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(W32)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週期：2026/08/03–2026/08/09　｜　整體時間執行率：10.6%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4.17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7.45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1.40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18.1%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11.58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18.2%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08/03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08/03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Base 3-1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08/04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12.40km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08/04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11.20km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84分 / 11.58km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08/04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Cycling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7.45km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08/05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轉換30分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08/07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 4.5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轉換75分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12.00km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08/09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福和橋～河濱～明德宮（補水則返）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 / 23.00km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08/09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4200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4.20km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W32 執行率報告 | 2026-08-03 ~ 2026-08-09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