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(W44)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週期：2026/10/26–2026/11/01　｜　整體時間執行率：0.0%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1.33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1.65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8.18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10/26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10/27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Tempo Pyramid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69分 / 8.18km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10/28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10/29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賽前調整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10/29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15 (5:50~5:40)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10/30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試騎 80%FTP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 EASY 30分鐘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10/31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11/01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B: IMKT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Other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0.00 km、游泳 0.00 km，整體時間執行率達 0.0%。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W44 執行率報告 | 2026-10-26 ~ 2026-11-01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