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(W42)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週期：2026/10/12–2026/10/18　｜　整體時間執行率：39.9%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1.07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32.8%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139.1%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7.08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43.5%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118.00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87.39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74.1%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1.80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46.70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18.66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10/12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10/13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 (如果太累太忙可以省略)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18.97km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10/13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13.20km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76分 / 12.93km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(95%,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10/14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17.19km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10/14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64分 / 3.20km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(85%,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10/15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25x3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100分 / 51.23km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10/15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32分 / 5.73km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(107%,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10/16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10/17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北海岸（回程：石門全家休息）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240分 / 118.00km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10/17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13.50km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10/18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配速跑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10/18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87.39 km、跑步 18.66 km、游泳 3.20 km，整體時間執行率達 39.9%。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W42 執行率報告 | 2026-10-12 ~ 2026-10-18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