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(W41)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週期：2026/10/05–2026/10/11　｜　整體時間執行率：18.6%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139.1%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4.48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1.55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34.6%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13.45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10/05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10/06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雨天備案：Threshold 9x3 (92%)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10/06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93分 / 13.45km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10/07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10/07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10/08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22x3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91分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10/08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10/09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10/10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故宮～中角灣（補水不休息）～故宮 Slope Cafe (T2)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190分 / 100.00km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10/10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T2 ～中社～往仰德大道的小徑，跑到仰德（折返回T2）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14.50km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10/11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72分 / 12.50km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10/11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13.45 km、游泳 3.20 km，整體時間執行率達 18.6%。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W41 執行率報告 | 2026-10-05 ~ 2026-10-11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