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(W41)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週期：2026/10/05–2026/10/11　｜　整體時間執行率：41.3%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73.9%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278.3%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1.52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47.73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47.7%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4.48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2.08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46.5%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19.56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10/05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10/06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雨天備案：Threshold 9x3 (92%)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10/06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12.40km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93分 / 13.45km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(116%,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10/07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10/07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3.20km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(85%,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10/08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22x3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91分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91分 / 47.73km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10/08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32分 / 6.11km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10/09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69分 / 3.20km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(115%,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10/10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故宮～中角灣（補水不休息）～故宮 Slope Cafe (T2)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190分 / 100.00km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10/10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T2 ～中社～往仰德大道的小徑，跑到仰德（折返回T2）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14.50km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10/11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72分 / 12.50km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10/11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47.73 km、跑步 19.56 km、游泳 6.40 km，整體時間執行率達 41.3%。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W41 執行率報告 | 2026-10-05 ~ 2026-10-11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