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(W36)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週期：2026/08/31–2026/09/06　｜　整體時間執行率：0.0%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1-1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09/02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2x20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30~40min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7.00km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09/04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19.00km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2小時 河濱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3000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0.00 km、游泳 0.00 km，整體時間執行率達 0.0%。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W36 執行率報告 | 2026-08-31 ~ 2026-09-06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