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39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週期：2026/09/21－2026/09/27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上週（09/14–09/20）整體課表時間完成度達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85.2%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83.5%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9.85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281.4%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5.70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146.87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122.4%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3.40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32.85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100.8%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9.85 km / 3.20 小時），達計劃時間之 83.5%。這有助於奠定強大的水域自信，在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146.87 km / 5.70 小時），達計劃時間之 86.4%。有氧耐力與瓦數輸出保持穩定。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32.85 km / 3.40 小時），達計劃時間之 85.0%。轉換跑與長跑步頻節奏保持良好，請繼續維持肌肉衝擊適應。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32.97 km、週騎量 152.88 km、週游量 10.09 km (整體執行率 92.0%)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11:07 | 保守 11:21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11:34 (2.20x) | 保守 11:59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04:01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體力適當分配)：10:43 – 11:07 (預估中位數 10:55)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(後半程馬拉松掉速/抽筋)：10:50 – 11:25 (預估中位數 11:05)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09/21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09/22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09/23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09/24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09/25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09/26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09/27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A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輕量分腿蹲 (Light 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(神經活化不累積疲勞)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輕量單腳硬舉 (Light 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(本體感覺維繫)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 (核心維力)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 (腳踝喚醒)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2026-09-21 至 2026-09-27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