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週期：2026/07/27–2026/08/02　｜　整體時間執行率：8.1%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9.31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 (減量週)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58分 / 9.31km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20分鐘（6:30~6:00）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3.16km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FTP 測試(沒測試下週期FTP+3%) or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心率上限145bpm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W31 執行率報告 | 2026-07-27 ~ 2026-08-02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