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3E50" w:rsidRDefault="00761DC7" w:rsidP="00761DC7">
      <w:pPr>
        <w:jc w:val="center"/>
        <w:rPr>
          <w:sz w:val="32"/>
        </w:rPr>
      </w:pPr>
      <w:r w:rsidRPr="00761DC7">
        <w:rPr>
          <w:sz w:val="32"/>
        </w:rPr>
        <w:t xml:space="preserve">EXCEL Homework </w:t>
      </w:r>
      <w:r w:rsidR="007248EC">
        <w:rPr>
          <w:sz w:val="32"/>
        </w:rPr>
        <w:t>2</w:t>
      </w:r>
    </w:p>
    <w:p w:rsidR="00761DC7" w:rsidRPr="00761DC7" w:rsidRDefault="00761DC7" w:rsidP="00761DC7">
      <w:pPr>
        <w:rPr>
          <w:sz w:val="20"/>
          <w:szCs w:val="20"/>
        </w:rPr>
      </w:pPr>
    </w:p>
    <w:p w:rsidR="00761DC7" w:rsidRDefault="007248EC" w:rsidP="00761DC7">
      <w:pPr>
        <w:rPr>
          <w:sz w:val="20"/>
          <w:szCs w:val="20"/>
        </w:rPr>
      </w:pPr>
      <w:r>
        <w:rPr>
          <w:sz w:val="20"/>
          <w:szCs w:val="20"/>
        </w:rPr>
        <w:t xml:space="preserve">With </w:t>
      </w:r>
      <w:r w:rsidR="00434AAE">
        <w:rPr>
          <w:sz w:val="20"/>
          <w:szCs w:val="20"/>
        </w:rPr>
        <w:t xml:space="preserve">the </w:t>
      </w:r>
      <w:r>
        <w:rPr>
          <w:sz w:val="20"/>
          <w:szCs w:val="20"/>
        </w:rPr>
        <w:t xml:space="preserve">decreasing cost </w:t>
      </w:r>
      <w:r w:rsidR="00434AAE">
        <w:rPr>
          <w:sz w:val="20"/>
          <w:szCs w:val="20"/>
        </w:rPr>
        <w:t xml:space="preserve">of </w:t>
      </w:r>
      <w:r>
        <w:rPr>
          <w:sz w:val="20"/>
          <w:szCs w:val="20"/>
        </w:rPr>
        <w:t>provid</w:t>
      </w:r>
      <w:r w:rsidR="00434AAE">
        <w:rPr>
          <w:sz w:val="20"/>
          <w:szCs w:val="20"/>
        </w:rPr>
        <w:t>ing</w:t>
      </w:r>
      <w:r>
        <w:rPr>
          <w:sz w:val="20"/>
          <w:szCs w:val="20"/>
        </w:rPr>
        <w:t xml:space="preserve"> technology and </w:t>
      </w:r>
      <w:r w:rsidR="00434AAE">
        <w:rPr>
          <w:sz w:val="20"/>
          <w:szCs w:val="20"/>
        </w:rPr>
        <w:t xml:space="preserve">the </w:t>
      </w:r>
      <w:r>
        <w:rPr>
          <w:sz w:val="20"/>
          <w:szCs w:val="20"/>
        </w:rPr>
        <w:t>increasing human</w:t>
      </w:r>
      <w:r w:rsidR="00434AAE">
        <w:rPr>
          <w:sz w:val="20"/>
          <w:szCs w:val="20"/>
        </w:rPr>
        <w:t xml:space="preserve"> activity </w:t>
      </w:r>
      <w:r>
        <w:rPr>
          <w:sz w:val="20"/>
          <w:szCs w:val="20"/>
        </w:rPr>
        <w:t xml:space="preserve">on the internet comes an enormous increase in the amount of data collected. Researching a company you may like to interview with can often provide insight into the kinds of questions they might ask you in an interview. How does their business use data for its primary value? In other words why did they build their software? </w:t>
      </w:r>
    </w:p>
    <w:p w:rsidR="00434AAE" w:rsidRDefault="00434AAE" w:rsidP="00761DC7">
      <w:pPr>
        <w:rPr>
          <w:sz w:val="20"/>
          <w:szCs w:val="20"/>
        </w:rPr>
      </w:pPr>
    </w:p>
    <w:p w:rsidR="007248EC" w:rsidRDefault="00417800" w:rsidP="00EC1B32">
      <w:pPr>
        <w:pStyle w:val="Heading1"/>
      </w:pPr>
      <w:r>
        <w:t xml:space="preserve">To </w:t>
      </w:r>
      <w:r w:rsidR="00AF4552">
        <w:t xml:space="preserve">empower you on your next interview here is </w:t>
      </w:r>
      <w:r w:rsidR="007248EC">
        <w:t xml:space="preserve">a list of </w:t>
      </w:r>
      <w:r w:rsidR="00AF4552">
        <w:t xml:space="preserve">currently popular </w:t>
      </w:r>
      <w:r w:rsidR="007248EC">
        <w:t>terms</w:t>
      </w:r>
      <w:r>
        <w:t xml:space="preserve"> </w:t>
      </w:r>
      <w:r w:rsidR="00AF4552">
        <w:t xml:space="preserve">that describe </w:t>
      </w:r>
      <w:r w:rsidR="00EC1B32">
        <w:t xml:space="preserve">how </w:t>
      </w:r>
      <w:r w:rsidR="00AF4552">
        <w:t xml:space="preserve">some of databases </w:t>
      </w:r>
      <w:r w:rsidR="00EC1B32">
        <w:t xml:space="preserve">are </w:t>
      </w:r>
      <w:r w:rsidR="00AF4552">
        <w:t>being used today</w:t>
      </w:r>
      <w:r w:rsidR="00EC1B32">
        <w:t xml:space="preserve"> to fulfill their primary goal</w:t>
      </w:r>
      <w:r w:rsidR="00AF4552">
        <w:t>. Google them a</w:t>
      </w:r>
      <w:r w:rsidR="00EC1B32">
        <w:t>nd</w:t>
      </w:r>
      <w:r w:rsidR="00AF4552">
        <w:t xml:space="preserve"> collect a 1-3 sentence definition or description </w:t>
      </w:r>
      <w:r w:rsidR="00434AAE">
        <w:t xml:space="preserve">of each </w:t>
      </w:r>
      <w:r w:rsidR="00AF4552">
        <w:t>and  include at least one use case for each. A use case is an example of how somebody will use it. A transactional database use case is: A person drives up to an ATM to withdraw cash from their bank account.</w:t>
      </w:r>
    </w:p>
    <w:p w:rsidR="00417800" w:rsidRPr="00EC1B32" w:rsidRDefault="00417800" w:rsidP="00EC1B32">
      <w:pPr>
        <w:pStyle w:val="ListParagraph"/>
        <w:numPr>
          <w:ilvl w:val="0"/>
          <w:numId w:val="2"/>
        </w:numPr>
        <w:spacing w:after="0"/>
      </w:pPr>
      <w:r w:rsidRPr="00EC1B32">
        <w:t>Data warehouse</w:t>
      </w:r>
    </w:p>
    <w:p w:rsidR="00417800" w:rsidRPr="00EC1B32" w:rsidRDefault="00417800" w:rsidP="00EC1B32">
      <w:pPr>
        <w:pStyle w:val="ListParagraph"/>
        <w:numPr>
          <w:ilvl w:val="0"/>
          <w:numId w:val="2"/>
        </w:numPr>
        <w:spacing w:after="0"/>
      </w:pPr>
      <w:r w:rsidRPr="00EC1B32">
        <w:t>Transactional , or Real Time database</w:t>
      </w:r>
    </w:p>
    <w:p w:rsidR="00417800" w:rsidRPr="00EC1B32" w:rsidRDefault="00417800" w:rsidP="00EC1B32">
      <w:pPr>
        <w:pStyle w:val="ListParagraph"/>
        <w:numPr>
          <w:ilvl w:val="0"/>
          <w:numId w:val="2"/>
        </w:numPr>
        <w:spacing w:after="0"/>
      </w:pPr>
      <w:r w:rsidRPr="00EC1B32">
        <w:rPr>
          <w:bCs/>
        </w:rPr>
        <w:t>Analytical database</w:t>
      </w:r>
    </w:p>
    <w:p w:rsidR="007248EC" w:rsidRPr="00EC1B32" w:rsidRDefault="00417800" w:rsidP="00EC1B32">
      <w:pPr>
        <w:pStyle w:val="ListParagraph"/>
        <w:numPr>
          <w:ilvl w:val="0"/>
          <w:numId w:val="2"/>
        </w:numPr>
        <w:spacing w:after="0"/>
      </w:pPr>
      <w:r w:rsidRPr="00EC1B32">
        <w:t>T</w:t>
      </w:r>
      <w:r w:rsidR="007248EC" w:rsidRPr="00EC1B32">
        <w:t>ime series database</w:t>
      </w:r>
    </w:p>
    <w:p w:rsidR="007248EC" w:rsidRPr="00EC1B32" w:rsidRDefault="007248EC" w:rsidP="00EC1B32">
      <w:pPr>
        <w:pStyle w:val="ListParagraph"/>
        <w:numPr>
          <w:ilvl w:val="0"/>
          <w:numId w:val="2"/>
        </w:numPr>
        <w:spacing w:after="0"/>
      </w:pPr>
      <w:r w:rsidRPr="00EC1B32">
        <w:t>Flat file database</w:t>
      </w:r>
    </w:p>
    <w:p w:rsidR="007248EC" w:rsidRPr="00EC1B32" w:rsidRDefault="007248EC" w:rsidP="00EC1B32">
      <w:pPr>
        <w:pStyle w:val="ListParagraph"/>
        <w:numPr>
          <w:ilvl w:val="0"/>
          <w:numId w:val="2"/>
        </w:numPr>
        <w:spacing w:after="0"/>
      </w:pPr>
      <w:r w:rsidRPr="00EC1B32">
        <w:t>Spatial database</w:t>
      </w:r>
    </w:p>
    <w:p w:rsidR="007248EC" w:rsidRPr="00EC1B32" w:rsidRDefault="007248EC" w:rsidP="00EC1B32">
      <w:pPr>
        <w:pStyle w:val="ListParagraph"/>
        <w:numPr>
          <w:ilvl w:val="0"/>
          <w:numId w:val="2"/>
        </w:numPr>
        <w:spacing w:after="0"/>
      </w:pPr>
      <w:r w:rsidRPr="00EC1B32">
        <w:t>Cloud database</w:t>
      </w:r>
    </w:p>
    <w:p w:rsidR="00417800" w:rsidRDefault="00417800" w:rsidP="00761DC7">
      <w:pPr>
        <w:rPr>
          <w:sz w:val="20"/>
          <w:szCs w:val="20"/>
        </w:rPr>
      </w:pPr>
    </w:p>
    <w:p w:rsidR="00AF4552" w:rsidRDefault="00AF4552" w:rsidP="00761DC7">
      <w:pPr>
        <w:rPr>
          <w:sz w:val="20"/>
          <w:szCs w:val="20"/>
        </w:rPr>
      </w:pPr>
    </w:p>
    <w:p w:rsidR="00AF4552" w:rsidRDefault="00AF4552" w:rsidP="00EC1B32">
      <w:pPr>
        <w:pStyle w:val="Heading1"/>
      </w:pPr>
      <w:r>
        <w:t xml:space="preserve">Here is a list of some popular database products </w:t>
      </w:r>
      <w:r w:rsidR="00EC1B32">
        <w:t>being used today. Google them to discover how they distinguish themselves from the others. List at least one example of who</w:t>
      </w:r>
      <w:r w:rsidR="00470324">
        <w:t xml:space="preserve"> is using it for what purpose, and one example of </w:t>
      </w:r>
      <w:r w:rsidR="00EC1B32">
        <w:t>why it was chosen over the others.</w:t>
      </w:r>
    </w:p>
    <w:p w:rsidR="00AF4552" w:rsidRDefault="00470324" w:rsidP="00EC1B32">
      <w:pPr>
        <w:pStyle w:val="ListParagraph"/>
        <w:numPr>
          <w:ilvl w:val="0"/>
          <w:numId w:val="3"/>
        </w:numPr>
        <w:spacing w:after="0"/>
      </w:pPr>
      <w:hyperlink r:id="rId5" w:tooltip="Oracle Corporation" w:history="1">
        <w:r w:rsidR="00AF4552" w:rsidRPr="00AF4552">
          <w:t>Oracle</w:t>
        </w:r>
      </w:hyperlink>
    </w:p>
    <w:p w:rsidR="00AF4552" w:rsidRDefault="00470324" w:rsidP="00EC1B32">
      <w:pPr>
        <w:pStyle w:val="ListParagraph"/>
        <w:numPr>
          <w:ilvl w:val="0"/>
          <w:numId w:val="3"/>
        </w:numPr>
        <w:spacing w:after="0"/>
      </w:pPr>
      <w:hyperlink r:id="rId6" w:tooltip="MySQL" w:history="1">
        <w:r w:rsidR="00AF4552" w:rsidRPr="00AF4552">
          <w:t>MySQL</w:t>
        </w:r>
      </w:hyperlink>
    </w:p>
    <w:p w:rsidR="00AF4552" w:rsidRDefault="00470324" w:rsidP="00EC1B32">
      <w:pPr>
        <w:pStyle w:val="ListParagraph"/>
        <w:numPr>
          <w:ilvl w:val="0"/>
          <w:numId w:val="3"/>
        </w:numPr>
        <w:spacing w:after="0"/>
      </w:pPr>
      <w:hyperlink r:id="rId7" w:tooltip="Microsoft SQL Server" w:history="1">
        <w:r w:rsidR="00AF4552" w:rsidRPr="00AF4552">
          <w:t>Microsoft SQL Server</w:t>
        </w:r>
      </w:hyperlink>
    </w:p>
    <w:p w:rsidR="00AF4552" w:rsidRDefault="00470324" w:rsidP="00EC1B32">
      <w:pPr>
        <w:pStyle w:val="ListParagraph"/>
        <w:numPr>
          <w:ilvl w:val="0"/>
          <w:numId w:val="3"/>
        </w:numPr>
        <w:spacing w:after="0"/>
      </w:pPr>
      <w:hyperlink r:id="rId8" w:tooltip="PostgreSQL" w:history="1">
        <w:r w:rsidR="00AF4552" w:rsidRPr="00AF4552">
          <w:t>PostgreSQL</w:t>
        </w:r>
      </w:hyperlink>
    </w:p>
    <w:p w:rsidR="00AF4552" w:rsidRPr="00EC1B32" w:rsidRDefault="00AF4552" w:rsidP="00EC1B32">
      <w:pPr>
        <w:pStyle w:val="ListParagraph"/>
        <w:numPr>
          <w:ilvl w:val="0"/>
          <w:numId w:val="3"/>
        </w:numPr>
        <w:spacing w:after="0"/>
      </w:pPr>
      <w:r w:rsidRPr="00EC1B32">
        <w:t>DB2</w:t>
      </w:r>
    </w:p>
    <w:p w:rsidR="00AF4552" w:rsidRDefault="00AF4552" w:rsidP="00EC1B32">
      <w:pPr>
        <w:pStyle w:val="ListParagraph"/>
        <w:numPr>
          <w:ilvl w:val="0"/>
          <w:numId w:val="3"/>
        </w:numPr>
        <w:spacing w:after="0"/>
      </w:pPr>
      <w:r>
        <w:t>Vertica</w:t>
      </w:r>
    </w:p>
    <w:p w:rsidR="00AF4552" w:rsidRPr="00AF4552" w:rsidRDefault="00AF4552" w:rsidP="00EC1B32">
      <w:pPr>
        <w:pStyle w:val="ListParagraph"/>
        <w:numPr>
          <w:ilvl w:val="0"/>
          <w:numId w:val="3"/>
        </w:numPr>
        <w:spacing w:after="0"/>
      </w:pPr>
      <w:r w:rsidRPr="00AF4552">
        <w:t>SAP Sybase ASE</w:t>
      </w:r>
    </w:p>
    <w:p w:rsidR="00AF4552" w:rsidRDefault="00AF4552" w:rsidP="00EC1B32">
      <w:pPr>
        <w:pStyle w:val="ListParagraph"/>
        <w:numPr>
          <w:ilvl w:val="0"/>
          <w:numId w:val="3"/>
        </w:numPr>
        <w:spacing w:after="0"/>
      </w:pPr>
      <w:r>
        <w:t>Teradata</w:t>
      </w:r>
    </w:p>
    <w:p w:rsidR="00951289" w:rsidRDefault="00951289" w:rsidP="00951289">
      <w:pPr>
        <w:spacing w:after="0"/>
        <w:ind w:left="720"/>
      </w:pPr>
    </w:p>
    <w:p w:rsidR="00951289" w:rsidRDefault="00951289" w:rsidP="00951289">
      <w:pPr>
        <w:spacing w:after="0"/>
        <w:ind w:left="720"/>
      </w:pPr>
    </w:p>
    <w:p w:rsidR="00951289" w:rsidRDefault="00951289" w:rsidP="00951289">
      <w:pPr>
        <w:pStyle w:val="Heading1"/>
      </w:pPr>
      <w:r>
        <w:t xml:space="preserve">The class focuses on learning SQL using Oracle. All of the databases above use SQL. The instructor postulates </w:t>
      </w:r>
      <w:r w:rsidR="00470324">
        <w:t>what you learn in this class</w:t>
      </w:r>
      <w:r w:rsidR="00470324">
        <w:t xml:space="preserve"> is </w:t>
      </w:r>
      <w:r>
        <w:t xml:space="preserve">95-97% transferrable to </w:t>
      </w:r>
      <w:r w:rsidR="00470324">
        <w:t xml:space="preserve">any of the products listed </w:t>
      </w:r>
      <w:r w:rsidR="00470324">
        <w:t>that in a typical job setting is</w:t>
      </w:r>
      <w:r>
        <w:t xml:space="preserve">. Is that true? </w:t>
      </w:r>
      <w:r w:rsidR="00470324">
        <w:t>Or, is the instructor full of beans and gravy.</w:t>
      </w:r>
    </w:p>
    <w:p w:rsidR="00951289" w:rsidRPr="00951289" w:rsidRDefault="00951289" w:rsidP="00951289">
      <w:pPr>
        <w:pStyle w:val="NoSpacing"/>
      </w:pPr>
    </w:p>
    <w:p w:rsidR="00951289" w:rsidRDefault="00951289" w:rsidP="00951289">
      <w:pPr>
        <w:pStyle w:val="Heading1"/>
        <w:numPr>
          <w:ilvl w:val="0"/>
          <w:numId w:val="0"/>
        </w:numPr>
        <w:ind w:left="720"/>
      </w:pPr>
      <w:r w:rsidRPr="00951289">
        <w:lastRenderedPageBreak/>
        <w:t xml:space="preserve">Founded in 1918, </w:t>
      </w:r>
      <w:r>
        <w:t>ANSI (</w:t>
      </w:r>
      <w:r w:rsidRPr="00951289">
        <w:t xml:space="preserve">American National Standards Institute) is a private, non-profit organization that administers and coordinates the U.S. voluntary standards and conformity assessment system. </w:t>
      </w:r>
      <w:r>
        <w:t xml:space="preserve">Periodically ANSI updates and republishes the “Database Languages – SQL” standards. Each </w:t>
      </w:r>
      <w:r w:rsidR="00470324">
        <w:t xml:space="preserve">manufacturer claims ANIS </w:t>
      </w:r>
      <w:r>
        <w:t>compl</w:t>
      </w:r>
      <w:r w:rsidR="00470324">
        <w:t>iance</w:t>
      </w:r>
      <w:r>
        <w:t xml:space="preserve"> with these standards.</w:t>
      </w:r>
    </w:p>
    <w:p w:rsidR="003F4952" w:rsidRDefault="003F4952" w:rsidP="003F4952">
      <w:pPr>
        <w:pStyle w:val="NoSpacing"/>
      </w:pPr>
    </w:p>
    <w:p w:rsidR="003F4952" w:rsidRPr="003F4952" w:rsidRDefault="003F4952" w:rsidP="00434AAE">
      <w:pPr>
        <w:pStyle w:val="Heading1"/>
        <w:numPr>
          <w:ilvl w:val="0"/>
          <w:numId w:val="0"/>
        </w:numPr>
        <w:ind w:left="720"/>
      </w:pPr>
      <w:r>
        <w:t xml:space="preserve">Below is </w:t>
      </w:r>
      <w:r w:rsidR="00434AAE">
        <w:t xml:space="preserve">a </w:t>
      </w:r>
      <w:r>
        <w:t xml:space="preserve">table </w:t>
      </w:r>
      <w:r>
        <w:t>show</w:t>
      </w:r>
      <w:r>
        <w:t xml:space="preserve">ing </w:t>
      </w:r>
      <w:r>
        <w:t>syntax differences between Oracle SQL and Microsoft SQL Server SQL</w:t>
      </w:r>
      <w:r w:rsidR="00434AAE">
        <w:t>. Although you may intuit meaning from their names, we have not covered any of these and you are not expected to understand them. Three of the columns are blank. Fill in these three columns.</w:t>
      </w:r>
    </w:p>
    <w:p w:rsidR="00AF4552" w:rsidRDefault="00434AAE" w:rsidP="00951289">
      <w:pPr>
        <w:pStyle w:val="Heading1"/>
        <w:numPr>
          <w:ilvl w:val="0"/>
          <w:numId w:val="0"/>
        </w:numPr>
        <w:rPr>
          <w:sz w:val="22"/>
          <w:szCs w:val="22"/>
        </w:rPr>
      </w:pPr>
      <w:r>
        <w:rPr>
          <w:noProof/>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349885</wp:posOffset>
                </wp:positionV>
                <wp:extent cx="58007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304800"/>
                        </a:xfrm>
                        <a:prstGeom prst="rect">
                          <a:avLst/>
                        </a:prstGeom>
                        <a:solidFill>
                          <a:srgbClr val="0000CC"/>
                        </a:solidFill>
                        <a:ln w="9525">
                          <a:solidFill>
                            <a:srgbClr val="000000"/>
                          </a:solidFill>
                          <a:miter lim="800000"/>
                          <a:headEnd/>
                          <a:tailEnd/>
                        </a:ln>
                      </wps:spPr>
                      <wps:txbx>
                        <w:txbxContent>
                          <w:p w:rsidR="00434AAE" w:rsidRPr="00434AAE" w:rsidRDefault="00434AAE" w:rsidP="00434AAE">
                            <w:pPr>
                              <w:jc w:val="center"/>
                              <w:rPr>
                                <w:b/>
                              </w:rPr>
                            </w:pPr>
                            <w:r w:rsidRPr="00434AAE">
                              <w:rPr>
                                <w:b/>
                              </w:rPr>
                              <w:t>SQL Functions</w:t>
                            </w:r>
                            <w:r w:rsidR="00470324">
                              <w:rPr>
                                <w:b/>
                              </w:rPr>
                              <w:t xml:space="preserve">: Description </w:t>
                            </w:r>
                            <w:r w:rsidRPr="00434AAE">
                              <w:rPr>
                                <w:b/>
                              </w:rPr>
                              <w:t>and Syntax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7.55pt;width:456.75pt;height:2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" fillcolor="#00c">
                <v:textbox>
                  <w:txbxContent>
                    <w:p w:rsidR="00434AAE" w:rsidRPr="00434AAE" w:rsidRDefault="00434AAE" w:rsidP="00434AAE">
                      <w:pPr>
                        <w:jc w:val="center"/>
                        <w:rPr>
                          <w:b/>
                        </w:rPr>
                      </w:pPr>
                      <w:r w:rsidRPr="00434AAE">
                        <w:rPr>
                          <w:b/>
                        </w:rPr>
                        <w:t>SQL Functions</w:t>
                      </w:r>
                      <w:r w:rsidR="00470324">
                        <w:rPr>
                          <w:b/>
                        </w:rPr>
                        <w:t xml:space="preserve">: Description </w:t>
                      </w:r>
                      <w:r w:rsidRPr="00434AAE">
                        <w:rPr>
                          <w:b/>
                        </w:rPr>
                        <w:t>and Syntax</w:t>
                      </w:r>
                    </w:p>
                  </w:txbxContent>
                </v:textbox>
                <w10:wrap type="square" anchorx="margin"/>
              </v:shape>
            </w:pict>
          </mc:Fallback>
        </mc:AlternateContent>
      </w:r>
    </w:p>
    <w:tbl>
      <w:tblPr>
        <w:tblW w:w="9168" w:type="dxa"/>
        <w:tblInd w:w="-5" w:type="dxa"/>
        <w:tblLayout w:type="fixed"/>
        <w:tblLook w:val="04A0" w:firstRow="1" w:lastRow="0" w:firstColumn="1" w:lastColumn="0" w:noHBand="0" w:noVBand="1"/>
      </w:tblPr>
      <w:tblGrid>
        <w:gridCol w:w="1530"/>
        <w:gridCol w:w="1530"/>
        <w:gridCol w:w="1368"/>
        <w:gridCol w:w="1580"/>
        <w:gridCol w:w="1580"/>
        <w:gridCol w:w="1580"/>
      </w:tblGrid>
      <w:tr w:rsidR="00434AAE" w:rsidRPr="00434AAE" w:rsidTr="00434AAE">
        <w:trPr>
          <w:trHeight w:val="300"/>
        </w:trPr>
        <w:tc>
          <w:tcPr>
            <w:tcW w:w="1530" w:type="dxa"/>
            <w:tcBorders>
              <w:top w:val="single" w:sz="4" w:space="0" w:color="000000"/>
              <w:left w:val="single" w:sz="4" w:space="0" w:color="000000"/>
              <w:bottom w:val="single" w:sz="4" w:space="0" w:color="000000"/>
              <w:right w:val="nil"/>
            </w:tcBorders>
            <w:shd w:val="clear" w:color="000000" w:fill="BDD7EE"/>
            <w:vAlign w:val="center"/>
            <w:hideMark/>
          </w:tcPr>
          <w:p w:rsidR="00434AAE" w:rsidRPr="00434AAE" w:rsidRDefault="00434AAE" w:rsidP="00434AAE">
            <w:pPr>
              <w:spacing w:after="0" w:line="240" w:lineRule="auto"/>
              <w:jc w:val="center"/>
              <w:rPr>
                <w:rFonts w:ascii="Calibri" w:eastAsia="Times New Roman" w:hAnsi="Calibri" w:cs="Times New Roman"/>
                <w:b/>
                <w:bCs/>
                <w:color w:val="000000"/>
                <w:sz w:val="20"/>
                <w:szCs w:val="20"/>
              </w:rPr>
            </w:pPr>
            <w:r w:rsidRPr="00434AAE">
              <w:rPr>
                <w:rFonts w:ascii="Calibri" w:eastAsia="Times New Roman" w:hAnsi="Calibri" w:cs="Times New Roman"/>
                <w:b/>
                <w:bCs/>
                <w:color w:val="000000"/>
                <w:sz w:val="20"/>
                <w:szCs w:val="20"/>
              </w:rPr>
              <w:t>Description</w:t>
            </w:r>
          </w:p>
        </w:tc>
        <w:tc>
          <w:tcPr>
            <w:tcW w:w="1530" w:type="dxa"/>
            <w:tcBorders>
              <w:top w:val="single" w:sz="4" w:space="0" w:color="auto"/>
              <w:left w:val="single" w:sz="4" w:space="0" w:color="auto"/>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Oracle</w:t>
            </w:r>
            <w:bookmarkStart w:id="0" w:name="_GoBack"/>
            <w:bookmarkEnd w:id="0"/>
          </w:p>
        </w:tc>
        <w:tc>
          <w:tcPr>
            <w:tcW w:w="1368"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MS SQL Server</w:t>
            </w:r>
          </w:p>
        </w:tc>
        <w:tc>
          <w:tcPr>
            <w:tcW w:w="1580"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PostgreSQL</w:t>
            </w:r>
          </w:p>
        </w:tc>
        <w:tc>
          <w:tcPr>
            <w:tcW w:w="1580" w:type="dxa"/>
            <w:tcBorders>
              <w:top w:val="single" w:sz="4" w:space="0" w:color="auto"/>
              <w:left w:val="nil"/>
              <w:bottom w:val="single" w:sz="4" w:space="0" w:color="auto"/>
              <w:right w:val="single" w:sz="4" w:space="0" w:color="auto"/>
            </w:tcBorders>
            <w:shd w:val="clear" w:color="000000" w:fill="0000CC"/>
            <w:noWrap/>
            <w:vAlign w:val="center"/>
            <w:hideMark/>
          </w:tcPr>
          <w:p w:rsidR="00434AAE" w:rsidRPr="00434AAE" w:rsidRDefault="00434AAE" w:rsidP="00434AAE">
            <w:pPr>
              <w:spacing w:after="0" w:line="240" w:lineRule="auto"/>
              <w:rPr>
                <w:rFonts w:ascii="Calibri" w:eastAsia="Times New Roman" w:hAnsi="Calibri" w:cs="Times New Roman"/>
                <w:b/>
                <w:bCs/>
                <w:color w:val="FFFFFF"/>
              </w:rPr>
            </w:pPr>
            <w:r w:rsidRPr="00434AAE">
              <w:rPr>
                <w:rFonts w:ascii="Calibri" w:eastAsia="Times New Roman" w:hAnsi="Calibri" w:cstheme="minorHAnsi"/>
                <w:b/>
                <w:bCs/>
                <w:color w:val="FFFFFF"/>
              </w:rPr>
              <w:t>MySQL</w:t>
            </w:r>
          </w:p>
        </w:tc>
        <w:tc>
          <w:tcPr>
            <w:tcW w:w="1580" w:type="dxa"/>
            <w:tcBorders>
              <w:top w:val="single" w:sz="4" w:space="0" w:color="auto"/>
              <w:left w:val="nil"/>
              <w:bottom w:val="single" w:sz="4" w:space="0" w:color="auto"/>
              <w:right w:val="single" w:sz="4" w:space="0" w:color="auto"/>
            </w:tcBorders>
            <w:shd w:val="clear" w:color="000000" w:fill="0000CC"/>
            <w:vAlign w:val="center"/>
            <w:hideMark/>
          </w:tcPr>
          <w:p w:rsidR="00434AAE" w:rsidRPr="00434AAE" w:rsidRDefault="00434AAE" w:rsidP="00434AAE">
            <w:pPr>
              <w:spacing w:after="0" w:line="240" w:lineRule="auto"/>
              <w:jc w:val="center"/>
              <w:rPr>
                <w:rFonts w:ascii="Calibri" w:eastAsia="Times New Roman" w:hAnsi="Calibri" w:cs="Times New Roman"/>
                <w:b/>
                <w:bCs/>
                <w:color w:val="FFFFFF"/>
                <w:sz w:val="20"/>
                <w:szCs w:val="20"/>
              </w:rPr>
            </w:pPr>
            <w:r w:rsidRPr="00434AAE">
              <w:rPr>
                <w:rFonts w:ascii="Calibri" w:eastAsia="Times New Roman" w:hAnsi="Calibri" w:cs="Times New Roman"/>
                <w:b/>
                <w:bCs/>
                <w:color w:val="FFFFFF"/>
                <w:sz w:val="20"/>
                <w:szCs w:val="20"/>
              </w:rPr>
              <w:t>Vertica</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smallest integer &gt;= 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CEILING</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Modulus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Truncate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Translate NULL to 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NVL</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ISNULL</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Return NULL if two values are equal</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DECODE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NULLIF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String concatenation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CONCAT(str1,str2)</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str1 + str2</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Capitalize first letters of words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INITCAP</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string in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CHARINDEX</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Find pattern in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INSTR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PATINDEX</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String length</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LENGTH</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DATALENGTH</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Pad string with blanks</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RPAD, RPAD</w:t>
            </w:r>
          </w:p>
        </w:tc>
        <w:tc>
          <w:tcPr>
            <w:tcW w:w="1368" w:type="dxa"/>
            <w:tcBorders>
              <w:top w:val="nil"/>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40"/>
        </w:trPr>
        <w:tc>
          <w:tcPr>
            <w:tcW w:w="1530" w:type="dxa"/>
            <w:tcBorders>
              <w:top w:val="single" w:sz="4" w:space="0" w:color="000000"/>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Trim leading or trailing chars other than blanks</w:t>
            </w:r>
          </w:p>
        </w:tc>
        <w:tc>
          <w:tcPr>
            <w:tcW w:w="1530" w:type="dxa"/>
            <w:tcBorders>
              <w:top w:val="nil"/>
              <w:left w:val="nil"/>
              <w:bottom w:val="nil"/>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LTRIM, RTRIM, TRIM</w:t>
            </w:r>
          </w:p>
        </w:tc>
        <w:tc>
          <w:tcPr>
            <w:tcW w:w="1368" w:type="dxa"/>
            <w:tcBorders>
              <w:top w:val="single" w:sz="4" w:space="0" w:color="000000"/>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 chars in string</w:t>
            </w:r>
          </w:p>
        </w:tc>
        <w:tc>
          <w:tcPr>
            <w:tcW w:w="1530" w:type="dxa"/>
            <w:tcBorders>
              <w:top w:val="single" w:sz="4" w:space="0" w:color="000000"/>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REPLACE</w:t>
            </w:r>
          </w:p>
        </w:tc>
        <w:tc>
          <w:tcPr>
            <w:tcW w:w="1368" w:type="dxa"/>
            <w:tcBorders>
              <w:top w:val="single" w:sz="4" w:space="0" w:color="000000"/>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STUFF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number to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STR, 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lastRenderedPageBreak/>
              <w:t>Get substring from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SUBSTRING</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addition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ADD_MONTH or +</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DATEADD</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subtraction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MONTHS_BETWEEN or -</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DATEDIFF</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 day of month</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LAST_DAY</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Time zone conversion</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NEW_TIME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 specified weekday after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NEXT_DAY</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&lt;none&gt;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string</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TO_CHAR</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DATENAME, 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string to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TO_DATE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 date to number</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TO_NUMBER(TO_CHAR(d))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DATEPART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round</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ROUND</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Date truncate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TRUNC</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CONVERT</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nil"/>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date</w:t>
            </w:r>
          </w:p>
        </w:tc>
        <w:tc>
          <w:tcPr>
            <w:tcW w:w="1530" w:type="dxa"/>
            <w:tcBorders>
              <w:top w:val="nil"/>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SYSDATE</w:t>
            </w:r>
          </w:p>
        </w:tc>
        <w:tc>
          <w:tcPr>
            <w:tcW w:w="1368" w:type="dxa"/>
            <w:tcBorders>
              <w:top w:val="nil"/>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GETDATE</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510"/>
        </w:trPr>
        <w:tc>
          <w:tcPr>
            <w:tcW w:w="1530" w:type="dxa"/>
            <w:tcBorders>
              <w:top w:val="nil"/>
              <w:left w:val="single" w:sz="4" w:space="0" w:color="000000"/>
              <w:bottom w:val="nil"/>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If statement in an expression</w:t>
            </w:r>
          </w:p>
        </w:tc>
        <w:tc>
          <w:tcPr>
            <w:tcW w:w="1530" w:type="dxa"/>
            <w:tcBorders>
              <w:top w:val="nil"/>
              <w:left w:val="nil"/>
              <w:bottom w:val="nil"/>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DECODE, COALESCE</w:t>
            </w:r>
          </w:p>
        </w:tc>
        <w:tc>
          <w:tcPr>
            <w:tcW w:w="1368" w:type="dxa"/>
            <w:tcBorders>
              <w:top w:val="nil"/>
              <w:left w:val="nil"/>
              <w:bottom w:val="nil"/>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CASE, COALESCE</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r w:rsidR="00434AAE" w:rsidRPr="00434AAE" w:rsidTr="00434AAE">
        <w:trPr>
          <w:trHeight w:val="300"/>
        </w:trPr>
        <w:tc>
          <w:tcPr>
            <w:tcW w:w="1530" w:type="dxa"/>
            <w:tcBorders>
              <w:top w:val="single" w:sz="4" w:space="0" w:color="000000"/>
              <w:left w:val="single" w:sz="4" w:space="0" w:color="000000"/>
              <w:bottom w:val="single" w:sz="4" w:space="0" w:color="000000"/>
              <w:right w:val="single" w:sz="4" w:space="0" w:color="000000"/>
            </w:tcBorders>
            <w:shd w:val="clear" w:color="000000" w:fill="DDEBF7"/>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Current user</w:t>
            </w:r>
          </w:p>
        </w:tc>
        <w:tc>
          <w:tcPr>
            <w:tcW w:w="1530" w:type="dxa"/>
            <w:tcBorders>
              <w:top w:val="single" w:sz="4" w:space="0" w:color="000000"/>
              <w:left w:val="nil"/>
              <w:bottom w:val="single" w:sz="4" w:space="0" w:color="000000"/>
              <w:right w:val="single" w:sz="4" w:space="0" w:color="000000"/>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368" w:type="dxa"/>
            <w:tcBorders>
              <w:top w:val="single" w:sz="4" w:space="0" w:color="000000"/>
              <w:left w:val="nil"/>
              <w:bottom w:val="single" w:sz="4" w:space="0" w:color="000000"/>
              <w:right w:val="nil"/>
            </w:tcBorders>
            <w:shd w:val="clear" w:color="auto" w:fill="auto"/>
            <w:vAlign w:val="center"/>
            <w:hideMark/>
          </w:tcPr>
          <w:p w:rsidR="00434AAE" w:rsidRPr="00434AAE" w:rsidRDefault="00434AAE" w:rsidP="00434AAE">
            <w:pPr>
              <w:spacing w:after="0" w:line="240" w:lineRule="auto"/>
              <w:rPr>
                <w:rFonts w:ascii="Calibri" w:eastAsia="Times New Roman" w:hAnsi="Calibri" w:cs="Times New Roman"/>
                <w:color w:val="000000"/>
                <w:sz w:val="20"/>
                <w:szCs w:val="20"/>
              </w:rPr>
            </w:pPr>
            <w:r w:rsidRPr="00434AAE">
              <w:rPr>
                <w:rFonts w:ascii="Calibri" w:eastAsia="Times New Roman" w:hAnsi="Calibri" w:cs="Times New Roman"/>
                <w:color w:val="000000"/>
                <w:sz w:val="20"/>
                <w:szCs w:val="20"/>
              </w:rPr>
              <w:t>USER</w:t>
            </w:r>
          </w:p>
        </w:tc>
        <w:tc>
          <w:tcPr>
            <w:tcW w:w="1580" w:type="dxa"/>
            <w:tcBorders>
              <w:top w:val="nil"/>
              <w:left w:val="single" w:sz="4" w:space="0" w:color="auto"/>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c>
          <w:tcPr>
            <w:tcW w:w="1580" w:type="dxa"/>
            <w:tcBorders>
              <w:top w:val="nil"/>
              <w:left w:val="nil"/>
              <w:bottom w:val="single" w:sz="4" w:space="0" w:color="auto"/>
              <w:right w:val="single" w:sz="4" w:space="0" w:color="auto"/>
            </w:tcBorders>
            <w:shd w:val="clear" w:color="auto" w:fill="auto"/>
            <w:noWrap/>
            <w:vAlign w:val="bottom"/>
            <w:hideMark/>
          </w:tcPr>
          <w:p w:rsidR="00434AAE" w:rsidRPr="00434AAE" w:rsidRDefault="00434AAE" w:rsidP="00434AAE">
            <w:pPr>
              <w:spacing w:after="0" w:line="240" w:lineRule="auto"/>
              <w:rPr>
                <w:rFonts w:ascii="Calibri" w:eastAsia="Times New Roman" w:hAnsi="Calibri" w:cs="Times New Roman"/>
                <w:color w:val="000000"/>
              </w:rPr>
            </w:pPr>
            <w:r w:rsidRPr="00434AAE">
              <w:rPr>
                <w:rFonts w:ascii="Calibri" w:eastAsia="Times New Roman" w:hAnsi="Calibri" w:cs="Times New Roman"/>
                <w:color w:val="000000"/>
              </w:rPr>
              <w:t> </w:t>
            </w:r>
          </w:p>
        </w:tc>
      </w:tr>
    </w:tbl>
    <w:p w:rsidR="007169AE" w:rsidRPr="007169AE" w:rsidRDefault="007169AE" w:rsidP="007169AE">
      <w:pPr>
        <w:pStyle w:val="NoSpacing"/>
      </w:pPr>
    </w:p>
    <w:sectPr w:rsidR="007169AE" w:rsidRPr="007169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7129E5"/>
    <w:multiLevelType w:val="hybridMultilevel"/>
    <w:tmpl w:val="9FE8FB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37F292E"/>
    <w:multiLevelType w:val="hybridMultilevel"/>
    <w:tmpl w:val="9FE8FB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8B874E5"/>
    <w:multiLevelType w:val="hybridMultilevel"/>
    <w:tmpl w:val="B046FFCE"/>
    <w:lvl w:ilvl="0" w:tplc="820A1B0C">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DC7"/>
    <w:rsid w:val="00186148"/>
    <w:rsid w:val="003F4952"/>
    <w:rsid w:val="00417800"/>
    <w:rsid w:val="00434AAE"/>
    <w:rsid w:val="00470324"/>
    <w:rsid w:val="004D57D2"/>
    <w:rsid w:val="00544D02"/>
    <w:rsid w:val="007169AE"/>
    <w:rsid w:val="007248EC"/>
    <w:rsid w:val="00761DC7"/>
    <w:rsid w:val="00840D23"/>
    <w:rsid w:val="00951289"/>
    <w:rsid w:val="009E3E50"/>
    <w:rsid w:val="00AF4552"/>
    <w:rsid w:val="00D56686"/>
    <w:rsid w:val="00EC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550BF-A990-4520-B3C4-0F7D20F44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Spacing"/>
    <w:link w:val="Heading1Char"/>
    <w:uiPriority w:val="9"/>
    <w:qFormat/>
    <w:rsid w:val="00EC1B32"/>
    <w:pPr>
      <w:keepNext/>
      <w:keepLines/>
      <w:numPr>
        <w:numId w:val="1"/>
      </w:numPr>
      <w:spacing w:after="0" w:line="240" w:lineRule="auto"/>
      <w:outlineLvl w:val="0"/>
    </w:pPr>
    <w:rPr>
      <w:rFonts w:asciiTheme="majorHAnsi" w:eastAsiaTheme="majorEastAsia" w:hAnsiTheme="majorHAnsi" w:cstheme="majorBidi"/>
      <w:color w:val="2E74B5" w:themeColor="accent1" w:themeShade="BF"/>
      <w:sz w:val="24"/>
      <w:szCs w:val="32"/>
    </w:rPr>
  </w:style>
  <w:style w:type="paragraph" w:styleId="Heading2">
    <w:name w:val="heading 2"/>
    <w:basedOn w:val="Normal"/>
    <w:link w:val="Heading2Char"/>
    <w:uiPriority w:val="9"/>
    <w:qFormat/>
    <w:rsid w:val="00AF455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illyStandard">
    <w:name w:val="BillyStandard"/>
    <w:link w:val="BillyStandardChar"/>
    <w:autoRedefine/>
    <w:qFormat/>
    <w:rsid w:val="00186148"/>
    <w:pPr>
      <w:spacing w:after="0" w:line="240" w:lineRule="auto"/>
      <w:contextualSpacing/>
    </w:pPr>
    <w:rPr>
      <w:rFonts w:ascii="Calibri" w:eastAsia="Times New Roman" w:hAnsi="Calibri" w:cs="Times New Roman"/>
      <w:szCs w:val="24"/>
    </w:rPr>
  </w:style>
  <w:style w:type="character" w:customStyle="1" w:styleId="BillyStandardChar">
    <w:name w:val="BillyStandard Char"/>
    <w:basedOn w:val="DefaultParagraphFont"/>
    <w:link w:val="BillyStandard"/>
    <w:rsid w:val="00186148"/>
    <w:rPr>
      <w:rFonts w:ascii="Calibri" w:eastAsia="Times New Roman" w:hAnsi="Calibri" w:cs="Times New Roman"/>
      <w:szCs w:val="24"/>
    </w:rPr>
  </w:style>
  <w:style w:type="character" w:styleId="Strong">
    <w:name w:val="Strong"/>
    <w:basedOn w:val="DefaultParagraphFont"/>
    <w:uiPriority w:val="22"/>
    <w:qFormat/>
    <w:rsid w:val="00417800"/>
    <w:rPr>
      <w:b/>
      <w:bCs/>
    </w:rPr>
  </w:style>
  <w:style w:type="character" w:styleId="Hyperlink">
    <w:name w:val="Hyperlink"/>
    <w:basedOn w:val="DefaultParagraphFont"/>
    <w:uiPriority w:val="99"/>
    <w:semiHidden/>
    <w:unhideWhenUsed/>
    <w:rsid w:val="00AF4552"/>
    <w:rPr>
      <w:color w:val="0000FF"/>
      <w:u w:val="single"/>
    </w:rPr>
  </w:style>
  <w:style w:type="character" w:customStyle="1" w:styleId="Heading2Char">
    <w:name w:val="Heading 2 Char"/>
    <w:basedOn w:val="DefaultParagraphFont"/>
    <w:link w:val="Heading2"/>
    <w:uiPriority w:val="9"/>
    <w:rsid w:val="00AF455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EC1B32"/>
    <w:rPr>
      <w:rFonts w:asciiTheme="majorHAnsi" w:eastAsiaTheme="majorEastAsia" w:hAnsiTheme="majorHAnsi" w:cstheme="majorBidi"/>
      <w:color w:val="2E74B5" w:themeColor="accent1" w:themeShade="BF"/>
      <w:sz w:val="24"/>
      <w:szCs w:val="32"/>
    </w:rPr>
  </w:style>
  <w:style w:type="paragraph" w:styleId="ListParagraph">
    <w:name w:val="List Paragraph"/>
    <w:basedOn w:val="Normal"/>
    <w:uiPriority w:val="34"/>
    <w:qFormat/>
    <w:rsid w:val="00EC1B32"/>
    <w:pPr>
      <w:ind w:left="720"/>
      <w:contextualSpacing/>
    </w:pPr>
  </w:style>
  <w:style w:type="paragraph" w:styleId="NoSpacing">
    <w:name w:val="No Spacing"/>
    <w:uiPriority w:val="1"/>
    <w:qFormat/>
    <w:rsid w:val="00EC1B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599873">
      <w:bodyDiv w:val="1"/>
      <w:marLeft w:val="0"/>
      <w:marRight w:val="0"/>
      <w:marTop w:val="0"/>
      <w:marBottom w:val="0"/>
      <w:divBdr>
        <w:top w:val="none" w:sz="0" w:space="0" w:color="auto"/>
        <w:left w:val="none" w:sz="0" w:space="0" w:color="auto"/>
        <w:bottom w:val="none" w:sz="0" w:space="0" w:color="auto"/>
        <w:right w:val="none" w:sz="0" w:space="0" w:color="auto"/>
      </w:divBdr>
    </w:div>
    <w:div w:id="246886879">
      <w:bodyDiv w:val="1"/>
      <w:marLeft w:val="0"/>
      <w:marRight w:val="0"/>
      <w:marTop w:val="0"/>
      <w:marBottom w:val="0"/>
      <w:divBdr>
        <w:top w:val="none" w:sz="0" w:space="0" w:color="auto"/>
        <w:left w:val="none" w:sz="0" w:space="0" w:color="auto"/>
        <w:bottom w:val="none" w:sz="0" w:space="0" w:color="auto"/>
        <w:right w:val="none" w:sz="0" w:space="0" w:color="auto"/>
      </w:divBdr>
      <w:divsChild>
        <w:div w:id="1786460951">
          <w:marLeft w:val="0"/>
          <w:marRight w:val="0"/>
          <w:marTop w:val="0"/>
          <w:marBottom w:val="0"/>
          <w:divBdr>
            <w:top w:val="none" w:sz="0" w:space="0" w:color="auto"/>
            <w:left w:val="none" w:sz="0" w:space="0" w:color="auto"/>
            <w:bottom w:val="none" w:sz="0" w:space="0" w:color="auto"/>
            <w:right w:val="none" w:sz="0" w:space="0" w:color="auto"/>
          </w:divBdr>
        </w:div>
        <w:div w:id="2145075984">
          <w:marLeft w:val="0"/>
          <w:marRight w:val="0"/>
          <w:marTop w:val="0"/>
          <w:marBottom w:val="0"/>
          <w:divBdr>
            <w:top w:val="none" w:sz="0" w:space="0" w:color="auto"/>
            <w:left w:val="none" w:sz="0" w:space="0" w:color="auto"/>
            <w:bottom w:val="none" w:sz="0" w:space="0" w:color="auto"/>
            <w:right w:val="none" w:sz="0" w:space="0" w:color="auto"/>
          </w:divBdr>
        </w:div>
        <w:div w:id="1791977538">
          <w:marLeft w:val="0"/>
          <w:marRight w:val="0"/>
          <w:marTop w:val="0"/>
          <w:marBottom w:val="0"/>
          <w:divBdr>
            <w:top w:val="none" w:sz="0" w:space="0" w:color="auto"/>
            <w:left w:val="none" w:sz="0" w:space="0" w:color="auto"/>
            <w:bottom w:val="none" w:sz="0" w:space="0" w:color="auto"/>
            <w:right w:val="none" w:sz="0" w:space="0" w:color="auto"/>
          </w:divBdr>
        </w:div>
        <w:div w:id="1439910907">
          <w:marLeft w:val="0"/>
          <w:marRight w:val="0"/>
          <w:marTop w:val="0"/>
          <w:marBottom w:val="0"/>
          <w:divBdr>
            <w:top w:val="none" w:sz="0" w:space="0" w:color="auto"/>
            <w:left w:val="none" w:sz="0" w:space="0" w:color="auto"/>
            <w:bottom w:val="none" w:sz="0" w:space="0" w:color="auto"/>
            <w:right w:val="none" w:sz="0" w:space="0" w:color="auto"/>
          </w:divBdr>
        </w:div>
        <w:div w:id="1888106207">
          <w:marLeft w:val="0"/>
          <w:marRight w:val="0"/>
          <w:marTop w:val="0"/>
          <w:marBottom w:val="0"/>
          <w:divBdr>
            <w:top w:val="none" w:sz="0" w:space="0" w:color="auto"/>
            <w:left w:val="none" w:sz="0" w:space="0" w:color="auto"/>
            <w:bottom w:val="none" w:sz="0" w:space="0" w:color="auto"/>
            <w:right w:val="none" w:sz="0" w:space="0" w:color="auto"/>
          </w:divBdr>
        </w:div>
      </w:divsChild>
    </w:div>
    <w:div w:id="422535216">
      <w:bodyDiv w:val="1"/>
      <w:marLeft w:val="0"/>
      <w:marRight w:val="0"/>
      <w:marTop w:val="0"/>
      <w:marBottom w:val="0"/>
      <w:divBdr>
        <w:top w:val="none" w:sz="0" w:space="0" w:color="auto"/>
        <w:left w:val="none" w:sz="0" w:space="0" w:color="auto"/>
        <w:bottom w:val="none" w:sz="0" w:space="0" w:color="auto"/>
        <w:right w:val="none" w:sz="0" w:space="0" w:color="auto"/>
      </w:divBdr>
    </w:div>
    <w:div w:id="475149462">
      <w:bodyDiv w:val="1"/>
      <w:marLeft w:val="0"/>
      <w:marRight w:val="0"/>
      <w:marTop w:val="0"/>
      <w:marBottom w:val="0"/>
      <w:divBdr>
        <w:top w:val="none" w:sz="0" w:space="0" w:color="auto"/>
        <w:left w:val="none" w:sz="0" w:space="0" w:color="auto"/>
        <w:bottom w:val="none" w:sz="0" w:space="0" w:color="auto"/>
        <w:right w:val="none" w:sz="0" w:space="0" w:color="auto"/>
      </w:divBdr>
    </w:div>
    <w:div w:id="638532211">
      <w:bodyDiv w:val="1"/>
      <w:marLeft w:val="0"/>
      <w:marRight w:val="0"/>
      <w:marTop w:val="0"/>
      <w:marBottom w:val="0"/>
      <w:divBdr>
        <w:top w:val="none" w:sz="0" w:space="0" w:color="auto"/>
        <w:left w:val="none" w:sz="0" w:space="0" w:color="auto"/>
        <w:bottom w:val="none" w:sz="0" w:space="0" w:color="auto"/>
        <w:right w:val="none" w:sz="0" w:space="0" w:color="auto"/>
      </w:divBdr>
    </w:div>
    <w:div w:id="999695055">
      <w:bodyDiv w:val="1"/>
      <w:marLeft w:val="0"/>
      <w:marRight w:val="0"/>
      <w:marTop w:val="0"/>
      <w:marBottom w:val="0"/>
      <w:divBdr>
        <w:top w:val="none" w:sz="0" w:space="0" w:color="auto"/>
        <w:left w:val="none" w:sz="0" w:space="0" w:color="auto"/>
        <w:bottom w:val="none" w:sz="0" w:space="0" w:color="auto"/>
        <w:right w:val="none" w:sz="0" w:space="0" w:color="auto"/>
      </w:divBdr>
    </w:div>
    <w:div w:id="1315065955">
      <w:bodyDiv w:val="1"/>
      <w:marLeft w:val="0"/>
      <w:marRight w:val="0"/>
      <w:marTop w:val="0"/>
      <w:marBottom w:val="0"/>
      <w:divBdr>
        <w:top w:val="none" w:sz="0" w:space="0" w:color="auto"/>
        <w:left w:val="none" w:sz="0" w:space="0" w:color="auto"/>
        <w:bottom w:val="none" w:sz="0" w:space="0" w:color="auto"/>
        <w:right w:val="none" w:sz="0" w:space="0" w:color="auto"/>
      </w:divBdr>
    </w:div>
    <w:div w:id="1454210282">
      <w:bodyDiv w:val="1"/>
      <w:marLeft w:val="0"/>
      <w:marRight w:val="0"/>
      <w:marTop w:val="0"/>
      <w:marBottom w:val="0"/>
      <w:divBdr>
        <w:top w:val="none" w:sz="0" w:space="0" w:color="auto"/>
        <w:left w:val="none" w:sz="0" w:space="0" w:color="auto"/>
        <w:bottom w:val="none" w:sz="0" w:space="0" w:color="auto"/>
        <w:right w:val="none" w:sz="0" w:space="0" w:color="auto"/>
      </w:divBdr>
    </w:div>
    <w:div w:id="150898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ostgreSQL" TargetMode="External"/><Relationship Id="rId3" Type="http://schemas.openxmlformats.org/officeDocument/2006/relationships/settings" Target="settings.xml"/><Relationship Id="rId7" Type="http://schemas.openxmlformats.org/officeDocument/2006/relationships/hyperlink" Target="https://en.wikipedia.org/wiki/Microsoft_SQL_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MySQL" TargetMode="External"/><Relationship Id="rId5" Type="http://schemas.openxmlformats.org/officeDocument/2006/relationships/hyperlink" Target="https://en.wikipedia.org/wiki/Oracle_Corpor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Billy</cp:lastModifiedBy>
  <cp:revision>4</cp:revision>
  <dcterms:created xsi:type="dcterms:W3CDTF">2016-11-16T16:04:00Z</dcterms:created>
  <dcterms:modified xsi:type="dcterms:W3CDTF">2016-11-16T17:24:00Z</dcterms:modified>
</cp:coreProperties>
</file>