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99" w:rsidRDefault="00985599" w:rsidP="00EF06D5">
      <w:pPr>
        <w:spacing w:after="0"/>
        <w:jc w:val="center"/>
        <w:rPr>
          <w:sz w:val="40"/>
          <w:szCs w:val="40"/>
        </w:rPr>
      </w:pPr>
      <w:r>
        <w:rPr>
          <w:sz w:val="40"/>
          <w:szCs w:val="40"/>
        </w:rPr>
        <w:t>Pete Reitmeyer</w:t>
      </w:r>
    </w:p>
    <w:p w:rsidR="00EF06D5" w:rsidRPr="00EF06D5" w:rsidRDefault="00EF06D5" w:rsidP="00EF06D5">
      <w:pPr>
        <w:spacing w:after="0"/>
        <w:jc w:val="center"/>
        <w:rPr>
          <w:sz w:val="40"/>
          <w:szCs w:val="40"/>
        </w:rPr>
      </w:pPr>
      <w:r w:rsidRPr="00EF06D5">
        <w:rPr>
          <w:sz w:val="40"/>
          <w:szCs w:val="40"/>
        </w:rPr>
        <w:t xml:space="preserve">Home Work </w:t>
      </w:r>
      <w:r w:rsidR="00B964F4">
        <w:rPr>
          <w:sz w:val="40"/>
          <w:szCs w:val="40"/>
        </w:rPr>
        <w:t>4</w:t>
      </w:r>
      <w:r w:rsidRPr="00EF06D5">
        <w:rPr>
          <w:sz w:val="40"/>
          <w:szCs w:val="40"/>
        </w:rPr>
        <w:t>: Oracle SQL Class</w:t>
      </w:r>
    </w:p>
    <w:p w:rsidR="00EF06D5" w:rsidRDefault="00EF06D5" w:rsidP="00EF06D5">
      <w:pPr>
        <w:spacing w:after="0"/>
      </w:pPr>
      <w:r>
        <w:t xml:space="preserve"> </w:t>
      </w:r>
    </w:p>
    <w:p w:rsidR="00EF06D5" w:rsidRDefault="00EF06D5" w:rsidP="00EF06D5">
      <w:pPr>
        <w:pStyle w:val="Heading1"/>
      </w:pPr>
      <w:r>
        <w:t xml:space="preserve"> </w:t>
      </w:r>
      <w:r w:rsidR="00B964F4">
        <w:t>Research</w:t>
      </w:r>
    </w:p>
    <w:p w:rsidR="00EF06D5" w:rsidRDefault="00B964F4" w:rsidP="00EF06D5">
      <w:pPr>
        <w:spacing w:after="0"/>
        <w:ind w:left="720"/>
      </w:pPr>
      <w:r>
        <w:t>In your own words give a brief definition of CRUD as it relates to databases</w:t>
      </w:r>
      <w:r w:rsidR="00EF06D5">
        <w:t>.</w:t>
      </w:r>
    </w:p>
    <w:p w:rsidR="00B964F4" w:rsidRDefault="00855275" w:rsidP="00855275">
      <w:pPr>
        <w:pStyle w:val="ListParagraph"/>
        <w:numPr>
          <w:ilvl w:val="0"/>
          <w:numId w:val="3"/>
        </w:numPr>
        <w:spacing w:after="0"/>
      </w:pPr>
      <w:r>
        <w:t>CRUD is an acronym for Create, Read, Update, and Delete that then relate directly to Create/Insert, Select, Update, and Delete in SQL.  These are the 4 major functions in relational database applications.</w:t>
      </w:r>
    </w:p>
    <w:p w:rsidR="00B964F4" w:rsidRDefault="00B964F4" w:rsidP="00EF06D5">
      <w:pPr>
        <w:spacing w:after="0"/>
        <w:ind w:left="720"/>
      </w:pPr>
    </w:p>
    <w:p w:rsidR="00B964F4" w:rsidRDefault="00B964F4" w:rsidP="00B964F4">
      <w:pPr>
        <w:spacing w:after="0"/>
        <w:ind w:left="720"/>
      </w:pPr>
      <w:r>
        <w:t>In your own words give a brief definition of ACID as it relates to databases.</w:t>
      </w:r>
    </w:p>
    <w:p w:rsidR="00B964F4" w:rsidRDefault="00855275" w:rsidP="00855275">
      <w:pPr>
        <w:pStyle w:val="ListParagraph"/>
        <w:numPr>
          <w:ilvl w:val="0"/>
          <w:numId w:val="3"/>
        </w:numPr>
        <w:spacing w:after="0"/>
      </w:pPr>
      <w:r>
        <w:t>ACID is an acronym for Atomicity, Consistency, Isolation, and Durability, which are the properties associated with database transactions (any single logical operation).</w:t>
      </w:r>
    </w:p>
    <w:p w:rsidR="00B964F4" w:rsidRDefault="00B964F4" w:rsidP="00B964F4">
      <w:pPr>
        <w:spacing w:after="0"/>
        <w:ind w:left="720"/>
      </w:pPr>
    </w:p>
    <w:p w:rsidR="00B964F4" w:rsidRDefault="00B964F4" w:rsidP="00B964F4">
      <w:pPr>
        <w:spacing w:after="0"/>
        <w:ind w:left="720"/>
      </w:pPr>
      <w:r>
        <w:t>In your own words give a brief definition of Atomicity as it relates to databases.</w:t>
      </w:r>
    </w:p>
    <w:p w:rsidR="00B964F4" w:rsidRDefault="00855275" w:rsidP="00855275">
      <w:pPr>
        <w:pStyle w:val="ListParagraph"/>
        <w:numPr>
          <w:ilvl w:val="0"/>
          <w:numId w:val="3"/>
        </w:numPr>
        <w:spacing w:after="0"/>
      </w:pPr>
      <w:r>
        <w:t xml:space="preserve">Atomicity for database transactions is the concept of </w:t>
      </w:r>
      <w:r w:rsidR="009D5D7A">
        <w:t>“all or nothing”, i.e. the entire transaction passes or fails.  If any one part fails the entire transaction fails (no partial commits etc.).  This must be true even for power failures and crashes etc.</w:t>
      </w:r>
    </w:p>
    <w:p w:rsidR="00B964F4" w:rsidRDefault="00B964F4" w:rsidP="00B964F4">
      <w:pPr>
        <w:spacing w:after="0"/>
        <w:ind w:left="720"/>
      </w:pPr>
    </w:p>
    <w:p w:rsidR="00B964F4" w:rsidRDefault="00B964F4" w:rsidP="00B964F4">
      <w:pPr>
        <w:spacing w:after="0"/>
        <w:ind w:left="720"/>
      </w:pPr>
      <w:r>
        <w:t>In your own words give a brief definition of Drilling Down as it relates to databases.</w:t>
      </w:r>
    </w:p>
    <w:p w:rsidR="00B964F4" w:rsidRDefault="009D5D7A" w:rsidP="00855275">
      <w:pPr>
        <w:pStyle w:val="ListParagraph"/>
        <w:numPr>
          <w:ilvl w:val="0"/>
          <w:numId w:val="3"/>
        </w:numPr>
        <w:spacing w:after="0"/>
      </w:pPr>
      <w:r>
        <w:t>Drilling Down is the concept of accessing information within the database by going from general categories down through lower levels of detail, e.g. from file/table to record to field.  This is similar to going from folders to files to actually opening the file on your computer.</w:t>
      </w:r>
    </w:p>
    <w:p w:rsidR="00B964F4" w:rsidRDefault="00B964F4" w:rsidP="00B964F4">
      <w:pPr>
        <w:spacing w:after="0"/>
        <w:ind w:left="720"/>
      </w:pPr>
    </w:p>
    <w:p w:rsidR="00B964F4" w:rsidRDefault="00B964F4" w:rsidP="00B964F4">
      <w:pPr>
        <w:spacing w:after="0"/>
        <w:ind w:left="720"/>
      </w:pPr>
      <w:r>
        <w:t>In your own words give a brief definition of Granularity as it relates to databases.</w:t>
      </w:r>
    </w:p>
    <w:p w:rsidR="00B964F4" w:rsidRDefault="00DB1C4C" w:rsidP="00855275">
      <w:pPr>
        <w:pStyle w:val="ListParagraph"/>
        <w:numPr>
          <w:ilvl w:val="0"/>
          <w:numId w:val="3"/>
        </w:numPr>
        <w:spacing w:after="0"/>
      </w:pPr>
      <w:r>
        <w:t>Granularity refers to the number columns or separate fields that the data is separated in to.  High granularity would mean multiple columns to encompass yet separate the data allowing for more flexibility in working with the different fields as necessary.</w:t>
      </w:r>
    </w:p>
    <w:p w:rsidR="00985599" w:rsidRDefault="00985599" w:rsidP="00985599">
      <w:pPr>
        <w:spacing w:after="0"/>
      </w:pPr>
    </w:p>
    <w:p w:rsidR="00B964F4" w:rsidRDefault="0088360A" w:rsidP="00890968">
      <w:pPr>
        <w:pStyle w:val="Heading1"/>
      </w:pPr>
      <w:r>
        <w:t>DECODE</w:t>
      </w:r>
    </w:p>
    <w:p w:rsidR="00B964F4" w:rsidRDefault="00B964F4" w:rsidP="00EF06D5">
      <w:pPr>
        <w:spacing w:after="0"/>
        <w:ind w:left="720"/>
      </w:pPr>
    </w:p>
    <w:tbl>
      <w:tblPr>
        <w:tblW w:w="2340" w:type="dxa"/>
        <w:tblInd w:w="1270" w:type="dxa"/>
        <w:tblLook w:val="04A0" w:firstRow="1" w:lastRow="0" w:firstColumn="1" w:lastColumn="0" w:noHBand="0" w:noVBand="1"/>
      </w:tblPr>
      <w:tblGrid>
        <w:gridCol w:w="1543"/>
        <w:gridCol w:w="797"/>
      </w:tblGrid>
      <w:tr w:rsidR="00B964F4" w:rsidRPr="00B964F4" w:rsidTr="00B964F4">
        <w:trPr>
          <w:trHeight w:val="300"/>
        </w:trPr>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b/>
                <w:bCs/>
                <w:color w:val="000000"/>
              </w:rPr>
            </w:pPr>
            <w:r w:rsidRPr="00B964F4">
              <w:rPr>
                <w:rFonts w:ascii="Calibri" w:eastAsia="Times New Roman" w:hAnsi="Calibri" w:cs="Times New Roman"/>
                <w:b/>
                <w:bCs/>
                <w:color w:val="000000"/>
              </w:rPr>
              <w:t>SCORES</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b/>
                <w:bCs/>
                <w:color w:val="000000"/>
              </w:rPr>
            </w:pPr>
            <w:r w:rsidRPr="00B964F4">
              <w:rPr>
                <w:rFonts w:ascii="Calibri" w:eastAsia="Times New Roman" w:hAnsi="Calibri" w:cs="Times New Roman"/>
                <w:b/>
                <w:bCs/>
                <w:color w:val="000000"/>
              </w:rPr>
              <w:t>Student_id</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b/>
                <w:bCs/>
                <w:color w:val="000000"/>
              </w:rPr>
            </w:pPr>
            <w:r w:rsidRPr="00B964F4">
              <w:rPr>
                <w:rFonts w:ascii="Calibri" w:eastAsia="Times New Roman" w:hAnsi="Calibri" w:cs="Times New Roman"/>
                <w:b/>
                <w:bCs/>
                <w:color w:val="000000"/>
              </w:rPr>
              <w:t>Score</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2122</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54</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3211</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92</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411</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80</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2771</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77</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2098</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64</w:t>
            </w:r>
          </w:p>
        </w:tc>
      </w:tr>
      <w:tr w:rsidR="00B964F4" w:rsidRPr="00B964F4" w:rsidTr="00B964F4">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7890</w:t>
            </w:r>
          </w:p>
        </w:tc>
        <w:tc>
          <w:tcPr>
            <w:tcW w:w="797" w:type="dxa"/>
            <w:tcBorders>
              <w:top w:val="nil"/>
              <w:left w:val="nil"/>
              <w:bottom w:val="single" w:sz="4" w:space="0" w:color="auto"/>
              <w:right w:val="single" w:sz="4" w:space="0" w:color="auto"/>
            </w:tcBorders>
            <w:shd w:val="clear" w:color="auto" w:fill="auto"/>
            <w:noWrap/>
            <w:vAlign w:val="bottom"/>
            <w:hideMark/>
          </w:tcPr>
          <w:p w:rsidR="00B964F4" w:rsidRPr="00B964F4" w:rsidRDefault="00B964F4" w:rsidP="00B964F4">
            <w:pPr>
              <w:spacing w:after="0" w:line="240" w:lineRule="auto"/>
              <w:jc w:val="center"/>
              <w:rPr>
                <w:rFonts w:ascii="Calibri" w:eastAsia="Times New Roman" w:hAnsi="Calibri" w:cs="Times New Roman"/>
                <w:color w:val="000000"/>
              </w:rPr>
            </w:pPr>
            <w:r w:rsidRPr="00B964F4">
              <w:rPr>
                <w:rFonts w:ascii="Calibri" w:eastAsia="Times New Roman" w:hAnsi="Calibri" w:cs="Times New Roman"/>
                <w:color w:val="000000"/>
              </w:rPr>
              <w:t>0</w:t>
            </w:r>
          </w:p>
        </w:tc>
      </w:tr>
    </w:tbl>
    <w:p w:rsidR="00B964F4" w:rsidRDefault="00B964F4" w:rsidP="00EF06D5">
      <w:pPr>
        <w:spacing w:after="0"/>
        <w:ind w:left="720"/>
      </w:pPr>
    </w:p>
    <w:p w:rsidR="00B964F4" w:rsidRDefault="00B964F4" w:rsidP="00EF06D5">
      <w:pPr>
        <w:spacing w:after="0"/>
        <w:ind w:left="720"/>
      </w:pPr>
      <w:r>
        <w:lastRenderedPageBreak/>
        <w:t>Create a table called scores.</w:t>
      </w:r>
    </w:p>
    <w:p w:rsidR="00B964F4" w:rsidRDefault="00B964F4" w:rsidP="00EF06D5">
      <w:pPr>
        <w:spacing w:after="0"/>
        <w:ind w:left="720"/>
      </w:pPr>
      <w:r>
        <w:t>Enter the data above.</w:t>
      </w:r>
    </w:p>
    <w:p w:rsidR="00B964F4" w:rsidRDefault="00B964F4" w:rsidP="00EF06D5">
      <w:pPr>
        <w:spacing w:after="0"/>
        <w:ind w:left="720"/>
      </w:pPr>
      <w:r>
        <w:t>Write a SQL statement using the decode function from Chapter 6 that gives a result set showing:</w:t>
      </w:r>
    </w:p>
    <w:p w:rsidR="00B964F4" w:rsidRDefault="00B964F4" w:rsidP="00EF06D5">
      <w:pPr>
        <w:spacing w:after="0"/>
        <w:ind w:left="720"/>
      </w:pPr>
      <w:r>
        <w:tab/>
        <w:t>Sudent_id</w:t>
      </w:r>
    </w:p>
    <w:p w:rsidR="00B964F4" w:rsidRDefault="00B964F4" w:rsidP="00EF06D5">
      <w:pPr>
        <w:spacing w:after="0"/>
        <w:ind w:left="720"/>
      </w:pPr>
      <w:r>
        <w:tab/>
        <w:t>Score</w:t>
      </w:r>
    </w:p>
    <w:p w:rsidR="00B964F4" w:rsidRDefault="00B964F4" w:rsidP="00EF06D5">
      <w:pPr>
        <w:spacing w:after="0"/>
        <w:ind w:left="720"/>
      </w:pPr>
      <w:r>
        <w:tab/>
        <w:t>Letter Grade</w:t>
      </w:r>
    </w:p>
    <w:p w:rsidR="00EF473C" w:rsidRDefault="00B964F4" w:rsidP="00EF06D5">
      <w:pPr>
        <w:spacing w:after="0"/>
        <w:ind w:left="720"/>
      </w:pPr>
      <w:r>
        <w:tab/>
      </w:r>
      <w:r>
        <w:tab/>
        <w:t xml:space="preserve">Where the letter grade is A if score 90-100; B if score 80-89; </w:t>
      </w:r>
    </w:p>
    <w:p w:rsidR="00985599" w:rsidRDefault="00EF473C" w:rsidP="00985599">
      <w:pPr>
        <w:spacing w:after="0"/>
        <w:ind w:left="4320"/>
      </w:pPr>
      <w:r>
        <w:t xml:space="preserve">   </w:t>
      </w:r>
      <w:r w:rsidR="00B964F4">
        <w:t>C if score 70-79; D if score 60-69; INC if score 0-59;</w:t>
      </w:r>
      <w:r w:rsidR="00B964F4">
        <w:tab/>
      </w:r>
    </w:p>
    <w:p w:rsidR="00985599" w:rsidRDefault="00597E30" w:rsidP="00985599">
      <w:pPr>
        <w:spacing w:after="0"/>
      </w:pPr>
      <w:r>
        <w:t>Originally done with case:</w:t>
      </w:r>
    </w:p>
    <w:p w:rsidR="00597E30" w:rsidRDefault="00597E30" w:rsidP="00985599">
      <w:pPr>
        <w:spacing w:after="0"/>
      </w:pPr>
      <w:r>
        <w:rPr>
          <w:noProof/>
        </w:rPr>
        <w:drawing>
          <wp:inline distT="0" distB="0" distL="0" distR="0" wp14:anchorId="0F2F90CD" wp14:editId="504323DD">
            <wp:extent cx="6163310" cy="2514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6153" cy="2515760"/>
                    </a:xfrm>
                    <a:prstGeom prst="rect">
                      <a:avLst/>
                    </a:prstGeom>
                  </pic:spPr>
                </pic:pic>
              </a:graphicData>
            </a:graphic>
          </wp:inline>
        </w:drawing>
      </w:r>
    </w:p>
    <w:p w:rsidR="00597E30" w:rsidRDefault="00597E30" w:rsidP="00985599">
      <w:pPr>
        <w:spacing w:after="0"/>
      </w:pPr>
    </w:p>
    <w:p w:rsidR="00597E30" w:rsidRDefault="00597E30" w:rsidP="00985599">
      <w:pPr>
        <w:spacing w:after="0"/>
      </w:pPr>
      <w:r>
        <w:t>Then I did it with decode after quick chat with Clyde about math expressions not working for decode</w:t>
      </w:r>
      <w:bookmarkStart w:id="0" w:name="_GoBack"/>
      <w:bookmarkEnd w:id="0"/>
      <w:r>
        <w:t>:</w:t>
      </w:r>
    </w:p>
    <w:p w:rsidR="00985599" w:rsidRDefault="00913D77" w:rsidP="00985599">
      <w:pPr>
        <w:spacing w:after="0"/>
      </w:pPr>
      <w:r>
        <w:rPr>
          <w:noProof/>
        </w:rPr>
        <w:drawing>
          <wp:inline distT="0" distB="0" distL="0" distR="0" wp14:anchorId="44B86D3A" wp14:editId="58579347">
            <wp:extent cx="6125101" cy="25245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6691" cy="2533437"/>
                    </a:xfrm>
                    <a:prstGeom prst="rect">
                      <a:avLst/>
                    </a:prstGeom>
                  </pic:spPr>
                </pic:pic>
              </a:graphicData>
            </a:graphic>
          </wp:inline>
        </w:drawing>
      </w:r>
    </w:p>
    <w:p w:rsidR="0088360A" w:rsidRDefault="0088360A" w:rsidP="0088360A">
      <w:pPr>
        <w:pStyle w:val="Heading1"/>
      </w:pPr>
      <w:r>
        <w:t xml:space="preserve">Transform null </w:t>
      </w:r>
    </w:p>
    <w:p w:rsidR="0088360A" w:rsidRDefault="0088360A" w:rsidP="0088360A">
      <w:pPr>
        <w:spacing w:after="0"/>
        <w:ind w:left="720"/>
      </w:pPr>
      <w:r>
        <w:t xml:space="preserve">Using Orders table in </w:t>
      </w:r>
      <w:r w:rsidR="00B0232A">
        <w:t>B</w:t>
      </w:r>
      <w:r>
        <w:t xml:space="preserve">ooks, write a SQL statement that returns “Not Shipped” if the </w:t>
      </w:r>
      <w:r w:rsidR="00B0232A">
        <w:t>shipdate is null.</w:t>
      </w:r>
    </w:p>
    <w:p w:rsidR="00985599" w:rsidRDefault="00365465" w:rsidP="00985599">
      <w:pPr>
        <w:spacing w:after="0"/>
      </w:pPr>
      <w:r>
        <w:rPr>
          <w:noProof/>
        </w:rPr>
        <w:lastRenderedPageBreak/>
        <w:drawing>
          <wp:inline distT="0" distB="0" distL="0" distR="0" wp14:anchorId="2B7FD065" wp14:editId="71CF7ED7">
            <wp:extent cx="6088053" cy="32004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2148" cy="3202553"/>
                    </a:xfrm>
                    <a:prstGeom prst="rect">
                      <a:avLst/>
                    </a:prstGeom>
                  </pic:spPr>
                </pic:pic>
              </a:graphicData>
            </a:graphic>
          </wp:inline>
        </w:drawing>
      </w:r>
    </w:p>
    <w:p w:rsidR="008B540B" w:rsidRDefault="008B540B" w:rsidP="008B540B">
      <w:pPr>
        <w:pStyle w:val="Heading1"/>
      </w:pPr>
      <w:r>
        <w:t>Transform date, number</w:t>
      </w:r>
    </w:p>
    <w:p w:rsidR="008B540B" w:rsidRDefault="008B540B" w:rsidP="008B540B">
      <w:pPr>
        <w:ind w:left="720"/>
      </w:pPr>
      <w:r>
        <w:t xml:space="preserve">Create a table called invoices and insert the following rows. In the insert statement use </w:t>
      </w:r>
    </w:p>
    <w:p w:rsidR="008B540B" w:rsidRDefault="008B540B" w:rsidP="00393B03">
      <w:pPr>
        <w:spacing w:after="0"/>
        <w:ind w:left="720" w:firstLine="720"/>
      </w:pPr>
      <w:r>
        <w:t>to_date to change string ‘3/15/2009’ to a date</w:t>
      </w:r>
    </w:p>
    <w:p w:rsidR="008B540B" w:rsidRDefault="008B540B" w:rsidP="00393B03">
      <w:pPr>
        <w:spacing w:after="0"/>
        <w:ind w:left="720" w:firstLine="720"/>
      </w:pPr>
      <w:r>
        <w:t>to_number</w:t>
      </w:r>
      <w:r w:rsidRPr="008B540B">
        <w:t xml:space="preserve"> </w:t>
      </w:r>
      <w:r>
        <w:t>to change string ‘147119’ to a number</w:t>
      </w:r>
    </w:p>
    <w:p w:rsidR="00393B03" w:rsidRDefault="00393B03" w:rsidP="00393B03">
      <w:pPr>
        <w:spacing w:after="0"/>
        <w:ind w:left="720" w:firstLine="720"/>
      </w:pPr>
    </w:p>
    <w:tbl>
      <w:tblPr>
        <w:tblW w:w="5580" w:type="dxa"/>
        <w:tblInd w:w="1165" w:type="dxa"/>
        <w:tblLook w:val="04A0" w:firstRow="1" w:lastRow="0" w:firstColumn="1" w:lastColumn="0" w:noHBand="0" w:noVBand="1"/>
      </w:tblPr>
      <w:tblGrid>
        <w:gridCol w:w="1440"/>
        <w:gridCol w:w="1620"/>
        <w:gridCol w:w="1170"/>
        <w:gridCol w:w="1350"/>
      </w:tblGrid>
      <w:tr w:rsidR="008B540B" w:rsidRPr="008B540B" w:rsidTr="008B540B">
        <w:trPr>
          <w:trHeight w:val="300"/>
        </w:trPr>
        <w:tc>
          <w:tcPr>
            <w:tcW w:w="55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INVOICES</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Inv_id</w:t>
            </w:r>
          </w:p>
        </w:tc>
        <w:tc>
          <w:tcPr>
            <w:tcW w:w="1620" w:type="dxa"/>
            <w:tcBorders>
              <w:top w:val="nil"/>
              <w:left w:val="nil"/>
              <w:bottom w:val="single" w:sz="4" w:space="0" w:color="auto"/>
              <w:right w:val="single" w:sz="4" w:space="0" w:color="auto"/>
            </w:tcBorders>
            <w:shd w:val="clear" w:color="auto" w:fill="auto"/>
            <w:noWrap/>
            <w:vAlign w:val="bottom"/>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inv_date</w:t>
            </w:r>
          </w:p>
        </w:tc>
        <w:tc>
          <w:tcPr>
            <w:tcW w:w="1170" w:type="dxa"/>
            <w:tcBorders>
              <w:top w:val="nil"/>
              <w:left w:val="nil"/>
              <w:bottom w:val="single" w:sz="4" w:space="0" w:color="auto"/>
              <w:right w:val="single" w:sz="4" w:space="0" w:color="auto"/>
            </w:tcBorders>
            <w:shd w:val="clear" w:color="auto" w:fill="auto"/>
            <w:noWrap/>
            <w:vAlign w:val="bottom"/>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inv_amt</w:t>
            </w:r>
          </w:p>
        </w:tc>
        <w:tc>
          <w:tcPr>
            <w:tcW w:w="1350" w:type="dxa"/>
            <w:tcBorders>
              <w:top w:val="nil"/>
              <w:left w:val="nil"/>
              <w:bottom w:val="single" w:sz="4" w:space="0" w:color="auto"/>
              <w:right w:val="single" w:sz="4" w:space="0" w:color="auto"/>
            </w:tcBorders>
            <w:shd w:val="clear" w:color="auto" w:fill="auto"/>
            <w:noWrap/>
            <w:vAlign w:val="bottom"/>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Acct_no</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701</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3/15/2009</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147119</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0CODDA15</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702</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6/17/2010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275803</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CODDA12</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703</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10/18/2010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248414</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CODDA20</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704</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1/19/2009</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169206</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CODDA18</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705</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9/18/2011</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102680</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CODDA12</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706</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11/4/2010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179138</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CODDA17</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707</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12/13/2011</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270723</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CODDA18</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708</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9/15/2010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130288</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CODDA13</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709</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3/21/2010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255003</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CODDA18</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710</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4/13/2009</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254837</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CODDA19</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711</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6/30/2010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284695</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CODDA19</w:t>
            </w:r>
          </w:p>
        </w:tc>
      </w:tr>
      <w:tr w:rsidR="008B540B" w:rsidRPr="008B540B" w:rsidTr="008B540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center"/>
              <w:rPr>
                <w:rFonts w:ascii="Calibri" w:eastAsia="Times New Roman" w:hAnsi="Calibri" w:cs="Times New Roman"/>
                <w:color w:val="000000"/>
              </w:rPr>
            </w:pPr>
            <w:r w:rsidRPr="008B540B">
              <w:rPr>
                <w:rFonts w:ascii="Calibri" w:eastAsia="Times New Roman" w:hAnsi="Calibri" w:cs="Times New Roman"/>
                <w:color w:val="000000"/>
              </w:rPr>
              <w:t>712</w:t>
            </w:r>
          </w:p>
        </w:tc>
        <w:tc>
          <w:tcPr>
            <w:tcW w:w="162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11/20/2010</w:t>
            </w:r>
          </w:p>
        </w:tc>
        <w:tc>
          <w:tcPr>
            <w:tcW w:w="117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jc w:val="right"/>
              <w:rPr>
                <w:rFonts w:ascii="Calibri" w:eastAsia="Times New Roman" w:hAnsi="Calibri" w:cs="Times New Roman"/>
                <w:color w:val="000000"/>
              </w:rPr>
            </w:pPr>
            <w:r w:rsidRPr="008B540B">
              <w:rPr>
                <w:rFonts w:ascii="Calibri" w:eastAsia="Times New Roman" w:hAnsi="Calibri" w:cs="Times New Roman"/>
                <w:color w:val="000000"/>
              </w:rPr>
              <w:t>297928</w:t>
            </w:r>
          </w:p>
        </w:tc>
        <w:tc>
          <w:tcPr>
            <w:tcW w:w="1350" w:type="dxa"/>
            <w:tcBorders>
              <w:top w:val="nil"/>
              <w:left w:val="nil"/>
              <w:bottom w:val="single" w:sz="4" w:space="0" w:color="auto"/>
              <w:right w:val="single" w:sz="4" w:space="0" w:color="auto"/>
            </w:tcBorders>
            <w:shd w:val="clear" w:color="auto" w:fill="auto"/>
            <w:noWrap/>
            <w:vAlign w:val="center"/>
            <w:hideMark/>
          </w:tcPr>
          <w:p w:rsidR="008B540B" w:rsidRPr="008B540B" w:rsidRDefault="008B540B" w:rsidP="008B540B">
            <w:pPr>
              <w:spacing w:after="0" w:line="240" w:lineRule="auto"/>
              <w:rPr>
                <w:rFonts w:ascii="Calibri" w:eastAsia="Times New Roman" w:hAnsi="Calibri" w:cs="Times New Roman"/>
                <w:color w:val="000000"/>
              </w:rPr>
            </w:pPr>
            <w:r w:rsidRPr="008B540B">
              <w:rPr>
                <w:rFonts w:ascii="Calibri" w:eastAsia="Times New Roman" w:hAnsi="Calibri" w:cs="Times New Roman"/>
                <w:color w:val="000000"/>
              </w:rPr>
              <w:t>CODDA19</w:t>
            </w:r>
          </w:p>
        </w:tc>
      </w:tr>
    </w:tbl>
    <w:p w:rsidR="00985599" w:rsidRDefault="00E24952" w:rsidP="00985599">
      <w:r>
        <w:rPr>
          <w:noProof/>
        </w:rPr>
        <w:lastRenderedPageBreak/>
        <w:drawing>
          <wp:inline distT="0" distB="0" distL="0" distR="0" wp14:anchorId="128A3FDF" wp14:editId="03B742A4">
            <wp:extent cx="6210935"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5078" cy="4384423"/>
                    </a:xfrm>
                    <a:prstGeom prst="rect">
                      <a:avLst/>
                    </a:prstGeom>
                  </pic:spPr>
                </pic:pic>
              </a:graphicData>
            </a:graphic>
          </wp:inline>
        </w:drawing>
      </w:r>
    </w:p>
    <w:p w:rsidR="00921D0B" w:rsidRDefault="008B540B" w:rsidP="00FF2333">
      <w:pPr>
        <w:pStyle w:val="Heading1"/>
      </w:pPr>
      <w:r>
        <w:t>Case Statement</w:t>
      </w:r>
    </w:p>
    <w:p w:rsidR="008B540B" w:rsidRDefault="008B540B" w:rsidP="008B540B">
      <w:pPr>
        <w:ind w:left="360"/>
      </w:pPr>
      <w:r>
        <w:t xml:space="preserve">Create a SQL case statement that returns all </w:t>
      </w:r>
      <w:r w:rsidR="00393B03">
        <w:t xml:space="preserve">table </w:t>
      </w:r>
      <w:r>
        <w:t xml:space="preserve">columns </w:t>
      </w:r>
      <w:r w:rsidR="00393B03">
        <w:t xml:space="preserve">with one additional </w:t>
      </w:r>
      <w:r>
        <w:t xml:space="preserve">column that states </w:t>
      </w:r>
    </w:p>
    <w:p w:rsidR="00921D0B" w:rsidRDefault="008B540B" w:rsidP="008B540B">
      <w:pPr>
        <w:ind w:left="360" w:firstLine="360"/>
      </w:pPr>
      <w:r w:rsidRPr="008B540B">
        <w:rPr>
          <w:b/>
        </w:rPr>
        <w:t>Add Invoice to 2009</w:t>
      </w:r>
      <w:r>
        <w:t xml:space="preserve"> if the invoice date is in 2009</w:t>
      </w:r>
    </w:p>
    <w:p w:rsidR="008B540B" w:rsidRDefault="008B540B" w:rsidP="008B540B">
      <w:pPr>
        <w:ind w:left="360" w:firstLine="360"/>
      </w:pPr>
      <w:r w:rsidRPr="008B540B">
        <w:rPr>
          <w:b/>
        </w:rPr>
        <w:t>Add Invoice to 2010</w:t>
      </w:r>
      <w:r>
        <w:t xml:space="preserve"> if the invoice date is in 2010</w:t>
      </w:r>
    </w:p>
    <w:p w:rsidR="008B540B" w:rsidRDefault="008B540B" w:rsidP="008B540B">
      <w:pPr>
        <w:ind w:left="360" w:firstLine="360"/>
      </w:pPr>
      <w:r w:rsidRPr="008B540B">
        <w:rPr>
          <w:b/>
        </w:rPr>
        <w:t>Add Invoice to 2011</w:t>
      </w:r>
      <w:r>
        <w:t xml:space="preserve"> if the invoice date is in 2011</w:t>
      </w:r>
    </w:p>
    <w:p w:rsidR="00985599" w:rsidRDefault="00E24952" w:rsidP="00985599">
      <w:r>
        <w:rPr>
          <w:noProof/>
        </w:rPr>
        <w:lastRenderedPageBreak/>
        <w:drawing>
          <wp:inline distT="0" distB="0" distL="0" distR="0" wp14:anchorId="7E7BB7EB" wp14:editId="66D7A9FF">
            <wp:extent cx="6207760" cy="4514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9415" cy="4516054"/>
                    </a:xfrm>
                    <a:prstGeom prst="rect">
                      <a:avLst/>
                    </a:prstGeom>
                  </pic:spPr>
                </pic:pic>
              </a:graphicData>
            </a:graphic>
          </wp:inline>
        </w:drawing>
      </w:r>
    </w:p>
    <w:sectPr w:rsidR="00985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952" w:rsidRDefault="007D1952" w:rsidP="00985599">
      <w:pPr>
        <w:spacing w:after="0" w:line="240" w:lineRule="auto"/>
      </w:pPr>
      <w:r>
        <w:separator/>
      </w:r>
    </w:p>
  </w:endnote>
  <w:endnote w:type="continuationSeparator" w:id="0">
    <w:p w:rsidR="007D1952" w:rsidRDefault="007D1952" w:rsidP="0098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952" w:rsidRDefault="007D1952" w:rsidP="00985599">
      <w:pPr>
        <w:spacing w:after="0" w:line="240" w:lineRule="auto"/>
      </w:pPr>
      <w:r>
        <w:separator/>
      </w:r>
    </w:p>
  </w:footnote>
  <w:footnote w:type="continuationSeparator" w:id="0">
    <w:p w:rsidR="007D1952" w:rsidRDefault="007D1952" w:rsidP="0098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2B97"/>
    <w:multiLevelType w:val="hybridMultilevel"/>
    <w:tmpl w:val="5EC88166"/>
    <w:lvl w:ilvl="0" w:tplc="EF3A1F2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C33FB0"/>
    <w:multiLevelType w:val="hybridMultilevel"/>
    <w:tmpl w:val="19FA03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A9F1CAC"/>
    <w:multiLevelType w:val="hybridMultilevel"/>
    <w:tmpl w:val="574A4A64"/>
    <w:lvl w:ilvl="0" w:tplc="A43AEE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D5"/>
    <w:rsid w:val="00186148"/>
    <w:rsid w:val="001D4521"/>
    <w:rsid w:val="00365465"/>
    <w:rsid w:val="00393B03"/>
    <w:rsid w:val="00597E30"/>
    <w:rsid w:val="0074506A"/>
    <w:rsid w:val="007D1952"/>
    <w:rsid w:val="00805779"/>
    <w:rsid w:val="00855275"/>
    <w:rsid w:val="0088360A"/>
    <w:rsid w:val="008B540B"/>
    <w:rsid w:val="00913D77"/>
    <w:rsid w:val="00921D0B"/>
    <w:rsid w:val="00985599"/>
    <w:rsid w:val="009D5D7A"/>
    <w:rsid w:val="009E3E50"/>
    <w:rsid w:val="00A64082"/>
    <w:rsid w:val="00B0232A"/>
    <w:rsid w:val="00B964F4"/>
    <w:rsid w:val="00C629DC"/>
    <w:rsid w:val="00DB1C4C"/>
    <w:rsid w:val="00E24952"/>
    <w:rsid w:val="00EF06D5"/>
    <w:rsid w:val="00EF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CEF4"/>
  <w15:chartTrackingRefBased/>
  <w15:docId w15:val="{5395B80F-C6BC-4A9A-93A2-107B11F0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6D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customStyle="1" w:styleId="Heading1Char">
    <w:name w:val="Heading 1 Char"/>
    <w:basedOn w:val="DefaultParagraphFont"/>
    <w:link w:val="Heading1"/>
    <w:uiPriority w:val="9"/>
    <w:rsid w:val="00EF06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06D5"/>
    <w:pPr>
      <w:ind w:left="720"/>
      <w:contextualSpacing/>
    </w:pPr>
  </w:style>
  <w:style w:type="paragraph" w:styleId="Header">
    <w:name w:val="header"/>
    <w:basedOn w:val="Normal"/>
    <w:link w:val="HeaderChar"/>
    <w:uiPriority w:val="99"/>
    <w:unhideWhenUsed/>
    <w:rsid w:val="0098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599"/>
  </w:style>
  <w:style w:type="paragraph" w:styleId="Footer">
    <w:name w:val="footer"/>
    <w:basedOn w:val="Normal"/>
    <w:link w:val="FooterChar"/>
    <w:uiPriority w:val="99"/>
    <w:unhideWhenUsed/>
    <w:rsid w:val="0098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27624">
      <w:bodyDiv w:val="1"/>
      <w:marLeft w:val="0"/>
      <w:marRight w:val="0"/>
      <w:marTop w:val="0"/>
      <w:marBottom w:val="0"/>
      <w:divBdr>
        <w:top w:val="none" w:sz="0" w:space="0" w:color="auto"/>
        <w:left w:val="none" w:sz="0" w:space="0" w:color="auto"/>
        <w:bottom w:val="none" w:sz="0" w:space="0" w:color="auto"/>
        <w:right w:val="none" w:sz="0" w:space="0" w:color="auto"/>
      </w:divBdr>
    </w:div>
    <w:div w:id="17872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Reitmeyer</cp:lastModifiedBy>
  <cp:revision>8</cp:revision>
  <dcterms:created xsi:type="dcterms:W3CDTF">2016-06-02T02:58:00Z</dcterms:created>
  <dcterms:modified xsi:type="dcterms:W3CDTF">2016-06-03T18:23:00Z</dcterms:modified>
</cp:coreProperties>
</file>