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0E0DF4" w14:textId="75B384AB" w:rsidR="009C4A22" w:rsidRDefault="009C4A22" w:rsidP="00871CB7">
      <w:pPr>
        <w:rPr>
          <w:rFonts w:cs="Arial"/>
          <w:color w:val="000000"/>
        </w:rPr>
      </w:pPr>
    </w:p>
    <w:p w14:paraId="5D8201EA" w14:textId="77777777" w:rsidR="009C4A22" w:rsidRDefault="00871CB7" w:rsidP="009C4A22">
      <w:pPr>
        <w:jc w:val="center"/>
        <w:rPr>
          <w:rFonts w:cs="Arial"/>
          <w:color w:val="000000"/>
        </w:rPr>
      </w:pPr>
      <w:r w:rsidRPr="00871CB7">
        <w:rPr>
          <w:rFonts w:cs="Arial"/>
          <w:color w:val="000000"/>
        </w:rPr>
        <w:br/>
      </w:r>
      <w:r w:rsidR="00183086" w:rsidRPr="009C4A22">
        <w:rPr>
          <w:rFonts w:cs="Arial"/>
          <w:b/>
          <w:bCs/>
          <w:color w:val="000000"/>
        </w:rPr>
        <w:t>The Reign of Humility Within</w:t>
      </w:r>
      <w:r w:rsidR="009C4A22">
        <w:rPr>
          <w:rFonts w:cs="Arial"/>
          <w:color w:val="000000"/>
        </w:rPr>
        <w:t>—</w:t>
      </w:r>
    </w:p>
    <w:p w14:paraId="2B35FAD8" w14:textId="59FD17AC" w:rsidR="00183086" w:rsidRDefault="009C4A22" w:rsidP="009C4A22">
      <w:pPr>
        <w:jc w:val="center"/>
        <w:rPr>
          <w:rFonts w:cs="Arial"/>
          <w:color w:val="000000"/>
        </w:rPr>
      </w:pPr>
      <w:r>
        <w:rPr>
          <w:rFonts w:cs="Arial"/>
          <w:color w:val="000000"/>
        </w:rPr>
        <w:t>Published On-Line at the Wheatley Institute.</w:t>
      </w:r>
    </w:p>
    <w:p w14:paraId="7AE3ABBC" w14:textId="77777777" w:rsidR="00183086" w:rsidRDefault="00183086" w:rsidP="00871CB7">
      <w:pPr>
        <w:rPr>
          <w:rFonts w:cs="Arial"/>
          <w:color w:val="000000"/>
        </w:rPr>
      </w:pPr>
    </w:p>
    <w:p w14:paraId="41F20E40" w14:textId="50E4F6FA" w:rsidR="00871CB7" w:rsidRPr="00871CB7" w:rsidRDefault="00871CB7" w:rsidP="00871CB7">
      <w:pPr>
        <w:rPr>
          <w:rFonts w:cs="Arial"/>
          <w:bCs/>
          <w:color w:val="333333"/>
          <w:shd w:val="clear" w:color="auto" w:fill="FFFFFF"/>
        </w:rPr>
      </w:pPr>
      <w:r w:rsidRPr="00871CB7">
        <w:rPr>
          <w:rFonts w:cs="Arial"/>
          <w:color w:val="000000"/>
        </w:rPr>
        <w:t>At age 13 Louisa May Alcott wrote a poem entitled “A Little Kingdom.” The entire poem is a masterpiece, but two stanzas in particular have caused me to marvel at the eloquence and wise insight (especially for someone so young) about the common conflict within each of us for self-mastery</w:t>
      </w:r>
      <w:r w:rsidR="000A34DC">
        <w:rPr>
          <w:rFonts w:cs="Arial"/>
          <w:bCs/>
          <w:color w:val="333333"/>
          <w:shd w:val="clear" w:color="auto" w:fill="FFFFFF"/>
        </w:rPr>
        <w:t>:</w:t>
      </w:r>
    </w:p>
    <w:p w14:paraId="7E198B5C" w14:textId="77777777" w:rsidR="00871CB7" w:rsidRPr="00871CB7" w:rsidRDefault="00871CB7" w:rsidP="00871CB7">
      <w:pPr>
        <w:rPr>
          <w:rFonts w:eastAsia="Times New Roman" w:cs="Times New Roman"/>
          <w:color w:val="000000"/>
        </w:rPr>
      </w:pPr>
    </w:p>
    <w:p w14:paraId="3504354B" w14:textId="77777777" w:rsidR="00871CB7" w:rsidRPr="00871CB7" w:rsidRDefault="00871CB7" w:rsidP="00871CB7">
      <w:pPr>
        <w:rPr>
          <w:rFonts w:cs="Times New Roman"/>
          <w:color w:val="000000"/>
        </w:rPr>
      </w:pPr>
      <w:r w:rsidRPr="00871CB7">
        <w:rPr>
          <w:rFonts w:cs="Arial"/>
          <w:bCs/>
          <w:color w:val="000000"/>
          <w:shd w:val="clear" w:color="auto" w:fill="FFFFFF"/>
        </w:rPr>
        <w:t>A little kingdom I possess,</w:t>
      </w:r>
    </w:p>
    <w:p w14:paraId="7D7D553C" w14:textId="77777777" w:rsidR="00871CB7" w:rsidRPr="00871CB7" w:rsidRDefault="00871CB7" w:rsidP="00871CB7">
      <w:pPr>
        <w:rPr>
          <w:rFonts w:cs="Times New Roman"/>
          <w:color w:val="000000"/>
        </w:rPr>
      </w:pPr>
      <w:r w:rsidRPr="00871CB7">
        <w:rPr>
          <w:rFonts w:cs="Arial"/>
          <w:bCs/>
          <w:color w:val="000000"/>
          <w:shd w:val="clear" w:color="auto" w:fill="FFFFFF"/>
        </w:rPr>
        <w:t>Where thoughts and feelings dwell,</w:t>
      </w:r>
    </w:p>
    <w:p w14:paraId="4C3BDA94" w14:textId="77777777" w:rsidR="00871CB7" w:rsidRPr="00871CB7" w:rsidRDefault="00871CB7" w:rsidP="00871CB7">
      <w:pPr>
        <w:rPr>
          <w:rFonts w:cs="Times New Roman"/>
          <w:color w:val="000000"/>
        </w:rPr>
      </w:pPr>
      <w:r w:rsidRPr="00871CB7">
        <w:rPr>
          <w:rFonts w:cs="Arial"/>
          <w:bCs/>
          <w:color w:val="000000"/>
          <w:shd w:val="clear" w:color="auto" w:fill="FFFFFF"/>
        </w:rPr>
        <w:t>And very hard I find the task</w:t>
      </w:r>
    </w:p>
    <w:p w14:paraId="2F3D3C4E" w14:textId="77777777" w:rsidR="00871CB7" w:rsidRPr="00871CB7" w:rsidRDefault="00871CB7" w:rsidP="00871CB7">
      <w:pPr>
        <w:rPr>
          <w:rFonts w:cs="Times New Roman"/>
          <w:color w:val="000000"/>
        </w:rPr>
      </w:pPr>
      <w:r w:rsidRPr="00871CB7">
        <w:rPr>
          <w:rFonts w:cs="Arial"/>
          <w:bCs/>
          <w:color w:val="000000"/>
          <w:shd w:val="clear" w:color="auto" w:fill="FFFFFF"/>
        </w:rPr>
        <w:t>Of governing it well;</w:t>
      </w:r>
    </w:p>
    <w:p w14:paraId="5B3F3C53" w14:textId="77777777" w:rsidR="00871CB7" w:rsidRPr="00871CB7" w:rsidRDefault="00871CB7" w:rsidP="00871CB7">
      <w:pPr>
        <w:rPr>
          <w:rFonts w:eastAsia="Times New Roman" w:cs="Times New Roman"/>
          <w:color w:val="000000"/>
        </w:rPr>
      </w:pPr>
    </w:p>
    <w:p w14:paraId="23FA1AA4" w14:textId="77777777" w:rsidR="00871CB7" w:rsidRPr="00871CB7" w:rsidRDefault="00871CB7" w:rsidP="00871CB7">
      <w:pPr>
        <w:rPr>
          <w:rFonts w:cs="Times New Roman"/>
          <w:color w:val="000000"/>
        </w:rPr>
      </w:pPr>
      <w:r w:rsidRPr="00871CB7">
        <w:rPr>
          <w:rFonts w:cs="Arial"/>
          <w:bCs/>
          <w:color w:val="000000"/>
          <w:shd w:val="clear" w:color="auto" w:fill="FFFFFF"/>
        </w:rPr>
        <w:t>I do not ask for any crown</w:t>
      </w:r>
    </w:p>
    <w:p w14:paraId="4CDCBAED" w14:textId="77777777" w:rsidR="00871CB7" w:rsidRPr="00871CB7" w:rsidRDefault="00871CB7" w:rsidP="00871CB7">
      <w:pPr>
        <w:rPr>
          <w:rFonts w:cs="Times New Roman"/>
          <w:color w:val="000000"/>
        </w:rPr>
      </w:pPr>
      <w:r w:rsidRPr="00871CB7">
        <w:rPr>
          <w:rFonts w:cs="Arial"/>
          <w:bCs/>
          <w:color w:val="000000"/>
          <w:shd w:val="clear" w:color="auto" w:fill="FFFFFF"/>
        </w:rPr>
        <w:t>But that which all may win;</w:t>
      </w:r>
    </w:p>
    <w:p w14:paraId="4AFBFC86" w14:textId="77777777" w:rsidR="00871CB7" w:rsidRPr="00871CB7" w:rsidRDefault="00871CB7" w:rsidP="00871CB7">
      <w:pPr>
        <w:rPr>
          <w:rFonts w:cs="Times New Roman"/>
          <w:color w:val="000000"/>
        </w:rPr>
      </w:pPr>
      <w:r w:rsidRPr="00871CB7">
        <w:rPr>
          <w:rFonts w:cs="Arial"/>
          <w:bCs/>
          <w:color w:val="000000"/>
          <w:shd w:val="clear" w:color="auto" w:fill="FFFFFF"/>
        </w:rPr>
        <w:t>Nor try to conquer any world</w:t>
      </w:r>
    </w:p>
    <w:p w14:paraId="40138622" w14:textId="77777777" w:rsidR="00871CB7" w:rsidRPr="00871CB7" w:rsidRDefault="00871CB7" w:rsidP="00871CB7">
      <w:pPr>
        <w:rPr>
          <w:rFonts w:cs="Times New Roman"/>
          <w:color w:val="000000"/>
        </w:rPr>
      </w:pPr>
      <w:r w:rsidRPr="00871CB7">
        <w:rPr>
          <w:rFonts w:cs="Arial"/>
          <w:bCs/>
          <w:color w:val="000000"/>
          <w:shd w:val="clear" w:color="auto" w:fill="FFFFFF"/>
        </w:rPr>
        <w:t>Except the one within.</w:t>
      </w:r>
    </w:p>
    <w:p w14:paraId="114C5130" w14:textId="77777777" w:rsidR="00EE5C95" w:rsidRDefault="00EE5C95" w:rsidP="00871CB7">
      <w:pPr>
        <w:rPr>
          <w:rFonts w:cs="Arial"/>
          <w:color w:val="000000"/>
          <w:shd w:val="clear" w:color="auto" w:fill="FFFFFF"/>
        </w:rPr>
      </w:pPr>
    </w:p>
    <w:p w14:paraId="4D710D5A" w14:textId="65A11F8F" w:rsidR="00871CB7" w:rsidRPr="00871CB7" w:rsidRDefault="00871CB7" w:rsidP="00871CB7">
      <w:pPr>
        <w:rPr>
          <w:rFonts w:cs="Times New Roman"/>
          <w:color w:val="000000"/>
        </w:rPr>
      </w:pPr>
      <w:r w:rsidRPr="00871CB7">
        <w:rPr>
          <w:rFonts w:cs="Arial"/>
          <w:color w:val="000000"/>
          <w:shd w:val="clear" w:color="auto" w:fill="FFFFFF"/>
        </w:rPr>
        <w:t>Philosophers and theologians have taught us t</w:t>
      </w:r>
      <w:r w:rsidR="002F4C32" w:rsidRPr="002F4C32">
        <w:rPr>
          <w:rFonts w:cs="Arial"/>
          <w:color w:val="000000"/>
          <w:shd w:val="clear" w:color="auto" w:fill="FFFFFF"/>
        </w:rPr>
        <w:t>hat at the heart of winning the</w:t>
      </w:r>
      <w:r w:rsidRPr="00871CB7">
        <w:rPr>
          <w:rFonts w:cs="Arial"/>
          <w:color w:val="000000"/>
          <w:shd w:val="clear" w:color="auto" w:fill="FFFFFF"/>
        </w:rPr>
        <w:t xml:space="preserve"> inner struggle </w:t>
      </w:r>
      <w:r w:rsidR="002F4C32" w:rsidRPr="002F4C32">
        <w:rPr>
          <w:rFonts w:cs="Arial"/>
          <w:color w:val="000000"/>
          <w:shd w:val="clear" w:color="auto" w:fill="FFFFFF"/>
        </w:rPr>
        <w:t xml:space="preserve">for self-mastery </w:t>
      </w:r>
      <w:r w:rsidRPr="00871CB7">
        <w:rPr>
          <w:rFonts w:cs="Arial"/>
          <w:color w:val="000000"/>
          <w:shd w:val="clear" w:color="auto" w:fill="FFFFFF"/>
        </w:rPr>
        <w:t>entails overcoming pride. Pride has been called the universal vice that impedes our ability to “govern well” this little kingdom within. For example, Immanuel Kant emphasized that self-worship (closely related to pride) is the root vice that spawns all others. C.S. Lewis insisted that “</w:t>
      </w:r>
      <w:r w:rsidRPr="00871CB7">
        <w:rPr>
          <w:rFonts w:cs="Times New Roman"/>
          <w:color w:val="181818"/>
          <w:shd w:val="clear" w:color="auto" w:fill="FFFFFF"/>
        </w:rPr>
        <w:t>it is pride which has been the chief cause of misery in every nation and every family since the world began.” Excessive pride</w:t>
      </w:r>
      <w:r w:rsidR="00CB5423">
        <w:rPr>
          <w:rFonts w:cs="Times New Roman"/>
          <w:color w:val="181818"/>
          <w:shd w:val="clear" w:color="auto" w:fill="FFFFFF"/>
        </w:rPr>
        <w:t xml:space="preserve"> and its correlates—</w:t>
      </w:r>
      <w:r w:rsidR="007F3B45">
        <w:rPr>
          <w:rFonts w:cs="Times New Roman"/>
          <w:color w:val="181818"/>
          <w:shd w:val="clear" w:color="auto" w:fill="FFFFFF"/>
        </w:rPr>
        <w:t>narcissism</w:t>
      </w:r>
      <w:r w:rsidR="00CB5423">
        <w:rPr>
          <w:rFonts w:cs="Times New Roman"/>
          <w:color w:val="181818"/>
          <w:shd w:val="clear" w:color="auto" w:fill="FFFFFF"/>
        </w:rPr>
        <w:t>, arrogance, and</w:t>
      </w:r>
      <w:r w:rsidR="007F3B45">
        <w:rPr>
          <w:rFonts w:cs="Times New Roman"/>
          <w:color w:val="181818"/>
          <w:shd w:val="clear" w:color="auto" w:fill="FFFFFF"/>
        </w:rPr>
        <w:t xml:space="preserve"> hubris</w:t>
      </w:r>
      <w:r w:rsidR="00CB5423">
        <w:rPr>
          <w:rFonts w:cs="Times New Roman"/>
          <w:color w:val="181818"/>
          <w:shd w:val="clear" w:color="auto" w:fill="FFFFFF"/>
        </w:rPr>
        <w:t>—represent</w:t>
      </w:r>
      <w:r w:rsidRPr="00871CB7">
        <w:rPr>
          <w:rFonts w:cs="Times New Roman"/>
          <w:color w:val="181818"/>
          <w:shd w:val="clear" w:color="auto" w:fill="FFFFFF"/>
        </w:rPr>
        <w:t xml:space="preserve"> an unconquered inner self. </w:t>
      </w:r>
    </w:p>
    <w:p w14:paraId="051A17A1" w14:textId="77777777" w:rsidR="00871CB7" w:rsidRPr="00871CB7" w:rsidRDefault="00871CB7" w:rsidP="00871CB7">
      <w:pPr>
        <w:rPr>
          <w:rFonts w:eastAsia="Times New Roman" w:cs="Times New Roman"/>
          <w:color w:val="000000"/>
        </w:rPr>
      </w:pPr>
    </w:p>
    <w:p w14:paraId="40D34612" w14:textId="3D976D66" w:rsidR="00183086" w:rsidRPr="00871CB7" w:rsidRDefault="00871CB7" w:rsidP="00183086">
      <w:pPr>
        <w:rPr>
          <w:rFonts w:cs="Times New Roman"/>
          <w:color w:val="000000"/>
        </w:rPr>
      </w:pPr>
      <w:r w:rsidRPr="00871CB7">
        <w:rPr>
          <w:rFonts w:cs="Arial"/>
          <w:bCs/>
          <w:color w:val="333333"/>
          <w:shd w:val="clear" w:color="auto" w:fill="FFFFFF"/>
        </w:rPr>
        <w:t xml:space="preserve">Thankfully, Kant and Lewis also pointed us to the </w:t>
      </w:r>
      <w:r w:rsidR="00CB5423">
        <w:rPr>
          <w:rFonts w:cs="Arial"/>
          <w:bCs/>
          <w:color w:val="333333"/>
          <w:shd w:val="clear" w:color="auto" w:fill="FFFFFF"/>
        </w:rPr>
        <w:t xml:space="preserve">key foil </w:t>
      </w:r>
      <w:r w:rsidRPr="00871CB7">
        <w:rPr>
          <w:rFonts w:cs="Arial"/>
          <w:bCs/>
          <w:color w:val="333333"/>
          <w:shd w:val="clear" w:color="auto" w:fill="FFFFFF"/>
        </w:rPr>
        <w:t xml:space="preserve">of pride: humility. While pride represents an untamed, unwieldy, incomplete self, Kant suggested that humility represents a tamed, grounded, proper, and tempered self-perspective. Reflecting the idea that humility enables us to transcend the tyranny of self-worship, C.S. Lewis said that “humility is not thinking less of yourself, but thinking of yourself less.” This statement reflects the conceptual core of humility, that of self-transcendence. When people are able to transcend the temptation to only see value in the self and exclusively look out for the interests of the self, they open themselves up to a host of character strengths. </w:t>
      </w:r>
      <w:r w:rsidRPr="00871CB7">
        <w:rPr>
          <w:rFonts w:cs="Arial"/>
          <w:color w:val="000000"/>
        </w:rPr>
        <w:t>That is perhaps why humility has been called the “mother virtue,” because it gives life, nurt</w:t>
      </w:r>
      <w:r w:rsidR="002F4C32">
        <w:rPr>
          <w:rFonts w:cs="Arial"/>
          <w:color w:val="000000"/>
        </w:rPr>
        <w:t>ur</w:t>
      </w:r>
      <w:r w:rsidRPr="00871CB7">
        <w:rPr>
          <w:rFonts w:cs="Arial"/>
          <w:color w:val="000000"/>
        </w:rPr>
        <w:t xml:space="preserve">ance, and possibility to other forms of goodness. </w:t>
      </w:r>
      <w:r w:rsidR="00183086">
        <w:rPr>
          <w:rFonts w:cs="Arial"/>
          <w:bCs/>
          <w:color w:val="333333"/>
          <w:shd w:val="clear" w:color="auto" w:fill="FFFFFF"/>
        </w:rPr>
        <w:t xml:space="preserve">Related to this idea, </w:t>
      </w:r>
      <w:r w:rsidR="00183086" w:rsidRPr="00871CB7">
        <w:rPr>
          <w:rFonts w:cs="Arial"/>
          <w:bCs/>
          <w:color w:val="333333"/>
          <w:shd w:val="clear" w:color="auto" w:fill="FFFFFF"/>
        </w:rPr>
        <w:t xml:space="preserve">Solzhenitsyn </w:t>
      </w:r>
      <w:r w:rsidR="00183086" w:rsidRPr="00871CB7">
        <w:rPr>
          <w:rFonts w:cs="Arial"/>
          <w:color w:val="000000"/>
        </w:rPr>
        <w:t xml:space="preserve">suggested that the line between good and evil does not run across party lines or national borders, but across every human heart. Humility </w:t>
      </w:r>
      <w:r w:rsidR="00183086">
        <w:rPr>
          <w:rFonts w:cs="Arial"/>
          <w:color w:val="000000"/>
        </w:rPr>
        <w:t xml:space="preserve">may the </w:t>
      </w:r>
      <w:r w:rsidR="00183086" w:rsidRPr="00871CB7">
        <w:rPr>
          <w:rFonts w:cs="Arial"/>
          <w:color w:val="000000"/>
        </w:rPr>
        <w:t>portal between the</w:t>
      </w:r>
      <w:r w:rsidR="00183086">
        <w:rPr>
          <w:rFonts w:cs="Arial"/>
          <w:color w:val="000000"/>
        </w:rPr>
        <w:t>se</w:t>
      </w:r>
      <w:r w:rsidR="00183086" w:rsidRPr="00871CB7">
        <w:rPr>
          <w:rFonts w:cs="Arial"/>
          <w:color w:val="000000"/>
        </w:rPr>
        <w:t xml:space="preserve"> two halves of the heart. We discard it</w:t>
      </w:r>
      <w:r w:rsidR="00183086">
        <w:rPr>
          <w:rFonts w:cs="Arial"/>
          <w:color w:val="000000"/>
        </w:rPr>
        <w:t xml:space="preserve"> when we go from virtue to vice;</w:t>
      </w:r>
      <w:r w:rsidR="00183086" w:rsidRPr="00871CB7">
        <w:rPr>
          <w:rFonts w:cs="Arial"/>
          <w:color w:val="000000"/>
        </w:rPr>
        <w:t xml:space="preserve"> we re</w:t>
      </w:r>
      <w:r w:rsidR="00183086">
        <w:rPr>
          <w:rFonts w:cs="Arial"/>
          <w:color w:val="000000"/>
        </w:rPr>
        <w:t xml:space="preserve">embrace </w:t>
      </w:r>
      <w:r w:rsidR="00183086" w:rsidRPr="00871CB7">
        <w:rPr>
          <w:rFonts w:cs="Arial"/>
          <w:color w:val="000000"/>
        </w:rPr>
        <w:t xml:space="preserve">it as we kneel to get into the lowly door that returns us to an inner state of virtue. </w:t>
      </w:r>
    </w:p>
    <w:p w14:paraId="5EAE90A1" w14:textId="77777777" w:rsidR="00871CB7" w:rsidRPr="00871CB7" w:rsidRDefault="00871CB7" w:rsidP="00871CB7">
      <w:pPr>
        <w:rPr>
          <w:rFonts w:eastAsia="Times New Roman" w:cs="Times New Roman"/>
          <w:color w:val="000000"/>
        </w:rPr>
      </w:pPr>
    </w:p>
    <w:p w14:paraId="69EF672C" w14:textId="77777777" w:rsidR="00871CB7" w:rsidRPr="00871CB7" w:rsidRDefault="00871CB7" w:rsidP="00871CB7">
      <w:pPr>
        <w:rPr>
          <w:rFonts w:cs="Times New Roman"/>
          <w:color w:val="000000"/>
        </w:rPr>
      </w:pPr>
      <w:r w:rsidRPr="00871CB7">
        <w:rPr>
          <w:rFonts w:cs="Arial"/>
          <w:color w:val="000000"/>
        </w:rPr>
        <w:t>Humility also enables self-mastery because it</w:t>
      </w:r>
      <w:r w:rsidR="002F4C32">
        <w:rPr>
          <w:rFonts w:cs="Arial"/>
          <w:color w:val="000000"/>
        </w:rPr>
        <w:t xml:space="preserve"> has been identified as</w:t>
      </w:r>
      <w:r w:rsidRPr="00871CB7">
        <w:rPr>
          <w:rFonts w:cs="Arial"/>
          <w:color w:val="000000"/>
        </w:rPr>
        <w:t xml:space="preserve"> a temperance virtue that guards against excess. </w:t>
      </w:r>
      <w:r w:rsidR="002F4C32" w:rsidRPr="00871CB7">
        <w:rPr>
          <w:rFonts w:cs="Arial"/>
          <w:color w:val="000000"/>
        </w:rPr>
        <w:t xml:space="preserve">By tempering our other characteristics, humility enables us to keep other </w:t>
      </w:r>
      <w:r w:rsidR="002F4C32">
        <w:rPr>
          <w:rFonts w:cs="Arial"/>
          <w:color w:val="000000"/>
        </w:rPr>
        <w:lastRenderedPageBreak/>
        <w:t xml:space="preserve">attributes </w:t>
      </w:r>
      <w:r w:rsidR="002F4C32" w:rsidRPr="00871CB7">
        <w:rPr>
          <w:rFonts w:cs="Arial"/>
          <w:color w:val="000000"/>
        </w:rPr>
        <w:t>within Aristotle’s “golden mean”, the Buddhist “middle way”, or the Confusion “</w:t>
      </w:r>
      <w:proofErr w:type="spellStart"/>
      <w:r w:rsidR="002F4C32" w:rsidRPr="00871CB7">
        <w:rPr>
          <w:rFonts w:cs="Arial"/>
          <w:color w:val="000000"/>
        </w:rPr>
        <w:t>zhong</w:t>
      </w:r>
      <w:proofErr w:type="spellEnd"/>
      <w:r w:rsidR="002F4C32" w:rsidRPr="00871CB7">
        <w:rPr>
          <w:rFonts w:cs="Arial"/>
          <w:color w:val="000000"/>
        </w:rPr>
        <w:t xml:space="preserve"> </w:t>
      </w:r>
      <w:proofErr w:type="spellStart"/>
      <w:r w:rsidR="002F4C32" w:rsidRPr="00871CB7">
        <w:rPr>
          <w:rFonts w:cs="Arial"/>
          <w:color w:val="000000"/>
        </w:rPr>
        <w:t>yong</w:t>
      </w:r>
      <w:proofErr w:type="spellEnd"/>
      <w:r w:rsidR="002F4C32" w:rsidRPr="00871CB7">
        <w:rPr>
          <w:rFonts w:cs="Arial"/>
          <w:color w:val="000000"/>
        </w:rPr>
        <w:t xml:space="preserve">” (doctrine of the mean). </w:t>
      </w:r>
      <w:r w:rsidRPr="00871CB7">
        <w:rPr>
          <w:rFonts w:cs="Arial"/>
          <w:color w:val="000000"/>
        </w:rPr>
        <w:t xml:space="preserve">For example, the self-awareness and teachability entailed in humility prevents the virtue of courage to inflate to foolhardiness or devolve to cowardice; or confidence </w:t>
      </w:r>
      <w:r w:rsidR="002F4C32">
        <w:rPr>
          <w:rFonts w:cs="Arial"/>
          <w:color w:val="000000"/>
        </w:rPr>
        <w:t xml:space="preserve">from </w:t>
      </w:r>
      <w:r w:rsidRPr="00871CB7">
        <w:rPr>
          <w:rFonts w:cs="Arial"/>
          <w:color w:val="000000"/>
        </w:rPr>
        <w:t xml:space="preserve">becoming </w:t>
      </w:r>
      <w:r w:rsidR="002F4C32">
        <w:rPr>
          <w:rFonts w:cs="Arial"/>
          <w:color w:val="000000"/>
        </w:rPr>
        <w:t>brash overconfidence</w:t>
      </w:r>
      <w:r w:rsidRPr="00871CB7">
        <w:rPr>
          <w:rFonts w:cs="Arial"/>
          <w:color w:val="000000"/>
        </w:rPr>
        <w:t xml:space="preserve"> or servility. </w:t>
      </w:r>
    </w:p>
    <w:p w14:paraId="2055F866" w14:textId="77777777" w:rsidR="00871CB7" w:rsidRPr="00871CB7" w:rsidRDefault="00871CB7" w:rsidP="00871CB7">
      <w:pPr>
        <w:rPr>
          <w:rFonts w:eastAsia="Times New Roman" w:cs="Times New Roman"/>
          <w:color w:val="000000"/>
        </w:rPr>
      </w:pPr>
    </w:p>
    <w:p w14:paraId="02EBED4F" w14:textId="062964DA" w:rsidR="00871CB7" w:rsidRPr="00183086" w:rsidRDefault="00670015" w:rsidP="00871CB7">
      <w:pPr>
        <w:rPr>
          <w:rFonts w:cs="Times New Roman"/>
          <w:color w:val="000000"/>
        </w:rPr>
      </w:pPr>
      <w:r>
        <w:rPr>
          <w:rFonts w:cs="Arial"/>
          <w:color w:val="000000"/>
        </w:rPr>
        <w:t xml:space="preserve">While some have viewed humility as a sense of worthlessness or having a low opinion of oneself, humility instead involves an accurate self-view enabled by the backdrop of stable sense of self-worth. </w:t>
      </w:r>
      <w:r w:rsidR="00BE23F4">
        <w:rPr>
          <w:rFonts w:cs="Arial"/>
          <w:color w:val="000000"/>
        </w:rPr>
        <w:t>For a successfully humble person, questions about self-worth have been answered and recede into the background (</w:t>
      </w:r>
      <w:proofErr w:type="spellStart"/>
      <w:r w:rsidR="00BE23F4">
        <w:rPr>
          <w:rFonts w:cs="Arial"/>
          <w:color w:val="000000"/>
        </w:rPr>
        <w:t>Grenberg</w:t>
      </w:r>
      <w:proofErr w:type="spellEnd"/>
      <w:r w:rsidR="00BE23F4">
        <w:rPr>
          <w:rFonts w:cs="Arial"/>
          <w:color w:val="000000"/>
        </w:rPr>
        <w:t xml:space="preserve">, 2005, p. 159). </w:t>
      </w:r>
      <w:r w:rsidR="00DE4CC8">
        <w:rPr>
          <w:rFonts w:cs="Arial"/>
          <w:color w:val="000000"/>
        </w:rPr>
        <w:t xml:space="preserve">With this stable sense of self-worth as a foundation, limits and mistakes are taken in stride as part of the process of ongoing development. </w:t>
      </w:r>
      <w:r w:rsidR="00183086" w:rsidRPr="00871CB7">
        <w:rPr>
          <w:rFonts w:cs="Times New Roman"/>
          <w:color w:val="000000"/>
        </w:rPr>
        <w:t>“The humble person is one who has achieved a balance of appreciation of [personal] worth and limit, and thereby avoids despair. Humility…would not be a virtuous state unless it maintained just this balance. The humble person takes her awareness of limit as an impetus to action instead of as a warrant for despairing inaction” (</w:t>
      </w:r>
      <w:proofErr w:type="spellStart"/>
      <w:r w:rsidR="00183086" w:rsidRPr="00871CB7">
        <w:rPr>
          <w:rFonts w:cs="Times New Roman"/>
          <w:color w:val="000000"/>
        </w:rPr>
        <w:t>Grenberg</w:t>
      </w:r>
      <w:proofErr w:type="spellEnd"/>
      <w:r w:rsidR="00183086" w:rsidRPr="00871CB7">
        <w:rPr>
          <w:rFonts w:cs="Times New Roman"/>
          <w:color w:val="000000"/>
        </w:rPr>
        <w:t>, 2005, p. 181).</w:t>
      </w:r>
      <w:r w:rsidR="00183086">
        <w:rPr>
          <w:rFonts w:cs="Times New Roman"/>
          <w:color w:val="000000"/>
        </w:rPr>
        <w:t xml:space="preserve"> </w:t>
      </w:r>
      <w:r w:rsidR="00183086">
        <w:rPr>
          <w:rFonts w:cs="Arial"/>
          <w:color w:val="000000"/>
        </w:rPr>
        <w:t xml:space="preserve">In contrast, research has shown that </w:t>
      </w:r>
      <w:r w:rsidR="00871CB7" w:rsidRPr="00871CB7">
        <w:rPr>
          <w:rFonts w:cs="Arial"/>
          <w:color w:val="000000"/>
        </w:rPr>
        <w:t xml:space="preserve">pride </w:t>
      </w:r>
      <w:r w:rsidR="00BE23F4">
        <w:rPr>
          <w:rFonts w:cs="Arial"/>
          <w:color w:val="000000"/>
        </w:rPr>
        <w:t>and narcissism</w:t>
      </w:r>
      <w:r w:rsidR="00183086">
        <w:rPr>
          <w:rFonts w:cs="Arial"/>
          <w:color w:val="000000"/>
        </w:rPr>
        <w:t xml:space="preserve"> reflect</w:t>
      </w:r>
      <w:r w:rsidR="00871CB7" w:rsidRPr="00871CB7">
        <w:rPr>
          <w:rFonts w:cs="Arial"/>
          <w:color w:val="000000"/>
        </w:rPr>
        <w:t xml:space="preserve"> an unstable sense of self-worth; resulting in seeking of external validation of worth to compensate for internal uncertainty about personal value. </w:t>
      </w:r>
    </w:p>
    <w:p w14:paraId="18A2D0A2" w14:textId="77777777" w:rsidR="00183086" w:rsidRPr="00871CB7" w:rsidRDefault="00183086" w:rsidP="00871CB7">
      <w:pPr>
        <w:rPr>
          <w:rFonts w:eastAsia="Times New Roman" w:cs="Times New Roman"/>
          <w:color w:val="000000"/>
        </w:rPr>
      </w:pPr>
    </w:p>
    <w:p w14:paraId="042BB3D6" w14:textId="565237DD" w:rsidR="000A34DC" w:rsidRPr="00871CB7" w:rsidRDefault="00183086" w:rsidP="00183086">
      <w:pPr>
        <w:rPr>
          <w:rFonts w:eastAsia="Times New Roman" w:cs="Times New Roman"/>
        </w:rPr>
      </w:pPr>
      <w:r>
        <w:rPr>
          <w:rFonts w:cs="Arial"/>
          <w:bCs/>
          <w:color w:val="333333"/>
          <w:shd w:val="clear" w:color="auto" w:fill="FFFFFF"/>
        </w:rPr>
        <w:t>Returning to the poet mentioned in the introduction, Louisa’s father,</w:t>
      </w:r>
      <w:r w:rsidRPr="00871CB7">
        <w:rPr>
          <w:rFonts w:cs="Arial"/>
          <w:bCs/>
          <w:color w:val="333333"/>
          <w:shd w:val="clear" w:color="auto" w:fill="FFFFFF"/>
        </w:rPr>
        <w:t xml:space="preserve"> </w:t>
      </w:r>
      <w:r w:rsidR="000A34DC">
        <w:rPr>
          <w:rFonts w:cs="Arial"/>
          <w:bCs/>
          <w:color w:val="333333"/>
          <w:shd w:val="clear" w:color="auto" w:fill="FFFFFF"/>
        </w:rPr>
        <w:t xml:space="preserve">Amos Alcott, </w:t>
      </w:r>
      <w:r w:rsidR="000A34DC" w:rsidRPr="00871CB7">
        <w:rPr>
          <w:rFonts w:cs="Arial"/>
          <w:bCs/>
          <w:color w:val="333333"/>
          <w:shd w:val="clear" w:color="auto" w:fill="FFFFFF"/>
        </w:rPr>
        <w:t xml:space="preserve">was </w:t>
      </w:r>
      <w:r w:rsidR="000A34DC">
        <w:rPr>
          <w:rFonts w:cs="Arial"/>
          <w:bCs/>
          <w:color w:val="333333"/>
          <w:shd w:val="clear" w:color="auto" w:fill="FFFFFF"/>
        </w:rPr>
        <w:t>a well-known transcendentalist</w:t>
      </w:r>
      <w:r>
        <w:rPr>
          <w:rFonts w:cs="Arial"/>
          <w:bCs/>
          <w:color w:val="333333"/>
          <w:shd w:val="clear" w:color="auto" w:fill="FFFFFF"/>
        </w:rPr>
        <w:t xml:space="preserve">; a </w:t>
      </w:r>
      <w:r w:rsidR="000A34DC">
        <w:rPr>
          <w:rFonts w:cs="Arial"/>
          <w:bCs/>
          <w:color w:val="333333"/>
          <w:shd w:val="clear" w:color="auto" w:fill="FFFFFF"/>
        </w:rPr>
        <w:t xml:space="preserve">philosophy </w:t>
      </w:r>
      <w:r>
        <w:rPr>
          <w:rFonts w:cs="Arial"/>
          <w:bCs/>
          <w:color w:val="333333"/>
          <w:shd w:val="clear" w:color="auto" w:fill="FFFFFF"/>
        </w:rPr>
        <w:t xml:space="preserve">that </w:t>
      </w:r>
      <w:r w:rsidR="000A34DC">
        <w:rPr>
          <w:rFonts w:cs="Arial"/>
          <w:bCs/>
          <w:color w:val="333333"/>
          <w:shd w:val="clear" w:color="auto" w:fill="FFFFFF"/>
        </w:rPr>
        <w:t>entails a belief that people</w:t>
      </w:r>
      <w:r w:rsidR="000A34DC" w:rsidRPr="00871CB7">
        <w:rPr>
          <w:rFonts w:cs="Arial"/>
          <w:bCs/>
          <w:color w:val="333333"/>
          <w:shd w:val="clear" w:color="auto" w:fill="FFFFFF"/>
        </w:rPr>
        <w:t xml:space="preserve"> can transcend personal limits to realize astonishing and profound levels of understanding, character development, and inspiration. </w:t>
      </w:r>
      <w:r w:rsidR="000A34DC">
        <w:rPr>
          <w:rFonts w:cs="Arial"/>
          <w:bCs/>
          <w:color w:val="333333"/>
          <w:shd w:val="clear" w:color="auto" w:fill="FFFFFF"/>
        </w:rPr>
        <w:t>It seems apparent that</w:t>
      </w:r>
      <w:r w:rsidR="000A34DC" w:rsidRPr="00871CB7">
        <w:rPr>
          <w:rFonts w:cs="Arial"/>
          <w:bCs/>
          <w:color w:val="333333"/>
          <w:shd w:val="clear" w:color="auto" w:fill="FFFFFF"/>
        </w:rPr>
        <w:t xml:space="preserve"> Young Louisa’s </w:t>
      </w:r>
      <w:r w:rsidR="000A34DC">
        <w:rPr>
          <w:rFonts w:cs="Arial"/>
          <w:bCs/>
          <w:color w:val="333333"/>
          <w:shd w:val="clear" w:color="auto" w:fill="FFFFFF"/>
        </w:rPr>
        <w:t xml:space="preserve">poem reflecting </w:t>
      </w:r>
      <w:r w:rsidR="000A34DC" w:rsidRPr="00871CB7">
        <w:rPr>
          <w:rFonts w:cs="Arial"/>
          <w:bCs/>
          <w:color w:val="333333"/>
          <w:shd w:val="clear" w:color="auto" w:fill="FFFFFF"/>
        </w:rPr>
        <w:t>this inner struggle for self-m</w:t>
      </w:r>
      <w:r w:rsidR="000A34DC">
        <w:rPr>
          <w:rFonts w:cs="Arial"/>
          <w:bCs/>
          <w:color w:val="333333"/>
          <w:shd w:val="clear" w:color="auto" w:fill="FFFFFF"/>
        </w:rPr>
        <w:t>astery and the possibility of “taking command” of this inner kingdom were shaped by transcendental</w:t>
      </w:r>
      <w:r w:rsidR="000A34DC" w:rsidRPr="00871CB7">
        <w:rPr>
          <w:rFonts w:cs="Arial"/>
          <w:bCs/>
          <w:color w:val="333333"/>
          <w:shd w:val="clear" w:color="auto" w:fill="FFFFFF"/>
        </w:rPr>
        <w:t xml:space="preserve"> ideals</w:t>
      </w:r>
      <w:r>
        <w:rPr>
          <w:rFonts w:cs="Arial"/>
          <w:bCs/>
          <w:color w:val="333333"/>
          <w:shd w:val="clear" w:color="auto" w:fill="FFFFFF"/>
        </w:rPr>
        <w:t>. Reflecting the final line in the poem, may we “dare to take command” of this little kingdom within and gain greater self-mastery by embracing humility.</w:t>
      </w:r>
    </w:p>
    <w:p w14:paraId="5999F7D9" w14:textId="77777777" w:rsidR="00CE4231" w:rsidRPr="002F4C32" w:rsidRDefault="00000000"/>
    <w:sectPr w:rsidR="00CE4231" w:rsidRPr="002F4C32" w:rsidSect="00EC7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B7"/>
    <w:rsid w:val="000A34DC"/>
    <w:rsid w:val="00183086"/>
    <w:rsid w:val="002F4C32"/>
    <w:rsid w:val="00405964"/>
    <w:rsid w:val="00670015"/>
    <w:rsid w:val="007F3B45"/>
    <w:rsid w:val="00871CB7"/>
    <w:rsid w:val="009559BD"/>
    <w:rsid w:val="009C4A22"/>
    <w:rsid w:val="00BE23F4"/>
    <w:rsid w:val="00CB5423"/>
    <w:rsid w:val="00DE4CC8"/>
    <w:rsid w:val="00E57DB2"/>
    <w:rsid w:val="00EC7C4D"/>
    <w:rsid w:val="00EE5C95"/>
    <w:rsid w:val="00F500BA"/>
    <w:rsid w:val="00FD1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6B4B9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1CB7"/>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39766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Owens</dc:creator>
  <cp:keywords/>
  <dc:description/>
  <cp:lastModifiedBy>Brad Owens</cp:lastModifiedBy>
  <cp:revision>6</cp:revision>
  <dcterms:created xsi:type="dcterms:W3CDTF">2019-02-26T22:34:00Z</dcterms:created>
  <dcterms:modified xsi:type="dcterms:W3CDTF">2022-10-20T23:11:00Z</dcterms:modified>
</cp:coreProperties>
</file>