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Houveram duas linhas onde os alunos estavam modificados da primeira organização para a segunda. É correto afirmar que os alunos que ocupam a posição 4-3 e 5-5 mudaram suas posições sendo que o que ocupava a posição 4-3 gostava de português e o que ocupava a 5-5 gostava de matemática.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