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"Identificação dos Times"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//Num torneio de e-sports é necessário que todos os integrantes da mesma equipe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//tenham etiquetas que os identifiquem.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//Por exemplo, se o nome da equipe é “Os Lutadores”,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//o primeiro membro deve ter uma etiqueta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//“Os Lutadores – 1", o segundo membro “Os Lutadores – 2",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//e assim pela frente.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//Elabore um algoritmo que permita ao usuário inserir o nome da equipe,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//e imprime etiquetas para os 5 membros da equipe seguindo o exemplo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//mostrado acima.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contador:inteiro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nome_time:caractere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contador &lt;- 1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enquanto(contador &lt;= 5)faca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Escreva("Qual seu time: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leia(nome_time)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escreva("Particante do Time: ",nome_time," - ",contador)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contador &lt;- contador + 1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fimenquanto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