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AVIBRAS AEROCO</w:t>
      </w:r>
    </w:p>
    <w:p>
      <w:pPr>
        <w:spacing w:after="0" w:before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 AUTOR]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PROCEDIMENTO TÉCNICO DE INSTALAÇÃO DOS SOFTWARES DE SUPERVISÃO DO INCLINÔMETRO E AZIMUTÍMETRO ESP32 (DESKTOP EM PYTHON E APLICATIVO ANDROID EM KOTLIN)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José dos Campos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 AUTOR]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PROCEDIMENTO TÉCNICO DE INSTALAÇÃO DOS SOFTWARES DE SUPERVISÃO DO INCLINÔMETRO E AZIMUTÍMETRO ESP32 (DESKTOP EM PYTHON E APLICATIVO ANDROID EM KOTLIN)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200" w:line="360" w:lineRule="auto"/>
        <w:ind w:left="4535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Procedimento técnico apresentado como documentação do projeto do inclinômetro/azimutímetro eletrônico baseado em ESP32, elaborado para a Avibras Aeroco, descrevendo a instalação, configuração inicial e verificação do software desktop (Python/PyQt5) e do aplicativo Android (Kotlin/Jetpack Compose).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José dos Campos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HISTÓRICO DE REVISÕES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1400"/>
        <w:gridCol w:w="1600"/>
        <w:gridCol w:w="4670"/>
        <w:gridCol w:w="1400"/>
      </w:tblGrid>
      <w:tr>
        <w:trPr>
          <w:tblHeader/>
        </w:trPr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Revisão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46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 da alteração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17/09/2026</w:t>
            </w:r>
          </w:p>
        </w:tc>
        <w:tc>
          <w:tcPr>
            <w:tcW w:type="dxa" w:w="4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Emissão inicial do documento.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[NOME DO AUTOR]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— Histórico de revisões deste documento. A revisão "00" corresponde à emissão inicial; revisões subsequentes devem ser numeradas sequencialmente (01, 02, ...) e descrever apenas o que foi alterado em relação à revisão anterior. Fonte: elaborado pelo autor.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OBJETIVO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procedimento estabelece a sequência de atividades para a instalação, configuração inicial e verificação dos dois softwares de supervisão do sistema inclinômetro/azimutímetro ESP32 desenvolvido para a Avibras Aeroco: o software desktop, escrito em Python com interface gráfica PyQt5, e o aplicativo móvel Android, escrito em Kotlin com interface Jetpack Compose. O objetivo é garantir que ambos sejam instalados de forma padronizada, reprodutível e verificável, independentemente de quem execute a instalação.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CAMPO DE APLICAÇÃO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procedimento aplica-se: a) à instalação do software desktop em computadores com sistema operacional Windows 10 ou 11 (64 bits), destinados à operação em campo por meio de notebook; b) à instalação e compilação do aplicativo Android em um computador de desenvolvimento com Android Studio, e à posterior instalação do aplicativo (via APK) em dispositivos Android compatíveis com o SDK 34, destinados à operação móvel. Não é abrangida por este procedimento a gravação do firmware do microcontrolador ESP32, tratada no documento "Procedimento Técnico de Gravação de Firmware do ESP32" (ver seção 3).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DOCUMENTOS DE REFERÊNCIA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procedimento deve ser utilizado em conjunto com os seguintes documentos, versionados no repositório do projeto: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4200"/>
        <w:gridCol w:w="4870"/>
      </w:tblGrid>
      <w:tr>
        <w:trPr>
          <w:tblHeader/>
        </w:trPr>
        <w:tc>
          <w:tcPr>
            <w:tcW w:type="dxa" w:w="4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48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python-app/README.md</w:t>
            </w:r>
          </w:p>
        </w:tc>
        <w:tc>
          <w:tcPr>
            <w:tcW w:type="dxa" w:w="4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Documentação de instalação e uso do software desktop (Python/PyQt5).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python-app/windows/INSTALACAO_WINDOWS.md</w:t>
            </w:r>
          </w:p>
        </w:tc>
        <w:tc>
          <w:tcPr>
            <w:tcW w:type="dxa" w:w="4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Detalhamento das três opções de instalação no Windows (código-fonte, executável autônomo e instalador).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android-app/README.md</w:t>
            </w:r>
          </w:p>
        </w:tc>
        <w:tc>
          <w:tcPr>
            <w:tcW w:type="dxa" w:w="4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Documentação de instalação e uso do aplicativo Android (Kotlin).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Procedimento Técnico de Gravação de Firmware do ESP32</w:t>
            </w:r>
          </w:p>
        </w:tc>
        <w:tc>
          <w:tcPr>
            <w:tcW w:type="dxa" w:w="4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Documento correspondente para a gravação do firmware, pré-requisito para o hardware estar operacional com qualquer um dos dois softwares aqui instalados.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relatório técnico do projeto (Inclinômetro e Azimutímetro ESP32)</w:t>
            </w:r>
          </w:p>
        </w:tc>
        <w:tc>
          <w:tcPr>
            <w:tcW w:type="dxa" w:w="4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Fundamentação teórica, arquitetura do sistema e protocolos de comunicação implementados.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— Documentos de referência para este procedimento. Fonte: elaborado pelo autor, com base no repositório do projeto.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DEFINIÇÕES, ABREVIATURAS E SIGLAS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2500"/>
        <w:gridCol w:w="6570"/>
      </w:tblGrid>
      <w:tr>
        <w:trPr>
          <w:tblHeader/>
        </w:trPr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Termo</w:t>
            </w:r>
          </w:p>
        </w:tc>
        <w:tc>
          <w:tcPr>
            <w:tcW w:type="dxa" w:w="65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APK</w:t>
            </w:r>
          </w:p>
        </w:tc>
        <w:tc>
          <w:tcPr>
            <w:tcW w:type="dxa" w:w="65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Android Package — arquivo de instalação de um aplicativo Android.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BLE</w:t>
            </w:r>
          </w:p>
        </w:tc>
        <w:tc>
          <w:tcPr>
            <w:tcW w:type="dxa" w:w="65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Bluetooth Low Energy — protocolo de comunicação sem fio de baixo consumo utilizado pelos dois softwares para conexão real com o ESP32.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Gradle</w:t>
            </w:r>
          </w:p>
        </w:tc>
        <w:tc>
          <w:tcPr>
            <w:tcW w:type="dxa" w:w="65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Ferramenta de automação de build utilizada pelo Android Studio para compilar o aplicativo Android.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</w:t>
            </w:r>
          </w:p>
        </w:tc>
        <w:tc>
          <w:tcPr>
            <w:tcW w:type="dxa" w:w="65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Ambiente Integrado de Desenvolvimento (Integrated Development Environment) — neste procedimento, o Android Studio.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JDK</w:t>
            </w:r>
          </w:p>
        </w:tc>
        <w:tc>
          <w:tcPr>
            <w:tcW w:type="dxa" w:w="65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Kit de Desenvolvimento Java (Java Development Kit), pré-requisito do Android Studio.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Modbus RTU</w:t>
            </w:r>
          </w:p>
        </w:tc>
        <w:tc>
          <w:tcPr>
            <w:tcW w:type="dxa" w:w="65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Protocolo de comunicação serial mestre-escravo utilizado pelo software desktop no modo de conexão via cabo USB.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PATH</w:t>
            </w:r>
          </w:p>
        </w:tc>
        <w:tc>
          <w:tcPr>
            <w:tcW w:type="dxa" w:w="65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Variável de ambiente do sistema operacional que indica em quais pastas os comandos executáveis (como o Python) são localizados.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SDK</w:t>
            </w:r>
          </w:p>
        </w:tc>
        <w:tc>
          <w:tcPr>
            <w:tcW w:type="dxa" w:w="65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Kit de Desenvolvimento de Software (Software Development Kit) — no aplicativo Android, o SDK 34.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venv</w:t>
            </w:r>
          </w:p>
        </w:tc>
        <w:tc>
          <w:tcPr>
            <w:tcW w:type="dxa" w:w="65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Ambiente virtual do Python (virtual environment) — pasta isolada com uma cópia própria dos pacotes instalados, sem afetar a instalação global do Python.</w:t>
            </w:r>
          </w:p>
        </w:tc>
      </w:tr>
    </w:tbl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RECURSOS NECESSÁRIOS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Software desktop (Python/PyQt5)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Computador com Windows 10 ou 11 (64 bits). Conforme a opção de instalação escolhida (seção 6.1), pode ser adicionalmente necessário: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Python 3.10 ou superior instalado, com a opção "Add python.exe to PATH" marcada na instalação (Opção 1 — código-fonte);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conexão à internet, para o download automático das dependências listadas em requirements.txt (PyQt5, pymodbus, pyserial, bleak, reportlab e matplotlib);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Inno Setup instalado, apenas na máquina em que o instalador (Setup.exe) for gerado (Opção 3);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acesso à pasta python-app do repositório do projeto, copiada para o computador de destino.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Aplicativo Android (Kotlin)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Computador de desenvolvimento com: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Android Studio, versão Koala ou mais recente;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JDK 17;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Android SDK 34 (instalado automaticamente pelo Android Studio na primeira sincronização do projeto, mediante conexão à internet);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dispositivo Android físico (com "Depuração USB" habilitada) ou emulador configurado, para a instalação final do aplicativo;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e) acesso à pasta android-app do repositório do projeto.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PROCEDIMENTO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Instalação do software desktop (Python/PyQt5)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Existem três opções de instalação no Windows, descritas a seguir, além da instalação em linha de comando (Linux/macOS ou Windows via terminal). A escolha depende do uso pretendido: a Opção 1 é recomendada para desenvolvimento e testes; a Opção 2 é útil para computadores sem Python; a Opção 3 é a mais indicada para distribuição a usuários finais (ex.: equipe de chão de fábrica).</w:t>
      </w:r>
    </w:p>
    <w:p>
      <w:pPr>
        <w:pStyle w:val="Heading3"/>
        <w:spacing w:after="160" w:before="2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6.1.1 Opção 1 — Instalação a partir do código-fonte (Windows)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Copiar a pasta python-app inteira para o computador Windows de destino.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Dar duplo clique em windows\install.bat. Este passo cria um ambiente virtual em python-app\.venv e baixa e instala automaticamente as dependências: PyQt5, pymodbus, pyserial, bleak, reportlab e matplotlib.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Para abrir o software (nesta e nas próximas vezes), dar duplo clique em windows\run.bat.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é necessário executar install.bat novamente, salvo se o arquivo requirements.txt for alterado, caso em que a execução deve ser repetida para atualizar as dependências.</w:t>
      </w:r>
    </w:p>
    <w:p>
      <w:pPr>
        <w:pStyle w:val="Heading3"/>
        <w:spacing w:after="160" w:before="2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6.1.2 Opção 2 — Geração de executável autônomo (sem necessidade de Python instalado)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Aplicável quando não se deseja instalar Python no computador de destino (por exemplo, uma máquina de produção). O executável deve ser gerado uma única vez em um computador Windows com Python instalado; o resultado pode então ser copiado para quantos computadores forem necessários.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Executar a Opção 1, passo 2 (windows\install.bat), caso ainda não tenha sido executado.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Dar duplo clique em windows\build_exe.bat. Este passo instala o PyInstaller e empacota o aplicativo, gerando a pasta dist\Inclinometro2Eixos\, contendo Inclinometro2Eixos.exe e os demais arquivos necessários.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Copiar a pasta dist\Inclinometro2Eixos inteira para o computador de destino e executar Inclinometro2Eixos.exe diretamente, sem necessidade de instalar Python nesse computador.</w:t>
      </w:r>
    </w:p>
    <w:p>
      <w:pPr>
        <w:pStyle w:val="Heading3"/>
        <w:spacing w:after="160" w:before="2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6.1.3 Opção 3 — Geração de instalador com atalhos e desinstalador (Setup.exe)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Forma recomendada para distribuição a usuários finais. Gera um único arquivo executável que instala o programa em "Arquivos de Programas", cria atalho no Menu Iniciar e registra um desinstalador em "Adicionar ou remover programas". Requer, apenas na máquina onde o instalador é gerado, o Inno Setup instalado previamente (instalação padrão, disponível em https://jrsoftware.org/isdl.php).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Executar a Opção 1, passo 2 (windows\install.bat), caso ainda não tenha sido executado.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Dar duplo clique em windows\build_installer.bat. Este passo gera o executável autônomo (mesmo processo da Opção 2) e compila o instalador com o Inno Setup, produzindo windows\installer_output\Inclinometro-2Eixos-Setup-2.0.0.exe.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Copiar esse arquivo .exe para o(s) computador(es) de destino e executá-lo. O assistente de instalação conduz o restante do processo, sem necessidade de instalar Python ou Inno Setup nesses computadores.</w:t>
      </w:r>
    </w:p>
    <w:p>
      <w:pPr>
        <w:pStyle w:val="Heading3"/>
        <w:spacing w:after="160" w:before="2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6.1.4 Instalação em linha de comando (Linux/macOS, ou Windows via terminal)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Alternativa às opções anteriores, útil em ambiente de desenvolvimento:</w:t>
      </w:r>
    </w:p>
    <w:p>
      <w:pPr>
        <w:spacing w:after="240" w:before="120" w:line="260" w:lineRule="auto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python3 -m venv .venv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source .venv/bin/activate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python main.py</w:t>
      </w:r>
    </w:p>
    <w:p>
      <w:pPr>
        <w:pStyle w:val="Heading3"/>
        <w:spacing w:after="160" w:before="2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6.1.5 Configuração inicial do software desktop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Após a primeira execução, acessar o botão "Configurações..." e selecionar o modo de operação desejado: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Modo Simulação — gera ângulos sintéticos, não exige hardware conectado; recomendado para a verificação inicial da instalação (seção 7);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Real (USB/Modbus RTU) — conexão por cabo USB direto ao ESP32; selecionar a porta serial (ou usar "Detectar automaticamente"), o baud rate e o endereço do escravo Modbus;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Real (Bluetooth BLE) — conexão pelo adaptador Bluetooth do próprio computador; usar "Escanear" para localizar o dispositivo ou informar o endereço manualmente.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qualquer um dos modos reais, utilizar o botão "Testar conexão com ESP32" para confirmar a comunicação antes de iniciar uma sessão de monitoramento.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Instalação do aplicativo Android (Kotlin)</w:t>
      </w:r>
    </w:p>
    <w:p>
      <w:pPr>
        <w:pStyle w:val="Heading3"/>
        <w:spacing w:after="160" w:before="2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6.2.1 Instalação do ambiente de desenvolvimento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Instalar o Android Studio (versão Koala ou mais recente), disponível em https://developer.android.com/studio.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Confirmar que o JDK 17 está instalado e configurado no Android Studio (Settings → Build Tools → Gradle).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Android SDK 34 é baixado e configurado automaticamente pelo Android Studio na primeira sincronização do projeto (passo 6.2.2), mediante conexão à internet.</w:t>
      </w:r>
    </w:p>
    <w:p>
      <w:pPr>
        <w:pStyle w:val="Heading3"/>
        <w:spacing w:after="160" w:before="2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6.2.2 Abertura e sincronização do projeto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Android Studio, selecionar "Open" e indicar a pasta android-app/ do repositório do projeto.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Aguardar a sincronização automática do Gradle (download das dependências AndroidX, Compose e Room, e configuração do SDK).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primeira sincronização é o meio confiável de confirmar que o projeto compila corretamente; deve ser executada antes de dar a instalação como validada.</w:t>
      </w:r>
    </w:p>
    <w:p>
      <w:pPr>
        <w:pStyle w:val="Heading3"/>
        <w:spacing w:after="160" w:before="2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6.2.3 Compilação e instalação do aplicativo em um dispositivo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Duas formas de instalação, dependendo do destino: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instalação direta em dispositivo conectado — com o aparelho Android conectado por USB e a "Depuração USB" habilitada (Configurações → Opções do desenvolvedor), selecionar o dispositivo na barra de ferramentas do Android Studio e clicar no botão "Run" (▶); o Android Studio compila e instala o aplicativo automaticamente;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geração de um arquivo APK para distribuição — no menu Build → Generate App Bundles or APKs → Generate APKs; o arquivo gerado (em android-app/app/build/outputs/apk/) pode ser copiado e instalado manualmente em outros dispositivos Android (habilitando, se solicitado, a instalação de "fontes desconhecidas").</w:t>
      </w:r>
    </w:p>
    <w:p>
      <w:pPr>
        <w:pStyle w:val="Heading3"/>
        <w:spacing w:after="160" w:before="2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6.2.4 Instalação de duas versões lado a lado (opcional)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possível manter, no mesmo computador ou no mesmo aparelho Android, a versão 1 do sistema (mede apenas a inclinação) e a versão 2 (esta, que mede inclinação e azimute), para fins de comparação — cada versão possui identificador de aplicação/instalação próprio (applicationId no Android; AppId do Inno Setup no Windows) e histórico de dados independente. Para gerar a versão 1, alternar para a branch correspondente (git checkout v1-inclinacao) antes de repetir os passos de compilação/geração de instalador, e retornar para a branch main em seguida.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VERIFICAÇÃO E CRITÉRIOS DE ACEITAÇÃO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instalação é considerada bem-sucedida quando, para cada software, forem verificados os itens a seguir.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 Software desktop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o software abre sem erros e exibe a tela principal, com os dois eixos (Inclinação e Azimute) visíveis;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no Modo Simulação, os valores de ambos os eixos variam ao longo do tempo, confirmando que a interface e o registro de mínimo/máximo funcionam;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o botão "Gerar relatório PDF" produz um arquivo PDF sem erros, a partir de uma sessão do Modo Simulação;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quando aplicável (ESP32 já disponível), o botão "Testar conexão com ESP32" em um dos modos reais retorna sucesso, exibindo o ângulo lido e a versão do firmware.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 Aplicativo Android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a sincronização do Gradle no Android Studio é concluída sem erros;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o aplicativo é instalado e aberto em um dispositivo Android (ou emulador) sem travamentos;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no modo Simulação, os valores de ambos os eixos são exibidos e variam ao longo do tempo;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quando aplicável, o botão "Testar conexão com ESP32" no modo Real (BLE) retorna sucesso.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 REGISTROS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execução deste procedimento deve ser registrada, informalmente ou em planilha de controle da equipe, indicando: data da instalação, computador/dispositivo de destino, versão do software instalado (versionName do aplicativo Android; versão indicada em python-app/app_version.py no software desktop), opção de instalação utilizada (no caso do software desktop) e resultado da verificação da seção 7. O histórico de alterações deste próprio documento consta na tabela da página de "Histórico de Revisões".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 SOLUÇÃO DE PROBLEMAS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 Software desktop</w:t>
      </w:r>
    </w:p>
    <w:tbl>
      <w:tblPr>
        <w:tblW w:type="dxa" w:w="88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2800"/>
        <w:gridCol w:w="3000"/>
        <w:gridCol w:w="3070"/>
      </w:tblGrid>
      <w:tr>
        <w:trPr>
          <w:tblHeader/>
        </w:trPr>
        <w:tc>
          <w:tcPr>
            <w:tcW w:type="dxa" w:w="2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0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"'python' não é reconhecido como um comando..."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 não está na variável PATH do sistema.</w:t>
            </w:r>
          </w:p>
        </w:tc>
        <w:tc>
          <w:tcPr>
            <w:tcW w:type="dxa" w:w="3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Reinstalar o Python marcando a opção "Add python.exe to PATH".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Falha ao instalar dependências (pip install)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conexão à internet, ou proxy corporativo bloqueando o acesso ao PyPI.</w:t>
            </w:r>
          </w:p>
        </w:tc>
        <w:tc>
          <w:tcPr>
            <w:tcW w:type="dxa" w:w="3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Verificar a conexão; em rede corporativa, configurar o proxy do pip ou solicitar liberação de acesso ao PyPI.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Executável (.exe) não abre ou se fecha sozinho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Antivírus bloqueou a execução, ou o executável não foi gerado em um computador Windows.</w:t>
            </w:r>
          </w:p>
        </w:tc>
        <w:tc>
          <w:tcPr>
            <w:tcW w:type="dxa" w:w="3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Consultar a orientação de "Antivírus/SmartScreen" em python-app/windows/INSTALACAO_WINDOWS.md; gerar o executável novamente em um computador Windows.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porta COM do ESP32 não aparece no computador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Driver do chip USB-serial CH9102X (WCH) não instalado.</w:t>
            </w:r>
          </w:p>
        </w:tc>
        <w:tc>
          <w:tcPr>
            <w:tcW w:type="dxa" w:w="3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Instalar o driver oficial "CH9102" do fabricante WCH.</w:t>
            </w:r>
          </w:p>
        </w:tc>
      </w:tr>
    </w:tbl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 Aplicativo Android</w:t>
      </w:r>
    </w:p>
    <w:tbl>
      <w:tblPr>
        <w:tblW w:type="dxa" w:w="88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2800"/>
        <w:gridCol w:w="3000"/>
        <w:gridCol w:w="3070"/>
      </w:tblGrid>
      <w:tr>
        <w:trPr>
          <w:tblHeader/>
        </w:trPr>
        <w:tc>
          <w:tcPr>
            <w:tcW w:type="dxa" w:w="2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0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Falha na sincronização do Gradle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conexão à internet para baixar dependências, ou versão incompatível do JDK.</w:t>
            </w:r>
          </w:p>
        </w:tc>
        <w:tc>
          <w:tcPr>
            <w:tcW w:type="dxa" w:w="3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Verificar a conexão à internet; confirmar que o JDK 17 está configurado em Settings → Build Tools → Gradle.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Dispositivo Android não aparece na lista do Android Studio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Depuração USB não habilitada, ou driver USB do fabricante do aparelho não instalado no computador.</w:t>
            </w:r>
          </w:p>
        </w:tc>
        <w:tc>
          <w:tcPr>
            <w:tcW w:type="dxa" w:w="3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Habilitar "Depuração USB" em Opções do desenvolvedor; instalar o driver USB específico do fabricante, se necessário.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Instalação do APK bloqueada no dispositivo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Instalação de "fontes desconhecidas" desabilitada.</w:t>
            </w:r>
          </w:p>
        </w:tc>
        <w:tc>
          <w:tcPr>
            <w:tcW w:type="dxa" w:w="3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Habilitar a instalação de fontes desconhecidas nas configurações de segurança do Android para o gerenciador de arquivos utilizado.</w:t>
            </w:r>
          </w:p>
        </w:tc>
      </w:tr>
    </w:tbl>
    <w:p>
      <w:pPr>
        <w:pStyle w:val="Heading1"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14724: informação e documentação — trabalhos acadêmicos — apresentação. Rio de Janeiro: ABNT, 2011.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6023: informação e documentação — referências — elaboração. Rio de Janeiro: ABNT, 2018.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6024: informação e documentação — numeração progressiva das seções de um documento — apresentação. Rio de Janeiro: ABNT, 2012.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10520: informação e documentação — citações em documentos — apresentação. Rio de Janeiro: ABNT, 2023.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PYTHON SOFTWARE FOUNDATION. Python 3 Documentation. Disponível em: https://docs.python.org. Acesso em: 2026.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RIVERBANK COMPUTING. PyQt5 Reference Guide. Disponível em: https://www.riverbankcomputing.com/static/Docs/PyQt5. Acesso em: 2026.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GOOGLE. Android Studio — User Guide. Disponível em: https://developer.android.com/studio/intro. Acesso em: 2026.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JETBRAINS. Kotlin Documentation. Disponível em: https://kotlinlang.org/docs. Acesso em: 2026.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JRSOFTWARE. Inno Setup Documentation. Disponível em: https://jrsoftware.org/isinfo.php. Acesso em: 2026.</w:t>
      </w:r>
    </w:p>
    <w:sectPr>
      <w:head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 w:lineRule="auto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200" w:before="360" w:line="360" w:lineRule="auto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60" w:before="280" w:line="360" w:lineRule="auto"/>
      <w:outlineLvl w:val="2"/>
    </w:pPr>
    <w:rPr>
      <w:rFonts w:ascii="Times New Roman" w:cs="Times New Roman" w:eastAsia="Times New Roman" w:hAnsi="Times New Roman"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Técnico de Instalação dos Softwares — Inclinômetro ESP32</dc:title>
  <dc:description>Procedimento técnico de instalação do software desktop (Python) e do aplicativo Android (Kotlin) do inclinômetro/azimutímetro ESP32 da Avibras Aeroco.</dc:description>
  <cp:lastModifiedBy>Un-named</cp:lastModifiedBy>
  <cp:revision>1</cp:revision>
  <dcterms:created xsi:type="dcterms:W3CDTF">2026-09-17T08:54:18.536Z</dcterms:created>
  <dcterms:modified xsi:type="dcterms:W3CDTF">2026-09-17T08:54:18.546Z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