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038"/>
      </w:tblGrid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0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TÍTULO: PROCEDIMENTO DE GRAVAÇÃO DE FIRMWARE DO ESP32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TIPO: PTG</w:t>
            </w:r>
          </w:p>
        </w:tc>
        <w:tc>
          <w:tcPr>
            <w:tcW w:type="dxa" w:w="13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REVISÃO: 00</w:t>
            </w:r>
          </w:p>
        </w:tc>
        <w:tc>
          <w:tcPr>
            <w:tcW w:type="dxa" w:w="13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FOLHA: 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69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CÓDIGO: </w:t>
            </w:r>
          </w:p>
        </w:tc>
        <w:tc>
          <w:tcPr>
            <w:tcW w:type="dxa" w:w="13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PN: 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line="264" w:lineRule="auto"/>
              <w:jc w:val="both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RESUMO RÁPIDO</w:t>
            </w:r>
          </w:p>
          <w:p>
            <w:pPr>
              <w:spacing w:after="100" w:line="264" w:lineRule="auto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>Conecte o ESP32 por USB, abra um terminal na pasta do esptool (CD(3) DSE), rode o comando write_flash anotado com os três .bin. Sem internet, sem PlatformIO no computador de gravação. Detalhes na seção 4.2.</w:t>
            </w:r>
          </w:p>
          <w:p>
            <w:pPr>
              <w:spacing w:after="0" w:line="264" w:lineRule="auto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compilação do firmware (que usa internet) é trabalho de quem mantém o projeto, feito antes e em outro computador — ver ANEXO A.</w:t>
            </w:r>
          </w:p>
        </w:tc>
      </w:tr>
    </w:tbl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OBJETIVO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Este procedimento estabelece a sequência de atividades para a gravação (upload) do firmware do microcontrolador ESP32 do sistema inclinômetro/azimutímetro desenvolvido para a Avibras Aeroco. O objetivo é garantir que a gravação seja realizada de forma padronizada, reprodutível e verificável, independentemente de quem a execute.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>IMPORTANTE: em nenhum momento da gravação é permitido ou necessário usar internet no computador de destino — a gravação em campo/fábrica é sempre realizada em computador com Windows (10 ou 11), a partir da mídia CD(3) DSE, que já contém os arquivos binários compilados (firmware.bin, bootloader.bin e partitions.bin) e a ferramenta esptool. Não é feita compilação do firmware no local da gravação. A compilação (que exige o PlatformIO e internet) é atividade separada, de quem mantém o firmware, feita antes e em outro computador, a partir do CD(2) DSF — ver o ANEXO A no fim deste documento, que não faz parte da sequência de gravação. O CD(1) DAD não entra nesta gravação: é uma mídia arquivada só como garantia/regra da fábrica (registro de que o ambiente de desenvolvimento — PlatformIO/VS Code — existe e está preservado), sem uso em nenhum passo abaixo.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>Para gravar em uma placa, basta o CD(3) DSE (item 5 da Tabela 1). O CD(2) DSF só é retirado do repositório físico da fábrica quando for necessário recompilar ou alterar o firmware (ver ANEXO A). O CD(1) DAD não é usado em nenhum dos casos — fica arquivado no repositório físico da fábrica apenas como garantia/regra da fábrica, sem participar da gravação.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Não são abrangidos por este procedimento a instalação dos softwares de supervisão ("Procedimento de Instalação do Software Desktop (Python)" e "Procedimento de Instalação do Aplicativo Android") nem o teste funcional do conjunto já gravado ("Procedimento de Teste Funcional em Bancada").</w:t>
      </w:r>
    </w:p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EQUIPAMENTOS E MATERIAIS UTILIZADOS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Tabela 1: Equipamentos e materiais utilizados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38"/>
        <w:gridCol w:w="1200"/>
        <w:gridCol w:w="20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ITEM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QUANT.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CÓDIGO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Computador com Windows 10 ou 11 (64 bits) — sem necessidade de acesso à internet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>Placa ESP32-DevKitC V4 (Espressif, módulo WROOM-32), com chip conversor USB-serial CP2102N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Sensor inercial MPU6050 (GY-521), conectado conforme docs/pinout.md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Cabo USB apropriado para gravação e alimentação da placa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>CD(3) DSE — Executável: os três binários já compilados (firmware.bin, bootloader.bin, partitions.bin) e o esptool (standalone, para Windows — deve ficar acessível pelo PATH do Windows, ver seção 3, passo 5) — único material necessário para a gravação em campo/fábrica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>DSE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>Driver do chip USB-serial CP210x (necessário em alguns sistemas Windows, caso não venha nativo — instalador local, não exige internet)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</w:tbl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SETUP DE GRAVAÇÃO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>Confirmar que o computador de destino tem o driver CP210x da Silicon Labs instalado, caso o Windows não o reconheça automaticamente (item 6 da Tabela 1).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>Retirar a mídia CD(3) DSE do repositório físico da fábrica e copiar seu conteúdo para uma pasta do computador de destino.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Conferir a montagem do sensor MPU6050 conforme docs/pinout.md (SDA→GPIO21, SCL→GPIO22, VCC→3,3V — não 5V —, GND→GND, AD0→GND).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>Conectar o ESP32 ao computador pelo cabo USB e confirmar que o Windows reconheceu a placa como porta serial (COMx, no Gerenciador de Dispositivos). Se a porta não aparecer, ver seção 5 (driver CP210x).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</w:t>
      </w:r>
      <w:r>
        <w:rPr>
          <w:rFonts w:ascii="Arial" w:cs="Arial" w:eastAsia="Arial" w:hAnsi="Arial"/>
          <w:sz w:val="21"/>
          <w:szCs w:val="21"/>
        </w:rPr>
        <w:t xml:space="preserve">Adicionar a pasta do esptool (copiada da mídia) ao PATH do Windows, ou anotar seu caminho completo — evita ter que abrir o terminal exatamente dentro dessa pasta a cada gravação:</w:t>
      </w:r>
    </w:p>
    <w:p>
      <w:pPr>
        <w:spacing w:after="200" w:before="100" w:line="240" w:lineRule="auto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setx PATH "%PATH%;C:\caminho\para\esptool"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REM abrir um novo terminal depois de rodar o setx, para o PATH novo valer</w:t>
      </w:r>
    </w:p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PROCEDIMENTO DE GRAVAÇÃO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4.1 Verificação prévia da porta serial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Com o ESP32 conectado (seção 3), abrir o Gerenciador de Dispositivos do Windows e identificar a porta COM atribuída à placa.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4.2 Gravação offline via esptool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Com os arquivos da mídia já copiados (seção 3) e a porta COM identificada (seção 4.1), abrir um terminal na pasta que contém o esptool e os três .bin, e executar a linha de comando anotada no ANEXO A, ajustando apenas a porta:</w:t>
      </w:r>
    </w:p>
    <w:p>
      <w:pPr>
        <w:spacing w:after="200" w:before="100" w:line="240" w:lineRule="auto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esptool --chip esp32 --port COMx --baud 460800 write_flash ^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0x1000  bootloader.bin ^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0x8000  partitions.bin ^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0x10000 firmware.bin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Substituir COMx pela porta identificada na seção 4.1, e confirmar que os endereços (0x1000/0x8000/0x10000) e nomes de arquivo batem exatamente com os anotados no ANEXO A para esta versão do firmware — endereços errados não gravam o firmware corretamente.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Aguardar a mensagem "Hash of data verified" / "Hard resetting via RTS pin...", que confirma a gravação e o reset automático da placa.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4.3 Verificação inicial via monitor serial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Abrir um monitor serial (ex.: PuTTY, ou o monitor do Windows Terminal) na mesma porta, a 115200 bauds.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Confirmar que o ESP32 reinicia e que não há erro de inicialização do MPU6050 ou dos módulos de comunicação (Modbus/BLE).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Encerrar o monitor serial antes de conectar qualquer software de supervisão — a porta USB é exclusiva ao protocolo Modbus RTU.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4.4 Verificação de aceitação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Tabela 2: Critérios de aceitação da gravação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638"/>
        <w:gridCol w:w="13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ITEM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CRITÉRIO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C/NC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esptool (4.2) conclui com "Hash of data verified", sem erro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Monitor serial (4.3) não indica erro de inicialização do MPU6050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"Testar conexão com ESP32" (software de supervisão) retorna sucesso, com a versão de firmware esperada e leitura de ângulo plausível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12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Cada gravação em placa destinada a uso em campo deve ser registrada (data, identificação física da placa, versão do firmware gravado, responsável e resultado da verificação acima).</w:t>
      </w:r>
    </w:p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RESOLUÇÃO DE PROBLEMAS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Tabela 3: Problemas comuns, causas prováveis e ações corretivas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38"/>
        <w:gridCol w:w="380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PROBLEMA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CAUSA PROVÁVEL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AÇÃO CORRETIVA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 porta serial do ESP32 não aparece no computador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>Driver do chip USB-serial CP210x (Silicon Labs) não instalado (raro — o Windows 10/11 normalmente já reconhece)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>Instalar o driver oficial "CP210x VCP" da Silicon Labs (instalador local, não exige internet)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"'esptool' não é reconhecido como um comando..."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Pasta do esptool não está no PATH do Windows nem é a pasta atual do terminal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Adicionar a pasta ao PATH (seção 3, passo 5) e abrir um novo terminal; ou chamar esptool pelo caminho completo do .exe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esptool falha por tempo esgotado ou porta ocupada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Outro programa (monitor serial, ou software de supervisão em modo Real/USB) mantém a porta aberta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Fechar o monitor serial e qualquer software de supervisão conectado à mesma porta antes de gravar novamente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esptool grava com sucesso, mas o teste de conexão (Modbus/BLE) falha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Versão de firmware diferente da esperada pelo software, ou montagem do MPU6050 incorreta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Confirmar FIRMWARE_VERSION contra a esperada; reconferir a pinagem em docs/pinout.md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Endereços de gravação (0x1000/0x8000/0x10000) não batem com os anotados na mídia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Mídia de uma versão de firmware diferente, com tabela de partições distinta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Usar apenas os três .bin e a linha de comando gravados juntos, da mesma versão — nunca misturar arquivos de mídias diferentes</w:t>
            </w:r>
          </w:p>
        </w:tc>
      </w:tr>
    </w:tbl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>ANEXO A — PREPARAÇÃO DAS MÍDIAS CD(2) DSF, CD(3) DSE E ARQUIVAMENTO DO CD(1) 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line="264" w:lineRule="auto"/>
              <w:jc w:val="both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Este anexo NÃO é um passo da gravação.</w:t>
            </w:r>
          </w:p>
          <w:p>
            <w:pPr>
              <w:spacing w:after="0" w:line="264" w:lineRule="auto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É trabalho de quem mantém o projeto, feito uma única vez por versão de firmware, num computador com PlatformIO e internet — nunca no computador de destino da gravação (campo/fábrica).</w:t>
            </w:r>
          </w:p>
        </w:tc>
      </w:tr>
    </w:tbl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>CD(2) DSF: gravar a pasta firmware/ inteira (código-fonte do projeto PlatformIO) nesta mídia. Depois, numa máquina com o PlatformIO instalado e internet, compilar:</w:t>
      </w:r>
    </w:p>
    <w:p>
      <w:pPr>
        <w:spacing w:after="200" w:before="100" w:line="240" w:lineRule="auto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cd firmware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pio run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Localizar os três arquivos binários gerados em firmware/.pio/build/esp32dev/: firmware.bin, bootloader.bin e partitions.bin.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Com o ESP32 conectado, gravar uma vez com o PlatformIO em modo verboso, e anotar/guardar a linha de comando completa do esptool que ele imprime (endereços de memória de cada arquivo):</w:t>
      </w:r>
    </w:p>
    <w:p>
      <w:pPr>
        <w:spacing w:after="200" w:before="100" w:line="240" w:lineRule="auto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pio run -t upload -v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Essa linha de comando (algo como esptool.py --chip esp32 --port COMx --baud 460800 write_flash 0x1000 bootloader.bin 0x8000 partitions.bin 0x10000 firmware.bin — os endereços exatos podem variar conforme a tabela de partições do projeto) é a que será reutilizada offline na seção 4.2, apenas trocando a porta COM.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>CD(3) DSE: gravar os três arquivos .bin, o esptool (standalone para Windows, baixado em https://github.com/espressif/esptool/releases) e a linha de comando anotada, nesta mídia — é o único material necessário para a gravação em campo/fábrica (seção 4.2).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</w:t>
      </w:r>
      <w:r>
        <w:rPr>
          <w:rFonts w:ascii="Arial" w:cs="Arial" w:eastAsia="Arial" w:hAnsi="Arial"/>
          <w:sz w:val="21"/>
          <w:szCs w:val="21"/>
        </w:rPr>
        <w:t>CD(1) DAD (exigência de garantia/rastreabilidade da fábrica, sem uso na gravação): gravar, nesta mídia, o instalador do VSCodium ou VS Code com a extensão PlatformIO IDE (ou o instalador standalone do PlatformIO Core, platformio.org) — a ferramenta usada para compilar o firmware. O CD(1) DAD não contém código-fonte nem os arquivos do CD(2) DSF/CD(3) DSE — é só o registro de que o ambiente de desenvolvimento existe e está preservado. Nunca é retirado do repositório físico durante a gravação (seções 3 e 4), só em auditoria.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</w:t>
      </w:r>
      <w:r>
        <w:rPr>
          <w:rFonts w:ascii="Arial" w:cs="Arial" w:eastAsia="Arial" w:hAnsi="Arial"/>
          <w:sz w:val="21"/>
          <w:szCs w:val="21"/>
        </w:rPr>
        <w:t>Arquivar as três mídias (CD(1) DAD, CD(2) DSF e CD(3) DSE) no repositório físico da fábrica, identificadas com a versão do firmware (FIRMWARE_VERSION) e a data de preparação.</w:t>
      </w:r>
    </w:p>
    <w:sectPr>
      <w:headerReference w:type="default" r:id="rId7"/>
      <w:footerReference w:type="default" r:id="rId8"/>
      <w:pgSz w:w="11906" w:h="16838" w:orient="portrait"/>
      <w:pgMar w:top="1417" w:right="1134" w:bottom="141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410"/>
      <w:gridCol w:w="2410"/>
      <w:gridCol w:w="2410"/>
      <w:gridCol w:w="2408"/>
    </w:tblGrid>
    <w:tr>
      <w:tc>
        <w:tcPr>
          <w:tcW w:type="dxa" w:w="241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</w:tcPr>
        <w:p>
          <w:pPr>
            <w:spacing w:after="260"/>
          </w:pPr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FEITO POR</w:t>
          </w:r>
        </w:p>
        <w:p>
          <w:pPr>
            <w:spacing w:after="0"/>
          </w:pPr>
          <w:r>
            <w:rPr>
              <w:rFonts w:ascii="Arial" w:cs="Arial" w:eastAsia="Arial" w:hAnsi="Arial"/>
              <w:sz w:val="18"/>
              <w:szCs w:val="18"/>
            </w:rPr>
            <w:t xml:space="preserve">DATA:</w:t>
          </w:r>
        </w:p>
      </w:tc>
      <w:tc>
        <w:tcPr>
          <w:tcW w:type="dxa" w:w="241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</w:tcPr>
        <w:p>
          <w:pPr>
            <w:spacing w:after="260"/>
          </w:pPr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APROVADO POR</w:t>
          </w:r>
        </w:p>
        <w:p>
          <w:pPr>
            <w:spacing w:after="0"/>
          </w:pPr>
          <w:r>
            <w:rPr>
              <w:rFonts w:ascii="Arial" w:cs="Arial" w:eastAsia="Arial" w:hAnsi="Arial"/>
              <w:sz w:val="18"/>
              <w:szCs w:val="18"/>
            </w:rPr>
            <w:t xml:space="preserve">DATA:</w:t>
          </w:r>
        </w:p>
      </w:tc>
      <w:tc>
        <w:tcPr>
          <w:tcW w:type="dxa" w:w="241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</w:tcPr>
        <w:p>
          <w:pPr>
            <w:spacing w:after="60"/>
          </w:pPr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PROJETO/CONTRATO</w:t>
          </w:r>
        </w:p>
        <w:p>
          <w:r>
            <w:rPr>
              <w:rFonts w:ascii="Arial" w:cs="Arial" w:eastAsia="Arial" w:hAnsi="Arial"/>
              <w:sz w:val="18"/>
              <w:szCs w:val="18"/>
            </w:rPr>
            <w:t xml:space="preserve">Inclinômetro e Azimutímetro ESP32 — Avibras Aeroco</w:t>
          </w:r>
        </w:p>
      </w:tc>
      <w:tc>
        <w:tcPr>
          <w:tcW w:type="dxa" w:w="2408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40"/>
            <w:jc w:val="center"/>
          </w:pPr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PÁGINA</w:t>
          </w:r>
        </w:p>
        <w:p>
          <w:pPr>
            <w:jc w:val="center"/>
          </w:pPr>
          <w:r>
            <w:rPr>
              <w:rFonts w:ascii="Arial" w:cs="Arial" w:eastAsia="Arial" w:hAnsi="Arial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8"/>
              <w:szCs w:val="18"/>
            </w:rPr>
            <w:t xml:space="preserve"> / </w:t>
          </w:r>
          <w:r>
            <w:rPr>
              <w:rFonts w:ascii="Arial" w:cs="Arial" w:eastAsia="Arial" w:hAnsi="Arial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Procedimento de Gravação de Firmware — Inclinômetro ESP32</dc:title>
  <dc:description>Procedimento de gravação de firmware do ESP32, no padrão de formulário da Avibras Aeroco.</dc:description>
  <cp:lastModifiedBy>Un-named</cp:lastModifiedBy>
  <cp:revision>1</cp:revision>
  <dcterms:created xsi:type="dcterms:W3CDTF">2026-09-18T18:54:53.762Z</dcterms:created>
  <dcterms:modified xsi:type="dcterms:W3CDTF">2026-09-18T18:54:53.762Z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