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r>
        <w:rPr>
          <w:rFonts w:ascii="Times New Roman" w:cs="Times New Roman" w:eastAsia="Times New Roman" w:hAnsi="Times New Roman"/>
          <w:sz w:val="24"/>
          <w:szCs w:val="24"/>
        </w:rPr>
        <w:t xml:space="preserve"> </w:t>
      </w:r>
    </w:p>
    <w:p>
      <w:pPr>
        <w:spacing w:after="0" w:before="0"/>
        <w:jc w:val="center"/>
      </w:pPr>
      <w:r>
        <w:rPr>
          <w:rFonts w:ascii="Times New Roman" w:cs="Times New Roman" w:eastAsia="Times New Roman" w:hAnsi="Times New Roman"/>
          <w:b/>
          <w:bCs/>
          <w:sz w:val="24"/>
          <w:szCs w:val="24"/>
        </w:rPr>
        <w:t xml:space="preserve">AVIBRAS AEROCO</w:t>
      </w:r>
    </w:p>
    <w:p>
      <w:pPr>
        <w:spacing w:after="0" w:before="100"/>
        <w:jc w:val="center"/>
      </w:pPr>
      <w:r>
        <w:rPr>
          <w:rFonts w:ascii="Times New Roman" w:cs="Times New Roman" w:eastAsia="Times New Roman" w:hAnsi="Times New Roman"/>
          <w:sz w:val="24"/>
          <w:szCs w:val="24"/>
        </w:rPr>
        <w:t xml:space="preserve">[NOME DO AUTOR]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INCLINÔMETRO E AZIMUTÍMETRO ESP32 PARA MONITORAMENTO DE PAN-TILT: PROJETO DE FIRMWARE, PROTOCOLOS DE COMUNICAÇÃO E SOFTWARE DE SUPERVISÃO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São José dos Campos</w:t>
      </w:r>
    </w:p>
    <w:p>
      <w:pPr>
        <w:spacing w:after="0" w:before="0"/>
        <w:jc w:val="center"/>
      </w:pPr>
      <w:r>
        <w:rPr>
          <w:rFonts w:ascii="Times New Roman" w:cs="Times New Roman" w:eastAsia="Times New Roman" w:hAnsi="Times New Roman"/>
          <w:sz w:val="24"/>
          <w:szCs w:val="24"/>
        </w:rPr>
        <w:t xml:space="preserve">2026</w:t>
      </w:r>
    </w:p>
    <w:p>
      <w:r>
        <w:br w:type="pag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[NOME DO AUTOR]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INCLINÔMETRO E AZIMUTÍMETRO ESP32 PARA MONITORAMENTO DE PAN-TILT: PROJETO DE FIRMWARE, PROTOCOLOS DE COMUNICAÇÃO E SOFTWARE DE SUPERVISÃO</w:t>
      </w:r>
    </w:p>
    <w:p>
      <w:r>
        <w:rPr>
          <w:rFonts w:ascii="Times New Roman" w:cs="Times New Roman" w:eastAsia="Times New Roman" w:hAnsi="Times New Roman"/>
          <w:sz w:val="24"/>
          <w:szCs w:val="24"/>
        </w:rPr>
        <w:t xml:space="preserve"/>
      </w:r>
    </w:p>
    <w:p>
      <w:pPr>
        <w:spacing w:after="0" w:before="200" w:line="360" w:lineRule="auto"/>
        <w:ind w:left="4535"/>
        <w:jc w:val="left"/>
      </w:pPr>
      <w:r>
        <w:rPr>
          <w:rFonts w:ascii="Times New Roman" w:cs="Times New Roman" w:eastAsia="Times New Roman" w:hAnsi="Times New Roman"/>
          <w:sz w:val="24"/>
          <w:szCs w:val="24"/>
        </w:rPr>
        <w:t xml:space="preserve">Relatório técnico apresentado como documentação do projeto de desenvolvimento do inclinômetro/azimutímetro eletrônico baseado em ESP32, elaborado para a Avibras Aeroco, descrevendo o hardware, o firmware, os protocolos de comunicação e os softwares de supervisão desktop e móvel.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São José dos Campos</w:t>
      </w:r>
    </w:p>
    <w:p>
      <w:pPr>
        <w:spacing w:after="0" w:before="0"/>
        <w:jc w:val="center"/>
      </w:pPr>
      <w:r>
        <w:rPr>
          <w:rFonts w:ascii="Times New Roman" w:cs="Times New Roman" w:eastAsia="Times New Roman" w:hAnsi="Times New Roman"/>
          <w:sz w:val="24"/>
          <w:szCs w:val="24"/>
        </w:rPr>
        <w:t xml:space="preserve">2026</w:t>
      </w:r>
    </w:p>
    <w:p>
      <w:r>
        <w:br w:type="page"/>
      </w:r>
    </w:p>
    <w:p>
      <w:pPr>
        <w:pStyle w:val="Heading1"/>
        <w:spacing w:after="240" w:before="0"/>
      </w:pPr>
      <w:r>
        <w:rPr>
          <w:rFonts w:ascii="Times New Roman" w:cs="Times New Roman" w:eastAsia="Times New Roman" w:hAnsi="Times New Roman"/>
          <w:b/>
          <w:bCs/>
          <w:sz w:val="24"/>
          <w:szCs w:val="24"/>
        </w:rPr>
        <w:t xml:space="preserve">HISTÓRICO DE REVISÕES</w:t>
      </w:r>
    </w:p>
    <w:tbl>
      <w:tblPr>
        <w:tblW w:type="dxa" w:w="9070"/>
        <w:tblBorders>
          <w:top w:val="single" w:color="444444" w:sz="4"/>
          <w:left w:val="single" w:color="444444" w:sz="4"/>
          <w:bottom w:val="single" w:color="444444" w:sz="4"/>
          <w:right w:val="single" w:color="444444" w:sz="4"/>
          <w:insideH w:val="single" w:color="888888" w:sz="2"/>
          <w:insideV w:val="single" w:color="888888" w:sz="2"/>
        </w:tblBorders>
      </w:tblPr>
      <w:tblGrid>
        <w:gridCol w:w="1400"/>
        <w:gridCol w:w="1600"/>
        <w:gridCol w:w="4670"/>
        <w:gridCol w:w="1400"/>
      </w:tblGrid>
      <w:tr>
        <w:trPr>
          <w:tblHeader/>
        </w:trPr>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Revisão</w:t>
            </w:r>
          </w:p>
        </w:tc>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Data</w:t>
            </w:r>
          </w:p>
        </w:tc>
        <w:tc>
          <w:tcPr>
            <w:tcW w:type="dxa" w:w="467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Descrição da alteração</w:t>
            </w:r>
          </w:p>
        </w:tc>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16/09/2026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Emissão inicial do documento.</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01</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17/09/2026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Atualização para o firmware 1.4.0: taxa de amostragem do Modo Vibração de até 500 Hz (seção 6.4), retransmissão de amostras perdidas na transferência via BLE (seções 5.2 e 6.4), e dois refinamentos do pipeline de análise espectral — interpolação do pico em decibéis e piso de ruído medido em janela local (seção 6.4).</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02</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18/09/2026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Atualização para o firmware 1.6.0: filtro adaptativo "1-euro" na leitura contínua exibida na tela (seção 4.3), e extremos (mín./máx.) passam a ser medidos pelo próprio firmware a 100 Hz, em caminho de filtragem separado do caminho de exibição (seções 4.3, 5.1, 5.2 e 6.2), com os novos registradores/característica de reset de extremos.</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03</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24/09/2026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Atualização para o firmware 1.6.1, após o primeiro ensaio em bancada: viés do giroscópio estimado por eixo, corrigindo o travamento do azimute em ±90° ao mudar a inclinação (seções 4.2.1 e 7.1); orçamento de handles do serviço BLE, corrigindo a ausência das características do Modo Vibração e da versão do firmware, e tratamento das escritas BLE e do cliente Windows (seção 5.2); retransmissão adaptativa (seção 6.4); resultados de bancada e validação de ponta a ponta do Modo Vibração via BLE (capítulo 7 e nova seção 7.3).</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04</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14/10/2026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Atualização para os firmwares 1.6.14 e 1.6.15, após o segundo ensaio em bancada: giro de azimute feito à mão (limiar de "parado" de 1,0 para 0,1 °/s, bordas do giro e limiar adaptativo à vibração); reconhecimento do viés do giroscópio que muda com o eixo parado e limiar adaptado à estabilidade do próprio giroscópio; correção do sinal da compensação de tilt do azimute; fundo de escala do giroscópio de ±250 para ±1000 °/s, com descarte de amostras de salto impossível (seções 2.1, 4.2, 4.2.1, 4.2.2, 7.1 e 7.4).</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05</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20/10/2026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Atualização para o firmware 1.6.16, após o terceiro ensaio em bancada: sentido positivo do azimute definido como horário visto de cima (seção 4.2); o trecho lento de um giro — a aproximação final da marca — deixa de ser apagado quando o viés é readotado (seção 4.2.1); novos cenários de validação (seção 7.1) e pendências (seção 7.4).</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06</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20/10/2026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Atualização para o firmware 1.6.17, após o quarto ensaio em bancada: azimute projetado nos três eixos do giroscópio, independente da montagem do sensor, com reconhecimento do movimento de tilt pelo acelerômetro (seções 4.2 e 4.2.1); sentido positivo da inclinação invertido (seção 2.2); diagnóstico da montagem (seção 7.4).</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07</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28/10/2026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Atualização para os aplicativos 2.2.0: resolução de exibição de 0,1° selecionável por eixo, diretamente no cartão de cada eixo na tela principal e lembrada entre sessões, com histerese proporcional ao degrau (seção 6.2).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[NOME DO AUTOR]</w:t>
            </w:r>
          </w:p>
        </w:tc>
      </w:tr>
    </w:tbl>
    <w:p>
      <w:pPr>
        <w:spacing w:after="240" w:before="120"/>
        <w:jc w:val="left"/>
      </w:pPr>
      <w:r>
        <w:rPr>
          <w:rFonts w:ascii="Times New Roman" w:cs="Times New Roman" w:eastAsia="Times New Roman" w:hAnsi="Times New Roman"/>
          <w:sz w:val="20"/>
          <w:szCs w:val="20"/>
        </w:rPr>
        <w:t xml:space="preserve">Tabela — Histórico de revisões deste documento. A revisão "00" corresponde à emissão inicial; revisões subsequentes devem ser numeradas sequencialmente (01, 02, ...) e descrever apenas o que foi alterado em relação à revisão anterior. Fonte: elaborado pelo autor.</w:t>
      </w:r>
    </w:p>
    <w:p>
      <w:r>
        <w:br w:type="page"/>
      </w:r>
    </w:p>
    <w:p>
      <w:pPr>
        <w:pStyle w:val="Heading1"/>
        <w:spacing w:after="240" w:before="0"/>
      </w:pPr>
      <w:r>
        <w:rPr>
          <w:rFonts w:ascii="Times New Roman" w:cs="Times New Roman" w:eastAsia="Times New Roman" w:hAnsi="Times New Roman"/>
          <w:b/>
          <w:bCs/>
          <w:sz w:val="24"/>
          <w:szCs w:val="24"/>
        </w:rPr>
        <w:t xml:space="preserve">RESUMO</w:t>
      </w:r>
    </w:p>
    <w:p>
      <w:pPr>
        <w:spacing w:after="200" w:before="0" w:line="360" w:lineRule="auto"/>
        <w:jc w:val="both"/>
      </w:pPr>
      <w:r>
        <w:rPr>
          <w:rFonts w:ascii="Times New Roman" w:cs="Times New Roman" w:eastAsia="Times New Roman" w:hAnsi="Times New Roman"/>
          <w:sz w:val="24"/>
          <w:szCs w:val="24"/>
        </w:rPr>
        <w:t xml:space="preserve">Este relatório documenta o desenvolvimento de um sistema eletrônico de medição de inclinação (tilt) e azimute (pan) para um pan-tilt instalado no topo de um mastro de aproximadamente 7 m, com o objetivo de quantificar a variação angular induzida por vento. O sistema é composto por três partes: um firmware embarcado em um microcontrolador ESP32, que lê um sensor inercial MPU6050 (acelerômetro e giroscópio de 3 eixos) e expõe as medições por dois protocolos simultâneos — Modbus RTU sobre cabo USB e Bluetooth Low Energy (BLE); um software desktop em Python/PyQt5 para operação em campo via notebook; e um aplicativo Android em Kotlin/Jetpack Compose para operação móvel. A inclinação é obtida por trigonometria direta sobre o vetor de gravidade medido pelo acelerômetro (atan2), enquanto o azimute — grandeza à qual o acelerômetro é fisicamente cego — é obtido pela integração da velocidade angular do giroscópio, com compensação de inclinação e uma técnica de atualização de taxa zero (ZUPT) que elimina o desvio (drift) característico da integração de sinais inerciais. Ambos os aplicativos compartilham um mesmo modelo de dados, um rastreador de limites mínimo/máximo com histórico persistente, um Modo Vibração para caracterização espectral (FFT) da oscilação do mastro sob a ação do vento, e geração de relatórios em PDF. O texto detalha os cálculos envolvidos (conversão de unidades do sensor, filtragem, compensação de inclinação, ZUPT, escalonamento no protocolo), a especificação completa dos protocolos Modbus RTU e BLE, a arquitetura de firmware e software, os modos de operação e teste disponíveis, os resultados dos ensaios de bancada e de simulação, e as limitações e validações pendentes até a validação do sistema montado em campo.</w:t>
      </w:r>
    </w:p>
    <w:p>
      <w:pPr>
        <w:spacing w:after="200" w:before="0" w:line="360" w:lineRule="auto"/>
        <w:jc w:val="both"/>
      </w:pPr>
      <w:r>
        <w:rPr>
          <w:rFonts w:ascii="Times New Roman" w:cs="Times New Roman" w:eastAsia="Times New Roman" w:hAnsi="Times New Roman"/>
          <w:sz w:val="24"/>
          <w:szCs w:val="24"/>
        </w:rPr>
        <w:t xml:space="preserve">Palavras-chave: Inclinômetro. ESP32. MPU6050. Modbus RTU. Bluetooth Low Energy. ZUPT. Instrumentação eletrônica.</w:t>
      </w:r>
    </w:p>
    <w:p>
      <w:r>
        <w:br w:type="page"/>
      </w:r>
    </w:p>
    <w:p>
      <w:pPr>
        <w:pStyle w:val="Heading1"/>
        <w:spacing w:after="240" w:before="0"/>
      </w:pPr>
      <w:r>
        <w:rPr>
          <w:rFonts w:ascii="Times New Roman" w:cs="Times New Roman" w:eastAsia="Times New Roman" w:hAnsi="Times New Roman"/>
          <w:b/>
          <w:bCs/>
          <w:sz w:val="24"/>
          <w:szCs w:val="24"/>
        </w:rPr>
        <w:t xml:space="preserve">GLOSSÁRIO — TERMOS EM INGLÊS TRADUZIDOS</w:t>
      </w:r>
    </w:p>
    <w:p>
      <w:pPr>
        <w:spacing w:after="200" w:before="0" w:line="360" w:lineRule="auto"/>
        <w:jc w:val="both"/>
      </w:pPr>
      <w:r>
        <w:rPr>
          <w:rFonts w:ascii="Times New Roman" w:cs="Times New Roman" w:eastAsia="Times New Roman" w:hAnsi="Times New Roman"/>
          <w:sz w:val="24"/>
          <w:szCs w:val="24"/>
        </w:rPr>
        <w:t xml:space="preserve">Este documento e o projeto que descreve empregam, como é usual na área de eletrônica embarcada, diversos termos técnicos em inglês sem tradução consagrada em português ou cuja tradução literal é pouco usual no meio técnico. A lista a seguir traduz e explica, em ordem alfabética, os termos em inglês utilizados neste relatório.</w:t>
      </w:r>
    </w:p>
    <w:tbl>
      <w:tblPr>
        <w:tblW w:type="dxa" w:w="9070"/>
        <w:tblBorders>
          <w:top w:val="single" w:color="444444" w:sz="4"/>
          <w:left w:val="single" w:color="444444" w:sz="4"/>
          <w:bottom w:val="single" w:color="444444" w:sz="4"/>
          <w:right w:val="single" w:color="444444" w:sz="4"/>
          <w:insideH w:val="single" w:color="888888" w:sz="2"/>
          <w:insideV w:val="single" w:color="888888" w:sz="2"/>
        </w:tblBorders>
      </w:tblPr>
      <w:tblGrid>
        <w:gridCol w:w="3000"/>
        <w:gridCol w:w="6070"/>
      </w:tblGrid>
      <w:tr>
        <w:trPr>
          <w:tblHeader/>
        </w:trPr>
        <w:tc>
          <w:tcPr>
            <w:tcW w:type="dxa" w:w="30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Termo (inglês)</w:t>
            </w:r>
          </w:p>
        </w:tc>
        <w:tc>
          <w:tcPr>
            <w:tcW w:type="dxa" w:w="607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Tradução / explicação em português</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Bias</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Viés — erro sistemático aproximadamente constante presente na leitura de um sensor.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Board</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Placa — placa de circuito eletrônico (neste projeto, a placa ESP32-DevKitC V4).</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Buck converter</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Conversor abaixador — conversor de tensão contínua por comutação, mais eficiente que um regulador linear.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Buffer</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Memória temporária — região de memória usada para armazenamento intermediário de dados, como as amostras do Modo Vibração.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Burst (leitura em burst)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 em bloco — transação única do barramento que lê vários registradores consecutivos do sensor.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 — unidade de informação de 8 bits.</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Callback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Função de retorno — rotina de software executada automaticamente em resposta a um evento (por exemplo, uma desconexão BLE).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Characteristic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Característica — unidade de dado dentro de um serviço BLE, identificada por um UUID próprio.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DevKit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Kit de desenvolvimento — placa eletrônica pronta, destinada à prototipagem, que já inclui o microcontrolador e a interface USB.</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Drift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Desvio, deriva — erro que cresce continuamente com o tempo, característico da integração de sinais de giroscópio.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 controlador de dispositivo — camada de software que opera diretamente o hardware (por exemplo, o driver do MPU6050).</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 — software embarcado que controla diretamente o hardware do microcontrolador.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Framework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Arcabouço de desenvolvimento — conjunto de bibliotecas e convenções que estrutura o código (neste projeto, o framework Arduino).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Hardware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Hardware — componentes físicos do sistema (placa, sensor, fiação).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Notify (notificação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 — envio assíncrono de dado pelo servidor BLE ao cliente, sem que este solicite explicitamente cada leitura.</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Offset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Deslocamento, desvio de referência — valor somado ou subtraído a uma leitura para calibrar o zero de uma medição.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 azimute — rotação em torno do eixo vertical.</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Peak-hold</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Retenção de pico — técnica que registra o maior (ou menor) valor de um sinal observado ao longo do tempo, independentemente do valor instantâneo atual.</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Peripheral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Periférico — papel do dispositivo que anuncia sua presença e aceita conexões BLE (neste projeto, o ESP32).</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Polling</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Sondagem — consulta periódica e repetida a uma fonte de dados, em vez de aguardar um evento assíncrono.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bank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Bateria portátil — carregador externo recarregável, usado aqui como fonte alternativa de alimentação.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Random walk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Passeio aleatório — processo estocástico cujo desvio típico cresce com a raiz do tempo; resultado da integração de ruído branco.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Scan (varredura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Varredura — busca por dispositivos que estão anunciando via BLE nas proximidades.</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Service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Serviço — agrupamento lógico de características em um servidor BLE.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Software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Software — programas de computador, em oposição aos componentes físicos (hardware).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Tilt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Tilt, inclinação — rotação em torno do eixo horizontal, medida pelo acelerômetro.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Timeout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Tempo limite — intervalo máximo de espera antes de uma operação ser considerada como falha.</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Toolchain</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Cadeia de ferramentas — conjunto de compilador, ligador (linker) e utilitários usado para compilar o firmware.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Upload (gravação de firmware)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Gravação — transferência do firmware já compilado para a memória do microcontrolador.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ZUPT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Atualização de Taxa/Velocidade Zero — ver Lista de Abreviaturas e Siglas e a seção 4.2.1.</w:t>
            </w:r>
          </w:p>
        </w:tc>
      </w:tr>
    </w:tbl>
    <w:p>
      <w:pPr>
        <w:spacing w:after="240" w:before="120"/>
        <w:jc w:val="left"/>
      </w:pPr>
      <w:r>
        <w:rPr>
          <w:rFonts w:ascii="Times New Roman" w:cs="Times New Roman" w:eastAsia="Times New Roman" w:hAnsi="Times New Roman"/>
          <w:sz w:val="20"/>
          <w:szCs w:val="20"/>
        </w:rPr>
        <w:t xml:space="preserve">Tabela — Glossário de termos em inglês empregados neste relatório. Fonte: elaborado pelo autor.</w:t>
      </w:r>
    </w:p>
    <w:p>
      <w:r>
        <w:br w:type="page"/>
      </w:r>
    </w:p>
    <w:p>
      <w:pPr>
        <w:pStyle w:val="Heading1"/>
        <w:spacing w:after="240" w:before="0"/>
      </w:pPr>
      <w:r>
        <w:rPr>
          <w:rFonts w:ascii="Times New Roman" w:cs="Times New Roman" w:eastAsia="Times New Roman" w:hAnsi="Times New Roman"/>
          <w:b/>
          <w:bCs/>
          <w:sz w:val="24"/>
          <w:szCs w:val="24"/>
        </w:rPr>
        <w:t xml:space="preserve">LISTA DE ABREVIATURAS E SIGLAS</w:t>
      </w:r>
    </w:p>
    <w:p>
      <w:pPr>
        <w:tabs>
          <w:tab w:val="left" w:pos="1400"/>
        </w:tabs>
        <w:spacing w:after="100" w:line="360" w:lineRule="auto"/>
      </w:pPr>
      <w:r>
        <w:rPr>
          <w:rFonts w:ascii="Times New Roman" w:cs="Times New Roman" w:eastAsia="Times New Roman" w:hAnsi="Times New Roman"/>
          <w:b/>
          <w:bCs/>
          <w:sz w:val="24"/>
          <w:szCs w:val="24"/>
        </w:rPr>
        <w:t xml:space="preserve">ABNT	</w:t>
      </w:r>
      <w:r>
        <w:rPr>
          <w:rFonts w:ascii="Times New Roman" w:cs="Times New Roman" w:eastAsia="Times New Roman" w:hAnsi="Times New Roman"/>
          <w:sz w:val="24"/>
          <w:szCs w:val="24"/>
        </w:rPr>
        <w:t xml:space="preserve">— Associação Brasileira de Normas Técnicas</w:t>
      </w:r>
    </w:p>
    <w:p>
      <w:pPr>
        <w:tabs>
          <w:tab w:val="left" w:pos="1400"/>
        </w:tabs>
        <w:spacing w:after="100" w:line="360" w:lineRule="auto"/>
      </w:pPr>
      <w:r>
        <w:rPr>
          <w:rFonts w:ascii="Times New Roman" w:cs="Times New Roman" w:eastAsia="Times New Roman" w:hAnsi="Times New Roman"/>
          <w:b/>
          <w:bCs/>
          <w:sz w:val="24"/>
          <w:szCs w:val="24"/>
        </w:rPr>
        <w:t xml:space="preserve">ADC	</w:t>
      </w:r>
      <w:r>
        <w:rPr>
          <w:rFonts w:ascii="Times New Roman" w:cs="Times New Roman" w:eastAsia="Times New Roman" w:hAnsi="Times New Roman"/>
          <w:sz w:val="24"/>
          <w:szCs w:val="24"/>
        </w:rPr>
        <w:t xml:space="preserve">— Conversor Analógico-Digital (Analog-to-Digital Converter)</w:t>
      </w:r>
    </w:p>
    <w:p>
      <w:pPr>
        <w:tabs>
          <w:tab w:val="left" w:pos="1400"/>
        </w:tabs>
        <w:spacing w:after="100" w:line="360" w:lineRule="auto"/>
      </w:pPr>
      <w:r>
        <w:rPr>
          <w:rFonts w:ascii="Times New Roman" w:cs="Times New Roman" w:eastAsia="Times New Roman" w:hAnsi="Times New Roman"/>
          <w:b/>
          <w:bCs/>
          <w:sz w:val="24"/>
          <w:szCs w:val="24"/>
        </w:rPr>
        <w:t xml:space="preserve">APK	</w:t>
      </w:r>
      <w:r>
        <w:rPr>
          <w:rFonts w:ascii="Times New Roman" w:cs="Times New Roman" w:eastAsia="Times New Roman" w:hAnsi="Times New Roman"/>
          <w:sz w:val="24"/>
          <w:szCs w:val="24"/>
        </w:rPr>
        <w:t xml:space="preserve">— Pacote de aplicativo Android (Android Package)</w:t>
      </w:r>
    </w:p>
    <w:p>
      <w:pPr>
        <w:tabs>
          <w:tab w:val="left" w:pos="1400"/>
        </w:tabs>
        <w:spacing w:after="100" w:line="360" w:lineRule="auto"/>
      </w:pPr>
      <w:r>
        <w:rPr>
          <w:rFonts w:ascii="Times New Roman" w:cs="Times New Roman" w:eastAsia="Times New Roman" w:hAnsi="Times New Roman"/>
          <w:b/>
          <w:bCs/>
          <w:sz w:val="24"/>
          <w:szCs w:val="24"/>
        </w:rPr>
        <w:t xml:space="preserve">BLE	</w:t>
      </w:r>
      <w:r>
        <w:rPr>
          <w:rFonts w:ascii="Times New Roman" w:cs="Times New Roman" w:eastAsia="Times New Roman" w:hAnsi="Times New Roman"/>
          <w:sz w:val="24"/>
          <w:szCs w:val="24"/>
        </w:rPr>
        <w:t xml:space="preserve">— Bluetooth Low Energy</w:t>
      </w:r>
    </w:p>
    <w:p>
      <w:pPr>
        <w:tabs>
          <w:tab w:val="left" w:pos="1400"/>
        </w:tabs>
        <w:spacing w:after="100" w:line="360" w:lineRule="auto"/>
      </w:pPr>
      <w:r>
        <w:rPr>
          <w:rFonts w:ascii="Times New Roman" w:cs="Times New Roman" w:eastAsia="Times New Roman" w:hAnsi="Times New Roman"/>
          <w:b/>
          <w:bCs/>
          <w:sz w:val="24"/>
          <w:szCs w:val="24"/>
        </w:rPr>
        <w:t xml:space="preserve">CRC	</w:t>
      </w:r>
      <w:r>
        <w:rPr>
          <w:rFonts w:ascii="Times New Roman" w:cs="Times New Roman" w:eastAsia="Times New Roman" w:hAnsi="Times New Roman"/>
          <w:sz w:val="24"/>
          <w:szCs w:val="24"/>
        </w:rPr>
        <w:t xml:space="preserve">— Verificação Cíclica de Redundância (Cyclic Redundancy Check)</w:t>
      </w:r>
    </w:p>
    <w:p>
      <w:pPr>
        <w:tabs>
          <w:tab w:val="left" w:pos="1400"/>
        </w:tabs>
        <w:spacing w:after="100" w:line="360" w:lineRule="auto"/>
      </w:pPr>
      <w:r>
        <w:rPr>
          <w:rFonts w:ascii="Times New Roman" w:cs="Times New Roman" w:eastAsia="Times New Roman" w:hAnsi="Times New Roman"/>
          <w:b/>
          <w:bCs/>
          <w:sz w:val="24"/>
          <w:szCs w:val="24"/>
        </w:rPr>
        <w:t xml:space="preserve">DLPF	</w:t>
      </w:r>
      <w:r>
        <w:rPr>
          <w:rFonts w:ascii="Times New Roman" w:cs="Times New Roman" w:eastAsia="Times New Roman" w:hAnsi="Times New Roman"/>
          <w:sz w:val="24"/>
          <w:szCs w:val="24"/>
        </w:rPr>
        <w:t xml:space="preserve">— Filtro Digital Passa-Baixa (Digital Low Pass Filter)</w:t>
      </w:r>
    </w:p>
    <w:p>
      <w:pPr>
        <w:tabs>
          <w:tab w:val="left" w:pos="1400"/>
        </w:tabs>
        <w:spacing w:after="100" w:line="360" w:lineRule="auto"/>
      </w:pPr>
      <w:r>
        <w:rPr>
          <w:rFonts w:ascii="Times New Roman" w:cs="Times New Roman" w:eastAsia="Times New Roman" w:hAnsi="Times New Roman"/>
          <w:b/>
          <w:bCs/>
          <w:sz w:val="24"/>
          <w:szCs w:val="24"/>
        </w:rPr>
        <w:t xml:space="preserve">EMA	</w:t>
      </w:r>
      <w:r>
        <w:rPr>
          <w:rFonts w:ascii="Times New Roman" w:cs="Times New Roman" w:eastAsia="Times New Roman" w:hAnsi="Times New Roman"/>
          <w:sz w:val="24"/>
          <w:szCs w:val="24"/>
        </w:rPr>
        <w:t xml:space="preserve">— Média Móvel Exponencial (Exponential Moving Average)</w:t>
      </w:r>
    </w:p>
    <w:p>
      <w:pPr>
        <w:tabs>
          <w:tab w:val="left" w:pos="1400"/>
        </w:tabs>
        <w:spacing w:after="100" w:line="360" w:lineRule="auto"/>
      </w:pPr>
      <w:r>
        <w:rPr>
          <w:rFonts w:ascii="Times New Roman" w:cs="Times New Roman" w:eastAsia="Times New Roman" w:hAnsi="Times New Roman"/>
          <w:b/>
          <w:bCs/>
          <w:sz w:val="24"/>
          <w:szCs w:val="24"/>
        </w:rPr>
        <w:t xml:space="preserve">FFT	</w:t>
      </w:r>
      <w:r>
        <w:rPr>
          <w:rFonts w:ascii="Times New Roman" w:cs="Times New Roman" w:eastAsia="Times New Roman" w:hAnsi="Times New Roman"/>
          <w:sz w:val="24"/>
          <w:szCs w:val="24"/>
        </w:rPr>
        <w:t xml:space="preserve">— Transformada Rápida de Fourier (Fast Fourier Transform)</w:t>
      </w:r>
    </w:p>
    <w:p>
      <w:pPr>
        <w:tabs>
          <w:tab w:val="left" w:pos="1400"/>
        </w:tabs>
        <w:spacing w:after="100" w:line="360" w:lineRule="auto"/>
      </w:pPr>
      <w:r>
        <w:rPr>
          <w:rFonts w:ascii="Times New Roman" w:cs="Times New Roman" w:eastAsia="Times New Roman" w:hAnsi="Times New Roman"/>
          <w:b/>
          <w:bCs/>
          <w:sz w:val="24"/>
          <w:szCs w:val="24"/>
        </w:rPr>
        <w:t xml:space="preserve">GATT	</w:t>
      </w:r>
      <w:r>
        <w:rPr>
          <w:rFonts w:ascii="Times New Roman" w:cs="Times New Roman" w:eastAsia="Times New Roman" w:hAnsi="Times New Roman"/>
          <w:sz w:val="24"/>
          <w:szCs w:val="24"/>
        </w:rPr>
        <w:t xml:space="preserve">— Perfil de Atributos Genéricos (Generic Attribute Profile)</w:t>
      </w:r>
    </w:p>
    <w:p>
      <w:pPr>
        <w:tabs>
          <w:tab w:val="left" w:pos="1400"/>
        </w:tabs>
        <w:spacing w:after="100" w:line="360" w:lineRule="auto"/>
      </w:pPr>
      <w:r>
        <w:rPr>
          <w:rFonts w:ascii="Times New Roman" w:cs="Times New Roman" w:eastAsia="Times New Roman" w:hAnsi="Times New Roman"/>
          <w:b/>
          <w:bCs/>
          <w:sz w:val="24"/>
          <w:szCs w:val="24"/>
        </w:rPr>
        <w:t xml:space="preserve">GPIO	</w:t>
      </w:r>
      <w:r>
        <w:rPr>
          <w:rFonts w:ascii="Times New Roman" w:cs="Times New Roman" w:eastAsia="Times New Roman" w:hAnsi="Times New Roman"/>
          <w:sz w:val="24"/>
          <w:szCs w:val="24"/>
        </w:rPr>
        <w:t xml:space="preserve">— Pino de Entrada/Saída de Propósito Geral (General Purpose Input/Output)</w:t>
      </w:r>
    </w:p>
    <w:p>
      <w:pPr>
        <w:tabs>
          <w:tab w:val="left" w:pos="1400"/>
        </w:tabs>
        <w:spacing w:after="100" w:line="360" w:lineRule="auto"/>
      </w:pPr>
      <w:r>
        <w:rPr>
          <w:rFonts w:ascii="Times New Roman" w:cs="Times New Roman" w:eastAsia="Times New Roman" w:hAnsi="Times New Roman"/>
          <w:b/>
          <w:bCs/>
          <w:sz w:val="24"/>
          <w:szCs w:val="24"/>
        </w:rPr>
        <w:t xml:space="preserve">I2C	</w:t>
      </w:r>
      <w:r>
        <w:rPr>
          <w:rFonts w:ascii="Times New Roman" w:cs="Times New Roman" w:eastAsia="Times New Roman" w:hAnsi="Times New Roman"/>
          <w:sz w:val="24"/>
          <w:szCs w:val="24"/>
        </w:rPr>
        <w:t xml:space="preserve">— Inter-Integrated Circuit (barramento serial síncrono)</w:t>
      </w:r>
    </w:p>
    <w:p>
      <w:pPr>
        <w:tabs>
          <w:tab w:val="left" w:pos="1400"/>
        </w:tabs>
        <w:spacing w:after="100" w:line="360" w:lineRule="auto"/>
      </w:pPr>
      <w:r>
        <w:rPr>
          <w:rFonts w:ascii="Times New Roman" w:cs="Times New Roman" w:eastAsia="Times New Roman" w:hAnsi="Times New Roman"/>
          <w:b/>
          <w:bCs/>
          <w:sz w:val="24"/>
          <w:szCs w:val="24"/>
        </w:rPr>
        <w:t xml:space="preserve">LSB	</w:t>
      </w:r>
      <w:r>
        <w:rPr>
          <w:rFonts w:ascii="Times New Roman" w:cs="Times New Roman" w:eastAsia="Times New Roman" w:hAnsi="Times New Roman"/>
          <w:sz w:val="24"/>
          <w:szCs w:val="24"/>
        </w:rPr>
        <w:t xml:space="preserve">— Bit Menos Significativo (Least Significant Bit)</w:t>
      </w:r>
    </w:p>
    <w:p>
      <w:pPr>
        <w:tabs>
          <w:tab w:val="left" w:pos="1400"/>
        </w:tabs>
        <w:spacing w:after="100" w:line="360" w:lineRule="auto"/>
      </w:pPr>
      <w:r>
        <w:rPr>
          <w:rFonts w:ascii="Times New Roman" w:cs="Times New Roman" w:eastAsia="Times New Roman" w:hAnsi="Times New Roman"/>
          <w:b/>
          <w:bCs/>
          <w:sz w:val="24"/>
          <w:szCs w:val="24"/>
        </w:rPr>
        <w:t xml:space="preserve">PDU	</w:t>
      </w:r>
      <w:r>
        <w:rPr>
          <w:rFonts w:ascii="Times New Roman" w:cs="Times New Roman" w:eastAsia="Times New Roman" w:hAnsi="Times New Roman"/>
          <w:sz w:val="24"/>
          <w:szCs w:val="24"/>
        </w:rPr>
        <w:t xml:space="preserve">— Unidade de Dados de Protocolo (Protocol Data Unit)</w:t>
      </w:r>
    </w:p>
    <w:p>
      <w:pPr>
        <w:tabs>
          <w:tab w:val="left" w:pos="1400"/>
        </w:tabs>
        <w:spacing w:after="100" w:line="360" w:lineRule="auto"/>
      </w:pPr>
      <w:r>
        <w:rPr>
          <w:rFonts w:ascii="Times New Roman" w:cs="Times New Roman" w:eastAsia="Times New Roman" w:hAnsi="Times New Roman"/>
          <w:b/>
          <w:bCs/>
          <w:sz w:val="24"/>
          <w:szCs w:val="24"/>
        </w:rPr>
        <w:t xml:space="preserve">RTU	</w:t>
      </w:r>
      <w:r>
        <w:rPr>
          <w:rFonts w:ascii="Times New Roman" w:cs="Times New Roman" w:eastAsia="Times New Roman" w:hAnsi="Times New Roman"/>
          <w:sz w:val="24"/>
          <w:szCs w:val="24"/>
        </w:rPr>
        <w:t xml:space="preserve">— Unidade Terminal Remota (Remote Terminal Unit)</w:t>
      </w:r>
    </w:p>
    <w:p>
      <w:pPr>
        <w:tabs>
          <w:tab w:val="left" w:pos="1400"/>
        </w:tabs>
        <w:spacing w:after="100" w:line="360" w:lineRule="auto"/>
      </w:pPr>
      <w:r>
        <w:rPr>
          <w:rFonts w:ascii="Times New Roman" w:cs="Times New Roman" w:eastAsia="Times New Roman" w:hAnsi="Times New Roman"/>
          <w:b/>
          <w:bCs/>
          <w:sz w:val="24"/>
          <w:szCs w:val="24"/>
        </w:rPr>
        <w:t xml:space="preserve">SNR	</w:t>
      </w:r>
      <w:r>
        <w:rPr>
          <w:rFonts w:ascii="Times New Roman" w:cs="Times New Roman" w:eastAsia="Times New Roman" w:hAnsi="Times New Roman"/>
          <w:sz w:val="24"/>
          <w:szCs w:val="24"/>
        </w:rPr>
        <w:t xml:space="preserve">— Relação Sinal-Ruído (Signal-to-Noise Ratio)</w:t>
      </w:r>
    </w:p>
    <w:p>
      <w:pPr>
        <w:tabs>
          <w:tab w:val="left" w:pos="1400"/>
        </w:tabs>
        <w:spacing w:after="100" w:line="360" w:lineRule="auto"/>
      </w:pPr>
      <w:r>
        <w:rPr>
          <w:rFonts w:ascii="Times New Roman" w:cs="Times New Roman" w:eastAsia="Times New Roman" w:hAnsi="Times New Roman"/>
          <w:b/>
          <w:bCs/>
          <w:sz w:val="24"/>
          <w:szCs w:val="24"/>
        </w:rPr>
        <w:t xml:space="preserve">UART	</w:t>
      </w:r>
      <w:r>
        <w:rPr>
          <w:rFonts w:ascii="Times New Roman" w:cs="Times New Roman" w:eastAsia="Times New Roman" w:hAnsi="Times New Roman"/>
          <w:sz w:val="24"/>
          <w:szCs w:val="24"/>
        </w:rPr>
        <w:t xml:space="preserve">— Universal Asynchronous Receiver-Transmitter</w:t>
      </w:r>
    </w:p>
    <w:p>
      <w:pPr>
        <w:tabs>
          <w:tab w:val="left" w:pos="1400"/>
        </w:tabs>
        <w:spacing w:after="100" w:line="360" w:lineRule="auto"/>
      </w:pPr>
      <w:r>
        <w:rPr>
          <w:rFonts w:ascii="Times New Roman" w:cs="Times New Roman" w:eastAsia="Times New Roman" w:hAnsi="Times New Roman"/>
          <w:b/>
          <w:bCs/>
          <w:sz w:val="24"/>
          <w:szCs w:val="24"/>
        </w:rPr>
        <w:t xml:space="preserve">USB	</w:t>
      </w:r>
      <w:r>
        <w:rPr>
          <w:rFonts w:ascii="Times New Roman" w:cs="Times New Roman" w:eastAsia="Times New Roman" w:hAnsi="Times New Roman"/>
          <w:sz w:val="24"/>
          <w:szCs w:val="24"/>
        </w:rPr>
        <w:t xml:space="preserve">— Universal Serial Bus</w:t>
      </w:r>
    </w:p>
    <w:p>
      <w:pPr>
        <w:tabs>
          <w:tab w:val="left" w:pos="1400"/>
        </w:tabs>
        <w:spacing w:after="100" w:line="360" w:lineRule="auto"/>
      </w:pPr>
      <w:r>
        <w:rPr>
          <w:rFonts w:ascii="Times New Roman" w:cs="Times New Roman" w:eastAsia="Times New Roman" w:hAnsi="Times New Roman"/>
          <w:b/>
          <w:bCs/>
          <w:sz w:val="24"/>
          <w:szCs w:val="24"/>
        </w:rPr>
        <w:t xml:space="preserve">UUID	</w:t>
      </w:r>
      <w:r>
        <w:rPr>
          <w:rFonts w:ascii="Times New Roman" w:cs="Times New Roman" w:eastAsia="Times New Roman" w:hAnsi="Times New Roman"/>
          <w:sz w:val="24"/>
          <w:szCs w:val="24"/>
        </w:rPr>
        <w:t xml:space="preserve">— Identificador Único Universal (Universally Unique Identifier)</w:t>
      </w:r>
    </w:p>
    <w:p>
      <w:pPr>
        <w:tabs>
          <w:tab w:val="left" w:pos="1400"/>
        </w:tabs>
        <w:spacing w:after="100" w:line="360" w:lineRule="auto"/>
      </w:pPr>
      <w:r>
        <w:rPr>
          <w:rFonts w:ascii="Times New Roman" w:cs="Times New Roman" w:eastAsia="Times New Roman" w:hAnsi="Times New Roman"/>
          <w:b/>
          <w:bCs/>
          <w:sz w:val="24"/>
          <w:szCs w:val="24"/>
        </w:rPr>
        <w:t xml:space="preserve">ZUPT	</w:t>
      </w:r>
      <w:r>
        <w:rPr>
          <w:rFonts w:ascii="Times New Roman" w:cs="Times New Roman" w:eastAsia="Times New Roman" w:hAnsi="Times New Roman"/>
          <w:sz w:val="24"/>
          <w:szCs w:val="24"/>
        </w:rPr>
        <w:t xml:space="preserve">— Atualização de Taxa/Velocidade Zero (Zero Velocity/Rate Update)</w:t>
      </w:r>
    </w:p>
    <w:p>
      <w:r>
        <w:br w:type="page"/>
      </w:r>
    </w:p>
    <w:p>
      <w:pPr>
        <w:pStyle w:val="Heading1"/>
        <w:spacing w:after="240" w:before="0"/>
      </w:pPr>
      <w:r>
        <w:rPr>
          <w:rFonts w:ascii="Times New Roman" w:cs="Times New Roman" w:eastAsia="Times New Roman" w:hAnsi="Times New Roman"/>
          <w:b/>
          <w:bCs/>
          <w:sz w:val="24"/>
          <w:szCs w:val="24"/>
        </w:rPr>
        <w:t xml:space="preserve">DOCUMENTOS DE REFERÊNCIA</w:t>
      </w:r>
    </w:p>
    <w:p>
      <w:pPr>
        <w:spacing w:after="200" w:before="0" w:line="360" w:lineRule="auto"/>
        <w:jc w:val="both"/>
      </w:pPr>
      <w:r>
        <w:rPr>
          <w:rFonts w:ascii="Times New Roman" w:cs="Times New Roman" w:eastAsia="Times New Roman" w:hAnsi="Times New Roman"/>
          <w:sz w:val="24"/>
          <w:szCs w:val="24"/>
        </w:rPr>
        <w:t xml:space="preserve">Além das referências bibliográficas externas listadas ao final deste relatório (normas, especificações de protocolo e datasheets de componentes), este documento se baseia diretamente nos documentos técnicos a seguir, versionados no mesmo repositório do projeto e mantidos atualizados junto ao código-fonte. Recomenda-se consultá-los para o detalhamento que excede o escopo deste relatório.</w:t>
      </w:r>
    </w:p>
    <w:tbl>
      <w:tblPr>
        <w:tblW w:type="dxa" w:w="9070"/>
        <w:tblBorders>
          <w:top w:val="single" w:color="444444" w:sz="4"/>
          <w:left w:val="single" w:color="444444" w:sz="4"/>
          <w:bottom w:val="single" w:color="444444" w:sz="4"/>
          <w:right w:val="single" w:color="444444" w:sz="4"/>
          <w:insideH w:val="single" w:color="888888" w:sz="2"/>
          <w:insideV w:val="single" w:color="888888" w:sz="2"/>
        </w:tblBorders>
      </w:tblPr>
      <w:tblGrid>
        <w:gridCol w:w="2900"/>
        <w:gridCol w:w="6170"/>
      </w:tblGrid>
      <w:tr>
        <w:trPr>
          <w:tblHeader/>
        </w:trPr>
        <w:tc>
          <w:tcPr>
            <w:tcW w:type="dxa" w:w="2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Documento</w:t>
            </w:r>
          </w:p>
        </w:tc>
        <w:tc>
          <w:tcPr>
            <w:tcW w:type="dxa" w:w="617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Descrição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firmware/README.md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Documentação do firmware do ESP32: estrutura de módulos, contrato Modbus RTU/BLE e histórico de versões.</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firmware/src/Config.h</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Código-fonte com a pinagem e as constantes de protocolo e de calibração — fonte primária dos valores numéricos citados neste relatório.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docs/pinout.md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Mapeamento completo de pinos do ESP32 e da montagem do sensor MPU6050.</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docs/fluxograma-python-app.md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Fluxograma de funcionamento do software desktop.</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python-app/README.md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Documentação de instalação e uso do software desktop (Python/PyQt5).</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android-app/README.md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Documentação de instalação e uso do aplicativo Android (Kotlin).</w:t>
            </w:r>
          </w:p>
        </w:tc>
      </w:tr>
    </w:tbl>
    <w:p>
      <w:pPr>
        <w:spacing w:after="240" w:before="120"/>
        <w:jc w:val="left"/>
      </w:pPr>
      <w:r>
        <w:rPr>
          <w:rFonts w:ascii="Times New Roman" w:cs="Times New Roman" w:eastAsia="Times New Roman" w:hAnsi="Times New Roman"/>
          <w:sz w:val="20"/>
          <w:szCs w:val="20"/>
        </w:rPr>
        <w:t xml:space="preserve">Tabela — Documentos de referência internos ao projeto. Fonte: elaborado pelo autor, com base no repositório do projeto.</w:t>
      </w:r>
    </w:p>
    <w:p>
      <w:r>
        <w:br w:type="page"/>
      </w:r>
    </w:p>
    <w:p>
      <w:pPr>
        <w:pStyle w:val="Heading1"/>
        <w:spacing w:after="240" w:before="0"/>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701" w:right="1134" w:bottom="1134" w:left="1701" w:header="708" w:footer="708" w:gutter="0"/>
          <w:pgNumType/>
          <w:docGrid w:linePitch="360"/>
        </w:sectPr>
      </w:pPr>
    </w:p>
    <w:p>
      <w:pPr>
        <w:pStyle w:val="Heading1"/>
        <w:spacing w:after="240" w:before="480"/>
      </w:pPr>
      <w:r>
        <w:rPr>
          <w:rFonts w:ascii="Times New Roman" w:cs="Times New Roman" w:eastAsia="Times New Roman" w:hAnsi="Times New Roman"/>
          <w:b/>
          <w:bCs/>
          <w:sz w:val="24"/>
          <w:szCs w:val="24"/>
        </w:rPr>
        <w:t xml:space="preserve">1 INTRODUÇÃO</w:t>
      </w:r>
    </w:p>
    <w:p>
      <w:pPr>
        <w:spacing w:after="200" w:before="0" w:line="360" w:lineRule="auto"/>
        <w:ind w:firstLine="709"/>
        <w:jc w:val="both"/>
      </w:pPr>
      <w:r>
        <w:rPr>
          <w:rFonts w:ascii="Times New Roman" w:cs="Times New Roman" w:eastAsia="Times New Roman" w:hAnsi="Times New Roman"/>
          <w:sz w:val="24"/>
          <w:szCs w:val="24"/>
        </w:rPr>
        <w:t xml:space="preserve">A Avibras Aeroco opera um pan-tilt (plataforma motorizada de inclinação e giro) instalado no topo de um mastro de aproximadamente 7 m de altura. Sob a ação do vento, essa estrutura sofre flexão, que se manifesta como uma variação angular na base do pan-tilt — uma grandeza relevante tanto para a avaliação estrutural do mastro quanto para o dimensionamento de folgas mecânicas do próprio equipamento. Este relatório documenta o projeto de um sistema eletrônico dedicado a medir essa variação angular em dois eixos — inclinação (tilt) e azimute (pan) — e a reportá-la em tempo real e em relatórios de sessão, por meio de um microcontrolador ESP32, de um sensor inercial de baixo custo (MPU6050) e de dois aplicativos de supervisão (desktop e Android).</w:t>
      </w:r>
    </w:p>
    <w:p>
      <w:pPr>
        <w:pStyle w:val="Heading2"/>
        <w:spacing w:after="200" w:before="360"/>
      </w:pPr>
      <w:r>
        <w:rPr>
          <w:rFonts w:ascii="Times New Roman" w:cs="Times New Roman" w:eastAsia="Times New Roman" w:hAnsi="Times New Roman"/>
          <w:b/>
          <w:bCs/>
          <w:sz w:val="24"/>
          <w:szCs w:val="24"/>
        </w:rPr>
        <w:t xml:space="preserve">1.1 Objetivos</w:t>
      </w:r>
    </w:p>
    <w:p>
      <w:pPr>
        <w:spacing w:after="200" w:before="0" w:line="360" w:lineRule="auto"/>
        <w:ind w:firstLine="709"/>
        <w:jc w:val="both"/>
      </w:pPr>
      <w:r>
        <w:rPr>
          <w:rFonts w:ascii="Times New Roman" w:cs="Times New Roman" w:eastAsia="Times New Roman" w:hAnsi="Times New Roman"/>
          <w:sz w:val="24"/>
          <w:szCs w:val="24"/>
        </w:rPr>
        <w:t xml:space="preserve">O objetivo geral deste trabalho é projetar, implementar e documentar um sistema completo — firmware, protocolos de comunicação e software de supervisão — capaz de medir e registrar a inclinação e o azimute de um pan-tilt no topo de um mastro. São objetivos específicos:</w:t>
      </w:r>
    </w:p>
    <w:p>
      <w:pPr>
        <w:spacing w:after="120" w:line="360" w:lineRule="auto"/>
        <w:ind w:left="700"/>
      </w:pPr>
      <w:r>
        <w:rPr>
          <w:rFonts w:ascii="Times New Roman" w:cs="Times New Roman" w:eastAsia="Times New Roman" w:hAnsi="Times New Roman"/>
          <w:sz w:val="24"/>
          <w:szCs w:val="24"/>
        </w:rPr>
        <w:t xml:space="preserve">a) medir a inclinação (tilt) do pan-tilt por meio de um acelerômetro de 3 eixos, com resolução compatível com variações de frações de grau;</w:t>
      </w:r>
    </w:p>
    <w:p>
      <w:pPr>
        <w:spacing w:after="120" w:line="360" w:lineRule="auto"/>
        <w:ind w:left="700"/>
      </w:pPr>
      <w:r>
        <w:rPr>
          <w:rFonts w:ascii="Times New Roman" w:cs="Times New Roman" w:eastAsia="Times New Roman" w:hAnsi="Times New Roman"/>
          <w:sz w:val="24"/>
          <w:szCs w:val="24"/>
        </w:rPr>
        <w:t xml:space="preserve">b) medir o azimute (pan) por meio de um giroscópio de 3 eixos, grandeza à qual o acelerômetro é fisicamente cego, sem adicionar hardware além do já disponível no sensor inercial;</w:t>
      </w:r>
    </w:p>
    <w:p>
      <w:pPr>
        <w:spacing w:after="120" w:line="360" w:lineRule="auto"/>
        <w:ind w:left="700"/>
      </w:pPr>
      <w:r>
        <w:rPr>
          <w:rFonts w:ascii="Times New Roman" w:cs="Times New Roman" w:eastAsia="Times New Roman" w:hAnsi="Times New Roman"/>
          <w:sz w:val="24"/>
          <w:szCs w:val="24"/>
        </w:rPr>
        <w:t xml:space="preserve">c) disponibilizar as duas grandezas simultaneamente por dois transportes de comunicação — Modbus RTU sobre cabo USB e Bluetooth Low Energy — com um contrato aditivo que preserve compatibilidade com versões anteriores de firmware e de aplicativo;</w:t>
      </w:r>
    </w:p>
    <w:p>
      <w:pPr>
        <w:spacing w:after="120" w:line="360" w:lineRule="auto"/>
        <w:ind w:left="700"/>
      </w:pPr>
      <w:r>
        <w:rPr>
          <w:rFonts w:ascii="Times New Roman" w:cs="Times New Roman" w:eastAsia="Times New Roman" w:hAnsi="Times New Roman"/>
          <w:sz w:val="24"/>
          <w:szCs w:val="24"/>
        </w:rPr>
        <w:t xml:space="preserve">d) registrar os valores mínimo e máximo atingidos por sessão de monitoramento, com histórico persistente e geração de relatório em PDF;</w:t>
      </w:r>
    </w:p>
    <w:p>
      <w:pPr>
        <w:spacing w:after="240" w:line="360" w:lineRule="auto"/>
        <w:ind w:left="700"/>
      </w:pPr>
      <w:r>
        <w:rPr>
          <w:rFonts w:ascii="Times New Roman" w:cs="Times New Roman" w:eastAsia="Times New Roman" w:hAnsi="Times New Roman"/>
          <w:sz w:val="24"/>
          <w:szCs w:val="24"/>
        </w:rPr>
        <w:t xml:space="preserve">e) oferecer um Modo Vibração de captura em alta taxa, com análise espectral (FFT), para caracterizar o comportamento dinâmico do mastro sob a ação do vento.</w:t>
      </w:r>
    </w:p>
    <w:p>
      <w:pPr>
        <w:pStyle w:val="Heading2"/>
        <w:spacing w:after="200" w:before="360"/>
      </w:pPr>
      <w:r>
        <w:rPr>
          <w:rFonts w:ascii="Times New Roman" w:cs="Times New Roman" w:eastAsia="Times New Roman" w:hAnsi="Times New Roman"/>
          <w:b/>
          <w:bCs/>
          <w:sz w:val="24"/>
          <w:szCs w:val="24"/>
        </w:rPr>
        <w:t xml:space="preserve">1.2 Justificativa</w:t>
      </w:r>
    </w:p>
    <w:p>
      <w:pPr>
        <w:spacing w:after="200" w:before="0" w:line="360" w:lineRule="auto"/>
        <w:ind w:firstLine="709"/>
        <w:jc w:val="both"/>
      </w:pPr>
      <w:r>
        <w:rPr>
          <w:rFonts w:ascii="Times New Roman" w:cs="Times New Roman" w:eastAsia="Times New Roman" w:hAnsi="Times New Roman"/>
          <w:sz w:val="24"/>
          <w:szCs w:val="24"/>
        </w:rPr>
        <w:t xml:space="preserve">A distância entre o pan-tilt e o painel de controle (aproximadamente 7 m, ao longo do mastro) excede o alcance recomendado de uma conexão USB sem amplificação (cerca de 5 m), mas viabiliza o uso de um cabo de extensão USB ativo, dispensando a necessidade de um barramento RS-485 dedicado, com transceptor e terminação de linha. A disponibilidade adicional de Bluetooth Low Energy garante um caminho de leitura sem fio, útil tanto para inspeção rápida com um smartphone quanto como alternativa quando o cabeamento USB não é prático. O uso de um sensor inercial de 6 eixos (MPU6050) já embarcado, em vez de um encoder rotativo dedicado (por exemplo, um sensor magnético incremental AS5600) para o eixo de azimute, evita a adição de hardware, fiação e montagem mecânica de precisão (alinhamento de um ímã diametral ao eixo de giro), ao custo de uma modelagem matemática mais elaborada para conter o desvio característico da integração giroscópica — detalhada no Capítulo 4.</w:t>
      </w:r>
    </w:p>
    <w:p>
      <w:pPr>
        <w:pStyle w:val="Heading2"/>
        <w:spacing w:after="200" w:before="360"/>
      </w:pPr>
      <w:r>
        <w:rPr>
          <w:rFonts w:ascii="Times New Roman" w:cs="Times New Roman" w:eastAsia="Times New Roman" w:hAnsi="Times New Roman"/>
          <w:b/>
          <w:bCs/>
          <w:sz w:val="24"/>
          <w:szCs w:val="24"/>
        </w:rPr>
        <w:t xml:space="preserve">1.3 Estrutura do documento</w:t>
      </w:r>
    </w:p>
    <w:p>
      <w:pPr>
        <w:spacing w:after="200" w:before="0" w:line="360" w:lineRule="auto"/>
        <w:ind w:firstLine="709"/>
        <w:jc w:val="both"/>
      </w:pPr>
      <w:r>
        <w:rPr>
          <w:rFonts w:ascii="Times New Roman" w:cs="Times New Roman" w:eastAsia="Times New Roman" w:hAnsi="Times New Roman"/>
          <w:sz w:val="24"/>
          <w:szCs w:val="24"/>
        </w:rPr>
        <w:t xml:space="preserve">O Capítulo 2 apresenta a fundamentação teórica sobre o sensor inercial utilizado e os princípios de medição de inclinação e azimute. O Capítulo 3 descreve a arquitetura geral do sistema — hardware, firmware e os dois aplicativos de supervisão. O Capítulo 4 detalha os cálculos e modelos matemáticos empregados. O Capítulo 5 especifica os protocolos de comunicação Modbus RTU e BLE. O Capítulo 6 descreve os modos de operação e teste disponíveis. O Capítulo 7 apresenta os resultados de validação obtidos e as limitações conhecidas. O Capítulo 8 apresenta as considerações finais.</w:t>
      </w:r>
    </w:p>
    <w:p>
      <w:pPr>
        <w:pStyle w:val="Heading1"/>
        <w:spacing w:after="240" w:before="480"/>
      </w:pPr>
      <w:r>
        <w:rPr>
          <w:rFonts w:ascii="Times New Roman" w:cs="Times New Roman" w:eastAsia="Times New Roman" w:hAnsi="Times New Roman"/>
          <w:b/>
          <w:bCs/>
          <w:sz w:val="24"/>
          <w:szCs w:val="24"/>
        </w:rPr>
        <w:t xml:space="preserve">2 FUNDAMENTAÇÃO TEÓRICA</w:t>
      </w:r>
    </w:p>
    <w:p>
      <w:pPr>
        <w:pStyle w:val="Heading2"/>
        <w:spacing w:after="200" w:before="360"/>
      </w:pPr>
      <w:r>
        <w:rPr>
          <w:rFonts w:ascii="Times New Roman" w:cs="Times New Roman" w:eastAsia="Times New Roman" w:hAnsi="Times New Roman"/>
          <w:b/>
          <w:bCs/>
          <w:sz w:val="24"/>
          <w:szCs w:val="24"/>
        </w:rPr>
        <w:t xml:space="preserve">2.1 Sensor inercial MPU6050</w:t>
      </w:r>
    </w:p>
    <w:p>
      <w:pPr>
        <w:spacing w:after="200" w:before="0" w:line="360" w:lineRule="auto"/>
        <w:ind w:firstLine="709"/>
        <w:jc w:val="both"/>
      </w:pPr>
      <w:r>
        <w:rPr>
          <w:rFonts w:ascii="Times New Roman" w:cs="Times New Roman" w:eastAsia="Times New Roman" w:hAnsi="Times New Roman"/>
          <w:sz w:val="24"/>
          <w:szCs w:val="24"/>
        </w:rPr>
        <w:t xml:space="preserve">O MPU6050 é um sensor inercial de 6 graus de liberdade (6-DOF), composto por um acelerômetro e um giroscópio, ambos de 3 eixos (X, Y, Z), integrados em um único encapsulamento e acessados por um único barramento I2C. O chip não possui magnetômetro, isto é, não fornece referência absoluta de norte magnético — limitação sem impacto neste projeto, cujo requisito é medir variação angular relativa a uma posição de referência calibrada em campo, e não uma orientação absoluta. O acelerômetro mede a aceleração ao longo de cada eixo, incluindo a componente estática da aceleração da gravidade; o giroscópio mede a velocidade angular (taxa de rotação) em torno de cada eixo. Ambos os subsistemas passam por um conversor analógico-digital interno e são lidos por meio de registradores de 16 bits com sinal, cuja sensibilidade (LSB por unidade física) depende do fundo de escala configurado.</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2600"/>
        <w:gridCol w:w="1900"/>
        <w:gridCol w:w="4300"/>
      </w:tblGrid>
      <w:tr>
        <w:trPr>
          <w:tblHeader/>
        </w:trPr>
        <w:tc>
          <w:tcPr>
            <w:tcW w:type="dxa" w:w="2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Parâmetro</w:t>
            </w:r>
          </w:p>
        </w:tc>
        <w:tc>
          <w:tcPr>
            <w:tcW w:type="dxa" w:w="1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Valor utilizado</w:t>
            </w:r>
          </w:p>
        </w:tc>
        <w:tc>
          <w:tcPr>
            <w:tcW w:type="dxa" w:w="4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Fundo de escala do acelerômetro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 g</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Mais sensível disponível; adequado à faixa de inclinação de ±60°</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Sensibilidade do acelerômetro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16384 LSB/g</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Conforme datasheet do fabricante</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Fundo de escala do giroscópio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±1000 °/s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Giros de azimute feitos à mão chegam a ~350 °/s (90° em 0,5 s); até a versão 1.6.14 era ±250 °/s, que saturava nesses giros</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Sensibilidade do giroscópio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32,8 LSB/(°/s)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Conforme datasheet do fabricante; resolução de 0,03 °/s, abaixo do ruído do sensor (~0,05 °/s por amostra)</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Filtro passa-baixa interno (DLPF)</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21 Hz de banda</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 seção 4.3</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Interface</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I2C, endereço 0x68</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Endereço fixado com o pino AD0 ligado ao terra (GND)</w:t>
            </w:r>
          </w:p>
        </w:tc>
      </w:tr>
    </w:tbl>
    <w:p>
      <w:pPr>
        <w:spacing w:after="240" w:before="120"/>
        <w:jc w:val="left"/>
      </w:pPr>
      <w:r>
        <w:rPr>
          <w:rFonts w:ascii="Times New Roman" w:cs="Times New Roman" w:eastAsia="Times New Roman" w:hAnsi="Times New Roman"/>
          <w:sz w:val="20"/>
          <w:szCs w:val="20"/>
        </w:rPr>
        <w:t xml:space="preserve">Tabela 1 — Especificações do MPU6050 relevantes ao projeto. Fonte: elaborado pelo autor, com base no datasheet do fabricante e em firmware/src/Mpu6050.h.</w:t>
      </w:r>
    </w:p>
    <w:p>
      <w:pPr>
        <w:pStyle w:val="Heading2"/>
        <w:spacing w:after="200" w:before="360"/>
      </w:pPr>
      <w:r>
        <w:rPr>
          <w:rFonts w:ascii="Times New Roman" w:cs="Times New Roman" w:eastAsia="Times New Roman" w:hAnsi="Times New Roman"/>
          <w:b/>
          <w:bCs/>
          <w:sz w:val="24"/>
          <w:szCs w:val="24"/>
        </w:rPr>
        <w:t xml:space="preserve">2.2 Medição de inclinação por acelerômetro</w:t>
      </w:r>
    </w:p>
    <w:p>
      <w:pPr>
        <w:spacing w:after="200" w:before="0" w:line="360" w:lineRule="auto"/>
        <w:ind w:firstLine="709"/>
        <w:jc w:val="both"/>
      </w:pPr>
      <w:r>
        <w:rPr>
          <w:rFonts w:ascii="Times New Roman" w:cs="Times New Roman" w:eastAsia="Times New Roman" w:hAnsi="Times New Roman"/>
          <w:sz w:val="24"/>
          <w:szCs w:val="24"/>
        </w:rPr>
        <w:t xml:space="preserve">Em repouso, o vetor medido pelo acelerômetro é, por definição, o vetor de reação à gravidade, sempre apontado para cima em relação ao solo, com módulo aproximadamente igual a 1 g. Quando o sensor está inclinado, esse vetor se decompõe entre os eixos do sensor na proporção do ângulo de inclinação. Medindo-se as componentes em dois eixos coplanares ao arco de rotação do pan-tilt (neste projeto, os eixos Y e Z do MPU6050), o ângulo de inclinação é obtido diretamente por trigonometria, sem necessidade de calibração de escala:</w:t>
      </w:r>
    </w:p>
    <w:p>
      <w:pPr>
        <w:spacing w:after="240" w:before="120" w:line="260" w:lineRule="auto"/>
        <w:ind w:left="400"/>
      </w:pPr>
      <w:r>
        <w:rPr>
          <w:rFonts w:ascii="Courier New" w:cs="Courier New" w:eastAsia="Courier New" w:hAnsi="Courier New"/>
          <w:sz w:val="20"/>
          <w:szCs w:val="20"/>
        </w:rPr>
        <w:t xml:space="preserve">θ_tilt = atan2(a_y, a_z)</w:t>
      </w:r>
    </w:p>
    <w:p>
      <w:pPr>
        <w:spacing w:after="200" w:before="0" w:line="360" w:lineRule="auto"/>
        <w:ind w:firstLine="709"/>
        <w:jc w:val="both"/>
      </w:pPr>
      <w:r>
        <w:rPr>
          <w:rFonts w:ascii="Times New Roman" w:cs="Times New Roman" w:eastAsia="Times New Roman" w:hAnsi="Times New Roman"/>
          <w:sz w:val="24"/>
          <w:szCs w:val="24"/>
        </w:rPr>
        <w:t>O uso da função atan2 de dois argumentos, em vez de asin ou acos de um único eixo, é o que garante sensibilidade aproximadamente constante ao longo de toda a faixa de operação (-60° a +60°), evitando a região de baixa sensibilidade que uma função de um único eixo apresentaria próxima de 90° — uma característica particularmente importante para o Modo Vibração, no qual variações de frações de grau em torno do zero calibrado precisam ser detectadas com sensibilidade máxima. O sentido positivo reportado é definido pela constante TILT_DIRECTION_SIGN: no quarto ensaio em bancada, subir era lido como negativo, e desde a versão 1.6.17 a leitura é invertida (s_tilt = −1). A correção de escala por lado continua escolhida pelo sinal do ângulo bruto, que é o que a assimetria do sensor acompanha.</w:t>
      </w:r>
    </w:p>
    <w:p>
      <w:pPr>
        <w:spacing w:after="200" w:before="0" w:line="360" w:lineRule="auto"/>
        <w:ind w:firstLine="709"/>
        <w:jc w:val="both"/>
      </w:pPr>
      <w:r>
        <w:rPr>
          <w:rFonts w:ascii="Times New Roman" w:cs="Times New Roman" w:eastAsia="Times New Roman" w:hAnsi="Times New Roman"/>
          <w:sz w:val="24"/>
          <w:szCs w:val="24"/>
        </w:rPr>
        <w:t xml:space="preserve">Uma limitação inerente a essa técnica é que o acelerômetro, isoladamente, não distingue inclinação angular de aceleração linear (translacional). No caso de um pan-tilt no topo de um mastro sob vento, entretanto, o efeito dominante é a flexão angular da estrutura — a extremidade superior do mastro gira em torno de sua base —, e não um deslocamento linear puro, o que torna a abordagem adequada sem exigir fusão sensorial com o giroscópio para esse eixo.</w:t>
      </w:r>
    </w:p>
    <w:p>
      <w:pPr>
        <w:pStyle w:val="Heading2"/>
        <w:spacing w:after="200" w:before="360"/>
      </w:pPr>
      <w:r>
        <w:rPr>
          <w:rFonts w:ascii="Times New Roman" w:cs="Times New Roman" w:eastAsia="Times New Roman" w:hAnsi="Times New Roman"/>
          <w:b/>
          <w:bCs/>
          <w:sz w:val="24"/>
          <w:szCs w:val="24"/>
        </w:rPr>
        <w:t xml:space="preserve">2.3 Medição de azimute por giroscópio</w:t>
      </w:r>
    </w:p>
    <w:p>
      <w:pPr>
        <w:spacing w:after="200" w:before="0" w:line="360" w:lineRule="auto"/>
        <w:ind w:firstLine="709"/>
        <w:jc w:val="both"/>
      </w:pPr>
      <w:r>
        <w:rPr>
          <w:rFonts w:ascii="Times New Roman" w:cs="Times New Roman" w:eastAsia="Times New Roman" w:hAnsi="Times New Roman"/>
          <w:sz w:val="24"/>
          <w:szCs w:val="24"/>
        </w:rPr>
        <w:t xml:space="preserve">O acelerômetro é fisicamente cego à rotação em torno do eixo vertical (azimute/pan): girar em torno da vertical não altera a direção do vetor gravidade. Essa é uma limitação física do sensor, não uma limitação de implementação. O giroscópio, por sua vez, mede velocidade angular em torno de qualquer eixo, inclusive o vertical, e sua integração no tempo fornece o ângulo de azimute relativo a um zero calibrado — o mesmo paradigma já empregado para a inclinação.</w:t>
      </w:r>
    </w:p>
    <w:p>
      <w:pPr>
        <w:spacing w:after="200" w:before="0" w:line="360" w:lineRule="auto"/>
        <w:ind w:firstLine="709"/>
        <w:jc w:val="both"/>
      </w:pPr>
      <w:r>
        <w:rPr>
          <w:rFonts w:ascii="Times New Roman" w:cs="Times New Roman" w:eastAsia="Times New Roman" w:hAnsi="Times New Roman"/>
          <w:sz w:val="24"/>
          <w:szCs w:val="24"/>
        </w:rPr>
        <w:t xml:space="preserve">A dificuldade clássica da integração giroscópica é o desvio (drift): um viés (bias) residual do sensor, quando integrado continuamente, produz uma rampa de erro crescente no tempo. A viabilidade da abordagem neste projeto se apoia no padrão de uso observado — o eixo de azimute permanece parado na maior parte do tempo, movendo-se em rajadas de poucos segundos — combinado com uma técnica de Atualização de Taxa Zero (ZUPT, do inglês Zero Velocity/Rate Update), detalhada na seção 4.2, que reestima periodicamente o viés do giroscópio sempre que o eixo é reconhecido como parado, de modo que o relógio do erro de integração avança apenas durante os intervalos de movimento efetivo.</w:t>
      </w:r>
    </w:p>
    <w:p>
      <w:pPr>
        <w:pStyle w:val="Heading2"/>
        <w:spacing w:after="200" w:before="360"/>
      </w:pPr>
      <w:r>
        <w:rPr>
          <w:rFonts w:ascii="Times New Roman" w:cs="Times New Roman" w:eastAsia="Times New Roman" w:hAnsi="Times New Roman"/>
          <w:b/>
          <w:bCs/>
          <w:sz w:val="24"/>
          <w:szCs w:val="24"/>
        </w:rPr>
        <w:t xml:space="preserve">2.4 Protocolos de comunicação utilizados</w:t>
      </w:r>
    </w:p>
    <w:p>
      <w:pPr>
        <w:spacing w:after="200" w:before="0" w:line="360" w:lineRule="auto"/>
        <w:ind w:firstLine="709"/>
        <w:jc w:val="both"/>
      </w:pPr>
      <w:r>
        <w:rPr>
          <w:rFonts w:ascii="Times New Roman" w:cs="Times New Roman" w:eastAsia="Times New Roman" w:hAnsi="Times New Roman"/>
          <w:sz w:val="24"/>
          <w:szCs w:val="24"/>
        </w:rPr>
        <w:t xml:space="preserve">O Modbus RTU é um protocolo de comunicação serial mestre-escravo amplamente utilizado em automação industrial, no qual um mestre solicita a leitura ou escrita de registradores e bobinas (coils) de um escravo identificado por um endereço numérico, com verificação de integridade por CRC de 16 bits. Neste projeto, o Modbus RTU trafega sobre a própria porta serial USB nativa do ESP32, e não sobre um barramento RS-485 — decisão justificada na seção 1.3.</w:t>
      </w:r>
    </w:p>
    <w:p>
      <w:pPr>
        <w:spacing w:after="200" w:before="0" w:line="360" w:lineRule="auto"/>
        <w:ind w:firstLine="709"/>
        <w:jc w:val="both"/>
      </w:pPr>
      <w:r>
        <w:rPr>
          <w:rFonts w:ascii="Times New Roman" w:cs="Times New Roman" w:eastAsia="Times New Roman" w:hAnsi="Times New Roman"/>
          <w:sz w:val="24"/>
          <w:szCs w:val="24"/>
        </w:rPr>
        <w:t xml:space="preserve">O Bluetooth Low Energy (BLE) é um protocolo de comunicação sem fio de baixo consumo de energia, estruturado, no papel de servidor GATT (Generic Attribute Profile) aqui adotado, em um serviço contendo múltiplas características (characteristics), cada uma identificada por um UUID de 128 bits e suportando operações de leitura, escrita e notificação assíncrona. O ESP32 atua como servidor BLE (periférico), anunciando um serviço próprio que os aplicativos desktop e Android consomem como clientes (centrais).</w:t>
      </w:r>
    </w:p>
    <w:p>
      <w:pPr>
        <w:pStyle w:val="Heading1"/>
        <w:spacing w:after="240" w:before="480"/>
      </w:pPr>
      <w:r>
        <w:rPr>
          <w:rFonts w:ascii="Times New Roman" w:cs="Times New Roman" w:eastAsia="Times New Roman" w:hAnsi="Times New Roman"/>
          <w:b/>
          <w:bCs/>
          <w:sz w:val="24"/>
          <w:szCs w:val="24"/>
        </w:rPr>
        <w:t xml:space="preserve">3 ARQUITETURA DO SISTEMA</w:t>
      </w:r>
    </w:p>
    <w:p>
      <w:pPr>
        <w:spacing w:after="200" w:before="0" w:line="360" w:lineRule="auto"/>
        <w:ind w:firstLine="709"/>
        <w:jc w:val="both"/>
      </w:pPr>
      <w:r>
        <w:rPr>
          <w:rFonts w:ascii="Times New Roman" w:cs="Times New Roman" w:eastAsia="Times New Roman" w:hAnsi="Times New Roman"/>
          <w:sz w:val="24"/>
          <w:szCs w:val="24"/>
        </w:rPr>
        <w:t xml:space="preserve">O sistema é composto por três partes que compartilham um mesmo contrato de dados: o firmware do ESP32, o software desktop (Python/PyQt5) e o aplicativo Android (Kotlin/Jetpack Compose). A Figura 1 (descrita textualmente a seguir, dada a natureza deste documento) resume o fluxo de informação: o MPU6050 é lido pelo ESP32 via I2C; o firmware calcula os dois ângulos e os expõe simultaneamente por Modbus RTU (cabo USB) e por BLE; cada aplicativo de supervisão se conecta por um dos dois transportes (ou opera em modo de simulação, sem hardware), processa as leituras, mantém um histórico local e gera relatórios em PDF.</w:t>
      </w:r>
    </w:p>
    <w:p>
      <w:pPr>
        <w:pStyle w:val="Heading2"/>
        <w:spacing w:after="200" w:before="360"/>
      </w:pPr>
      <w:r>
        <w:rPr>
          <w:rFonts w:ascii="Times New Roman" w:cs="Times New Roman" w:eastAsia="Times New Roman" w:hAnsi="Times New Roman"/>
          <w:b/>
          <w:bCs/>
          <w:sz w:val="24"/>
          <w:szCs w:val="24"/>
        </w:rPr>
        <w:t xml:space="preserve">3.1 Hardware</w:t>
      </w:r>
    </w:p>
    <w:p>
      <w:pPr>
        <w:spacing w:after="200" w:before="0" w:line="360" w:lineRule="auto"/>
        <w:ind w:firstLine="709"/>
        <w:jc w:val="both"/>
      </w:pPr>
      <w:r>
        <w:rPr>
          <w:rFonts w:ascii="Times New Roman" w:cs="Times New Roman" w:eastAsia="Times New Roman" w:hAnsi="Times New Roman"/>
          <w:sz w:val="24"/>
          <w:szCs w:val="24"/>
        </w:rPr>
        <w:t>A placa utilizada é uma ESP32-DevKitC V4 (placa oficial da Espressif, módulo WROOM-32), com um chip conversor USB-serial CP2102N (fabricante Silicon Labs) já embutido na placa, responsável pela conversão entre a porta USB do computador e a UART0 interna do ESP32 — o mesmo canal usado para gravar o firmware. O único componente externo ao ESP32 é o sensor MPU6050, conectado por I2C. A Tabela 2 resume as conexões físicas relevantes.</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1600"/>
        <w:gridCol w:w="1600"/>
        <w:gridCol w:w="2200"/>
        <w:gridCol w:w="3400"/>
      </w:tblGrid>
      <w:tr>
        <w:trPr>
          <w:tblHeader/>
        </w:trPr>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Sinal</w:t>
            </w:r>
          </w:p>
        </w:tc>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Pino do ESP32</w:t>
            </w:r>
          </w:p>
        </w:tc>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Destino</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SDA</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GPIO 21</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SDA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Barramento I2C padrão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SCL</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GPIO 22</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SCL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Barramento I2C padrão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Alimentação</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3,3 V</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VCC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Não utilizar 5 V — risco de dano às entradas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Terra</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Referência comum</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Endereço</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AD0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Fixa o endereço I2C em 0x68</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Dados/controle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Porta USB nativa</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Computador / cabo de extensão ativo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Modbus RTU; UART0 interna via CP2102N</w:t>
            </w:r>
          </w:p>
        </w:tc>
      </w:tr>
    </w:tbl>
    <w:p>
      <w:pPr>
        <w:spacing w:after="240" w:before="120"/>
        <w:jc w:val="left"/>
      </w:pPr>
      <w:r>
        <w:rPr>
          <w:rFonts w:ascii="Times New Roman" w:cs="Times New Roman" w:eastAsia="Times New Roman" w:hAnsi="Times New Roman"/>
          <w:sz w:val="20"/>
          <w:szCs w:val="20"/>
        </w:rPr>
        <w:t xml:space="preserve">Tabela 2 — Conexões físicas do sistema. Fonte: elaborado pelo autor, com base em docs/pinout.md.</w:t>
      </w:r>
    </w:p>
    <w:p>
      <w:pPr>
        <w:spacing w:after="200" w:before="0" w:line="360" w:lineRule="auto"/>
        <w:ind w:firstLine="709"/>
        <w:jc w:val="both"/>
      </w:pPr>
      <w:r>
        <w:rPr>
          <w:rFonts w:ascii="Times New Roman" w:cs="Times New Roman" w:eastAsia="Times New Roman" w:hAnsi="Times New Roman"/>
          <w:sz w:val="24"/>
          <w:szCs w:val="24"/>
        </w:rPr>
        <w:t xml:space="preserve">Como o cabo USB simples é confiável apenas até cerca de 5 m e a distância até o painel de controle é de aproximadamente 7 m, é necessário o uso de um cabo de extensão USB ativo (com amplificador de sinal embutido, disponível comercialmente em comprimentos de 10 a 20 m), sem necessidade de alimentação ou hardware adicional no percurso.</w:t>
      </w:r>
    </w:p>
    <w:p>
      <w:pPr>
        <w:pStyle w:val="Heading2"/>
        <w:spacing w:after="200" w:before="360"/>
      </w:pPr>
      <w:r>
        <w:rPr>
          <w:rFonts w:ascii="Times New Roman" w:cs="Times New Roman" w:eastAsia="Times New Roman" w:hAnsi="Times New Roman"/>
          <w:b/>
          <w:bCs/>
          <w:sz w:val="24"/>
          <w:szCs w:val="24"/>
        </w:rPr>
        <w:t xml:space="preserve">3.2 Firmware do ESP32</w:t>
      </w:r>
    </w:p>
    <w:p>
      <w:pPr>
        <w:spacing w:after="200" w:before="0" w:line="360" w:lineRule="auto"/>
        <w:ind w:firstLine="709"/>
        <w:jc w:val="both"/>
      </w:pPr>
      <w:r>
        <w:rPr>
          <w:rFonts w:ascii="Times New Roman" w:cs="Times New Roman" w:eastAsia="Times New Roman" w:hAnsi="Times New Roman"/>
          <w:sz w:val="24"/>
          <w:szCs w:val="24"/>
        </w:rPr>
        <w:t xml:space="preserve">O firmware é escrito em C++ sobre o framework Arduino para ESP32, compilado e gravado por meio da ferramenta PlatformIO (ambiente esp32dev), sem bibliotecas externas além das já incluídas no núcleo espressif32 (Wire para I2C, UART para serial, e a biblioteca BLE nativa BLEDevice). A organização em módulos, cada um com responsabilidade única, é apresentada na Tabela 3.</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3200"/>
        <w:gridCol w:w="5600"/>
      </w:tblGrid>
      <w:tr>
        <w:trPr>
          <w:tblHeader/>
        </w:trPr>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Módulo</w:t>
            </w:r>
          </w:p>
        </w:tc>
        <w:tc>
          <w:tcPr>
            <w:tcW w:type="dxa" w:w="5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Responsabilidade</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main.cpp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Ponto de entrada (setup/loop); instancia e conecta os demais módulos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Config.h</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Pinagem e constantes de protocolo (Modbus e BLE), centralizadas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Mpu6050.h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 I2C mínimo do sensor (configuração e leitura bruta)</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AngleSensor.h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Cálculo da inclinação (tilt) a partir do acelerômetro, filtragem e calibração</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PanSensor.h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Cálculo do azimute (pan) a partir do giroscópio, compensação de inclinação e ZUPT</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VibrationCapture.h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Motor de captura em alta taxa dos dois eixos, compartilhado pelos dois transportes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ModbusSlave.h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Implementação do escravo Modbus RTU sobre a porta serial USB (UART0)</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BleServer.h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Implementação do servidor BLE (perfil GATT)</w:t>
            </w:r>
          </w:p>
        </w:tc>
      </w:tr>
    </w:tbl>
    <w:p>
      <w:pPr>
        <w:spacing w:after="240" w:before="120"/>
        <w:jc w:val="left"/>
      </w:pPr>
      <w:r>
        <w:rPr>
          <w:rFonts w:ascii="Times New Roman" w:cs="Times New Roman" w:eastAsia="Times New Roman" w:hAnsi="Times New Roman"/>
          <w:sz w:val="20"/>
          <w:szCs w:val="20"/>
        </w:rPr>
        <w:t xml:space="preserve">Tabela 3 — Estrutura de módulos do firmware. Fonte: elaborado pelo autor, com base em firmware/src/.</w:t>
      </w:r>
    </w:p>
    <w:p>
      <w:pPr>
        <w:spacing w:after="200" w:before="0" w:line="360" w:lineRule="auto"/>
        <w:ind w:firstLine="709"/>
        <w:jc w:val="both"/>
      </w:pPr>
      <w:r>
        <w:rPr>
          <w:rFonts w:ascii="Times New Roman" w:cs="Times New Roman" w:eastAsia="Times New Roman" w:hAnsi="Times New Roman"/>
          <w:sz w:val="24"/>
          <w:szCs w:val="24"/>
        </w:rPr>
        <w:t xml:space="preserve">O laço principal (loop) amostra o sensor a 100 Hz (intervalo fixo de 10 ms), alimentando continuamente os filtros de inclinação e o integrador de azimute, de modo que ambos os transportes de comunicação leiam sempre o estado mais recente, sem depender da cadência de leitura de cada aplicativo cliente.</w:t>
      </w:r>
    </w:p>
    <w:p>
      <w:pPr>
        <w:pStyle w:val="Heading2"/>
        <w:spacing w:after="200" w:before="360"/>
      </w:pPr>
      <w:r>
        <w:rPr>
          <w:rFonts w:ascii="Times New Roman" w:cs="Times New Roman" w:eastAsia="Times New Roman" w:hAnsi="Times New Roman"/>
          <w:b/>
          <w:bCs/>
          <w:sz w:val="24"/>
          <w:szCs w:val="24"/>
        </w:rPr>
        <w:t xml:space="preserve">3.3 Software desktop (Python/PyQt5)</w:t>
      </w:r>
    </w:p>
    <w:p>
      <w:pPr>
        <w:spacing w:after="200" w:before="0" w:line="360" w:lineRule="auto"/>
        <w:ind w:firstLine="709"/>
        <w:jc w:val="both"/>
      </w:pPr>
      <w:r>
        <w:rPr>
          <w:rFonts w:ascii="Times New Roman" w:cs="Times New Roman" w:eastAsia="Times New Roman" w:hAnsi="Times New Roman"/>
          <w:sz w:val="24"/>
          <w:szCs w:val="24"/>
        </w:rPr>
        <w:t xml:space="preserve">O software desktop é escrito em Python, com interface gráfica em PyQt5, destinado à operação em campo por meio de um notebook conectado ao ESP32 por cabo USB (Modbus RTU) ou por Bluetooth (BLE nativo do computador, via biblioteca bleak). Sua arquitetura segue o padrão de fonte de dados plugável: uma interface abstrata (IAngleDataSource) é implementada por três classes intercambiáveis — leitura real via Modbus, leitura real via BLE, e um modo de simulação que gera ângulos sintéticos sem hardware — permitindo que o restante da aplicação (exibição, rastreamento de limites, histórico e relatório) seja idêntico independentemente da origem dos dados. O histórico de leituras e os eventos de novo mínimo/máximo são persistidos em um banco de dados SQLite local, e os relatórios de sessão são gerados em PDF combinando gráficos (matplotlib) e texto/tabelas (reportlab).</w:t>
      </w:r>
    </w:p>
    <w:p>
      <w:pPr>
        <w:pStyle w:val="Heading2"/>
        <w:spacing w:after="200" w:before="360"/>
      </w:pPr>
      <w:r>
        <w:rPr>
          <w:rFonts w:ascii="Times New Roman" w:cs="Times New Roman" w:eastAsia="Times New Roman" w:hAnsi="Times New Roman"/>
          <w:b/>
          <w:bCs/>
          <w:sz w:val="24"/>
          <w:szCs w:val="24"/>
        </w:rPr>
        <w:t xml:space="preserve">3.4 Aplicativo Android (Kotlin)</w:t>
      </w:r>
    </w:p>
    <w:p>
      <w:pPr>
        <w:spacing w:after="200" w:before="0" w:line="360" w:lineRule="auto"/>
        <w:ind w:firstLine="709"/>
        <w:jc w:val="both"/>
      </w:pPr>
      <w:r>
        <w:rPr>
          <w:rFonts w:ascii="Times New Roman" w:cs="Times New Roman" w:eastAsia="Times New Roman" w:hAnsi="Times New Roman"/>
          <w:sz w:val="24"/>
          <w:szCs w:val="24"/>
        </w:rPr>
        <w:t xml:space="preserve">O aplicativo Android é escrito em Kotlin, com interface em Jetpack Compose, seguindo a mesma arquitetura de fonte de dados plugável do software desktop (simulação ou BLE real via BluetoothGatt), o mesmo modelo de rastreamento de limites e histórico (persistido com Room sobre SQLite) e a mesma lógica de análise espectral do Modo Vibração. A geração de relatório em PDF utiliza exclusivamente a API nativa do Android (android.graphics.pdf.PdfDocument), sem dependência de bibliotecas externas de terceiros. Por não dispor de conexão USB/serial em um smartphone comum, o aplicativo Android oferece apenas os modos de simulação e BLE — o Modbus RTU via USB é exclusivo do software desktop.</w:t>
      </w:r>
    </w:p>
    <w:p>
      <w:pPr>
        <w:pStyle w:val="Heading1"/>
        <w:spacing w:after="240" w:before="480"/>
      </w:pPr>
      <w:r>
        <w:rPr>
          <w:rFonts w:ascii="Times New Roman" w:cs="Times New Roman" w:eastAsia="Times New Roman" w:hAnsi="Times New Roman"/>
          <w:b/>
          <w:bCs/>
          <w:sz w:val="24"/>
          <w:szCs w:val="24"/>
        </w:rPr>
        <w:t xml:space="preserve">4 CÁLCULOS E MODELAGEM MATEMÁTICA</w:t>
      </w:r>
    </w:p>
    <w:p>
      <w:pPr>
        <w:pStyle w:val="Heading2"/>
        <w:spacing w:after="200" w:before="360"/>
      </w:pPr>
      <w:r>
        <w:rPr>
          <w:rFonts w:ascii="Times New Roman" w:cs="Times New Roman" w:eastAsia="Times New Roman" w:hAnsi="Times New Roman"/>
          <w:b/>
          <w:bCs/>
          <w:sz w:val="24"/>
          <w:szCs w:val="24"/>
        </w:rPr>
        <w:t xml:space="preserve">4.1 Conversão das leituras brutas do sensor</w:t>
      </w:r>
    </w:p>
    <w:p>
      <w:pPr>
        <w:spacing w:after="200" w:before="0" w:line="360" w:lineRule="auto"/>
        <w:ind w:firstLine="709"/>
        <w:jc w:val="both"/>
      </w:pPr>
      <w:r>
        <w:rPr>
          <w:rFonts w:ascii="Times New Roman" w:cs="Times New Roman" w:eastAsia="Times New Roman" w:hAnsi="Times New Roman"/>
          <w:sz w:val="24"/>
          <w:szCs w:val="24"/>
        </w:rPr>
        <w:t xml:space="preserve">Os registradores do MPU6050 fornecem valores inteiros de 16 bits com sinal, que são convertidos para unidades físicas dividindo-se pela sensibilidade correspondente (Tabela 1):</w:t>
      </w:r>
    </w:p>
    <w:p>
      <w:pPr>
        <w:spacing w:after="240" w:before="120" w:line="260" w:lineRule="auto"/>
        <w:ind w:left="400"/>
      </w:pPr>
      <w:r>
        <w:rPr>
          <w:rFonts w:ascii="Courier New" w:cs="Courier New" w:eastAsia="Courier New" w:hAnsi="Courier New"/>
          <w:sz w:val="20"/>
          <w:szCs w:val="20"/>
        </w:rPr>
        <w:t xml:space="preserve">a_x,y,z [g] = leitura_bruta / 16384</w:t>
      </w:r>
      <w:r>
        <w:br/>
        <w:t xml:space="preserve"/>
      </w:r>
      <w:r>
        <w:rPr>
          <w:rFonts w:ascii="Courier New" w:cs="Courier New" w:eastAsia="Courier New" w:hAnsi="Courier New"/>
          <w:sz w:val="20"/>
          <w:szCs w:val="20"/>
        </w:rPr>
        <w:t xml:space="preserve">ω_x,y,z [°/s] = leitura_bruta / 131</w:t>
      </w:r>
    </w:p>
    <w:p>
      <w:pPr>
        <w:pStyle w:val="Heading2"/>
        <w:spacing w:after="200" w:before="360"/>
      </w:pPr>
      <w:r>
        <w:rPr>
          <w:rFonts w:ascii="Times New Roman" w:cs="Times New Roman" w:eastAsia="Times New Roman" w:hAnsi="Times New Roman"/>
          <w:b/>
          <w:bCs/>
          <w:sz w:val="24"/>
          <w:szCs w:val="24"/>
        </w:rPr>
        <w:t xml:space="preserve">4.2 Cálculo do ângulo de azimute (pan)</w:t>
      </w:r>
    </w:p>
    <w:p>
      <w:pPr>
        <w:spacing w:after="200" w:before="0" w:line="360" w:lineRule="auto"/>
        <w:ind w:firstLine="709"/>
        <w:jc w:val="both"/>
      </w:pPr>
      <w:r>
        <w:rPr>
          <w:rFonts w:ascii="Times New Roman" w:cs="Times New Roman" w:eastAsia="Times New Roman" w:hAnsi="Times New Roman"/>
          <w:sz w:val="24"/>
          <w:szCs w:val="24"/>
        </w:rPr>
        <w:t xml:space="preserve">O sensor está fixado à parte do pan-tilt que inclina, de modo que seu eixo Z não aponta necessariamente para a vertical: ele está inclinado do próprio ângulo de tilt. Uma rotação pura em torno da vertical (pan) se projeta nos eixos do corpo do sensor, e considerar apenas a leitura bruta do giroscópio no eixo Z (g_z) subestimaria a taxa real por um fator cos(θ) — a 60° de inclinação, a leitura chegaria à metade do valor real. A taxa angular de pan correta é obtida projetando o vetor de velocidade angular medido sobre a direção vertical, expressa em coordenadas do corpo do sensor:</w:t>
      </w:r>
    </w:p>
    <w:p>
      <w:pPr>
        <w:spacing w:after="240" w:before="120" w:line="260" w:lineRule="auto"/>
        <w:ind w:left="400"/>
      </w:pPr>
      <w:r>
        <w:rPr>
          <w:rFonts w:ascii="Courier New" w:cs="Courier New" w:eastAsia="Courier New" w:hAnsi="Courier New"/>
          <w:sz w:val="20"/>
          <w:szCs w:val="20"/>
        </w:rPr>
        <w:t>ω_pan = s · (g · u),   com   u = a / |a|   e   s = −1</w:t>
      </w:r>
    </w:p>
    <w:p>
      <w:pPr>
        <w:spacing w:after="200" w:before="0" w:line="360" w:lineRule="auto"/>
        <w:ind w:firstLine="709"/>
        <w:jc w:val="both"/>
      </w:pPr>
      <w:r>
        <w:rPr>
          <w:rFonts w:ascii="Times New Roman" w:cs="Times New Roman" w:eastAsia="Times New Roman" w:hAnsi="Times New Roman"/>
          <w:sz w:val="24"/>
          <w:szCs w:val="24"/>
        </w:rPr>
        <w:t xml:space="preserve">em que θ é o ângulo de inclinação calculado a partir da mesma amostra do acelerômetro (seção 2.2), garantindo que a compensação e a taxa de pan sejam calculadas com dados simultâneos, obtidos em uma única transação I2C (leitura em bloco de 14 bytes, contra as leituras separadas de 6 bytes usadas apenas para o tilt). Por se tratar de uma projeção vetorial (produto escalar com um vetor unitário), e não da fórmula de taxa de Euler (g_y·senφ + g_z·cosφ)/cosθ, a expressão não apresenta singularidade em nenhum ângulo de inclinação, e rejeita automaticamente a taxa do próprio movimento de tilt, que ocorre em torno do eixo X e, portanto, não possui componente na direção vertical.</w:t>
      </w:r>
    </w:p>
    <w:p>
      <w:pPr>
        <w:spacing w:after="200" w:before="0" w:line="360" w:lineRule="auto"/>
        <w:ind w:firstLine="709"/>
        <w:jc w:val="both"/>
      </w:pPr>
      <w:r>
        <w:rPr>
          <w:rFonts w:ascii="Times New Roman" w:cs="Times New Roman" w:eastAsia="Times New Roman" w:hAnsi="Times New Roman"/>
          <w:sz w:val="24"/>
          <w:szCs w:val="24"/>
        </w:rPr>
        <w:t>A expressão decorre diretamente da física do sensor: em repouso, o acelerômetro mede a direção vertical (para cima) nos eixos do próprio chip, (0, sen θ, cos θ), e o giroscópio mede a velocidade angular nos mesmos eixos; uma rotação de azimute de velocidade Ω em torno da vertical aparece, portanto, como g_y = Ω·sen θ e g_z = Ω·cos θ, e o produto escalar entre os dois vetores recupera Ω independentemente de como a placa foi montada. Até a versão 1.6.14 o termo de g_y tinha o sinal invertido (−g_y·sen θ): a taxa calculada saía multiplicada por cos(2θ) — cerca de 6% a menos a 10° de inclinação, metade a 30°, zero a 45° e com o sentido invertido acima disso. O defeito não aparecia nos testes porque o sensor simulado continha o mesmo sinal invertido; ele foi corrigido na versão 1.6.15, e os simuladores passaram a gerar as leituras pela física (seção 7.1).</w:t>
      </w:r>
    </w:p>
    <w:p>
      <w:pPr>
        <w:spacing w:after="200" w:before="0" w:line="360" w:lineRule="auto"/>
        <w:ind w:firstLine="709"/>
        <w:jc w:val="both"/>
      </w:pPr>
      <w:r>
        <w:rPr>
          <w:rFonts w:ascii="Times New Roman" w:cs="Times New Roman" w:eastAsia="Times New Roman" w:hAnsi="Times New Roman"/>
          <w:sz w:val="24"/>
          <w:szCs w:val="24"/>
        </w:rPr>
        <w:t>O produto escalar fornece a rotação em torno da vertical orientada para cima pela regra da mão direita, isto é, positiva no sentido anti-horário visto de cima, qualquer que seja a montagem. O azimute do pan-tilt é positivo no sentido horário visto de cima, como o azimute de uma bússola, e por isso o firmware multiplica a projeção por s = −1 (constante PAN_DIRECTION_SIGN, a partir da versão 1.6.16). Na versão 1.6.15, já com o sinal de g_y corrigido mas sem esse fator, todo giro foi lido com o sentido invertido no terceiro ensaio em bancada. A versão 1.6.14 acertava o sentido por acaso: com o sensor montado mais próximo da vertical que da horizontal (θ entre 45° e 135°), o fator cos(2θ) do sinal invertido de g_y é negativo e inverte o sentido mais uma vez.</w:t>
      </w:r>
    </w:p>
    <w:p>
      <w:pPr>
        <w:spacing w:after="200" w:before="0" w:line="360" w:lineRule="auto"/>
        <w:ind w:firstLine="709"/>
        <w:jc w:val="both"/>
      </w:pPr>
      <w:r>
        <w:rPr>
          <w:rFonts w:ascii="Times New Roman" w:cs="Times New Roman" w:eastAsia="Times New Roman" w:hAnsi="Times New Roman"/>
          <w:sz w:val="24"/>
          <w:szCs w:val="24"/>
        </w:rPr>
        <w:t>em que g = (g_x, g_y, g_z) é a leitura do giroscópio e a = (a_x, a_y, a_z) a do acelerômetro, ambas nos eixos do chip. Até a versão 1.6.16, a projeção usava apenas g_y e g_z — g_z·cos θ + g_y·sen θ, com θ = atan2(a_y, a_z) —, o que pressupõe o eixo X do chip na horizontal, ao longo do eixo de tilt. Se o eixo X estiver a um ângulo φ da horizontal, a parcela do giro de azimute que incide sobre ele é perdida e a taxa sai multiplicada por cos φ. No quarto ensaio em bancada, a posição de 40° foi lida como 28,75° — exatamente 40·cos 44° —, e a montagem real já havia se mostrado diferente da prevista em outros pontos (o sentido do azimute e a correção de escala da inclinação de 4 a 7%). A projeção nos três eixos, adotada na versão 1.6.17, não depende da montagem: o viés passou a ser estimado também em g_x.</w:t>
      </w:r>
    </w:p>
    <w:p>
      <w:pPr>
        <w:pStyle w:val="Heading3"/>
        <w:spacing w:after="160" w:before="280"/>
      </w:pPr>
      <w:r>
        <w:rPr>
          <w:rFonts w:ascii="Times New Roman" w:cs="Times New Roman" w:eastAsia="Times New Roman" w:hAnsi="Times New Roman"/>
          <w:i/>
          <w:iCs/>
          <w:sz w:val="24"/>
          <w:szCs w:val="24"/>
        </w:rPr>
        <w:t xml:space="preserve">4.2.1 Atualização de taxa zero (ZUPT)</w:t>
      </w:r>
    </w:p>
    <w:p>
      <w:pPr>
        <w:spacing w:after="200" w:before="0" w:line="360" w:lineRule="auto"/>
        <w:ind w:firstLine="709"/>
        <w:jc w:val="both"/>
      </w:pPr>
      <w:r>
        <w:rPr>
          <w:rFonts w:ascii="Times New Roman" w:cs="Times New Roman" w:eastAsia="Times New Roman" w:hAnsi="Times New Roman"/>
          <w:sz w:val="24"/>
          <w:szCs w:val="24"/>
        </w:rPr>
        <w:t>A cada janela de tempo fixa (1000 ms), calcula-se a média das leituras brutas g_y e g_z ao longo da janela. Se essa média estiver suficientemente próxima do viés (bias) corrente estimado para esses dois eixos — a uma distância inferior a um limiar de 0,1 °/s, que é o piso de um limiar adaptativo descrito adiante —, a janela é classificada como "parada" e o viés de cada eixo é atualizado por uma média móvel exponencial em direção ao valor observado, com um fator de suavização de 0,3. O critério utiliza a média da janela, e não sua dispersão (variância), justamente porque vibração mecânica tem média aproximadamente nula: o mastro pode estar balançando sob a ação do vento e a janela ainda ser corretamente reconhecida como parada, sem que a vibração seja confundida com movimento de pan.</w:t>
      </w:r>
    </w:p>
    <w:p>
      <w:pPr>
        <w:spacing w:after="200" w:before="0" w:line="360" w:lineRule="auto"/>
        <w:ind w:firstLine="709"/>
        <w:jc w:val="both"/>
      </w:pPr>
      <w:r>
        <w:rPr>
          <w:rFonts w:ascii="Times New Roman" w:cs="Times New Roman" w:eastAsia="Times New Roman" w:hAnsi="Times New Roman"/>
          <w:sz w:val="24"/>
          <w:szCs w:val="24"/>
        </w:rPr>
        <w:t xml:space="preserve">O viés é estimado por eixo, no referencial do próprio sensor (b_y e b_z), e só então descontado das leituras antes da projeção na vertical:</w:t>
      </w:r>
    </w:p>
    <w:p>
      <w:pPr>
        <w:spacing w:after="240" w:before="120" w:line="260" w:lineRule="auto"/>
        <w:ind w:left="400"/>
      </w:pPr>
      <w:r>
        <w:rPr>
          <w:rFonts w:ascii="Courier New" w:cs="Courier New" w:eastAsia="Courier New" w:hAnsi="Courier New"/>
          <w:sz w:val="20"/>
          <w:szCs w:val="20"/>
        </w:rPr>
        <w:t>ω_pan = s · [(g − b) · u]</w:t>
      </w:r>
      <w:r>
        <w:br/>
        <w:t xml:space="preserve"/>
      </w:r>
      <w:r>
        <w:rPr>
          <w:rFonts w:ascii="Courier New" w:cs="Courier New" w:eastAsia="Courier New" w:hAnsi="Courier New"/>
          <w:sz w:val="20"/>
          <w:szCs w:val="20"/>
        </w:rPr>
        <w:t>janela parada  ⇔  |ḡ − b| &lt; limiar  (≥ 0,1 °/s)</w:t>
      </w:r>
    </w:p>
    <w:p>
      <w:pPr>
        <w:spacing w:after="200" w:before="0" w:line="360" w:lineRule="auto"/>
        <w:ind w:firstLine="709"/>
        <w:jc w:val="both"/>
      </w:pPr>
      <w:r>
        <w:rPr>
          <w:rFonts w:ascii="Times New Roman" w:cs="Times New Roman" w:eastAsia="Times New Roman" w:hAnsi="Times New Roman"/>
          <w:sz w:val="24"/>
          <w:szCs w:val="24"/>
        </w:rPr>
        <w:t>em que ḡ_y e ḡ_z são as médias da janela. Até a versão 1.6.0, o viés era estimado sobre ω_pan já projetado, o que se mostrou incorreto: o viés de fábrica é fixo nos eixos do chip e, projetado na vertical, vale b_z·cos(θ) + b_y·sen(θ) — ou seja, muda com a inclinação. Uma mudança de posição da placa deslocava o viés aprendido em alguns graus por segundo, acima do limiar; a partir daí toda janela parada era rejeitada, o viés nunca mais se corrigia e o erro residual era integrado indefinidamente, até a leitura cravar no limite da faixa de azimute (±90°), sem recuperação nem com o retorno da placa à posição original. O defeito foi observado em bancada e corrigido na versão 1.6.1 (seção 7.1). A distância usada no teste vale exatamente |ω_pan| para uma rotação de azimute em qualquer inclinação, de modo que o limiar mantém o significado de graus por segundo de azimute; e o movimento de tilt, que ocorre em torno do eixo X, não aparece em g_y nem em g_z e não tira a janela da condição de parada.</w:t>
      </w:r>
    </w:p>
    <w:p>
      <w:pPr>
        <w:spacing w:after="200" w:before="0" w:line="360" w:lineRule="auto"/>
        <w:ind w:firstLine="709"/>
        <w:jc w:val="both"/>
      </w:pPr>
      <w:r>
        <w:rPr>
          <w:rFonts w:ascii="Times New Roman" w:cs="Times New Roman" w:eastAsia="Times New Roman" w:hAnsi="Times New Roman"/>
          <w:sz w:val="24"/>
          <w:szCs w:val="24"/>
        </w:rPr>
        <w:t xml:space="preserve">Adicionalmente, o firmware acumula, em paralelo à integração normal, o quanto foi integrado dentro da janela corrente; se a janela for classificada como parada ao final, esse incremento é subtraído de volta do ângulo acumulado — mecanismo de cancelamento de janela parada. Com isso, o ângulo de pan permanece cravado enquanto o eixo está parado, sem passeio aleatório (random walk) por ruído do giroscópio. O custo desse mecanismo é um piso de detecção: qualquer deslocamento cujo módulo total, dentro de uma janela, seja inferior a</w:t>
      </w:r>
    </w:p>
    <w:p>
      <w:pPr>
        <w:spacing w:after="240" w:before="120" w:line="260" w:lineRule="auto"/>
        <w:ind w:left="400"/>
      </w:pPr>
      <w:r>
        <w:rPr>
          <w:rFonts w:ascii="Courier New" w:cs="Courier New" w:eastAsia="Courier New" w:hAnsi="Courier New"/>
          <w:sz w:val="20"/>
          <w:szCs w:val="20"/>
        </w:rPr>
        <w:t>deslocamento_mínimo ≈ limiar × janela = 0,1 °/s × 1,0 s = 0,1°</w:t>
      </w:r>
    </w:p>
    <w:p>
      <w:pPr>
        <w:spacing w:after="200" w:before="0" w:line="360" w:lineRule="auto"/>
        <w:ind w:firstLine="709"/>
        <w:jc w:val="both"/>
      </w:pPr>
      <w:r>
        <w:rPr>
          <w:rFonts w:ascii="Times New Roman" w:cs="Times New Roman" w:eastAsia="Times New Roman" w:hAnsi="Times New Roman"/>
          <w:sz w:val="24"/>
          <w:szCs w:val="24"/>
        </w:rPr>
        <w:t>é descartado como ruído — um compromisso ajustável pelos parâmetros de janela e limiar, listados na Tabela 4. Até a versão 1.6.13 o limiar era de 1,0 °/s e o piso, de cerca de 1°.</w:t>
      </w:r>
    </w:p>
    <w:p>
      <w:pPr>
        <w:spacing w:after="200" w:before="0" w:line="360" w:lineRule="auto"/>
        <w:ind w:firstLine="709"/>
        <w:jc w:val="both"/>
      </w:pPr>
      <w:r>
        <w:rPr>
          <w:rFonts w:ascii="Times New Roman" w:cs="Times New Roman" w:eastAsia="Times New Roman" w:hAnsi="Times New Roman"/>
          <w:sz w:val="24"/>
          <w:szCs w:val="24"/>
        </w:rPr>
        <w:t>Giro feito à mão (versão 1.6.14). O limiar de 1,0 °/s se mostrou inadequado no primeiro uso em bancada com o eixo girado à mão: um giro lento, com partida e parada suaves, caía inteiro abaixo dele — cada janela era tida como parada, o que fora integrado nela era apagado, e parte da velocidade do giro era absorvida pelo viés, que depois puxava a leitura para o lado contrário (−0,6° após um giro positivo, com cerca de 1 min para estabilizar). A versão 1.6.14 baixou o limiar para 0,1 °/s; deixou de atualizar o viés em janelas classificadas como movimento; passou a reconhecer as bordas suaves do giro pela forma — mesmo sentido e velocidade crescendo ou caindo janela a janela —, devolvendo o que foi cancelado nelas e desfazendo o que ensinaram ao viés; e fez o limiar crescer com a vibração medida na janela (pela diferença entre amostras brutas sucessivas), porque sob vibração a média de uma janela não se anula — em especial perto de submúltiplos da taxa de amostragem de 100 Hz, onde o filtro de mediana anti-picos retifica a vibração num viés falso.</w:t>
      </w:r>
    </w:p>
    <w:p>
      <w:pPr>
        <w:spacing w:after="200" w:before="0" w:line="360" w:lineRule="auto"/>
        <w:ind w:firstLine="709"/>
        <w:jc w:val="both"/>
      </w:pPr>
      <w:r>
        <w:rPr>
          <w:rFonts w:ascii="Times New Roman" w:cs="Times New Roman" w:eastAsia="Times New Roman" w:hAnsi="Times New Roman"/>
          <w:sz w:val="24"/>
          <w:szCs w:val="24"/>
        </w:rPr>
        <w:t>Viés que muda com o eixo parado (versão 1.6.15). O segundo ensaio em bancada, com a versão 1.6.14 e giros à mão para posições conhecidas, leu −35,6°, +83,5°, +20,2°, +49,1° e −7,5° para −30°, +90°, +30°, +60° e o retorno a 0° — um erro que cresce com o tempo, e não com o ângulo. O viés do giroscópio muda com o eixo parado (aquecimento nos primeiros minutos após ligar, passeio aleatório), e bastava que mudasse um pouco mais que o limiar baixo entre duas janelas paradas para todas as seguintes serem classificadas como movimento: como janelas de movimento não atualizam o viés, ele nunca mais era corrigido e a diferença era integrada indefinidamente. A versão 1.6.15 acrescenta duas defesas. A primeira reconhece esse caso: seis janelas seguidas sem giro de verdade (todas abaixo de 2 °/s), com médias sobre uma reta lisa e pouco inclinada — ou vinte seguidas abaixo de 1 °/s, critério equivalente ao da versão 1.6.13 —, só podem ser o eixo parado sob um viés que mudou; o viés é então readotado e o que essas janelas integraram é desfeito. A segunda adapta o limiar à estabilidade do próprio giroscópio: o passo da média entre janelas paradas sucessivas é medido continuamente, e o limiar não fica abaixo de quatro vezes esse passo. O fator de suavização do viés passou de 0,1 para 0,3, para que ele acompanhe mais de perto um viés em movimento. O custo é que um giro manual contínuo e muito lento — velocidade quase constante abaixo de cerca de 0,5 °/s por vários segundos, ou abaixo de 1 °/s por mais de 20 s — é indistinguível de um viés que mudou e é descartado.</w:t>
      </w:r>
    </w:p>
    <w:p>
      <w:pPr>
        <w:spacing w:after="200" w:before="0" w:line="360" w:lineRule="auto"/>
        <w:ind w:firstLine="709"/>
        <w:jc w:val="both"/>
      </w:pPr>
      <w:r>
        <w:rPr>
          <w:rFonts w:ascii="Times New Roman" w:cs="Times New Roman" w:eastAsia="Times New Roman" w:hAnsi="Times New Roman"/>
          <w:sz w:val="24"/>
          <w:szCs w:val="24"/>
        </w:rPr>
        <w:t>Aproximação lenta (versão 1.6.16). No terceiro ensaio em bancada, com a versão 1.6.15, sobrou um erro de cerca de 6° somado ao longo dos giros, que depois permanecia constante. Ao readotar um viés que mudou, a versão 1.6.15 desfazia por inteiro tudo o que fora integrado nas janelas abaixo de 2 °/s — mas a aproximação final da marca, feita devagar à mão logo depois do giro, também fica abaixo desse valor e era apagada junto. Na versão 1.6.16, uma janela lenta a até três janelas de um giro, no mesmo sentido dele e mais de 0,1 °/s acima do nível do viés errado, é tratada como parte do giro, e dela se retira apenas a parcela devida ao viés. Essa parcela é estimada, em cada janela, pela reta ajustada nas últimas janelas e, antes delas, por interpolação linear até o começo da excursão — quando o viés ainda estava correto, pois a excursão começa logo após uma janela parada —, e nunca excede o que a janela efetivamente integrou. A readoção forçada (vinte janelas abaixo de 1 °/s) passou a exigir também médias próximas de uma reta, para não apagar passos de giro manual curtos e repetidos.</w:t>
      </w:r>
    </w:p>
    <w:p>
      <w:pPr>
        <w:spacing w:after="200" w:before="0" w:line="360" w:lineRule="auto"/>
        <w:ind w:firstLine="709"/>
        <w:jc w:val="both"/>
      </w:pPr>
      <w:r>
        <w:rPr>
          <w:rFonts w:ascii="Times New Roman" w:cs="Times New Roman" w:eastAsia="Times New Roman" w:hAnsi="Times New Roman"/>
          <w:sz w:val="24"/>
          <w:szCs w:val="24"/>
        </w:rPr>
        <w:t>Movimento de tilt (versão 1.6.17). Com o eixo X incluído na conta, a rotação do próprio tilt passa a aparecer no giroscópio e tira a janela da condição de parada — sem efeito na integração, pois a rotação em torno de um eixo horizontal não tem componente vertical, mas com efeito nas retas usadas para reconhecer um viés errado. Essas janelas são reconhecidas pelo acelerômetro: a rotação da vertical observada na janela, (u_1 × u_0)/T, precisa explicar ao menos metade da parcela do giro fora da vertical, no mesmo sentido — variação do viés não gira a vertical, e vibração de média nula não deixa média no giroscópio. Elas ficam fora da reta do reaprendizado do viés, mas o que integraram sob um viés errado também é desfeito quando ele é reaprendido.</w:t>
      </w:r>
    </w:p>
    <w:p>
      <w:pPr>
        <w:spacing w:after="200" w:before="0" w:line="360" w:lineRule="auto"/>
        <w:ind w:firstLine="709"/>
        <w:jc w:val="both"/>
      </w:pPr>
      <w:r>
        <w:rPr>
          <w:rFonts w:ascii="Times New Roman" w:cs="Times New Roman" w:eastAsia="Times New Roman" w:hAnsi="Times New Roman"/>
          <w:sz w:val="24"/>
          <w:szCs w:val="24"/>
        </w:rPr>
        <w:t>Leituras espúrias e saturação. Com o fundo de escala do giroscópio ampliado para ±1000 °/s na mesma versão (Tabela 1), um quadro corrompido no barramento I2C que passe pelo teste de plausibilidade do acelerômetro traz uma leitura de giro de até 1000 °/s, e três quadros seguidos venciam o filtro de mediana de cinco amostras. Uma amostra que difere da anterior em mais de 100 °/s — variação fisicamente impossível em 10 ms com o filtro passa-baixa de 21 Hz — passa a ser descartada como leitura falha. O sensor também passou a ser configurado antes de ser retirado do modo de baixo consumo: após uma reinicialização ele volta em ±250 °/s, e, retirado do modo de baixo consumo com uma escrita de configuração falhando, mediria o giro quatro vezes maior que o convertido pelo firmware até a verificação seguinte.</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2900"/>
        <w:gridCol w:w="2700"/>
        <w:gridCol w:w="3400"/>
      </w:tblGrid>
      <w:tr>
        <w:trPr>
          <w:tblHeader/>
        </w:trPr>
        <w:tc>
          <w:tcPr>
            <w:tcW w:type="dxa" w:w="2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Parâmetro</w:t>
            </w:r>
          </w:p>
        </w:tc>
        <w:tc>
          <w:tcPr>
            <w:tcW w:type="dxa" w:w="27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Valor</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Papel</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Janela de avaliação do ZUPT</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1000 ms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Período de acumulação da média usada no teste de "parado"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Limiar de "parado"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0,1 °/s (piso)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Comparado à distância entre a média de g_y/g_z na janela e o viés de cada eixo; cresce com a vibração (1,2 × dispersão) e com o passeio do viés (4 × passo entre janelas paradas)</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Fator de suavização do viés</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0,3</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Velocidade com que o viés de cada eixo persegue a média das janelas paradas</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Correção de fator de escala</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1,030 (preliminar)</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Compensa a tolerância de fábrica do giroscópio (±3%); calibração de 2 pontos da versão 1.6.9, a refazer</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Teto de dt de integração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0,3 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Protege contra atrasos anômalos do laço principal</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Viés que mudou com o eixo parado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6 janelas lisas ou 20 abaixo de 1,0 °/s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Janelas sem giro que provam o eixo parado sob um viés que mudou (seção 4.2.1)</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Descarte por salto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100 °/s por amostra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Variação máxima entre amostras de 10 ms; acima disso, leitura corrompida</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Trecho lento de um giro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até 3 janelas de um giro, mesmo sentido, &gt; 0,1 °/s acima da deriva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Não é apagado ao readotar o viés; dele sai só a parcela do viés (seção 4.2.1)</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Sentido positivo do azimute</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horário visto de cima (s = −1)</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Constante PAN_DIRECTION_SIGN (seção 4.2)</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Movimento de tilt</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&gt; 0,5 °/s fora da vertical, ≥ 50% confirmado pelo acelerômetro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Janela fora das retas de viés errado (seção 4.2.1)</w:t>
            </w:r>
          </w:p>
        </w:tc>
      </w:tr>
    </w:tbl>
    <w:p>
      <w:pPr>
        <w:spacing w:after="240" w:before="120"/>
        <w:jc w:val="left"/>
      </w:pPr>
      <w:r>
        <w:rPr>
          <w:rFonts w:ascii="Times New Roman" w:cs="Times New Roman" w:eastAsia="Times New Roman" w:hAnsi="Times New Roman"/>
          <w:sz w:val="20"/>
          <w:szCs w:val="20"/>
        </w:rPr>
        <w:t xml:space="preserve">Tabela 4 — Parâmetros do algoritmo de ZUPT do azimute. Fonte: elaborado pelo autor, com base em firmware/src/Config.h.</w:t>
      </w:r>
    </w:p>
    <w:p>
      <w:pPr>
        <w:pStyle w:val="Heading3"/>
        <w:spacing w:after="160" w:before="280"/>
      </w:pPr>
      <w:r>
        <w:rPr>
          <w:rFonts w:ascii="Times New Roman" w:cs="Times New Roman" w:eastAsia="Times New Roman" w:hAnsi="Times New Roman"/>
          <w:i/>
          <w:iCs/>
          <w:sz w:val="24"/>
          <w:szCs w:val="24"/>
        </w:rPr>
        <w:t xml:space="preserve">4.2.2 Fator de escala do giroscópio</w:t>
      </w:r>
    </w:p>
    <w:p>
      <w:pPr>
        <w:spacing w:after="200" w:before="0" w:line="360" w:lineRule="auto"/>
        <w:ind w:firstLine="709"/>
        <w:jc w:val="both"/>
      </w:pPr>
      <w:r>
        <w:rPr>
          <w:rFonts w:ascii="Times New Roman" w:cs="Times New Roman" w:eastAsia="Times New Roman" w:hAnsi="Times New Roman"/>
          <w:sz w:val="24"/>
          <w:szCs w:val="24"/>
        </w:rPr>
        <w:t xml:space="preserve">Resolvido o viés pelo ZUPT, o erro dominante remanescente é a tolerância de fábrica do fator de escala do giroscópio (tipicamente ±3%). Sendo ε o erro relativo de escala, o ângulo integrado real é:</w:t>
      </w:r>
    </w:p>
    <w:p>
      <w:pPr>
        <w:spacing w:after="240" w:before="120" w:line="260" w:lineRule="auto"/>
        <w:ind w:left="400"/>
      </w:pPr>
      <w:r>
        <w:rPr>
          <w:rFonts w:ascii="Courier New" w:cs="Courier New" w:eastAsia="Courier New" w:hAnsi="Courier New"/>
          <w:sz w:val="20"/>
          <w:szCs w:val="20"/>
        </w:rPr>
        <w:t xml:space="preserve">ângulo_integrado = (1 + ε) · Σ Δθ_i = (1 + ε) · (ângulo_atual − ângulo_zero)</w:t>
      </w:r>
    </w:p>
    <w:p>
      <w:pPr>
        <w:spacing w:after="200" w:before="0" w:line="360" w:lineRule="auto"/>
        <w:ind w:firstLine="709"/>
        <w:jc w:val="both"/>
      </w:pPr>
      <w:r>
        <w:rPr>
          <w:rFonts w:ascii="Times New Roman" w:cs="Times New Roman" w:eastAsia="Times New Roman" w:hAnsi="Times New Roman"/>
          <w:sz w:val="24"/>
          <w:szCs w:val="24"/>
        </w:rPr>
        <w:t>ou seja, o erro de escala é proporcional ao deslocamento atual em relação ao zero calibrado, e não se acumula com o tempo nem com o número de movimentos realizados — ele é limitado pelo curso mecânico do eixo e desaparece quando o eixo retorna à posição zero. A correção definitiva (PAN_SCALE_CORRECTION, hoje em 1,030 — calibração preliminar de dois pontos feita na versão 1.6.9, antes das correções das versões 1.6.14 e 1.6.15, e que deve ser refeita) depende de uma calibração de bancada: girar o eixo entre duas posições de separação angular conhecida e calcular a razão entre o ângulo real e o ângulo integrado.</w:t>
      </w:r>
    </w:p>
    <w:p>
      <w:pPr>
        <w:pStyle w:val="Heading2"/>
        <w:spacing w:after="200" w:before="360"/>
      </w:pPr>
      <w:r>
        <w:rPr>
          <w:rFonts w:ascii="Times New Roman" w:cs="Times New Roman" w:eastAsia="Times New Roman" w:hAnsi="Times New Roman"/>
          <w:b/>
          <w:bCs/>
          <w:sz w:val="24"/>
          <w:szCs w:val="24"/>
        </w:rPr>
        <w:t xml:space="preserve">4.3 Filtragem do sinal</w:t>
      </w:r>
    </w:p>
    <w:p>
      <w:pPr>
        <w:spacing w:after="200" w:before="0" w:line="360" w:lineRule="auto"/>
        <w:ind w:firstLine="709"/>
        <w:jc w:val="both"/>
      </w:pPr>
      <w:r>
        <w:rPr>
          <w:rFonts w:ascii="Times New Roman" w:cs="Times New Roman" w:eastAsia="Times New Roman" w:hAnsi="Times New Roman"/>
          <w:sz w:val="24"/>
          <w:szCs w:val="24"/>
        </w:rPr>
        <w:t xml:space="preserve">Duas camadas de filtragem atuam sobre a leitura de inclinação. A primeira é o filtro passa-baixa digital interno do próprio MPU6050 (registrador CONFIG, campo DLPF_CFG), configurado para uma banda passante de 21 Hz — valor de fábrica é 260 Hz, ou seja, praticamente sem filtro, deixando passar ruído mecânico e térmico de alta frequência que se manifestava como tremulação da leitura na ordem de centésimos de grau, e que também causava sobreposição espectral (aliasing) no Modo Vibração: amostrando a 50 Hz (frequência de Nyquist de 25 Hz), o ruído acima de 25 Hz presente no sinal de 260 Hz de banda era rebatido para dentro da faixa medida, contaminando a análise espectral. A configuração de 21 Hz corta esse ruído já no hardware, e ainda preserva com folga as frequências de interesse do ensaio de vibração (tipicamente 1 a 5 Hz).</w:t>
      </w:r>
    </w:p>
    <w:p>
      <w:pPr>
        <w:spacing w:after="200" w:before="0" w:line="360" w:lineRule="auto"/>
        <w:ind w:firstLine="709"/>
        <w:jc w:val="both"/>
      </w:pPr>
      <w:r>
        <w:rPr>
          <w:rFonts w:ascii="Times New Roman" w:cs="Times New Roman" w:eastAsia="Times New Roman" w:hAnsi="Times New Roman"/>
          <w:sz w:val="24"/>
          <w:szCs w:val="24"/>
        </w:rPr>
        <w:t xml:space="preserve">A segunda camada é uma média móvel exponencial (EMA) em software, aplicada à mesma amostra de 100 Hz, mas dividida em **dois caminhos independentes** a partir da versão 1.6.0 do firmware — um para a leitura exibida na tela, outro para o rastreamento de extremos (mín./máx.) — porque as duas finalidades têm exigências opostas: a tela precisa de um filtro pesado, para não tremular no degrau de exibição de 0,25°; já o extremo precisa preservar o pico de uma rajada breve, que um filtro pesado achataria. Até a versão 1.4.0, um único filtro (EMA de constante de tempo fixa, τ = 0,5 s) alimentava as duas finalidades, o que subestimava sistematicamente os extremos de eventos curtos — ver seção 6.2.</w:t>
      </w:r>
    </w:p>
    <w:p>
      <w:pPr>
        <w:spacing w:after="200" w:before="0" w:line="360" w:lineRule="auto"/>
        <w:ind w:firstLine="709"/>
        <w:jc w:val="both"/>
      </w:pPr>
      <w:r>
        <w:rPr>
          <w:rFonts w:ascii="Times New Roman" w:cs="Times New Roman" w:eastAsia="Times New Roman" w:hAnsi="Times New Roman"/>
          <w:sz w:val="24"/>
          <w:szCs w:val="24"/>
        </w:rPr>
        <w:t xml:space="preserve">O caminho da tela passou de uma EMA de constante de tempo fixa para um filtro adaptativo "1-euro" (Casiez et al.), cuja frequência de corte sobe quando o ângulo está variando de fato e desce quando o eixo está parado — em vez do compromisso fixo entre estabilidade e velocidade de acomodação da EMA simples:</w:t>
      </w:r>
    </w:p>
    <w:p>
      <w:pPr>
        <w:spacing w:after="240" w:before="120" w:line="260" w:lineRule="auto"/>
        <w:ind w:left="400"/>
      </w:pPr>
      <w:r>
        <w:rPr>
          <w:rFonts w:ascii="Courier New" w:cs="Courier New" w:eastAsia="Courier New" w:hAnsi="Courier New"/>
          <w:sz w:val="20"/>
          <w:szCs w:val="20"/>
        </w:rPr>
        <w:t xml:space="preserve">filtrado_i = filtrado_(i-1) + α_i · (bruto_i − filtrado_(i-1)),   com   α_i = Δt / (Δt + τ(|dθ/dt|))</w:t>
      </w:r>
    </w:p>
    <w:p>
      <w:pPr>
        <w:spacing w:after="200" w:before="0" w:line="360" w:lineRule="auto"/>
        <w:ind w:firstLine="709"/>
        <w:jc w:val="both"/>
      </w:pPr>
      <w:r>
        <w:rPr>
          <w:rFonts w:ascii="Times New Roman" w:cs="Times New Roman" w:eastAsia="Times New Roman" w:hAnsi="Times New Roman"/>
          <w:sz w:val="24"/>
          <w:szCs w:val="24"/>
        </w:rPr>
        <w:t xml:space="preserve">em que a constante de tempo τ não é mais fixa, e sim função da velocidade angular estimada (ela própria filtrada, com corte de 0,3 Hz, para o ruído não inflar a estimativa e degradar o próprio ganho do filtro). Em simulação da cadeia completa (ruído do MPU6050 → DLPF de 21 Hz → atan2 → filtro), o ruído com o eixo parado caiu de 0,016° para 0,005° RMS, e o tempo para acompanhar 90% de um movimento real caiu de 0,63 s para 0,21 s — uma melhora nos dois eixos ao mesmo tempo, e não uma troca entre eles, precisamente porque os dois regimes (parado/em movimento) passaram a ser tratados separadamente.</w:t>
      </w:r>
    </w:p>
    <w:p>
      <w:pPr>
        <w:spacing w:after="200" w:before="0" w:line="360" w:lineRule="auto"/>
        <w:ind w:firstLine="709"/>
        <w:jc w:val="both"/>
      </w:pPr>
      <w:r>
        <w:rPr>
          <w:rFonts w:ascii="Times New Roman" w:cs="Times New Roman" w:eastAsia="Times New Roman" w:hAnsi="Times New Roman"/>
          <w:sz w:val="24"/>
          <w:szCs w:val="24"/>
        </w:rPr>
        <w:t xml:space="preserve">O caminho do extremo usa, em vez disso, um único polo de corte fixo em 3 Hz (banda física do balanço do mastro, tipicamente 1 a 5 Hz) seguido de um teste de persistência: um novo extremo só é aceito se o sinal filtrado permanecer acima (ou abaixo) do extremo anterior por pelo menos 100 ms (10 amostras a 100 Hz) — o que rejeita o ruído residual do próprio filtro sem descartar uma rajada real. Este caminho é detalhado na seção 6.2, junto com o impacto que a mudança tem no valor final registrado no relatório.</w:t>
      </w:r>
    </w:p>
    <w:p>
      <w:pPr>
        <w:pStyle w:val="Heading2"/>
        <w:spacing w:after="200" w:before="360"/>
      </w:pPr>
      <w:r>
        <w:rPr>
          <w:rFonts w:ascii="Times New Roman" w:cs="Times New Roman" w:eastAsia="Times New Roman" w:hAnsi="Times New Roman"/>
          <w:b/>
          <w:bCs/>
          <w:sz w:val="24"/>
          <w:szCs w:val="24"/>
        </w:rPr>
        <w:t xml:space="preserve">4.4 Escalonamento e codificação no protocolo</w:t>
      </w:r>
    </w:p>
    <w:p>
      <w:pPr>
        <w:spacing w:after="200" w:before="0" w:line="360" w:lineRule="auto"/>
        <w:ind w:firstLine="709"/>
        <w:jc w:val="both"/>
      </w:pPr>
      <w:r>
        <w:rPr>
          <w:rFonts w:ascii="Times New Roman" w:cs="Times New Roman" w:eastAsia="Times New Roman" w:hAnsi="Times New Roman"/>
          <w:sz w:val="24"/>
          <w:szCs w:val="24"/>
        </w:rPr>
        <w:t xml:space="preserve">Como os protocolos Modbus RTU e BLE trafegam valores inteiros de 16 bits, os ângulos (grandeza de ponto flutuante, em graus) são multiplicados por um fator de escala fixo antes da transmissão e divididos pelo mesmo fator na recepção. Para os dois ângulos (tilt e pan), o fator é 100 — ou seja, um valor de protocolo 3450 corresponde a 34,50°. Para as amostras de velocidade angular do Modo Vibração no eixo de pan, o fator é igualmente 100, e a faixa resultante de um inteiro de 16 bits com sinal (±32767) corresponde a ±327,67 °/s, cobrindo com folga o fundo de escala físico do giroscópio (±250 °/s) — portanto, nenhum movimento fisicamente possível satura a codificação.</w:t>
      </w:r>
    </w:p>
    <w:p>
      <w:pPr>
        <w:pStyle w:val="Heading2"/>
        <w:spacing w:after="200" w:before="360"/>
      </w:pPr>
      <w:r>
        <w:rPr>
          <w:rFonts w:ascii="Times New Roman" w:cs="Times New Roman" w:eastAsia="Times New Roman" w:hAnsi="Times New Roman"/>
          <w:b/>
          <w:bCs/>
          <w:sz w:val="24"/>
          <w:szCs w:val="24"/>
        </w:rPr>
        <w:t xml:space="preserve">4.5 Orçamento de energia — exemplo de dimensionamento</w:t>
      </w:r>
    </w:p>
    <w:p>
      <w:pPr>
        <w:spacing w:after="200" w:before="0" w:line="360" w:lineRule="auto"/>
        <w:ind w:firstLine="709"/>
        <w:jc w:val="both"/>
      </w:pPr>
      <w:r>
        <w:rPr>
          <w:rFonts w:ascii="Times New Roman" w:cs="Times New Roman" w:eastAsia="Times New Roman" w:hAnsi="Times New Roman"/>
          <w:sz w:val="24"/>
          <w:szCs w:val="24"/>
        </w:rPr>
        <w:t xml:space="preserve">A título de exemplo de cálculo de engenharia aplicável ao dimensionamento da alimentação do conjunto em campo, considera-se um consumo médio de corrente de 90 mA (ordem de grandeza típica de um ESP32 com rádio BLE ativo e o sensor em operação contínua). Uma pilha alcalina de 9 V (por exemplo, Duracell MN1604) tem capacidade nominal da ordem de 550 mAh quando medida em correntes de descarga baixas (≈25 mA), mas sua resistência interna relativamente alta faz com que a capacidade útil caia significativamente em correntes mais altas, como 90 mA — tipicamente para 300 a 400 mAh nessas condições, além de picos de corrente de transmissão do rádio BLE (150 a 250 mA instantâneos) que, somados à resistência interna crescente ao longo da descarga, podem provocar quedas de tensão (brownout) antes do esgotamento nominal da bateria. A Tabela 5 resume estimativas de autonomia para diferentes fontes de alimentação, evidenciando que uma bateria de 9 V é adequada a testes pontuais de curta duração, mas não a sessões de monitoramento prolongadas.</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3200"/>
        <w:gridCol w:w="2800"/>
        <w:gridCol w:w="3000"/>
      </w:tblGrid>
      <w:tr>
        <w:trPr>
          <w:tblHeader/>
        </w:trPr>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Fonte de alimentação</w:t>
            </w:r>
          </w:p>
        </w:tc>
        <w:tc>
          <w:tcPr>
            <w:tcW w:type="dxa" w:w="28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Autonomia estimada (90 mA médios)</w:t>
            </w:r>
          </w:p>
        </w:tc>
        <w:tc>
          <w:tcPr>
            <w:tcW w:type="dxa" w:w="30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Pilha alcalina 9 V + regulador linear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3,5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Grande parte da energia é dissipada como calor no regulador linear</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Pilha alcalina 9 V + conversor buck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8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Reduz a corrente efetiva drenada da bateria</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 pilhas AA (6 V) + conversor buck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25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Maior capacidade total em mAh</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Bateria 18650 (3000 mAh) + regulador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30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Recarregável</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bank USB (10.000 mAh)</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4 dias</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Solução mais simples; atenção ao corte automático em baixa corrente</w:t>
            </w:r>
          </w:p>
        </w:tc>
      </w:tr>
    </w:tbl>
    <w:p>
      <w:pPr>
        <w:spacing w:after="240" w:before="120"/>
        <w:jc w:val="left"/>
      </w:pPr>
      <w:r>
        <w:rPr>
          <w:rFonts w:ascii="Times New Roman" w:cs="Times New Roman" w:eastAsia="Times New Roman" w:hAnsi="Times New Roman"/>
          <w:sz w:val="20"/>
          <w:szCs w:val="20"/>
        </w:rPr>
        <w:t xml:space="preserve">Tabela 5 — Estimativas de autonomia energética para diferentes fontes, a 90 mA de consumo médio. Fonte: elaborado pelo autor, com base em características típicas de pilhas alcalinas de 9 V e em consumo típico do ESP32 com BLE ativo.</w:t>
      </w:r>
    </w:p>
    <w:p>
      <w:pPr>
        <w:pStyle w:val="Heading1"/>
        <w:spacing w:after="240" w:before="480"/>
      </w:pPr>
      <w:r>
        <w:rPr>
          <w:rFonts w:ascii="Times New Roman" w:cs="Times New Roman" w:eastAsia="Times New Roman" w:hAnsi="Times New Roman"/>
          <w:b/>
          <w:bCs/>
          <w:sz w:val="24"/>
          <w:szCs w:val="24"/>
        </w:rPr>
        <w:t xml:space="preserve">5 PROTOCOLOS DE COMUNICAÇÃO</w:t>
      </w:r>
    </w:p>
    <w:p>
      <w:pPr>
        <w:spacing w:after="200" w:before="0" w:line="360" w:lineRule="auto"/>
        <w:ind w:firstLine="709"/>
        <w:jc w:val="both"/>
      </w:pPr>
      <w:r>
        <w:rPr>
          <w:rFonts w:ascii="Times New Roman" w:cs="Times New Roman" w:eastAsia="Times New Roman" w:hAnsi="Times New Roman"/>
          <w:sz w:val="24"/>
          <w:szCs w:val="24"/>
        </w:rPr>
        <w:t xml:space="preserve">O firmware expõe as mesmas grandezas por dois transportes independentes e simultâneos, seguindo, em ambos, um princípio de extensão aditiva: novos registradores ou características são adicionados sem alterar o significado dos já existentes, de modo que um aplicativo mais antigo continue funcionando (com funcionalidade reduzida) contra um firmware mais novo, e vice-versa.</w:t>
      </w:r>
    </w:p>
    <w:p>
      <w:pPr>
        <w:pStyle w:val="Heading2"/>
        <w:spacing w:after="200" w:before="360"/>
      </w:pPr>
      <w:r>
        <w:rPr>
          <w:rFonts w:ascii="Times New Roman" w:cs="Times New Roman" w:eastAsia="Times New Roman" w:hAnsi="Times New Roman"/>
          <w:b/>
          <w:bCs/>
          <w:sz w:val="24"/>
          <w:szCs w:val="24"/>
        </w:rPr>
        <w:t xml:space="preserve">5.1 Modbus RTU sobre USB</w:t>
      </w:r>
    </w:p>
    <w:p>
      <w:pPr>
        <w:spacing w:after="200" w:before="0" w:line="360" w:lineRule="auto"/>
        <w:ind w:firstLine="709"/>
        <w:jc w:val="both"/>
      </w:pPr>
      <w:r>
        <w:rPr>
          <w:rFonts w:ascii="Times New Roman" w:cs="Times New Roman" w:eastAsia="Times New Roman" w:hAnsi="Times New Roman"/>
          <w:sz w:val="24"/>
          <w:szCs w:val="24"/>
        </w:rPr>
        <w:t xml:space="preserve">O ESP32 atua como escravo Modbus RTU (identificador configurável, padrão 1) sobre a própria porta serial USB, em 9600 bauds, implementando três funções: 0x04 (leitura de registradores de entrada), 0x05 (escrita de uma única bobina) e 0x06 (escrita de um único registrador), com verificação de integridade por CRC de 16 bits. A detecção de fim de quadro usa um temporizador fixo de silêncio de 5 ms, em vez do cálculo exato de 3,5 tempos de caractere previsto pela especificação — solução simplificada que funciona adequadamente na taxa de transmissão utilizada no projeto (9600 bauds), mas que pode exigir ajuste fino em taxas mais altas. A Tabela 6 detalha o mapeamento de registradores implementado.</w:t>
      </w:r>
    </w:p>
    <w:tbl>
      <w:tblPr>
        <w:tblW w:type="dxa" w:w="9200"/>
        <w:tblBorders>
          <w:top w:val="single" w:color="444444" w:sz="4"/>
          <w:left w:val="single" w:color="444444" w:sz="4"/>
          <w:bottom w:val="single" w:color="444444" w:sz="4"/>
          <w:right w:val="single" w:color="444444" w:sz="4"/>
          <w:insideH w:val="single" w:color="888888" w:sz="2"/>
          <w:insideV w:val="single" w:color="888888" w:sz="2"/>
        </w:tblBorders>
      </w:tblPr>
      <w:tblGrid>
        <w:gridCol w:w="2400"/>
        <w:gridCol w:w="1400"/>
        <w:gridCol w:w="5400"/>
      </w:tblGrid>
      <w:tr>
        <w:trPr>
          <w:tblHeader/>
        </w:trPr>
        <w:tc>
          <w:tcPr>
            <w:tcW w:type="dxa" w:w="2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Endereço</w:t>
            </w:r>
          </w:p>
        </w:tc>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Tipo</w:t>
            </w:r>
          </w:p>
        </w:tc>
        <w:tc>
          <w:tcPr>
            <w:tcW w:type="dxa" w:w="5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inclinação (tilt) × 100, inteiro de 16 bits com sinal, faixa −60° a +60°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azimute (pan) × 100, inteiro de 16 bits com sinal</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2–5</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Extremos medidos pelo firmware (peak-hold), na mesma codificação: tilt mín., tilt máx., pan mín., pan máx. (v1.5.0+)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calibra (zera os dois eixos e os extremos na posição atual)</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inicia captura de vibração</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esquece os extremos, sem alterar o zero (v1.5.0+)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10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Duração da captura de vibração, em segundos</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11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Taxa de amostragem da captura, em Hz</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20–22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Status, percentual de progresso e total de amostras da captura</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30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Cursor: índice inicial do bloco de amostras a ler (vale para os dois eixos)</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31–62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Bloco de até 32 amostras de tilt (ângulo relativo × 100)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70–101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Bloco de até 32 amostras de pan (velocidade angular, °/s × 100)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40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Versão do firmware, codificada como inteiro (major×10000 + minor×100 + patch)</w:t>
            </w:r>
          </w:p>
        </w:tc>
      </w:tr>
    </w:tbl>
    <w:p>
      <w:pPr>
        <w:spacing w:after="240" w:before="120"/>
        <w:jc w:val="left"/>
      </w:pPr>
      <w:r>
        <w:rPr>
          <w:rFonts w:ascii="Times New Roman" w:cs="Times New Roman" w:eastAsia="Times New Roman" w:hAnsi="Times New Roman"/>
          <w:sz w:val="20"/>
          <w:szCs w:val="20"/>
        </w:rPr>
        <w:t xml:space="preserve">Tabela 6 — Mapeamento de registradores Modbus RTU. Fonte: elaborado pelo autor, com base em firmware/src/Config.h e firmware/README.md.</w:t>
      </w:r>
    </w:p>
    <w:p>
      <w:pPr>
        <w:pStyle w:val="Heading2"/>
        <w:spacing w:after="200" w:before="360"/>
      </w:pPr>
      <w:r>
        <w:rPr>
          <w:rFonts w:ascii="Times New Roman" w:cs="Times New Roman" w:eastAsia="Times New Roman" w:hAnsi="Times New Roman"/>
          <w:b/>
          <w:bCs/>
          <w:sz w:val="24"/>
          <w:szCs w:val="24"/>
        </w:rPr>
        <w:t xml:space="preserve">5.2 Bluetooth Low Energy</w:t>
      </w:r>
    </w:p>
    <w:p>
      <w:pPr>
        <w:spacing w:after="200" w:before="0" w:line="360" w:lineRule="auto"/>
        <w:ind w:firstLine="709"/>
        <w:jc w:val="both"/>
      </w:pPr>
      <w:r>
        <w:rPr>
          <w:rFonts w:ascii="Times New Roman" w:cs="Times New Roman" w:eastAsia="Times New Roman" w:hAnsi="Times New Roman"/>
          <w:sz w:val="24"/>
          <w:szCs w:val="24"/>
        </w:rPr>
        <w:t xml:space="preserve">O ESP32 anuncia um serviço BLE próprio (UUID 6e6e0001-3c17-4a2e-8f4b-1a2b3c4d5e6f), sob o nome de dispositivo "Inclinometro-ESP32", contendo as características listadas na Tabela 7. A leitura contínua de ângulo é notificada a cada 200 ms.</w:t>
      </w:r>
    </w:p>
    <w:tbl>
      <w:tblPr>
        <w:tblW w:type="dxa" w:w="9200"/>
        <w:tblBorders>
          <w:top w:val="single" w:color="444444" w:sz="4"/>
          <w:left w:val="single" w:color="444444" w:sz="4"/>
          <w:bottom w:val="single" w:color="444444" w:sz="4"/>
          <w:right w:val="single" w:color="444444" w:sz="4"/>
          <w:insideH w:val="single" w:color="888888" w:sz="2"/>
          <w:insideV w:val="single" w:color="888888" w:sz="2"/>
        </w:tblBorders>
      </w:tblPr>
      <w:tblGrid>
        <w:gridCol w:w="3600"/>
        <w:gridCol w:w="2200"/>
        <w:gridCol w:w="3400"/>
      </w:tblGrid>
      <w:tr>
        <w:trPr>
          <w:tblHeader/>
        </w:trPr>
        <w:tc>
          <w:tcPr>
            <w:tcW w:type="dxa" w:w="3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Característica (UUID)</w:t>
            </w:r>
          </w:p>
        </w:tc>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Propriedade</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6e6e0002-... (tilt)</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tilt × 100, inteiro de 16 bits com sinal (little-endian)</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6e6e0003-... (calibrar)</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 0x01 → calibra os dois eixos</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6e6e0004-... (config.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 bytes: duração (s) + taxa (Hz) → inicia captura</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6e6e0005-... (status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Status, progresso e total de amostras da captura</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6e6e0006-... (dados vibração — tilt)</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Amostras em pacotes (índice + até 8 amostras de 16 bits)</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6e6e0007-... (versão firmware)</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Versão do firmware codificada (inteiro de 16 bits, sem notificação)</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6e6e0008-... (pan)</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pan × 100, mesma cadência do tilt</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6e6e0009-... (dados vibração — pan)</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Amostras de velocidade angular de pan, mesmo formato de pacote do tilt</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6e6e000a-... (retransmissão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 bytes: índice inicial + eixo (0=tilt, 1=pan) → reenvia amostras a partir dali (v1.4.0+)</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6e6e000b-... (resetar extremos)</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 0x01 → esquece os extremos, sem alterar o zero (v1.5.0+)</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6e6e000c-... (extremos)</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8 bytes = 4 inteiros de 16 bits × 100: tilt mín., tilt máx., pan mín., pan máx.; notifica só quando o valor muda (v1.5.0+)</w:t>
            </w:r>
          </w:p>
        </w:tc>
      </w:tr>
    </w:tbl>
    <w:p>
      <w:pPr>
        <w:spacing w:after="240" w:before="120"/>
        <w:jc w:val="left"/>
      </w:pPr>
      <w:r>
        <w:rPr>
          <w:rFonts w:ascii="Times New Roman" w:cs="Times New Roman" w:eastAsia="Times New Roman" w:hAnsi="Times New Roman"/>
          <w:sz w:val="20"/>
          <w:szCs w:val="20"/>
        </w:rPr>
        <w:t xml:space="preserve">Tabela 7 — Características do serviço BLE. Fonte: elaborado pelo autor, com base em firmware/src/Config.h e firmware/README.md.</w:t>
      </w:r>
    </w:p>
    <w:p>
      <w:pPr>
        <w:spacing w:after="200" w:before="0" w:line="360" w:lineRule="auto"/>
        <w:ind w:firstLine="709"/>
        <w:jc w:val="both"/>
      </w:pPr>
      <w:r>
        <w:rPr>
          <w:rFonts w:ascii="Times New Roman" w:cs="Times New Roman" w:eastAsia="Times New Roman" w:hAnsi="Times New Roman"/>
          <w:sz w:val="24"/>
          <w:szCs w:val="24"/>
        </w:rPr>
        <w:t xml:space="preserve">A escolha de reservar uma característica própria para o azimute (em vez de estender a característica de tilt de 2 para 4 bytes) é deliberada: aplicativos já instalados esperam exatamente 2 bytes na característica de tilt, e uma característica adicional é simplesmente ignorada por quem não a conhece, preservando compatibilidade retroativa.</w:t>
      </w:r>
    </w:p>
    <w:p>
      <w:pPr>
        <w:spacing w:after="200" w:before="0" w:line="360" w:lineRule="auto"/>
        <w:ind w:firstLine="709"/>
        <w:jc w:val="both"/>
      </w:pPr>
      <w:r>
        <w:rPr>
          <w:rFonts w:ascii="Times New Roman" w:cs="Times New Roman" w:eastAsia="Times New Roman" w:hAnsi="Times New Roman"/>
          <w:sz w:val="24"/>
          <w:szCs w:val="24"/>
        </w:rPr>
        <w:t xml:space="preserve">Cada característica ocupa dois identificadores (handles) na tabela de atributos GATT do ESP32 — declaração e valor —, mais um para cada descritor de configuração de notificação (0x2902); com a declaração do próprio serviço, as onze características da Tabela 7 somam 29 handles. A biblioteca BLE do framework Arduino para ESP32 reserva, por padrão, apenas 15 handles por serviço e, ao ultrapassar esse limite, não sinaliza erro: simplesmente deixa de registrar as características que não couberam. Até a versão 1.6.0 o serviço era criado com esse padrão, e as características de configuração, status, dados e retransmissão do Modo Vibração, bem como a de versão do firmware, não chegavam a existir no dispositivo — o aplicativo reportava "característica não encontrada" ao iniciar a captura e exibia "v?" no teste de conexão. Como a ausência de uma característica é justamente o sinal usado pelos aplicativos para reconhecer um firmware mais antigo (seção 5.3), o defeito era indistinguível, do lado do aplicativo, de um firmware sem esses recursos. A versão 1.6.1 cria o serviço com um orçamento explícito de 40 handles.</w:t>
      </w:r>
    </w:p>
    <w:p>
      <w:pPr>
        <w:spacing w:after="200" w:before="0" w:line="360" w:lineRule="auto"/>
        <w:ind w:firstLine="709"/>
        <w:jc w:val="both"/>
      </w:pPr>
      <w:r>
        <w:rPr>
          <w:rFonts w:ascii="Times New Roman" w:cs="Times New Roman" w:eastAsia="Times New Roman" w:hAnsi="Times New Roman"/>
          <w:sz w:val="24"/>
          <w:szCs w:val="24"/>
        </w:rPr>
        <w:t xml:space="preserve">As escritas recebidas por BLE (calibrar, resetar extremos, configurar a captura, solicitar retransmissão) são entregues pela tarefa (task) da pilha Bluetooth, que executa concorrentemente ao laço principal responsável pela leitura do sensor. Por isso, todas elas apenas registram o pedido, que é executado pelo laço principal — a partir da versão 1.6.1, também a calibração e o reset de extremos, que antes alteravam o estado do integrador de azimute diretamente a partir da tarefa BLE, em condição de corrida com a integração. Os pedidos de retransmissão têm uma vaga pendente por eixo, pois o aplicativo solicita tilt e pan na mesma rodada, e com uma vaga única o segundo pedido podia sobrescrever o primeiro.</w:t>
      </w:r>
    </w:p>
    <w:p>
      <w:pPr>
        <w:spacing w:after="200" w:before="0" w:line="360" w:lineRule="auto"/>
        <w:ind w:firstLine="709"/>
        <w:jc w:val="both"/>
      </w:pPr>
      <w:r>
        <w:rPr>
          <w:rFonts w:ascii="Times New Roman" w:cs="Times New Roman" w:eastAsia="Times New Roman" w:hAnsi="Times New Roman"/>
          <w:sz w:val="24"/>
          <w:szCs w:val="24"/>
        </w:rPr>
        <w:t xml:space="preserve">No aplicativo desktop em Windows, duas particularidades da pilha BLE do sistema operacional (WinRT, acessada pela biblioteca bleak) exigiram tratamento. A primeira é o modelo de threads: a biblioteca precisa operar em MTA (Multi-Threaded Apartment), mas alguma dependência do aplicativo inicializa a thread em modo STA (Single-Threaded Apartment) ao ser importada; como todas as operações BLE do aplicativo rodam em threads próprias, o aplicativo desfaz essa inicialização antes da primeira chamada BLE, conforme a documentação da biblioteca — sem isso, a conexão falhava com a mensagem "Thread is configured for Windows GUI but callbacks are not working". A segunda é o cache de características: o Windows guarda a lista de características de cada dispositivo já conectado, e após a gravação de um firmware com características novas essa lista pode ficar desatualizada; o aplicativo passou a solicitar a descoberta sem cache a cada conexão.</w:t>
      </w:r>
    </w:p>
    <w:p>
      <w:pPr>
        <w:pStyle w:val="Heading2"/>
        <w:spacing w:after="200" w:before="360"/>
      </w:pPr>
      <w:r>
        <w:rPr>
          <w:rFonts w:ascii="Times New Roman" w:cs="Times New Roman" w:eastAsia="Times New Roman" w:hAnsi="Times New Roman"/>
          <w:b/>
          <w:bCs/>
          <w:sz w:val="24"/>
          <w:szCs w:val="24"/>
        </w:rPr>
        <w:t xml:space="preserve">5.3 Compatibilidade entre versões</w:t>
      </w:r>
    </w:p>
    <w:p>
      <w:pPr>
        <w:spacing w:after="200" w:before="0" w:line="360" w:lineRule="auto"/>
        <w:ind w:firstLine="709"/>
        <w:jc w:val="both"/>
      </w:pPr>
      <w:r>
        <w:rPr>
          <w:rFonts w:ascii="Times New Roman" w:cs="Times New Roman" w:eastAsia="Times New Roman" w:hAnsi="Times New Roman"/>
          <w:sz w:val="24"/>
          <w:szCs w:val="24"/>
        </w:rPr>
        <w:t xml:space="preserve">Ambos os aplicativos de supervisão detectam automaticamente a ausência do eixo de azimute em um firmware anterior à versão 1.2.0 — por exceção Modbus de endereço inválido, no caso do Modbus RTU, ou pela ausência da característica correspondente, no caso do BLE — e continuam operando apenas com a inclinação, sem registrar valores nulos como se fossem medições válidas. A versão do firmware, codificada como um único inteiro (por exemplo, "1.6.1" como 10601), é exposta em ambos os transportes especificamente para permitir essa detecção e para diagnóstico em campo pelo botão de teste de conexão. O mesmo mecanismo passou a ser usado pela retransmissão de amostras do Modo Vibração via BLE (seção 6.4), disponível apenas a partir da versão 1.4.0, e pelos extremos medidos no firmware (seção 6.2), disponíveis a partir da versão 1.5.0: contra um firmware anterior a cada uma dessas versões, o aplicativo detecta a exceção Modbus (ou a ausência da característica BLE) e volta ao comportamento anterior — informa explicitamente a limitação no caso da retransmissão, ou passa a calcular os extremos a partir das próprias leituras recebidas, no caso dos extremos — em vez de travar ou entregar um resultado incompleto sem aviso.</w:t>
      </w:r>
    </w:p>
    <w:p>
      <w:pPr>
        <w:pStyle w:val="Heading1"/>
        <w:spacing w:after="240" w:before="480"/>
      </w:pPr>
      <w:r>
        <w:rPr>
          <w:rFonts w:ascii="Times New Roman" w:cs="Times New Roman" w:eastAsia="Times New Roman" w:hAnsi="Times New Roman"/>
          <w:b/>
          <w:bCs/>
          <w:sz w:val="24"/>
          <w:szCs w:val="24"/>
        </w:rPr>
        <w:t xml:space="preserve">6 MODOS DE OPERAÇÃO E TESTE</w:t>
      </w:r>
    </w:p>
    <w:p>
      <w:pPr>
        <w:pStyle w:val="Heading2"/>
        <w:spacing w:after="200" w:before="360"/>
      </w:pPr>
      <w:r>
        <w:rPr>
          <w:rFonts w:ascii="Times New Roman" w:cs="Times New Roman" w:eastAsia="Times New Roman" w:hAnsi="Times New Roman"/>
          <w:b/>
          <w:bCs/>
          <w:sz w:val="24"/>
          <w:szCs w:val="24"/>
        </w:rPr>
        <w:t xml:space="preserve">6.1 Modo de simulação</w:t>
      </w:r>
    </w:p>
    <w:p>
      <w:pPr>
        <w:spacing w:after="200" w:before="0" w:line="360" w:lineRule="auto"/>
        <w:ind w:firstLine="709"/>
        <w:jc w:val="both"/>
      </w:pPr>
      <w:r>
        <w:rPr>
          <w:rFonts w:ascii="Times New Roman" w:cs="Times New Roman" w:eastAsia="Times New Roman" w:hAnsi="Times New Roman"/>
          <w:sz w:val="24"/>
          <w:szCs w:val="24"/>
        </w:rPr>
        <w:t xml:space="preserve">Disponível em ambos os aplicativos, gera leituras sintéticas sem qualquer hardware conectado, permitindo o desenvolvimento e a validação da interface, do rastreamento de limites, do histórico e da geração de relatórios de forma independente da disponibilidade do ESP32. Os dois eixos são simulados com comportamentos deliberadamente distintos, reproduzindo o padrão de uso esperado em campo: o tilt oscila continuamente com ruído (imitando o balanço do mastro sob vento), enquanto o pan permanece parado na maior parte do tempo e se desloca em rajadas — o mesmo padrão que torna a medição de azimute por giroscópio confiável (seção 2.3).</w:t>
      </w:r>
    </w:p>
    <w:p>
      <w:pPr>
        <w:pStyle w:val="Heading2"/>
        <w:spacing w:after="200" w:before="360"/>
      </w:pPr>
      <w:r>
        <w:rPr>
          <w:rFonts w:ascii="Times New Roman" w:cs="Times New Roman" w:eastAsia="Times New Roman" w:hAnsi="Times New Roman"/>
          <w:b/>
          <w:bCs/>
          <w:sz w:val="24"/>
          <w:szCs w:val="24"/>
        </w:rPr>
        <w:t xml:space="preserve">6.2 Modo de leitura contínua</w:t>
      </w:r>
    </w:p>
    <w:p>
      <w:pPr>
        <w:spacing w:after="200" w:before="0" w:line="360" w:lineRule="auto"/>
        <w:ind w:firstLine="709"/>
        <w:jc w:val="both"/>
      </w:pPr>
      <w:r>
        <w:rPr>
          <w:rFonts w:ascii="Times New Roman" w:cs="Times New Roman" w:eastAsia="Times New Roman" w:hAnsi="Times New Roman"/>
          <w:sz w:val="24"/>
          <w:szCs w:val="24"/>
        </w:rPr>
        <w:t xml:space="preserve">É o modo de operação principal: os aplicativos fazem sondagem (polling) periódica da leitura de ângulo (aproximadamente a cada 250 ms no software desktop via Modbus/BLE, ou a cada notificação BLE de 200 ms), exibem o valor em tempo real para os dois eixos, e persistem cada leitura no histórico local. O botão Calibrar zera os dois eixos simultaneamente na posição atual (e os extremos, ver abaixo), tanto no modo real (enviando um único comando ao ESP32) quanto no modo simulação (aplicando um deslocamento equivalente aos dados sintéticos).</w:t>
      </w:r>
    </w:p>
    <w:p>
      <w:pPr>
        <w:spacing w:after="200" w:before="0" w:line="360" w:lineRule="auto"/>
        <w:ind w:firstLine="709"/>
        <w:jc w:val="both"/>
      </w:pPr>
      <w:r>
        <w:rPr>
          <w:rFonts w:ascii="Times New Roman" w:cs="Times New Roman" w:eastAsia="Times New Roman" w:hAnsi="Times New Roman"/>
          <w:sz w:val="24"/>
          <w:szCs w:val="24"/>
        </w:rPr>
        <w:t>O valor exibido na tela principal é arredondado a um degrau fixo, selecionável por eixo: 0,25° (padrão, o mesmo da versão 1 do sistema) ou 0,1°, destinado a ensaios de bancada contra uma referência de precisão (nível eletrônico, mesa giratória). A partir da versão 2.2.0 dos aplicativos, a escolha é feita diretamente no cartão de cada eixo (também disponível em Configurações), vale de imediato e é lembrada entre sessões. Para que a tela não alterne entre dois degraus quando o valor fica sobre a fronteira entre eles, o valor exibido só muda quando a leitura se afasta dele em mais de meio degrau mais uma histerese de 20% do degrau; assim, a tela permanece no máximo 0,175° atrás da leitura com degrau de 0,25° e 0,07° com degrau de 0,1°. Como o ruído do valor filtrado pelo firmware é da ordem de 0,005° RMS, nenhum dos dois degraus tremula. O arredondamento é apenas de apresentação: o histórico, os extremos e o relatório usam sempre o ângulo com resolução de 0,01°. A mesma regra é implementada nos dois aplicativos (python-app/ui/angle_display.py e android-app/.../ui/AngleDisplay.kt) e verificada por testes automatizados (sim/exibicao_test.py e sim/AngleDisplayTest.kt), que exigem valores exibidos idênticos nos dois.</w:t>
      </w:r>
    </w:p>
    <w:p>
      <w:pPr>
        <w:spacing w:after="200" w:before="0" w:line="360" w:lineRule="auto"/>
        <w:ind w:firstLine="709"/>
        <w:jc w:val="both"/>
      </w:pPr>
      <w:r>
        <w:rPr>
          <w:rFonts w:ascii="Times New Roman" w:cs="Times New Roman" w:eastAsia="Times New Roman" w:hAnsi="Times New Roman"/>
          <w:sz w:val="24"/>
          <w:szCs w:val="24"/>
        </w:rPr>
        <w:t xml:space="preserve">Até a versão 1.4.0 do firmware, o rastreamento de mínimo/máximo por eixo era calculado inteiramente nos aplicativos, a partir do mesmo valor filtrado exibido na tela — o que compunha dois problemas: o filtro pesado da tela (necessário para não tremular) achatava o pico de uma rajada breve, e o próprio ritmo de sondagem (4–5 Hz) deixava passar entre duas leituras o que sobrava do pico depois do filtro. Numa rajada real de 2,0° durando meio segundo, apenas 39% da amplitude chegava a ser registrada como extremo. A partir da versão 1.5.0, o extremo passou a ser medido dentro do próprio firmware, a 100 Hz, pelo caminho de filtragem descrito na seção 4.3, e transmitido pronto pelo protocolo (registradores Modbus 2–5, característica BLE 6e6e000c-...) — a mesma rajada passou a registrar 88% da amplitude real. Contra um firmware anterior à v1.5.0, o aplicativo detecta a ausência do recurso e volta a calcular os extremos por conta própria, como antes.</w:t>
      </w:r>
    </w:p>
    <w:p>
      <w:pPr>
        <w:spacing w:after="200" w:before="0" w:line="360" w:lineRule="auto"/>
        <w:ind w:firstLine="709"/>
        <w:jc w:val="both"/>
      </w:pPr>
      <w:r>
        <w:rPr>
          <w:rFonts w:ascii="Times New Roman" w:cs="Times New Roman" w:eastAsia="Times New Roman" w:hAnsi="Times New Roman"/>
          <w:sz w:val="24"/>
          <w:szCs w:val="24"/>
        </w:rPr>
        <w:t xml:space="preserve">Uma consequência visível dessa separação é que o gráfico da sessão, no relatório em PDF, continua traçando o valor exibido na tela (mais filtrado), enquanto o resumo numérico de mínimo/máximo e os marcadores de extremo no próprio gráfico vêm do caminho de medida — de modo que um marcador de extremo pode aparecer graficamente acima ou abaixo da própria curva: a curva mostra o que a tela mostrou, o marcador mostra o que de fato ocorreu no eixo.</w:t>
      </w:r>
    </w:p>
    <w:p>
      <w:pPr>
        <w:pStyle w:val="Heading2"/>
        <w:spacing w:after="200" w:before="360"/>
      </w:pPr>
      <w:r>
        <w:rPr>
          <w:rFonts w:ascii="Times New Roman" w:cs="Times New Roman" w:eastAsia="Times New Roman" w:hAnsi="Times New Roman"/>
          <w:b/>
          <w:bCs/>
          <w:sz w:val="24"/>
          <w:szCs w:val="24"/>
        </w:rPr>
        <w:t xml:space="preserve">6.3 Teste de conexão</w:t>
      </w:r>
    </w:p>
    <w:p>
      <w:pPr>
        <w:spacing w:after="200" w:before="0" w:line="360" w:lineRule="auto"/>
        <w:ind w:firstLine="709"/>
        <w:jc w:val="both"/>
      </w:pPr>
      <w:r>
        <w:rPr>
          <w:rFonts w:ascii="Times New Roman" w:cs="Times New Roman" w:eastAsia="Times New Roman" w:hAnsi="Times New Roman"/>
          <w:sz w:val="24"/>
          <w:szCs w:val="24"/>
        </w:rPr>
        <w:t xml:space="preserve">Em qualquer um dos modos reais (Modbus/USB ou BLE), um botão dedicado de teste de conexão realiza uma única leitura para confirmar a comunicação antes de iniciar uma sessão de monitoramento, exibindo o ângulo lido e a versão do firmware conectado em caso de sucesso, ou uma mensagem de erro específica em caso de falha — uma verificação rápida de campo antes de comprometer uma sessão de medição inteira.</w:t>
      </w:r>
    </w:p>
    <w:p>
      <w:pPr>
        <w:pStyle w:val="Heading2"/>
        <w:spacing w:after="200" w:before="360"/>
      </w:pPr>
      <w:r>
        <w:rPr>
          <w:rFonts w:ascii="Times New Roman" w:cs="Times New Roman" w:eastAsia="Times New Roman" w:hAnsi="Times New Roman"/>
          <w:b/>
          <w:bCs/>
          <w:sz w:val="24"/>
          <w:szCs w:val="24"/>
        </w:rPr>
        <w:t xml:space="preserve">6.4 Modo Vibração</w:t>
      </w:r>
    </w:p>
    <w:p>
      <w:pPr>
        <w:spacing w:after="200" w:before="0" w:line="360" w:lineRule="auto"/>
        <w:ind w:firstLine="709"/>
        <w:jc w:val="both"/>
      </w:pPr>
      <w:r>
        <w:rPr>
          <w:rFonts w:ascii="Times New Roman" w:cs="Times New Roman" w:eastAsia="Times New Roman" w:hAnsi="Times New Roman"/>
          <w:sz w:val="24"/>
          <w:szCs w:val="24"/>
        </w:rPr>
        <w:t xml:space="preserve">Destinado à caracterização de oscilações de curta duração e maior frequência (por exemplo, o comportamento dinâmico do mastro sob rajadas de vento), que a leitura contínua — mais lenta e filtrada para estabilidade — não consegue capturar com fidelidade. O operador escolhe a duração (padrão 30 s) e a taxa de amostragem (padrão 50 Hz, máximo de 500 Hz) da captura; o firmware amostra os dois eixos nessa taxa, sem os filtros de estabilização usados na leitura contínua, armazenando as amostras em um buffer dedicado (até 6000 amostras por eixo, aproximadamente 24 kB de memória RAM estática para os dois buffers). Como o buffer é o limite, a duração efetiva encurta à medida que a taxa aumenta — a 500 Hz, a captura é truncada em aproximadamente 12 s, o que o aplicativo informa na própria tela de configuração, antes de iniciar.</w:t>
      </w:r>
    </w:p>
    <w:p>
      <w:pPr>
        <w:spacing w:after="200" w:before="0" w:line="360" w:lineRule="auto"/>
        <w:ind w:firstLine="709"/>
        <w:jc w:val="both"/>
      </w:pPr>
      <w:r>
        <w:rPr>
          <w:rFonts w:ascii="Times New Roman" w:cs="Times New Roman" w:eastAsia="Times New Roman" w:hAnsi="Times New Roman"/>
          <w:sz w:val="24"/>
          <w:szCs w:val="24"/>
        </w:rPr>
        <w:t xml:space="preserve">Ao final da captura, cada aplicativo calcula, para cada eixo, um resumo estatístico (desvio padrão, valor RMS, amplitude pico a pico, mínimo e máximo) e realiza uma análise espectral por Transformada Rápida de Fourier (FFT), identificando a frequência dominante — com sua amplitude e relação sinal-ruído (SNR), ou a indicação de que nenhum pico é estatisticamente confiável, caso o sinal seja compatível com ruído puro. Opcionalmente, é gerado um relatório em PDF com uma página por eixo, contendo o gráfico da variação angular no tempo e o espectro de frequência, com a frequência dominante marcada.</w:t>
      </w:r>
    </w:p>
    <w:p>
      <w:pPr>
        <w:spacing w:after="200" w:before="0" w:line="360" w:lineRule="auto"/>
        <w:ind w:firstLine="709"/>
        <w:jc w:val="both"/>
      </w:pPr>
      <w:r>
        <w:rPr>
          <w:rFonts w:ascii="Times New Roman" w:cs="Times New Roman" w:eastAsia="Times New Roman" w:hAnsi="Times New Roman"/>
          <w:sz w:val="24"/>
          <w:szCs w:val="24"/>
        </w:rPr>
        <w:t xml:space="preserve">O pipeline de processamento de sinais, implementado de forma equivalente em Python (limits/vibration_stats.py) e em Kotlin (limits/Fft.kt), aplica remoção de tendência linear, janelamento de Hann (para reduzir vazamento espectral), correção de amplitude para um espectro de um único lado, e detecção do pico dominante por interpolação parabólica (resolução sub-bin), com um limiar de relação sinal-ruído que se adapta ao número de bins do espectro para evitar falsos positivos em sinais compostos apenas por ruído.</w:t>
      </w:r>
    </w:p>
    <w:p>
      <w:pPr>
        <w:spacing w:after="200" w:before="0" w:line="360" w:lineRule="auto"/>
        <w:ind w:firstLine="709"/>
        <w:jc w:val="both"/>
      </w:pPr>
      <w:r>
        <w:rPr>
          <w:rFonts w:ascii="Times New Roman" w:cs="Times New Roman" w:eastAsia="Times New Roman" w:hAnsi="Times New Roman"/>
          <w:sz w:val="24"/>
          <w:szCs w:val="24"/>
        </w:rPr>
        <w:t xml:space="preserve">Dois refinamentos desse pipeline foram introduzidos após validação numérica contra sinais sintéticos de amplitude e frequência conhecidas. O primeiro diz respeito à amplitude reportada: a interpolação parabólica passou a ser feita sobre a magnitude em decibéis, e não sobre a magnitude linear. O lóbulo principal da janela de Hann é aproximadamente gaussiano, e uma gaussiana em escala logarítmica é exatamente uma parábola, de modo que o ajuste em decibéis localiza o vértice com muito mais precisão. A diferença é significativa porque o preenchimento com zeros até a próxima potência de dois altera o espaçamento entre bins, fazendo com que um tom que antes coincidia com o centro de um bin passe a cair entre bins: nessa condição, a magnitude do bin de pico subestima a amplitude real em até 12,5 % (perda de scalloping), e o ajuste parabólico linear ainda apresenta erro de até 5,6 %, contra 2,9 % do ajuste em decibéis.</w:t>
      </w:r>
    </w:p>
    <w:p>
      <w:pPr>
        <w:spacing w:after="200" w:before="0" w:line="360" w:lineRule="auto"/>
        <w:ind w:firstLine="709"/>
        <w:jc w:val="both"/>
      </w:pPr>
      <w:r>
        <w:rPr>
          <w:rFonts w:ascii="Times New Roman" w:cs="Times New Roman" w:eastAsia="Times New Roman" w:hAnsi="Times New Roman"/>
          <w:sz w:val="24"/>
          <w:szCs w:val="24"/>
        </w:rPr>
        <w:t xml:space="preserve">O segundo refinamento diz respeito ao piso de ruído usado no teste de confiança. A mediana era calculada sobre todo o espectro, o que só é legítimo quando o piso de ruído é aproximadamente plano. Na prática ele não é: o filtro passa-baixa interno do sensor (seção 4.3) atenua o ruído acima de sua banda de passagem, e em um espectro que se estende muito além dela a mediana global é puxada para baixo pela região já filtrada, inflando artificialmente a relação sinal-ruído de qualquer ondulação de ruído situada na porção não filtrada. Medido com ruído puro filtrado a 500 Hz de amostragem, o piso global resultava em 49 dB de relação sinal-ruído — muito acima do limiar de 19 dB, ou seja, um falso positivo garantido —, enquanto o piso medido em uma janela local em torno do pico resulta em 10 dB, e o pico é corretamente rejeitado. O efeito se agrava quanto maior a taxa de amostragem, o que tornou a correção condição necessária para a operação em 500 Hz.</w:t>
      </w:r>
    </w:p>
    <w:p>
      <w:pPr>
        <w:spacing w:after="200" w:before="0" w:line="360" w:lineRule="auto"/>
        <w:ind w:firstLine="709"/>
        <w:jc w:val="both"/>
      </w:pPr>
      <w:r>
        <w:rPr>
          <w:rFonts w:ascii="Times New Roman" w:cs="Times New Roman" w:eastAsia="Times New Roman" w:hAnsi="Times New Roman"/>
          <w:sz w:val="24"/>
          <w:szCs w:val="24"/>
        </w:rPr>
        <w:t xml:space="preserve">A transferência das amostras capturadas para o aplicativo recebe tratamento distinto em cada transporte, por uma diferença fundamental entre eles. No Modbus RTU, cada bloco de amostras é obtido por uma transação de requisição e resposta: se a resposta não chega, a leitura falha explicitamente. Já no BLE os dados são enviados por notificação, que não é confirmada pelo receptor — se a fila do rádio do ESP32 estiver cheia, o pacote é descartado sem qualquer indicação. Como as amostras são identificadas por índice, um pacote perdido deixa uma lacuna na série, e reconstruí-la ignorando essa lacuna adiantaria no tempo todas as amostras subsequentes, deslocando o espectro inteiro sem nenhum sinal de erro. Por isso o aplicativo verifica a completude da série recebida contra o total informado pelo firmware e, havendo lacunas, solicita a retransmissão a partir do primeiro índice faltante de cada eixo (característica de retransmissão, seção 5.2). A solicitação é repetida enquanto cada rodada recuperar amostras — até 20 rodadas, encerrando após três rodadas seguidas sem progresso —, pois uma perda elevada exige apenas mais rodadas; persistindo lacunas, o resultado é rejeitado com mensagem explícita — a alternativa, entregar um espectro plausível porém incorreto, é o pior desfecho possível para um instrumento de medição.</w:t>
      </w:r>
    </w:p>
    <w:p>
      <w:pPr>
        <w:spacing w:after="200" w:before="0" w:line="360" w:lineRule="auto"/>
        <w:ind w:firstLine="709"/>
        <w:jc w:val="both"/>
      </w:pPr>
      <w:r>
        <w:rPr>
          <w:rFonts w:ascii="Times New Roman" w:cs="Times New Roman" w:eastAsia="Times New Roman" w:hAnsi="Times New Roman"/>
          <w:sz w:val="24"/>
          <w:szCs w:val="24"/>
        </w:rPr>
        <w:t xml:space="preserve">No eixo de azimute, o Modo Vibração transmite a velocidade angular (°/s), e não o ângulo integrado — porque o mecanismo de cancelamento de janela parada do ZUPT (seção 4.2.1) apagaria justamente a oscilação que se quer medir, uma vez que um ensaio de vibração ocorre exatamente com o eixo mecanicamente parado. Cada aplicativo integra a velocidade angular recebida (regra do trapézio) e remove a tendência linear resultante, que corresponde ao viés residual do giroscópio. A detecção do pico espectral, nesse eixo, é realizada sobre o espectro da taxa angular (onde o ruído do giroscópio é efetivamente branco), e apenas a amplitude do pico encontrado é convertida para graus pela relação A = R(f) / (2πf) — uma correção necessária porque a integração de ruído branco produz um espectro com queda proporcional a 1/f² (passeio aleatório), o que, sem essa correção, levava o algoritmo a apontar ruído puro como "frequência dominante" em todos os testes realizados.</w:t>
      </w:r>
    </w:p>
    <w:p>
      <w:pPr>
        <w:pStyle w:val="Heading1"/>
        <w:spacing w:after="240" w:before="480"/>
      </w:pPr>
      <w:r>
        <w:rPr>
          <w:rFonts w:ascii="Times New Roman" w:cs="Times New Roman" w:eastAsia="Times New Roman" w:hAnsi="Times New Roman"/>
          <w:b/>
          <w:bCs/>
          <w:sz w:val="24"/>
          <w:szCs w:val="24"/>
        </w:rPr>
        <w:t xml:space="preserve">7 RESULTADOS E VALIDAÇÃO</w:t>
      </w:r>
    </w:p>
    <w:p>
      <w:pPr>
        <w:spacing w:after="200" w:before="0" w:line="360" w:lineRule="auto"/>
        <w:ind w:firstLine="709"/>
        <w:jc w:val="both"/>
      </w:pPr>
      <w:r>
        <w:rPr>
          <w:rFonts w:ascii="Times New Roman" w:cs="Times New Roman" w:eastAsia="Times New Roman" w:hAnsi="Times New Roman"/>
          <w:sz w:val="24"/>
          <w:szCs w:val="24"/>
        </w:rPr>
        <w:t>O firmware foi compilado, gravado em um ESP32 físico (ESP32-DevKitC V4, módulo WROOM-32) e exercitado em bancada por BLE: o teste de conexão com leitura da versão, a leitura contínua dos dois eixos e a captura do Modo Vibração a 500 Hz por 10 s funcionaram após as correções da versão 1.6.1, motivadas justamente por defeitos observados nesse ensaio (seções 4.2.1 e 5.2). O sistema completo montado no pan-tilt, entretanto, ainda não foi submetido a testes de validação final; os resultados quantitativos apresentados a seguir referem-se a validações por simulação numérica e por testes do código, descritos nesta seção juntamente com as limitações e verificações pendentes.</w:t>
      </w:r>
    </w:p>
    <w:p>
      <w:pPr>
        <w:pStyle w:val="Heading2"/>
        <w:spacing w:after="200" w:before="360"/>
      </w:pPr>
      <w:r>
        <w:rPr>
          <w:rFonts w:ascii="Times New Roman" w:cs="Times New Roman" w:eastAsia="Times New Roman" w:hAnsi="Times New Roman"/>
          <w:b/>
          <w:bCs/>
          <w:sz w:val="24"/>
          <w:szCs w:val="24"/>
        </w:rPr>
        <w:t xml:space="preserve">7.1 Validação do algoritmo de azimute (pan)</w:t>
      </w:r>
    </w:p>
    <w:p>
      <w:pPr>
        <w:spacing w:after="200" w:before="0" w:line="360" w:lineRule="auto"/>
        <w:ind w:firstLine="709"/>
        <w:jc w:val="both"/>
      </w:pPr>
      <w:r>
        <w:rPr>
          <w:rFonts w:ascii="Times New Roman" w:cs="Times New Roman" w:eastAsia="Times New Roman" w:hAnsi="Times New Roman"/>
          <w:sz w:val="24"/>
          <w:szCs w:val="24"/>
        </w:rPr>
        <w:t xml:space="preserve">O módulo de cálculo de azimute foi compilado contra um MPU6050 simulado e exercitado com sinais sintéticos representativos de condições adversas (viés de fábrica de 5 °/s, ruído, vibração e inclinação fixa não nula), permitindo isolar e confirmar a correção da lógica de compensação de tilt e de ZUPT antes da disponibilidade de hardware físico. Os resultados são resumidos na Tabela 8.</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4700"/>
        <w:gridCol w:w="4300"/>
      </w:tblGrid>
      <w:tr>
        <w:trPr>
          <w:tblHeader/>
        </w:trPr>
        <w:tc>
          <w:tcPr>
            <w:tcW w:type="dxa" w:w="47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Cenário simulado</w:t>
            </w:r>
          </w:p>
        </w:tc>
        <w:tc>
          <w:tcPr>
            <w:tcW w:type="dxa" w:w="4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Resultado obtido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Parado por 60 s, com viés de fábrica de 5 °/s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0,003° de desvio (deriva)</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Movimento de 60° seguido de 30 s parado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60,003°</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Parado por 60 s sob vibração de 3 °/s de pico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0,004° de desvio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Movimento de 60° com o sensor a 60° de inclinação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60,02° na versão 1.6.15 (sem compensação de tilt, o resultado seria 30°; com o sinal invertido das versões até a 1.6.14, −30°)</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40 movimentos de ±45°, retornando ao zero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0,066° de erro residual acumulado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Placa parada, inclinação alterada de 0° para 45° (viés típico) — v1.6.1</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 (na versão 1.6.0: leitura cravada em −90° após cerca de 1 min)</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Azimute +30°, inclinação vai a 45° e retorna a 0° — v1.6.1</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29,76° mantidos (na versão 1.6.0: −39,5°, sem recuperação)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Viés de fábrica de até 15 °/s por eixo; inclinação 0°→60°, azimute +30°, inclinação 60°→10° — v1.6.1</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29,77° mantidos</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Giro à mão de +8° em 16 s (pico de 1 °/s) — v1.6.14</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7,9° (na versão 1.6.13: 0,00°, com excursão até −0,64°)</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Oito passos à mão de +1° — v1.6.14</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8,00° (na versão 1.6.13: 0,00°)</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Ensaio de bancada −30°/+90°/+30°/+60°/0° com o viés do giroscópio em passeio aleatório — v1.6.15</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Pior erro de 0,17° (na versão 1.6.14: 3,8°)</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Mesmo ensaio logo após ligar, com o viés variando 2 °/s em cerca de 1 min — v1.6.15</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Pior erro de 0,10° (na versão 1.6.14: 54°)</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Inclinação fixa de 30°, azimute +40° — v1.6.15</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40,02° (na versão 1.6.14: 20,0°)</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Giro horário de 30° visto de cima, placa deitada e placa em pé (tilt 90°) — v1.6.16</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+30,0° nos dois casos (na versão 1.6.15: −30,0°)</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Ensaio −30°/+90°/+30°/+60°/0° com os últimos 3° de cada giro feitos em 5 s e o viés em passeio aleatório — v1.6.16</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Pior erro de 1,2° (na versão 1.6.15: 4,5°, com −4,1° no retorno ao zero)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Sensor com o eixo X a 44° da horizontal, azimute +40° (inclinação 0° e 30°) — v1.6.17</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40,0° nos dois casos (na versão 1.6.16: 28,75°)</w:t>
            </w:r>
          </w:p>
        </w:tc>
      </w:tr>
    </w:tbl>
    <w:p>
      <w:pPr>
        <w:spacing w:after="240" w:before="120"/>
        <w:jc w:val="left"/>
      </w:pPr>
      <w:r>
        <w:rPr>
          <w:rFonts w:ascii="Times New Roman" w:cs="Times New Roman" w:eastAsia="Times New Roman" w:hAnsi="Times New Roman"/>
          <w:sz w:val="20"/>
          <w:szCs w:val="20"/>
        </w:rPr>
        <w:t xml:space="preserve">Tabela 8 — Resultados de validação do algoritmo de azimute contra sinais sintéticos. Fonte: elaborado pelo autor, com base nos testes documentados em firmware/README.md e em sim/pan_sim.cpp.</w:t>
      </w:r>
    </w:p>
    <w:p>
      <w:pPr>
        <w:spacing w:after="200" w:before="0" w:line="360" w:lineRule="auto"/>
        <w:ind w:firstLine="709"/>
        <w:jc w:val="both"/>
      </w:pPr>
      <w:r>
        <w:rPr>
          <w:rFonts w:ascii="Times New Roman" w:cs="Times New Roman" w:eastAsia="Times New Roman" w:hAnsi="Times New Roman"/>
          <w:sz w:val="24"/>
          <w:szCs w:val="24"/>
        </w:rPr>
        <w:t>Até a versão 1.6.13, o piso de detecção observado correspondeu ao previsto pelo produto limiar × janela (seção 4.2.1): movimentos de até aproximadamente 1° eram descartados como ruído, e movimentos a partir de aproximadamente 2° eram preservados integralmente; desde a versão 1.6.14 o piso é de cerca de 0,1° para um movimento isolado. As três linhas marcadas "v1.6.1" foram acrescentadas na revisão 03, depois que o defeito de viés dependente da inclinação (seção 4.2.1) foi observado em bancada: os cenários originais, todos com inclinação fixa durante o teste, não o exercitavam. Os cenários estão automatizados em sim/pan_sim.cpp, executado pelo script sim/run.sh. Ressalta-se que esses resultados validam a correção matemática do algoritmo, e não seu comportamento contra o sensor físico real — validação que permanece pendente (seção 7.4).</w:t>
      </w:r>
    </w:p>
    <w:p>
      <w:pPr>
        <w:spacing w:after="200" w:before="0" w:line="360" w:lineRule="auto"/>
        <w:ind w:firstLine="709"/>
        <w:jc w:val="both"/>
      </w:pPr>
      <w:r>
        <w:rPr>
          <w:rFonts w:ascii="Times New Roman" w:cs="Times New Roman" w:eastAsia="Times New Roman" w:hAnsi="Times New Roman"/>
          <w:sz w:val="24"/>
          <w:szCs w:val="24"/>
        </w:rPr>
        <w:t>As cinco últimas linhas da Tabela 8 vêm das versões 1.6.14 e 1.6.15. As do ensaio de bancada reproduzem o segundo ensaio físico (seção 4.2.1), em que a versão 1.6.14 errou até 10,9°; a última confirma a correção do sinal da compensação de tilt, que os cenários anteriores não detectavam porque o sensor simulado tinha o mesmo sinal invertido do firmware — desde a versão 1.6.15 os simuladores geram as leituras pela física. Em uma avaliação com 20 sementes aleatórias do mesmo ensaio, com filtro passa-baixa, quantização e saturação do sensor, o pior erro das cinco leituras ficou em 0,07° (percentil 90) com o giroscópio estável, inclusive a 30° de inclinação; com o viés em passeio aleatório de 0,02 a 0,03 °/s/√s, entre 0,45° e 0,88°; e logo após ligar, 0,29°. No ensaio de resistência de 100 sementes (motor, deriva térmica, vibração e falhas de hardware injetadas), a mediana do pior erro foi de 0,30° e o pior caso, de 1,05°.</w:t>
      </w:r>
    </w:p>
    <w:p>
      <w:pPr>
        <w:spacing w:after="200" w:before="0" w:line="360" w:lineRule="auto"/>
        <w:ind w:firstLine="709"/>
        <w:jc w:val="both"/>
      </w:pPr>
      <w:r>
        <w:rPr>
          <w:rFonts w:ascii="Times New Roman" w:cs="Times New Roman" w:eastAsia="Times New Roman" w:hAnsi="Times New Roman"/>
          <w:sz w:val="24"/>
          <w:szCs w:val="24"/>
        </w:rPr>
        <w:t>As duas linhas acrescentadas na revisão 05 reproduzem o terceiro ensaio em bancada. A primeira fixa a convenção de sentido de forma independente da constante do firmware: o sensor simulado gera o giro horário diretamente nos eixos do chip. A segunda reproduz o erro somado de cerca de 6°. Em 20 sementes, com a aproximação final lenta e o viés em passeio aleatório de 0,02 °/s/√s, a mediana do pior erro caiu de 2,0° para 0,4° (últimos 2° em 3 s), de 3,1° para 0,6° (3° em 5 s) e de 5,3° para 0,9° (5° em 8 s). Aproximações muito lentas com o viés em movimento ainda perdem parte do deslocamento.</w:t>
      </w:r>
    </w:p>
    <w:p>
      <w:pPr>
        <w:spacing w:after="200" w:before="0" w:line="360" w:lineRule="auto"/>
        <w:ind w:firstLine="709"/>
        <w:jc w:val="both"/>
      </w:pPr>
      <w:r>
        <w:rPr>
          <w:rFonts w:ascii="Times New Roman" w:cs="Times New Roman" w:eastAsia="Times New Roman" w:hAnsi="Times New Roman"/>
          <w:sz w:val="24"/>
          <w:szCs w:val="24"/>
        </w:rPr>
        <w:t>A linha acrescentada na revisão 06 reproduz o quarto ensaio em bancada. Com a montagem prevista (eixo X horizontal), a inclusão do eixo X apenas acrescenta ruído e deriva à conta: no ensaio de resistência de 100 sementes, a mediana do pior erro passou de 0,29° para 0,32° (pior caso de 1,30° para 1,37°), custo da independência da montagem.</w:t>
      </w:r>
    </w:p>
    <w:p>
      <w:pPr>
        <w:pStyle w:val="Heading2"/>
        <w:spacing w:after="200" w:before="360"/>
      </w:pPr>
      <w:r>
        <w:rPr>
          <w:rFonts w:ascii="Times New Roman" w:cs="Times New Roman" w:eastAsia="Times New Roman" w:hAnsi="Times New Roman"/>
          <w:b/>
          <w:bCs/>
          <w:sz w:val="24"/>
          <w:szCs w:val="24"/>
        </w:rPr>
        <w:t xml:space="preserve">7.2 Validação do pipeline de análise espectral</w:t>
      </w:r>
    </w:p>
    <w:p>
      <w:pPr>
        <w:spacing w:after="200" w:before="0" w:line="360" w:lineRule="auto"/>
        <w:ind w:firstLine="709"/>
        <w:jc w:val="both"/>
      </w:pPr>
      <w:r>
        <w:rPr>
          <w:rFonts w:ascii="Times New Roman" w:cs="Times New Roman" w:eastAsia="Times New Roman" w:hAnsi="Times New Roman"/>
          <w:sz w:val="24"/>
          <w:szCs w:val="24"/>
        </w:rPr>
        <w:t xml:space="preserve">A correção da detecção de pico no espectro da taxa angular (seção 6.4), em vez do espectro do ângulo integrado, foi validada empiricamente: antes da correção, ruído puro era identificado como "frequência dominante" em 100% das tentativas de captura simulada (tipicamente em torno de 0,37 Hz, com folga de relação sinal-ruído suficiente para passar o limiar de detecção). Após a correção, não foram observados falsos positivos em 48 capturas de ruído puro, em quatro durações diferentes, mantendo-se a detecção correta em 30 de 30 capturas contendo sinal real, inclusive para uma amplitude de apenas 0,02°.</w:t>
      </w:r>
    </w:p>
    <w:p>
      <w:pPr>
        <w:pStyle w:val="Heading2"/>
        <w:spacing w:after="200" w:before="360"/>
      </w:pPr>
      <w:r>
        <w:rPr>
          <w:rFonts w:ascii="Times New Roman" w:cs="Times New Roman" w:eastAsia="Times New Roman" w:hAnsi="Times New Roman"/>
          <w:b/>
          <w:bCs/>
          <w:sz w:val="24"/>
          <w:szCs w:val="24"/>
        </w:rPr>
        <w:t xml:space="preserve">7.3 Validação de ponta a ponta do Modo Vibração via BLE</w:t>
      </w:r>
    </w:p>
    <w:p>
      <w:pPr>
        <w:spacing w:after="200" w:before="0" w:line="360" w:lineRule="auto"/>
        <w:ind w:firstLine="709"/>
        <w:jc w:val="both"/>
      </w:pPr>
      <w:r>
        <w:rPr>
          <w:rFonts w:ascii="Times New Roman" w:cs="Times New Roman" w:eastAsia="Times New Roman" w:hAnsi="Times New Roman"/>
          <w:sz w:val="24"/>
          <w:szCs w:val="24"/>
        </w:rPr>
        <w:t xml:space="preserve">Para validar o Modo Vibração via BLE de ponta a ponta sem depender do hardware, o código real do firmware (firmware/src) foi compilado em computador contra um MPU6050 simulado, que injeta uma oscilação conhecida em cada eixo — 0,5° a 3,0 Hz na inclinação e 2 °/s a 4,5 Hz na velocidade angular de azimute, equivalente a 0,0707° —, e contra uma biblioteca BLE simulada que reproduz a contabilidade de handles da pilha real, inclusive o padrão de 15 por serviço. A captura foi conduzida pelo código real do aplicativo desktop (solicitação, recepção, retransmissão e decodificação) e analisada pelo mesmo pipeline espectral da seção 6.4, com perda aleatória de pacotes de dados injetada. Os resultados estão na Tabela 9; o procedimento é reproduzível pelo script sim/run.sh.</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4200"/>
        <w:gridCol w:w="4800"/>
      </w:tblGrid>
      <w:tr>
        <w:trPr>
          <w:tblHeader/>
        </w:trPr>
        <w:tc>
          <w:tcPr>
            <w:tcW w:type="dxa" w:w="4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Cenário simulado</w:t>
            </w:r>
          </w:p>
        </w:tc>
        <w:tc>
          <w:tcPr>
            <w:tcW w:type="dxa" w:w="48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Resultado obtido</w:t>
            </w:r>
          </w:p>
        </w:tc>
      </w:tr>
      <w:tr>
        <w:tc>
          <w:tcPr>
            <w:tcW w:type="dxa" w:w="4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 1.6.0, captura de 500 Hz por 10 s</w:t>
            </w:r>
          </w:p>
        </w:tc>
        <w:tc>
          <w:tcPr>
            <w:tcW w:type="dxa" w:w="4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Falha: característica 6e6e0005 não encontrada — o mesmo erro observado em bancada</w:t>
            </w:r>
          </w:p>
        </w:tc>
      </w:tr>
      <w:tr>
        <w:tc>
          <w:tcPr>
            <w:tcW w:type="dxa" w:w="4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 1.6.1: características registradas</w:t>
            </w:r>
          </w:p>
        </w:tc>
        <w:tc>
          <w:tcPr>
            <w:tcW w:type="dxa" w:w="4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11 de 11; versão lida via BLE: 1.6.1</w:t>
            </w:r>
          </w:p>
        </w:tc>
      </w:tr>
      <w:tr>
        <w:tc>
          <w:tcPr>
            <w:tcW w:type="dxa" w:w="4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500 Hz por 10 s, sem perda de pacotes</w:t>
            </w:r>
          </w:p>
        </w:tc>
        <w:tc>
          <w:tcPr>
            <w:tcW w:type="dxa" w:w="4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5000 amostras; tilt 3,000 Hz / 0,5000°; pan 4,500 Hz / 0,0709°</w:t>
            </w:r>
          </w:p>
        </w:tc>
      </w:tr>
      <w:tr>
        <w:tc>
          <w:tcPr>
            <w:tcW w:type="dxa" w:w="4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500 Hz por 10 s, 5% dos pacotes perdidos</w:t>
            </w:r>
          </w:p>
        </w:tc>
        <w:tc>
          <w:tcPr>
            <w:tcW w:type="dxa" w:w="4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Captura completa após retransmissão; resultado idêntico</w:t>
            </w:r>
          </w:p>
        </w:tc>
      </w:tr>
      <w:tr>
        <w:tc>
          <w:tcPr>
            <w:tcW w:type="dxa" w:w="4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500 Hz por 10 s, 30% dos pacotes perdidos</w:t>
            </w:r>
          </w:p>
        </w:tc>
        <w:tc>
          <w:tcPr>
            <w:tcW w:type="dxa" w:w="4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Captura completa; resultado idêntico (antes das correções de retransmissão desta revisão, 1464 amostras permaneciam faltando)</w:t>
            </w:r>
          </w:p>
        </w:tc>
      </w:tr>
    </w:tbl>
    <w:p>
      <w:pPr>
        <w:spacing w:after="240" w:before="120"/>
        <w:jc w:val="left"/>
      </w:pPr>
      <w:r>
        <w:rPr>
          <w:rFonts w:ascii="Times New Roman" w:cs="Times New Roman" w:eastAsia="Times New Roman" w:hAnsi="Times New Roman"/>
          <w:sz w:val="20"/>
          <w:szCs w:val="20"/>
        </w:rPr>
        <w:t xml:space="preserve">Tabela 9 — Validação de ponta a ponta do Modo Vibração via BLE, com firmware e aplicativo reais sobre sensor e rádio simulados. Fonte: elaborado pelo autor, com base em sim/run.sh.</w:t>
      </w:r>
    </w:p>
    <w:p>
      <w:pPr>
        <w:spacing w:after="200" w:before="0" w:line="360" w:lineRule="auto"/>
        <w:ind w:firstLine="709"/>
        <w:jc w:val="both"/>
      </w:pPr>
      <w:r>
        <w:rPr>
          <w:rFonts w:ascii="Times New Roman" w:cs="Times New Roman" w:eastAsia="Times New Roman" w:hAnsi="Times New Roman"/>
          <w:sz w:val="24"/>
          <w:szCs w:val="24"/>
        </w:rPr>
        <w:t xml:space="preserve">A simulação não reproduz a temporização real do barramento I2C nem do rádio e, portanto, não substitui o ensaio em bancada, que confirmou o funcionamento da captura a 500 Hz por 10 s (capítulo 7, introdução). Seu papel é detectar regressões de lógica e de contrato de protocolo — como o defeito de handles descrito na seção 5.2, que ela reproduz com o firmware 1.6.0.</w:t>
      </w:r>
    </w:p>
    <w:p>
      <w:pPr>
        <w:pStyle w:val="Heading2"/>
        <w:spacing w:after="200" w:before="360"/>
      </w:pPr>
      <w:r>
        <w:rPr>
          <w:rFonts w:ascii="Times New Roman" w:cs="Times New Roman" w:eastAsia="Times New Roman" w:hAnsi="Times New Roman"/>
          <w:b/>
          <w:bCs/>
          <w:sz w:val="24"/>
          <w:szCs w:val="24"/>
        </w:rPr>
        <w:t xml:space="preserve">7.4 Limitações conhecidas e validações pendentes</w:t>
      </w:r>
    </w:p>
    <w:p>
      <w:pPr>
        <w:spacing w:after="200" w:before="0" w:line="360" w:lineRule="auto"/>
        <w:ind w:firstLine="709"/>
        <w:jc w:val="both"/>
      </w:pPr>
      <w:r>
        <w:rPr>
          <w:rFonts w:ascii="Times New Roman" w:cs="Times New Roman" w:eastAsia="Times New Roman" w:hAnsi="Times New Roman"/>
          <w:sz w:val="24"/>
          <w:szCs w:val="24"/>
        </w:rPr>
        <w:t xml:space="preserve">As seguintes limitações e verificações são conhecidas e permanecem pendentes de confirmação com o sistema montado ou em campo:</w:t>
      </w:r>
    </w:p>
    <w:p>
      <w:pPr>
        <w:spacing w:after="140" w:line="360" w:lineRule="auto"/>
        <w:ind w:left="700" w:hanging="300"/>
      </w:pPr>
      <w:r>
        <w:rPr>
          <w:rFonts w:ascii="Times New Roman" w:cs="Times New Roman" w:eastAsia="Times New Roman" w:hAnsi="Times New Roman"/>
          <w:sz w:val="24"/>
          <w:szCs w:val="24"/>
        </w:rPr>
        <w:t xml:space="preserve">• Validação do sistema montado: o firmware já foi compilado, gravado e exercitado em bancada em um ESP32 físico (capítulo 7), mas ainda não com o sensor fixado ao pan-tilt definitivo, nem em campo.</w:t>
      </w:r>
    </w:p>
    <w:p>
      <w:pPr>
        <w:spacing w:after="140" w:line="360" w:lineRule="auto"/>
        <w:ind w:left="700" w:hanging="300"/>
      </w:pPr>
      <w:r>
        <w:rPr>
          <w:rFonts w:ascii="Times New Roman" w:cs="Times New Roman" w:eastAsia="Times New Roman" w:hAnsi="Times New Roman"/>
          <w:sz w:val="24"/>
          <w:szCs w:val="24"/>
        </w:rPr>
        <w:t xml:space="preserve">• Correção do viés do azimute por eixo (v1.6.1 — seção 4.2.1): validada em simulação com mudanças de inclinação e viés de fábrica de até 15 °/s por eixo; a confirmação em bancada está pendente — mudar a inclinação da placa em repouso e verificar que o azimute não deriva.</w:t>
      </w:r>
    </w:p>
    <w:p>
      <w:pPr>
        <w:spacing w:after="140" w:line="360" w:lineRule="auto"/>
        <w:ind w:left="700" w:hanging="300"/>
      </w:pPr>
      <w:r>
        <w:rPr>
          <w:rFonts w:ascii="Times New Roman" w:cs="Times New Roman" w:eastAsia="Times New Roman" w:hAnsi="Times New Roman"/>
          <w:sz w:val="24"/>
          <w:szCs w:val="24"/>
        </w:rPr>
        <w:t>• Orientação de montagem do sensor: a fórmula de inclinação (atan2 sobre os eixos Y e Z) e a de compensação de tilt do azimute assumem que o eixo X do MPU6050 está alinhado ao eixo mecânico de tilt, orientação recomendada mas ainda não confirmada fisicamente por um ensaio de bancada. Desde a versão 1.6.17, o azimute não depende mais dessa orientação, e a ferramenta de diagnóstico (python-app/tools/diagnostico_pan.py) mostra o ângulo do eixo X fora da horizontal (coluna "X fora"), medido com a placa parada; a inclinação (atan2 sobre Y e Z) ainda depende dela.</w:t>
      </w:r>
    </w:p>
    <w:p>
      <w:pPr>
        <w:spacing w:after="140" w:line="360" w:lineRule="auto"/>
        <w:ind w:left="700" w:hanging="300"/>
      </w:pPr>
      <w:r>
        <w:rPr>
          <w:rFonts w:ascii="Times New Roman" w:cs="Times New Roman" w:eastAsia="Times New Roman" w:hAnsi="Times New Roman"/>
          <w:sz w:val="24"/>
          <w:szCs w:val="24"/>
        </w:rPr>
        <w:t>• Compensação de tilt do azimute (sinal corrigido na v1.6.15 — seção 4.2): por ser o produto escalar da vertical medida pelo acelerômetro com a velocidade angular medida pelo giroscópio, nos mesmos eixos do chip, não depende da lateralidade (handedness) da montagem; a confirmação em bancada está pendente — o mesmo giro de azimute com a inclinação em 0° e em ±30°/±45° deve resultar no mesmo ângulo. Na mesma sessão, confirmar o sentido: um giro horário visto de cima deve ser lido como positivo (versão 1.6.16; se a convenção adotada para o pan-tilt for a oposta, basta trocar o sinal de PAN_DIRECTION_SIGN). Confirmar também o sentido da inclinação: subir deve ser lido como positivo (versão 1.6.17).</w:t>
      </w:r>
    </w:p>
    <w:p>
      <w:pPr>
        <w:spacing w:after="140" w:line="360" w:lineRule="auto"/>
        <w:ind w:left="700" w:hanging="300"/>
      </w:pPr>
      <w:r>
        <w:rPr>
          <w:rFonts w:ascii="Times New Roman" w:cs="Times New Roman" w:eastAsia="Times New Roman" w:hAnsi="Times New Roman"/>
          <w:sz w:val="24"/>
          <w:szCs w:val="24"/>
        </w:rPr>
        <w:t>• Fator de escala do giroscópio (PAN_SCALE_CORRECTION): 1,030, calibração preliminar de dois pontos feita na versão 1.6.9, antes das correções das versões 1.6.14 e 1.6.15; deve ser refeita com giros de 90° com a inclinação em 0°. Até lá, subsiste parte da tolerância de fábrica do giroscópio (aproximadamente ±3%).</w:t>
      </w:r>
    </w:p>
    <w:p>
      <w:pPr>
        <w:spacing w:after="140" w:line="360" w:lineRule="auto"/>
        <w:ind w:left="700" w:hanging="300"/>
      </w:pPr>
      <w:r>
        <w:rPr>
          <w:rFonts w:ascii="Times New Roman" w:cs="Times New Roman" w:eastAsia="Times New Roman" w:hAnsi="Times New Roman"/>
          <w:sz w:val="24"/>
          <w:szCs w:val="24"/>
        </w:rPr>
        <w:t>• Azimute sob variação do viés do giroscópio (v1.6.15 — seção 4.2.1): validado em simulação; a repetir em bancada o ensaio −30°/+90°/+30°/+60°/0°, ligando a placa 1 a 2 min antes de calibrar e girando em poucos segundos. Na versão 1.6.16, a aproximação final lenta da marca é preservada; ainda assim, recomenda-se chegar à marca com um único giro e, se for preciso corrigir, parar 2 a 3 s antes.</w:t>
      </w:r>
    </w:p>
    <w:p>
      <w:pPr>
        <w:spacing w:after="140" w:line="360" w:lineRule="auto"/>
        <w:ind w:left="700" w:hanging="300"/>
      </w:pPr>
      <w:r>
        <w:rPr>
          <w:rFonts w:ascii="Times New Roman" w:cs="Times New Roman" w:eastAsia="Times New Roman" w:hAnsi="Times New Roman"/>
          <w:sz w:val="24"/>
          <w:szCs w:val="24"/>
        </w:rPr>
        <w:t>• Giro manual contínuo e muito lento (seção 4.2.1): abaixo de cerca de 0,5 °/s por vários segundos, ou abaixo de 1 °/s por mais de cerca de 20 s, é tomado como variação do viés e descartado — limite inerente a distinguir, só pelo giroscópio, um movimento lento de um viés que mudou.</w:t>
      </w:r>
    </w:p>
    <w:p>
      <w:pPr>
        <w:spacing w:after="140" w:line="360" w:lineRule="auto"/>
        <w:ind w:left="700" w:hanging="300"/>
      </w:pPr>
      <w:r>
        <w:rPr>
          <w:rFonts w:ascii="Times New Roman" w:cs="Times New Roman" w:eastAsia="Times New Roman" w:hAnsi="Times New Roman"/>
          <w:sz w:val="24"/>
          <w:szCs w:val="24"/>
        </w:rPr>
        <w:t xml:space="preserve">• Faixa mecânica do azimute (PAN_MIN_DEG/PAN_MAX_DEG): valor de referência provisório de ±90°, a ajustar quando a mecânica definitiva do pan-tilt for definida.</w:t>
      </w:r>
    </w:p>
    <w:p>
      <w:pPr>
        <w:spacing w:after="140" w:line="360" w:lineRule="auto"/>
        <w:ind w:left="700" w:hanging="300"/>
      </w:pPr>
      <w:r>
        <w:rPr>
          <w:rFonts w:ascii="Times New Roman" w:cs="Times New Roman" w:eastAsia="Times New Roman" w:hAnsi="Times New Roman"/>
          <w:sz w:val="24"/>
          <w:szCs w:val="24"/>
        </w:rPr>
        <w:t xml:space="preserve">• Compilação do aplicativo Android com o Gradle/AGP real: o projeto foi desenvolvido sem acesso ao Android SDK completo; apenas o algoritmo de FFT foi testado isoladamente com o compilador Kotlin puro — a primeira sincronização no Android Studio é necessária para confirmar a compilação completa.</w:t>
      </w:r>
    </w:p>
    <w:p>
      <w:pPr>
        <w:spacing w:after="140" w:line="360" w:lineRule="auto"/>
        <w:ind w:left="700" w:hanging="300"/>
      </w:pPr>
      <w:r>
        <w:rPr>
          <w:rFonts w:ascii="Times New Roman" w:cs="Times New Roman" w:eastAsia="Times New Roman" w:hAnsi="Times New Roman"/>
          <w:sz w:val="24"/>
          <w:szCs w:val="24"/>
        </w:rPr>
        <w:t xml:space="preserve">• Detecção de fim de quadro Modbus RTU por temporizador fixo de silêncio (5 ms), em vez do cálculo exato de 3,5 tempos de caractere previsto pela especificação — adequado na taxa de transmissão utilizada (9600 bauds), mas a revisar em taxas mais altas.</w:t>
      </w:r>
    </w:p>
    <w:p>
      <w:pPr>
        <w:spacing w:after="140" w:line="360" w:lineRule="auto"/>
        <w:ind w:left="700" w:hanging="300"/>
      </w:pPr>
      <w:r>
        <w:rPr>
          <w:rFonts w:ascii="Times New Roman" w:cs="Times New Roman" w:eastAsia="Times New Roman" w:hAnsi="Times New Roman"/>
          <w:sz w:val="24"/>
          <w:szCs w:val="24"/>
        </w:rPr>
        <w:t xml:space="preserve">• Persistência da calibração: o deslocamento (offset) de calibração dos dois eixos é mantido apenas em memória volátil (RAM), sendo perdido a cada reinicialização do ESP32.</w:t>
      </w:r>
    </w:p>
    <w:p>
      <w:pPr>
        <w:spacing w:after="140" w:line="360" w:lineRule="auto"/>
        <w:ind w:left="700" w:hanging="300"/>
      </w:pPr>
      <w:r>
        <w:rPr>
          <w:rFonts w:ascii="Times New Roman" w:cs="Times New Roman" w:eastAsia="Times New Roman" w:hAnsi="Times New Roman"/>
          <w:sz w:val="24"/>
          <w:szCs w:val="24"/>
        </w:rPr>
        <w:t xml:space="preserve">• Filtro adaptativo "1-euro" e extremos medidos no firmware (v1.6.0 — seções 4.3 e 6.2): os números apresentados vêm de simulação da cadeia completa (ruído do MPU6050 → DLPF → atan2 → filtro), e o código foi conferido contra essa mesma simulação, mas ainda não foi exercitado contra o sensor físico — ruído real inclui vibração mecânica, montagem e temperatura, que a simulação não modela.</w:t>
      </w:r>
    </w:p>
    <w:p>
      <w:pPr>
        <w:spacing w:after="140" w:line="360" w:lineRule="auto"/>
        <w:ind w:left="700" w:hanging="300"/>
      </w:pPr>
      <w:r>
        <w:rPr>
          <w:rFonts w:ascii="Times New Roman" w:cs="Times New Roman" w:eastAsia="Times New Roman" w:hAnsi="Times New Roman"/>
          <w:sz w:val="24"/>
          <w:szCs w:val="24"/>
        </w:rPr>
        <w:t xml:space="preserve">• Retransmissão de amostras perdidas do Modo Vibração via BLE (seção 6.4): validada de ponta a ponta em simulação com até 30% de perda de pacotes (seção 7.3), e captura a 500 Hz verificada em bancada; o comportamento sob interferência de rádio intensa, em campo, ainda não foi caracterizado.</w:t>
      </w:r>
    </w:p>
    <w:p>
      <w:pPr>
        <w:spacing w:after="140" w:line="360" w:lineRule="auto"/>
        <w:ind w:left="700" w:hanging="300"/>
      </w:pPr>
      <w:r>
        <w:rPr>
          <w:rFonts w:ascii="Times New Roman" w:cs="Times New Roman" w:eastAsia="Times New Roman" w:hAnsi="Times New Roman"/>
          <w:sz w:val="24"/>
          <w:szCs w:val="24"/>
        </w:rPr>
        <w:t xml:space="preserve">• Cache de características do Windows: o aplicativo desktop solicita descoberta sem cache a cada conexão (seção 5.2), mas, se o sistema ainda apresentar a lista de um firmware anterior, é necessário remover o dispositivo nas configurações de Bluetooth do Windows e conectar novamente.</w:t>
      </w:r>
    </w:p>
    <w:p>
      <w:pPr>
        <w:pStyle w:val="Heading1"/>
        <w:spacing w:after="240" w:before="480"/>
      </w:pPr>
      <w:r>
        <w:rPr>
          <w:rFonts w:ascii="Times New Roman" w:cs="Times New Roman" w:eastAsia="Times New Roman" w:hAnsi="Times New Roman"/>
          <w:b/>
          <w:bCs/>
          <w:sz w:val="24"/>
          <w:szCs w:val="24"/>
        </w:rPr>
        <w:t xml:space="preserve">8 CONSIDERAÇÕES FINAIS</w:t>
      </w:r>
    </w:p>
    <w:p>
      <w:pPr>
        <w:spacing w:after="200" w:before="0" w:line="360" w:lineRule="auto"/>
        <w:ind w:firstLine="709"/>
        <w:jc w:val="both"/>
      </w:pPr>
      <w:r>
        <w:rPr>
          <w:rFonts w:ascii="Times New Roman" w:cs="Times New Roman" w:eastAsia="Times New Roman" w:hAnsi="Times New Roman"/>
          <w:sz w:val="24"/>
          <w:szCs w:val="24"/>
        </w:rPr>
        <w:t xml:space="preserve">Este relatório apresentou o projeto completo de um sistema de medição de inclinação e azimute para um pan-tilt em mastro elevado, cobrindo o hardware, os cálculos e modelos matemáticos, os protocolos de comunicação e os dois aplicativos de supervisão desenvolvidos. A abordagem adotada para o azimute — reaproveitar o giroscópio já presente no sensor inercial, combinado com compensação de inclinação e ZUPT — permitiu obter uma segunda grandeza medida sem adicionar hardware, ao custo de uma modelagem matemática mais elaborada, cuja correção foi verificada por simulação numérica antes da disponibilidade de hardware físico completo.</w:t>
      </w:r>
    </w:p>
    <w:p>
      <w:pPr>
        <w:spacing w:after="200" w:before="0" w:line="360" w:lineRule="auto"/>
        <w:ind w:firstLine="709"/>
        <w:jc w:val="both"/>
      </w:pPr>
      <w:r>
        <w:rPr>
          <w:rFonts w:ascii="Times New Roman" w:cs="Times New Roman" w:eastAsia="Times New Roman" w:hAnsi="Times New Roman"/>
          <w:sz w:val="24"/>
          <w:szCs w:val="24"/>
        </w:rPr>
        <w:t xml:space="preserve">O sistema foi projetado com compatibilidade retroativa e extensibilidade como princípios centrais: os protocolos Modbus RTU e BLE evoluem de forma aditiva, os aplicativos degradam graciosamente contra firmware mais antigo, e os dois softwares de supervisão compartilham a mesma arquitetura conceitual (fonte de dados plugável, rastreamento de limites, histórico persistente e geração de relatório), reduzindo o esforço de manter duas plataformas com a mesma finalidade.</w:t>
      </w:r>
    </w:p>
    <w:p>
      <w:pPr>
        <w:spacing w:after="200" w:before="0" w:line="360" w:lineRule="auto"/>
        <w:ind w:firstLine="709"/>
        <w:jc w:val="both"/>
      </w:pPr>
      <w:r>
        <w:rPr>
          <w:rFonts w:ascii="Times New Roman" w:cs="Times New Roman" w:eastAsia="Times New Roman" w:hAnsi="Times New Roman"/>
          <w:sz w:val="24"/>
          <w:szCs w:val="24"/>
        </w:rPr>
        <w:t>O primeiro ensaio em bancada, com o firmware gravado em um ESP32 físico, expôs dois defeitos que as simulações anteriores não cobriam — o viés do azimute dependente da inclinação e o orçamento de handles do serviço BLE —, ambos corrigidos na versão 1.6.1 e agora reproduzidos por testes automatizados (seções 7.1 e 7.3). O episódio reforça o valor do ensaio físico e, ao mesmo tempo, o de transformar cada defeito encontrado em um caso de teste permanente. O segundo ensaio, com giros de azimute à mão, expôs a variação do viés do giroscópio com o eixo parado e, ao ser reproduzido em simulação com a física correta do sensor, um sinal invertido na compensação de tilt presente desde a versão 1.2.0 — ambos corrigidos na versão 1.6.15. O terceiro ensaio expôs o sentido do azimute — que a versão 1.6.14 acertava por uma compensação acidental de dois erros — e a perda da aproximação final lenta ao readotar o viés, ambos corrigidos na versão 1.6.16. O quarto ensaio mostrou que o eixo X do sensor não está na horizontal, como previsto — o azimute passou a ser calculado nos três eixos, independentemente da montagem, na versão 1.6.17 —, e o sentido da inclinação foi invertido.</w:t>
      </w:r>
    </w:p>
    <w:p>
      <w:pPr>
        <w:spacing w:after="200" w:before="0" w:line="360" w:lineRule="auto"/>
        <w:ind w:firstLine="709"/>
        <w:jc w:val="both"/>
      </w:pPr>
      <w:r>
        <w:rPr>
          <w:rFonts w:ascii="Times New Roman" w:cs="Times New Roman" w:eastAsia="Times New Roman" w:hAnsi="Times New Roman"/>
          <w:sz w:val="24"/>
          <w:szCs w:val="24"/>
        </w:rPr>
        <w:t>Os próximos passos naturais do projeto são as validações listadas na seção 7.4 — em particular, a confirmação da orientação de montagem do sensor e da compensação de tilt, a repetição do ensaio de azimute à mão, a recalibração do fator de escala do giroscópio e a validação com o sensor montado no pan-tilt —, sem as quais o sistema, já verificado em bancada, ainda não deve ser considerado validado para uso em campo.</w:t>
      </w:r>
    </w:p>
    <w:p>
      <w:pPr>
        <w:pStyle w:val="Heading1"/>
        <w:spacing w:after="240" w:before="480"/>
      </w:pPr>
      <w:r>
        <w:rPr>
          <w:rFonts w:ascii="Times New Roman" w:cs="Times New Roman" w:eastAsia="Times New Roman" w:hAnsi="Times New Roman"/>
          <w:b/>
          <w:bCs/>
          <w:sz w:val="24"/>
          <w:szCs w:val="24"/>
        </w:rPr>
        <w:t xml:space="preserve">REFERÊNCIAS</w:t>
      </w:r>
    </w:p>
    <w:p>
      <w:pPr>
        <w:spacing w:after="200" w:line="240" w:lineRule="auto"/>
        <w:jc w:val="left"/>
      </w:pPr>
      <w:r>
        <w:rPr>
          <w:rFonts w:ascii="Times New Roman" w:cs="Times New Roman" w:eastAsia="Times New Roman" w:hAnsi="Times New Roman"/>
          <w:sz w:val="24"/>
          <w:szCs w:val="24"/>
        </w:rPr>
        <w:t xml:space="preserve">ASSOCIAÇÃO BRASILEIRA DE NORMAS TÉCNICAS. NBR 14724: informação e documentação — trabalhos acadêmicos — apresentação. Rio de Janeiro: ABNT, 2011.</w:t>
      </w:r>
    </w:p>
    <w:p>
      <w:pPr>
        <w:spacing w:after="200" w:line="240" w:lineRule="auto"/>
        <w:jc w:val="left"/>
      </w:pPr>
      <w:r>
        <w:rPr>
          <w:rFonts w:ascii="Times New Roman" w:cs="Times New Roman" w:eastAsia="Times New Roman" w:hAnsi="Times New Roman"/>
          <w:sz w:val="24"/>
          <w:szCs w:val="24"/>
        </w:rPr>
        <w:t xml:space="preserve">ASSOCIAÇÃO BRASILEIRA DE NORMAS TÉCNICAS. NBR 6023: informação e documentação — referências — elaboração. Rio de Janeiro: ABNT, 2018.</w:t>
      </w:r>
    </w:p>
    <w:p>
      <w:pPr>
        <w:spacing w:after="200" w:line="240" w:lineRule="auto"/>
        <w:jc w:val="left"/>
      </w:pPr>
      <w:r>
        <w:rPr>
          <w:rFonts w:ascii="Times New Roman" w:cs="Times New Roman" w:eastAsia="Times New Roman" w:hAnsi="Times New Roman"/>
          <w:sz w:val="24"/>
          <w:szCs w:val="24"/>
        </w:rPr>
        <w:t xml:space="preserve">ASSOCIAÇÃO BRASILEIRA DE NORMAS TÉCNICAS. NBR 6024: informação e documentação — numeração progressiva das seções de um documento — apresentação. Rio de Janeiro: ABNT, 2012.</w:t>
      </w:r>
    </w:p>
    <w:p>
      <w:pPr>
        <w:spacing w:after="200" w:line="240" w:lineRule="auto"/>
        <w:jc w:val="left"/>
      </w:pPr>
      <w:r>
        <w:rPr>
          <w:rFonts w:ascii="Times New Roman" w:cs="Times New Roman" w:eastAsia="Times New Roman" w:hAnsi="Times New Roman"/>
          <w:sz w:val="24"/>
          <w:szCs w:val="24"/>
        </w:rPr>
        <w:t xml:space="preserve">ASSOCIAÇÃO BRASILEIRA DE NORMAS TÉCNICAS. NBR 10520: informação e documentação — citações em documentos — apresentação. Rio de Janeiro: ABNT, 2023.</w:t>
      </w:r>
    </w:p>
    <w:p>
      <w:pPr>
        <w:spacing w:after="200" w:line="240" w:lineRule="auto"/>
        <w:jc w:val="left"/>
      </w:pPr>
      <w:r>
        <w:rPr>
          <w:rFonts w:ascii="Times New Roman" w:cs="Times New Roman" w:eastAsia="Times New Roman" w:hAnsi="Times New Roman"/>
          <w:sz w:val="24"/>
          <w:szCs w:val="24"/>
        </w:rPr>
        <w:t xml:space="preserve">BLUETOOTH SIG. Bluetooth Core Specification, version 5.3. Kirkland, WA: Bluetooth SIG, 2021.</w:t>
      </w:r>
    </w:p>
    <w:p>
      <w:pPr>
        <w:spacing w:after="200" w:line="240" w:lineRule="auto"/>
        <w:jc w:val="left"/>
      </w:pPr>
      <w:r>
        <w:rPr>
          <w:rFonts w:ascii="Times New Roman" w:cs="Times New Roman" w:eastAsia="Times New Roman" w:hAnsi="Times New Roman"/>
          <w:sz w:val="24"/>
          <w:szCs w:val="24"/>
        </w:rPr>
        <w:t xml:space="preserve">ESPRESSIF SYSTEMS. ESP32-WROOM-32 Datasheet. Shanghai: Espressif Systems, 2021.</w:t>
      </w:r>
    </w:p>
    <w:p>
      <w:pPr>
        <w:spacing w:after="200" w:line="240" w:lineRule="auto"/>
        <w:jc w:val="left"/>
      </w:pPr>
      <w:r>
        <w:rPr>
          <w:rFonts w:ascii="Times New Roman" w:cs="Times New Roman" w:eastAsia="Times New Roman" w:hAnsi="Times New Roman"/>
          <w:sz w:val="24"/>
          <w:szCs w:val="24"/>
        </w:rPr>
        <w:t xml:space="preserve">INVENSENSE. MPU-6000 and MPU-6050 Product Specification. Sunnyvale, CA: InvenSense, 2013.</w:t>
      </w:r>
    </w:p>
    <w:p>
      <w:pPr>
        <w:spacing w:after="200" w:line="240" w:lineRule="auto"/>
        <w:jc w:val="left"/>
      </w:pPr>
      <w:r>
        <w:rPr>
          <w:rFonts w:ascii="Times New Roman" w:cs="Times New Roman" w:eastAsia="Times New Roman" w:hAnsi="Times New Roman"/>
          <w:sz w:val="24"/>
          <w:szCs w:val="24"/>
        </w:rPr>
        <w:t xml:space="preserve">MODBUS ORGANIZATION. MODBUS Application Protocol Specification V1.1b3. Hopkinton, MA: Modbus Organization, 2012.</w:t>
      </w:r>
    </w:p>
    <w:p>
      <w:pPr>
        <w:spacing w:after="200" w:line="240" w:lineRule="auto"/>
        <w:jc w:val="left"/>
      </w:pPr>
      <w:r>
        <w:rPr>
          <w:rFonts w:ascii="Times New Roman" w:cs="Times New Roman" w:eastAsia="Times New Roman" w:hAnsi="Times New Roman"/>
          <w:sz w:val="24"/>
          <w:szCs w:val="24"/>
        </w:rPr>
        <w:t xml:space="preserve">MODBUS ORGANIZATION. MODBUS over Serial Line: Specification and Implementation Guide V1.02. Hopkinton, MA: Modbus Organization, 2006.</w:t>
      </w:r>
    </w:p>
    <w:p>
      <w:pPr>
        <w:spacing w:after="200" w:line="240" w:lineRule="auto"/>
        <w:jc w:val="left"/>
      </w:pPr>
      <w:r>
        <w:rPr>
          <w:rFonts w:ascii="Times New Roman" w:cs="Times New Roman" w:eastAsia="Times New Roman" w:hAnsi="Times New Roman"/>
          <w:sz w:val="24"/>
          <w:szCs w:val="24"/>
        </w:rPr>
        <w:t xml:space="preserve">PLATFORMIO. PlatformIO Documentation. Disponível em: https://docs.platformio.org. Acesso em: 2026.</w:t>
      </w:r>
    </w:p>
    <w:sectPr>
      <w:head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36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80" w:line="360" w:lineRule="auto"/>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Inclinômetro e Azimutímetro ESP32 — Relatório Técnico</dc:title>
  <dc:description>Relatório técnico do projeto de inclinômetro/azimutímetro ESP32 para a Avibras Aeroco.</dc:description>
  <cp:lastModifiedBy>Un-named</cp:lastModifiedBy>
  <cp:revision>1</cp:revision>
  <dcterms:created xsi:type="dcterms:W3CDTF">2026-09-24T00:26:34.708Z</dcterms:created>
  <dcterms:modified xsi:type="dcterms:W3CDTF">2026-09-24T00:26:34.714Z</dcterms:modified>
</cp:coreProperties>
</file>

<file path=docProps/custom.xml><?xml version="1.0" encoding="utf-8"?>
<Properties xmlns="http://schemas.openxmlformats.org/officeDocument/2006/custom-properties" xmlns:vt="http://schemas.openxmlformats.org/officeDocument/2006/docPropsVTypes"/>
</file>