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 w:val="false"/>
              <w:spacing w:after="6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RESUMO RÁPIDO</w:t>
            </w:r>
          </w:p>
          <w:p>
            <w:pPr>
              <w:keepNext w:val="false"/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 Docklight, abrir a porta COM do conversor USB/RS-485 (9600, 8N1) e enviar, um de cada vez: RPS500, RTS500 e DS, todos terminados por Enter (CR). Cada um deve responder "*".</w:t>
            </w:r>
          </w:p>
        </w:tc>
      </w:tr>
    </w:tbl>
    <w:p>
      <w:pPr>
        <w:keepNext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 OBJETIVO</w:t>
      </w:r>
    </w:p>
    <w:p>
      <w:pPr>
        <w:keepNext w:val="false"/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Configurar a velocidade de reset dos dois eixos do pan-tilt FLIR PTU-D300E em 500 posições por segundo — pan (comando RPS) e tilt (comando RTS) — e gravar a configuração na unidade (comando DS), usando o software Docklight num PC com Windows e um conversor USB/RS-485.</w:t>
      </w:r>
    </w:p>
    <w:p>
      <w:pPr>
        <w:keepNext w:val="false"/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ATENÇÃO: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ao ser ligado, o PTU move os dois eixos até os limites de curso (ciclo de reset). Manter o curso livre de pessoas e obstáculos.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 EQUIPAMENTOS E MATERIAIS UTILIZADOS</w:t>
      </w:r>
    </w:p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Tabela 1: Equipamentos e materiais utilizados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38"/>
        <w:gridCol w:w="1100"/>
        <w:gridCol w:w="18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QUANT.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CÓDIGO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Pan-tilt FLIR PTU-D300E com a sua fonte de alimentação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PC com Windows e o software Docklight instalado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Conversor USB/RS-485 (com driver instalado) e cabo até a porta host do PTU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</w:tbl>
    <w:p>
      <w:pPr>
        <w:keepNext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3. SETUP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Ligar o conversor USB/RS-485 ao PC e à porta host RS-485 do PTU (A, B e GND, conforme o manual do PTU).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No Gerenciador de Dispositivos do Windows (tecla Windows + X), em "Portas (COM e LPT)", anotar a porta COM do conversor (ex.: COM5).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Ligar o PTU e aguardar os eixos pararem (fim do ciclo de reset).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Abrir o Docklight com um projeto em branco. Em Tools → Project Settings…: Communication Mode = Send/Receive; porta = a COM anotada; 9600 bps; Parity = None; Data Bits = 8; Stop Bits = 1; Flow Control = Off. Confirmar com OK.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No painel Send Sequences, dar duplo clique numa linha vazia e cadastrar cada comando da Tabela 2: digitar o nome, selecionar Edit Mode = HEX e digitar os bytes (o 0D final é o Enter/CR, obrigatório).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Clicar em Start Communication (ícone de "play") na barra de ferramentas.</w:t>
      </w:r>
    </w:p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Tabela 2: Comandos a cadastrar no Docklight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3038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COMANDO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BYTES (HEX)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FUNÇÃO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RPS500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RPS500&lt;CR&gt;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52 50 53 35 30 30 0D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Velocidade de reset do pan = 500 pos/s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RTS500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RTS500&lt;CR&gt;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52 54 53 35 30 30 0D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Velocidade de reset do tilt = 500 pos/s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DS&lt;CR&gt;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44 53 0D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Grava a configuração na unidade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Le_RPS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RPS&lt;CR&gt;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52 50 53 0D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Consulta a velocidade de reset do pan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Le_RTS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RTS&lt;CR&gt;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52 54 53 0D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Consulta a velocidade de reset do tilt</w:t>
            </w:r>
          </w:p>
        </w:tc>
      </w:tr>
    </w:tbl>
    <w:p>
      <w:pPr>
        <w:keepNext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4. PROCEDIMENTO DE CONFIGURAÇÃO</w:t>
      </w:r>
    </w:p>
    <w:p>
      <w:pPr>
        <w:keepNext w:val="false"/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Para enviar um comando, clicar na seta à esquerda do seu nome no painel Send Sequences. Enviar um de cada vez e conferir a resposta na janela de comunicação (aba ASCII) antes do próximo.</w:t>
      </w:r>
    </w:p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Tabela 3: Sequência de configuração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650"/>
        <w:gridCol w:w="3700"/>
        <w:gridCol w:w="2338"/>
        <w:gridCol w:w="1000"/>
      </w:tblGrid>
      <w:tr>
        <w:trPr>
          <w:cantSplit/>
          <w:tblHeader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PASSO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ENVIAR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RESPOSTA ESPERADA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SE FALHAR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OK?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RPS500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Linha iniciada por "*"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 seção 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RTS500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Linha iniciada por "*"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 seção 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DS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Linha iniciada por "*"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Repetir o DS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Le_RPS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Valor 500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Repetir passos 1 e 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Le_RTS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Valor 500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Repetir passos 2 e 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Aguardar alguns segundos após o DS antes de desligar o PTU. Para confirmar a gravação, desligar e religar o PTU e repetir os passos 4 e 5: os valores devem continuar em 500.</w:t>
      </w:r>
    </w:p>
    <w:p>
      <w:pPr>
        <w:keepNext w:val="false"/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Executado por: _________________   Nº de série: _______________   Data: ___/___/_____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5. RESOLUÇÃO DE PROBLEMAS</w:t>
      </w:r>
    </w:p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Tabela 4: Resolução de problemas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SINTOMA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AÇÃO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Nenhuma resposta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Conferir a porta COM, 9600 8N1, o byte 0D no fim do comando e o PTU ligado. Se persistir, inverter os fios A e B.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Caracteres ilegíveis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Taxa de transmissão diferente: testar 19200, 38400 ou 115200 bps em Project Settings.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Resposta "!"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Comando recusado (valor fora do limite da unidade ou sintaxe diferente na versão do firmware). Conferir no manual do PTU.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Valores voltam ao anterior após religar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DS não foi aceito ou o PTU foi desligado logo depois. Repetir os passos 1 a 3.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268" w:right="1134" w:bottom="1700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410"/>
      <w:gridCol w:w="2410"/>
      <w:gridCol w:w="2410"/>
      <w:gridCol w:w="2408"/>
    </w:tblGrid>
    <w:tr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20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18"/>
              <w:szCs w:val="18"/>
            </w:rPr>
            <w:t xml:space="preserve">FEITO POR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8"/>
              <w:szCs w:val="18"/>
            </w:rPr>
            <w:t xml:space="preserve">DATA:</w:t>
          </w:r>
        </w:p>
      </w:tc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20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18"/>
              <w:szCs w:val="18"/>
            </w:rPr>
            <w:t xml:space="preserve">APROVADO POR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8"/>
              <w:szCs w:val="18"/>
            </w:rPr>
            <w:t xml:space="preserve">DATA:</w:t>
          </w:r>
        </w:p>
      </w:tc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20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18"/>
              <w:szCs w:val="18"/>
            </w:rPr>
            <w:t xml:space="preserve">PROJETO/CONTRATO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8"/>
              <w:szCs w:val="18"/>
            </w:rPr>
            <w:t xml:space="preserve">Pan-tilt FLIR PTU-D300E — Avibras Aeroco</w:t>
          </w:r>
        </w:p>
      </w:tc>
      <w:tc>
        <w:tcPr>
          <w:tcW w:type="dxa" w:w="2408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  <w:vAlign w:val="center"/>
        </w:tcPr>
        <w:p>
          <w:pPr>
            <w:spacing w:after="4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18"/>
              <w:szCs w:val="18"/>
            </w:rPr>
            <w:t xml:space="preserve">PÁGINA</w:t>
          </w:r>
        </w:p>
        <w:p>
          <w:pPr>
            <w:jc w:val="center"/>
          </w:pPr>
          <w:r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  <w:t xml:space="preserve"> /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252"/>
      <w:gridCol w:w="1795"/>
      <w:gridCol w:w="1795"/>
      <w:gridCol w:w="1796"/>
    </w:tblGrid>
    <w:tr>
      <w:tc>
        <w:tcPr>
          <w:tcW w:type="dxa" w:w="425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/>
          </w:r>
        </w:p>
      </w:tc>
      <w:tc>
        <w:tcPr>
          <w:tcW w:type="dxa" w:w="5386"/>
          <w:gridSpan w:val="3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19"/>
              <w:szCs w:val="19"/>
            </w:rPr>
            <w:t xml:space="preserve">TÍTULO: PROCEDIMENTO SIMPLIFICADO DE CONFIGURAÇÃO DE VELOCIDADE (500 POSIÇÕES/S) DO PTU-D300E VIA DOCKLIGHT</w:t>
          </w:r>
        </w:p>
      </w:tc>
    </w:tr>
    <w:tr>
      <w:tc>
        <w:tcPr>
          <w:tcW w:type="dxa" w:w="425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/>
          </w:r>
        </w:p>
      </w:tc>
      <w:tc>
        <w:tcPr>
          <w:tcW w:type="dxa" w:w="1795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>TIPO: PTC</w:t>
          </w:r>
        </w:p>
      </w:tc>
      <w:tc>
        <w:tcPr>
          <w:tcW w:type="dxa" w:w="1795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>REVISÃO: 00</w:t>
          </w:r>
        </w:p>
      </w:tc>
      <w:tc>
        <w:tcPr>
          <w:tcW w:type="dxa" w:w="1796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>FOLHA:</w:t>
          </w:r>
        </w:p>
      </w:tc>
    </w:tr>
    <w:tr>
      <w:tc>
        <w:tcPr>
          <w:tcW w:type="dxa" w:w="425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/>
          </w:r>
        </w:p>
      </w:tc>
      <w:tc>
        <w:tcPr>
          <w:tcW w:type="dxa" w:w="3590"/>
          <w:gridSpan w:val="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>CÓDIGO:</w:t>
          </w:r>
        </w:p>
      </w:tc>
      <w:tc>
        <w:tcPr>
          <w:tcW w:type="dxa" w:w="1796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>PN:</w:t>
          </w:r>
        </w:p>
      </w:tc>
    </w:tr>
  </w:tbl>
  <w:p>
    <w:pPr>
      <w:spacing w:after="0"/>
    </w:pPr>
    <w:r>
      <w:rPr>
        <w:rFonts w:ascii="Arial" w:cs="Arial" w:eastAsia="Arial" w:hAnsi="Arial"/>
        <w:b w:val="false"/>
        <w:bCs w:val="false"/>
        <w:i w:val="false"/>
        <w:iCs w:val="false"/>
        <w:sz w:val="8"/>
        <w:szCs w:val="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 simplificado de configuração de velocidade (500 pos/s) do PTU-D300E via Docklight</dc:title>
  <dc:creator>[NOME DO AUTOR]</dc:creator>
  <cp:lastModifiedBy>Un-named</cp:lastModifiedBy>
  <cp:revision>1</cp:revision>
  <dcterms:created xsi:type="dcterms:W3CDTF">2026-10-28T16:12:59.125Z</dcterms:created>
  <dcterms:modified xsi:type="dcterms:W3CDTF">2026-10-28T16:12:59.125Z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