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4038"/>
      </w:tblGrid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40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TÍTULO: PROCEDIMENTO DE GRAVAÇÃO DE FIRMWARE DO ESP32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TIPO: PTG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REVISÃO: 00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FOLHA: 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692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CÓDIGO: 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PN: 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 w:line="264" w:lineRule="auto"/>
              <w:jc w:val="both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RESUMO RÁPIDO</w:t>
            </w:r>
          </w:p>
          <w:p>
            <w:pPr>
              <w:spacing w:after="100" w:line="264" w:lineRule="auto"/>
              <w:jc w:val="both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Conecte o ESP32 por USB, abra um terminal na pasta do esptool (mídia), rode o comando write_flash anotado com os três .bin. Sem internet, sem PlatformIO no computador de gravação. Detalhes na seção 4.2.</w:t>
            </w:r>
          </w:p>
          <w:p>
            <w:pPr>
              <w:spacing w:after="0" w:line="264" w:lineRule="auto"/>
              <w:jc w:val="both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compilação do firmware (que usa internet) é trabalho de quem mantém o projeto, feito antes e em outro computador — ver ANEXO A.</w:t>
            </w:r>
          </w:p>
        </w:tc>
      </w:tr>
    </w:tbl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OBJETIVO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Este procedimento estabelece a sequência de atividades para a gravação (upload) do firmware do microcontrolador ESP32 do sistema inclinômetro/azimutímetro desenvolvido para a Avibras Aeroco. O objetivo é garantir que a gravação seja realizada de forma padronizada, reprodutível e verificável, independentemente de quem a execute.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IMPORTANTE: em nenhum momento da gravação é permitido ou necessário usar internet no computador de destino — a gravação em campo/fábrica é sempre realizada em computador com Windows (10 ou 11), a partir dos arquivos binários já compilados (firmware.bin, bootloader.bin e partitions.bin) e da ferramenta esptool, gravados em mídia e arquivados no repositório físico da fábrica. Não é feita compilação do firmware no local da gravação. A compilação (que exige o PlatformIO e internet) é atividade separada, de quem mantém o firmware, feita antes e em outro computador — ver o ANEXO A no fim deste documento, que não faz parte da sequência de gravação.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Não são abrangidos por este procedimento a instalação dos softwares de supervisão ("Procedimento de Instalação do Software Desktop (Python)" e "Procedimento de Instalação do Aplicativo Android") nem o teste funcional do conjunto já gravado ("Procedimento de Teste Funcional em Bancada").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EQUIPAMENTOS E MATERIAIS UTILIZADOS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1: Equipamentos e materiais utilizados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738"/>
        <w:gridCol w:w="1200"/>
        <w:gridCol w:w="20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QUANT.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CÓDIGO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Computador com Windows 10 ou 11 (64 bits) — sem necessidade de acesso à internet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>Placa ESP32-DevKitC V4 (Espressif, módulo WROOM-32), com chip conversor USB-serial CP2102N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Sensor inercial MPU6050 (GY-521), conectado conforme docs/pinout.md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Cabo USB apropriado para gravação e alimentação da placa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Mídia (DVD ou CD) de gravação, arquivada no repositório físico da fábrica, contendo firmware.bin, bootloader.bin, partitions.bin e o esptool (standalone, para Windows — deve ficar acessível pelo PATH do Windows, ver seção 3, passo 5)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>Driver do chip USB-serial CP210x (necessário em alguns sistemas Windows, caso não venha nativo — instalador local, não exige internet)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</w:tbl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SETUP DE GRAVAÇÃO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>Confirmar que o computador de destino tem o driver CP210x da Silicon Labs instalado, caso o Windows não o reconheça automaticamente (item 6 da Tabela 1).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Retirar a mídia (DVD/CD) de gravação do repositório físico da fábrica e copiar seu conteúdo para uma pasta do computador de destino.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Conferir a montagem do sensor MPU6050 conforme docs/pinout.md (SDA→GPIO21, SCL→GPIO22, VCC→3,3V — não 5V —, GND→GND, AD0→GND).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rPr>
          <w:rFonts w:ascii="Arial" w:cs="Arial" w:eastAsia="Arial" w:hAnsi="Arial"/>
          <w:sz w:val="21"/>
          <w:szCs w:val="21"/>
        </w:rPr>
        <w:t>Conectar o ESP32 ao computador pelo cabo USB e confirmar que o Windows reconheceu a placa como porta serial (COMx, no Gerenciador de Dispositivos). Se a porta não aparecer, ver seção 5 (driver CP210x).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5. </w:t>
      </w:r>
      <w:r>
        <w:rPr>
          <w:rFonts w:ascii="Arial" w:cs="Arial" w:eastAsia="Arial" w:hAnsi="Arial"/>
          <w:sz w:val="21"/>
          <w:szCs w:val="21"/>
        </w:rPr>
        <w:t xml:space="preserve">Adicionar a pasta do esptool (copiada da mídia) ao PATH do Windows, ou anotar seu caminho completo — evita ter que abrir o terminal exatamente dentro dessa pasta a cada gravação:</w:t>
      </w:r>
    </w:p>
    <w:p>
      <w:pPr>
        <w:spacing w:after="200" w:before="100" w:line="240" w:lineRule="auto"/>
        <w:ind w:left="300"/>
      </w:pPr>
      <w:r>
        <w:rPr>
          <w:rFonts w:ascii="Courier New" w:cs="Courier New" w:eastAsia="Courier New" w:hAnsi="Courier New"/>
          <w:sz w:val="18"/>
          <w:szCs w:val="18"/>
        </w:rPr>
        <w:t xml:space="preserve">setx PATH "%PATH%;C:\caminho\para\esptool"</w:t>
      </w:r>
      <w:r>
        <w:br/>
        <w:t xml:space="preserve"/>
      </w:r>
      <w:r>
        <w:rPr>
          <w:rFonts w:ascii="Courier New" w:cs="Courier New" w:eastAsia="Courier New" w:hAnsi="Courier New"/>
          <w:sz w:val="18"/>
          <w:szCs w:val="18"/>
        </w:rPr>
        <w:t xml:space="preserve">REM abrir um novo terminal depois de rodar o setx, para o PATH novo valer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PROCEDIMENTO DE GRAVAÇÃO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4.1 Verificação prévia da porta serial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Com o ESP32 conectado (seção 3), abrir o Gerenciador de Dispositivos do Windows e identificar a porta COM atribuída à placa.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4.2 Gravação offline via esptool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Com os arquivos da mídia já copiados (seção 3) e a porta COM identificada (seção 4.1), abrir um terminal na pasta que contém o esptool e os três .bin, e executar a linha de comando anotada no ANEXO A, ajustando apenas a porta:</w:t>
      </w:r>
    </w:p>
    <w:p>
      <w:pPr>
        <w:spacing w:after="200" w:before="100" w:line="240" w:lineRule="auto"/>
        <w:ind w:left="300"/>
      </w:pPr>
      <w:r>
        <w:rPr>
          <w:rFonts w:ascii="Courier New" w:cs="Courier New" w:eastAsia="Courier New" w:hAnsi="Courier New"/>
          <w:sz w:val="18"/>
          <w:szCs w:val="18"/>
        </w:rPr>
        <w:t xml:space="preserve">esptool --chip esp32 --port COMx --baud 460800 write_flash ^</w:t>
      </w:r>
      <w:r>
        <w:br/>
        <w:t xml:space="preserve"/>
      </w:r>
      <w:r>
        <w:rPr>
          <w:rFonts w:ascii="Courier New" w:cs="Courier New" w:eastAsia="Courier New" w:hAnsi="Courier New"/>
          <w:sz w:val="18"/>
          <w:szCs w:val="18"/>
        </w:rPr>
        <w:t xml:space="preserve">  0x1000  bootloader.bin ^</w:t>
      </w:r>
      <w:r>
        <w:br/>
        <w:t xml:space="preserve"/>
      </w:r>
      <w:r>
        <w:rPr>
          <w:rFonts w:ascii="Courier New" w:cs="Courier New" w:eastAsia="Courier New" w:hAnsi="Courier New"/>
          <w:sz w:val="18"/>
          <w:szCs w:val="18"/>
        </w:rPr>
        <w:t xml:space="preserve">  0x8000  partitions.bin ^</w:t>
      </w:r>
      <w:r>
        <w:br/>
        <w:t xml:space="preserve"/>
      </w:r>
      <w:r>
        <w:rPr>
          <w:rFonts w:ascii="Courier New" w:cs="Courier New" w:eastAsia="Courier New" w:hAnsi="Courier New"/>
          <w:sz w:val="18"/>
          <w:szCs w:val="18"/>
        </w:rPr>
        <w:t xml:space="preserve">  0x10000 firmware.bin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Substituir COMx pela porta identificada na seção 4.1, e confirmar que os endereços (0x1000/0x8000/0x10000) e nomes de arquivo batem exatamente com os anotados no ANEXO A para esta versão do firmware — endereços errados não gravam o firmware corretamente.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Aguardar a mensagem "Hash of data verified" / "Hard resetting via RTS pin...", que confirma a gravação e o reset automático da placa.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4.3 Verificação inicial via monitor serial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Abrir um monitor serial (ex.: PuTTY, ou o monitor do Windows Terminal) na mesma porta, a 115200 bauds.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Confirmar que o ESP32 reinicia e que não há erro de inicialização do MPU6050 ou dos módulos de comunicação (Modbus/BLE).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Encerrar o monitor serial antes de conectar qualquer software de supervisão — a porta USB é exclusiva ao protocolo Modbus RTU.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4.4 Verificação de aceitação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2: Critérios de aceitação da gravação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638"/>
        <w:gridCol w:w="13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CRITÉRIO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C/NC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esptool (4.2) conclui com "Hash of data verified", sem erro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Monitor serial (4.3) não indica erro de inicialização do MPU6050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"Testar conexão com ESP32" (software de supervisão) retorna sucesso, com a versão de firmware esperada e leitura de ângulo plausível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160" w:before="12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Cada gravação em placa destinada a uso em campo deve ser registrada (data, identificação física da placa, versão do firmware gravado, responsável e resultado da verificação acima).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RESOLUÇÃO DE PROBLEMAS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3: Problemas comuns, causas prováveis e ações corretivas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38"/>
        <w:gridCol w:w="38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PROBLEMA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CAUSA PROVÁVEL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AÇÃO CORRETIVA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 porta serial do ESP32 não aparece no computador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>Driver do chip USB-serial CP210x (Silicon Labs) não instalado (raro — o Windows 10/11 normalmente já reconhece)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>Instalar o driver oficial "CP210x VCP" da Silicon Labs (instalador local, não exige internet)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"'esptool' não é reconhecido como um comando..."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Pasta do esptool não está no PATH do Windows nem é a pasta atual do terminal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Adicionar a pasta ao PATH (seção 3, passo 5) e abrir um novo terminal; ou chamar esptool pelo caminho completo do .exe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esptool falha por tempo esgotado ou porta ocupada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Outro programa (monitor serial, ou software de supervisão em modo Real/USB) mantém a porta aberta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Fechar o monitor serial e qualquer software de supervisão conectado à mesma porta antes de gravar novamente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esptool grava com sucesso, mas o teste de conexão (Modbus/BLE) falha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Versão de firmware diferente da esperada pelo software, ou montagem do MPU6050 incorreta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Confirmar FIRMWARE_VERSION contra a esperada; reconferir a pinagem em docs/pinout.md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Endereços de gravação (0x1000/0x8000/0x10000) não batem com os anotados na mídia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Mídia de uma versão de firmware diferente, com tabela de partições distinta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Usar apenas os três .bin e a linha de comando gravados juntos, da mesma versão — nunca misturar arquivos de mídias diferentes</w:t>
            </w:r>
          </w:p>
        </w:tc>
      </w:tr>
    </w:tbl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ANEXO A — PREPARAÇÃO DA MÍDIA (COMPILAÇÃO DO FIRMWARE)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 w:line="264" w:lineRule="auto"/>
              <w:jc w:val="both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Este anexo NÃO é um passo da gravação.</w:t>
            </w:r>
          </w:p>
          <w:p>
            <w:pPr>
              <w:spacing w:after="0" w:line="264" w:lineRule="auto"/>
              <w:jc w:val="both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É trabalho de quem mantém o projeto, feito uma única vez por versão de firmware, num computador com PlatformIO e internet — nunca no computador de destino da gravação (campo/fábrica).</w:t>
            </w:r>
          </w:p>
        </w:tc>
      </w:tr>
    </w:tbl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No repositório do projeto, na pasta firmware/, compilar com o PlatformIO:</w:t>
      </w:r>
    </w:p>
    <w:p>
      <w:pPr>
        <w:spacing w:after="200" w:before="100" w:line="240" w:lineRule="auto"/>
        <w:ind w:left="300"/>
      </w:pPr>
      <w:r>
        <w:rPr>
          <w:rFonts w:ascii="Courier New" w:cs="Courier New" w:eastAsia="Courier New" w:hAnsi="Courier New"/>
          <w:sz w:val="18"/>
          <w:szCs w:val="18"/>
        </w:rPr>
        <w:t xml:space="preserve">cd firmware</w:t>
      </w:r>
      <w:r>
        <w:br/>
        <w:t xml:space="preserve"/>
      </w:r>
      <w:r>
        <w:rPr>
          <w:rFonts w:ascii="Courier New" w:cs="Courier New" w:eastAsia="Courier New" w:hAnsi="Courier New"/>
          <w:sz w:val="18"/>
          <w:szCs w:val="18"/>
        </w:rPr>
        <w:t xml:space="preserve">pio run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Localizar os três arquivos binários gerados em firmware/.pio/build/esp32dev/: firmware.bin, bootloader.bin e partitions.bin.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Com o ESP32 conectado, gravar uma vez com o PlatformIO em modo verboso, e anotar/guardar a linha de comando completa do esptool que ele imprime (endereços de memória de cada arquivo):</w:t>
      </w:r>
    </w:p>
    <w:p>
      <w:pPr>
        <w:spacing w:after="200" w:before="100" w:line="240" w:lineRule="auto"/>
        <w:ind w:left="300"/>
      </w:pPr>
      <w:r>
        <w:rPr>
          <w:rFonts w:ascii="Courier New" w:cs="Courier New" w:eastAsia="Courier New" w:hAnsi="Courier New"/>
          <w:sz w:val="18"/>
          <w:szCs w:val="18"/>
        </w:rPr>
        <w:t xml:space="preserve">pio run -t upload -v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Essa linha de comando (algo como esptool.py --chip esp32 --port COMx --baud 460800 write_flash 0x1000 bootloader.bin 0x8000 partitions.bin 0x10000 firmware.bin — os endereços exatos podem variar conforme a tabela de partições do projeto) é a que será reutilizada offline na seção 4.2, apenas trocando a porta COM.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rPr>
          <w:rFonts w:ascii="Arial" w:cs="Arial" w:eastAsia="Arial" w:hAnsi="Arial"/>
          <w:sz w:val="21"/>
          <w:szCs w:val="21"/>
        </w:rPr>
        <w:t xml:space="preserve">Gravar os três arquivos .bin, o esptool (standalone para Windows, baixado em https://github.com/espressif/esptool/releases) e a linha de comando anotada na mídia, e arquivar no repositório físico da fábrica, identificados com a versão do firmware (FIRMWARE_VERSION).</w:t>
      </w:r>
    </w:p>
    <w:sectPr>
      <w:headerReference w:type="default" r:id="rId7"/>
      <w:footerReference w:type="default" r:id="rId8"/>
      <w:pgSz w:w="11906" w:h="16838" w:orient="portrait"/>
      <w:pgMar w:top="1417" w:right="1134" w:bottom="141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410"/>
      <w:gridCol w:w="2410"/>
      <w:gridCol w:w="2410"/>
      <w:gridCol w:w="2408"/>
    </w:tblGrid>
    <w:tr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FEITO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APROVADO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PROJETO/CONTRATO</w:t>
          </w:r>
        </w:p>
        <w:p>
          <w:r>
            <w:rPr>
              <w:rFonts w:ascii="Arial" w:cs="Arial" w:eastAsia="Arial" w:hAnsi="Arial"/>
              <w:sz w:val="18"/>
              <w:szCs w:val="18"/>
            </w:rPr>
            <w:t xml:space="preserve">Inclinômetro e Azimutímetro ESP32 — Avibras Aeroco</w:t>
          </w:r>
        </w:p>
      </w:tc>
      <w:tc>
        <w:tcPr>
          <w:tcW w:type="dxa" w:w="2408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60"/>
            <w:right w:type="dxa" w:w="100"/>
          </w:tcMar>
          <w:vAlign w:val="center"/>
        </w:tcPr>
        <w:p>
          <w:pPr>
            <w:spacing w:after="40"/>
            <w:jc w:val="center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PÁGINA</w:t>
          </w:r>
        </w:p>
        <w:p>
          <w:pPr>
            <w:jc w:val="center"/>
          </w:pP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Arial" w:hAnsi="Arial"/>
              <w:sz w:val="18"/>
              <w:szCs w:val="18"/>
            </w:rPr>
            <w:t xml:space="preserve"> / </w:t>
          </w: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Procedimento de Gravação de Firmware — Inclinômetro ESP32</dc:title>
  <dc:description>Procedimento de gravação de firmware do ESP32, no padrão de formulário da Avibras Aeroco.</dc:description>
  <cp:lastModifiedBy>Un-named</cp:lastModifiedBy>
  <cp:revision>1</cp:revision>
  <dcterms:created xsi:type="dcterms:W3CDTF">2026-09-18T18:54:53.762Z</dcterms:created>
  <dcterms:modified xsi:type="dcterms:W3CDTF">2026-09-18T18:54:53.762Z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