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B24" w:rsidRDefault="00353B2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206" w:type="dxa"/>
        <w:tblInd w:w="7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1276"/>
        <w:gridCol w:w="5387"/>
        <w:gridCol w:w="3543"/>
      </w:tblGrid>
      <w:tr w:rsidR="00353B24">
        <w:trPr>
          <w:trHeight w:val="400"/>
        </w:trPr>
        <w:tc>
          <w:tcPr>
            <w:tcW w:w="1276" w:type="dxa"/>
            <w:vMerge w:val="restart"/>
            <w:tcBorders>
              <w:top w:val="single" w:sz="12" w:space="0" w:color="000000"/>
              <w:left w:val="single" w:sz="12" w:space="0" w:color="000000"/>
              <w:bottom w:val="single" w:sz="12" w:space="0" w:color="000000"/>
              <w:right w:val="single" w:sz="12" w:space="0" w:color="000000"/>
            </w:tcBorders>
          </w:tcPr>
          <w:p w:rsidR="00353B24" w:rsidRDefault="008C1207">
            <w:pPr>
              <w:pStyle w:val="Ttulo"/>
              <w:ind w:right="-70"/>
              <w:jc w:val="left"/>
              <w:rPr>
                <w:sz w:val="18"/>
                <w:szCs w:val="18"/>
              </w:rPr>
            </w:pPr>
            <w:r>
              <w:rPr>
                <w:noProof/>
                <w:sz w:val="18"/>
                <w:szCs w:val="18"/>
              </w:rPr>
              <w:drawing>
                <wp:inline distT="114300" distB="114300" distL="114300" distR="114300">
                  <wp:extent cx="714375" cy="53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14375" cy="533400"/>
                          </a:xfrm>
                          <a:prstGeom prst="rect">
                            <a:avLst/>
                          </a:prstGeom>
                          <a:ln/>
                        </pic:spPr>
                      </pic:pic>
                    </a:graphicData>
                  </a:graphic>
                </wp:inline>
              </w:drawing>
            </w:r>
          </w:p>
        </w:tc>
        <w:tc>
          <w:tcPr>
            <w:tcW w:w="8930" w:type="dxa"/>
            <w:gridSpan w:val="2"/>
            <w:tcBorders>
              <w:top w:val="single" w:sz="12" w:space="0" w:color="000000"/>
              <w:left w:val="single" w:sz="12" w:space="0" w:color="000000"/>
              <w:bottom w:val="single" w:sz="12" w:space="0" w:color="000000"/>
              <w:right w:val="single" w:sz="12" w:space="0" w:color="000000"/>
            </w:tcBorders>
          </w:tcPr>
          <w:p w:rsidR="00353B24" w:rsidRDefault="008C1207">
            <w:pPr>
              <w:pStyle w:val="Ttulo"/>
              <w:spacing w:before="20" w:after="20"/>
              <w:jc w:val="left"/>
              <w:rPr>
                <w:rFonts w:ascii="Arial Black" w:eastAsia="Arial Black" w:hAnsi="Arial Black" w:cs="Arial Black"/>
                <w:sz w:val="24"/>
                <w:szCs w:val="24"/>
              </w:rPr>
            </w:pPr>
            <w:r>
              <w:rPr>
                <w:rFonts w:ascii="Arial Black" w:eastAsia="Arial Black" w:hAnsi="Arial Black" w:cs="Arial Black"/>
                <w:color w:val="000000"/>
                <w:sz w:val="24"/>
                <w:szCs w:val="24"/>
              </w:rPr>
              <w:t>CENTRO UNIVERSITÁRIO CHRISTUS</w:t>
            </w:r>
          </w:p>
        </w:tc>
      </w:tr>
      <w:tr w:rsidR="00353B24">
        <w:trPr>
          <w:trHeight w:val="320"/>
        </w:trPr>
        <w:tc>
          <w:tcPr>
            <w:tcW w:w="1276" w:type="dxa"/>
            <w:vMerge/>
            <w:tcBorders>
              <w:top w:val="single" w:sz="12" w:space="0" w:color="000000"/>
              <w:left w:val="single" w:sz="12" w:space="0" w:color="000000"/>
              <w:bottom w:val="single" w:sz="12" w:space="0" w:color="000000"/>
              <w:right w:val="single" w:sz="12" w:space="0" w:color="000000"/>
            </w:tcBorders>
          </w:tcPr>
          <w:p w:rsidR="00353B24" w:rsidRDefault="00353B24">
            <w:pPr>
              <w:widowControl w:val="0"/>
              <w:pBdr>
                <w:top w:val="nil"/>
                <w:left w:val="nil"/>
                <w:bottom w:val="nil"/>
                <w:right w:val="nil"/>
                <w:between w:val="nil"/>
              </w:pBdr>
              <w:spacing w:line="276" w:lineRule="auto"/>
              <w:rPr>
                <w:rFonts w:ascii="Arial Black" w:eastAsia="Arial Black" w:hAnsi="Arial Black" w:cs="Arial Black"/>
                <w:sz w:val="24"/>
                <w:szCs w:val="24"/>
              </w:rPr>
            </w:pPr>
          </w:p>
        </w:tc>
        <w:tc>
          <w:tcPr>
            <w:tcW w:w="8930" w:type="dxa"/>
            <w:gridSpan w:val="2"/>
            <w:tcBorders>
              <w:top w:val="single" w:sz="12" w:space="0" w:color="000000"/>
              <w:left w:val="single" w:sz="12" w:space="0" w:color="000000"/>
              <w:bottom w:val="single" w:sz="12" w:space="0" w:color="000000"/>
              <w:right w:val="single" w:sz="12" w:space="0" w:color="000000"/>
            </w:tcBorders>
          </w:tcPr>
          <w:p w:rsidR="00353B24" w:rsidRDefault="008C1207">
            <w:pPr>
              <w:rPr>
                <w:rFonts w:ascii="Arial" w:eastAsia="Arial" w:hAnsi="Arial" w:cs="Arial"/>
                <w:b/>
                <w:color w:val="000000"/>
                <w:sz w:val="24"/>
                <w:szCs w:val="24"/>
              </w:rPr>
            </w:pPr>
            <w:r>
              <w:rPr>
                <w:rFonts w:ascii="Arial" w:eastAsia="Arial" w:hAnsi="Arial" w:cs="Arial"/>
                <w:b/>
                <w:color w:val="000000"/>
              </w:rPr>
              <w:t xml:space="preserve">Curso: </w:t>
            </w:r>
            <w:r>
              <w:rPr>
                <w:rFonts w:ascii="Arial" w:eastAsia="Arial" w:hAnsi="Arial" w:cs="Arial"/>
                <w:color w:val="000000"/>
              </w:rPr>
              <w:t>Sistemas de Informação</w:t>
            </w:r>
          </w:p>
        </w:tc>
      </w:tr>
      <w:tr w:rsidR="00353B24">
        <w:trPr>
          <w:trHeight w:val="260"/>
        </w:trPr>
        <w:tc>
          <w:tcPr>
            <w:tcW w:w="1276" w:type="dxa"/>
            <w:vMerge/>
            <w:tcBorders>
              <w:top w:val="single" w:sz="12" w:space="0" w:color="000000"/>
              <w:left w:val="single" w:sz="12" w:space="0" w:color="000000"/>
              <w:bottom w:val="single" w:sz="12" w:space="0" w:color="000000"/>
              <w:right w:val="single" w:sz="12" w:space="0" w:color="000000"/>
            </w:tcBorders>
          </w:tcPr>
          <w:p w:rsidR="00353B24" w:rsidRDefault="00353B24">
            <w:pPr>
              <w:widowControl w:val="0"/>
              <w:pBdr>
                <w:top w:val="nil"/>
                <w:left w:val="nil"/>
                <w:bottom w:val="nil"/>
                <w:right w:val="nil"/>
                <w:between w:val="nil"/>
              </w:pBdr>
              <w:spacing w:line="276" w:lineRule="auto"/>
              <w:rPr>
                <w:rFonts w:ascii="Arial" w:eastAsia="Arial" w:hAnsi="Arial" w:cs="Arial"/>
                <w:b/>
                <w:color w:val="000000"/>
                <w:sz w:val="24"/>
                <w:szCs w:val="24"/>
              </w:rPr>
            </w:pPr>
          </w:p>
        </w:tc>
        <w:tc>
          <w:tcPr>
            <w:tcW w:w="5387" w:type="dxa"/>
            <w:tcBorders>
              <w:top w:val="single" w:sz="12" w:space="0" w:color="000000"/>
              <w:left w:val="single" w:sz="12" w:space="0" w:color="000000"/>
              <w:bottom w:val="single" w:sz="12" w:space="0" w:color="000000"/>
              <w:right w:val="single" w:sz="12" w:space="0" w:color="000000"/>
            </w:tcBorders>
          </w:tcPr>
          <w:p w:rsidR="00353B24" w:rsidRDefault="008C1207">
            <w:pPr>
              <w:pStyle w:val="Ttulo"/>
              <w:jc w:val="left"/>
              <w:rPr>
                <w:b w:val="0"/>
                <w:sz w:val="18"/>
                <w:szCs w:val="18"/>
              </w:rPr>
            </w:pPr>
            <w:r>
              <w:rPr>
                <w:sz w:val="16"/>
                <w:szCs w:val="16"/>
              </w:rPr>
              <w:t>Disciplina:</w:t>
            </w:r>
            <w:r>
              <w:rPr>
                <w:b w:val="0"/>
                <w:sz w:val="18"/>
                <w:szCs w:val="18"/>
              </w:rPr>
              <w:t xml:space="preserve"> </w:t>
            </w:r>
          </w:p>
          <w:p w:rsidR="00353B24" w:rsidRDefault="008C1207">
            <w:pPr>
              <w:pStyle w:val="Ttulo"/>
              <w:jc w:val="left"/>
              <w:rPr>
                <w:b w:val="0"/>
                <w:sz w:val="16"/>
                <w:szCs w:val="16"/>
              </w:rPr>
            </w:pPr>
            <w:r>
              <w:rPr>
                <w:b w:val="0"/>
                <w:color w:val="000000"/>
                <w:sz w:val="20"/>
                <w:szCs w:val="20"/>
              </w:rPr>
              <w:t>Análise, Projeto e Implementação de Sistemas</w:t>
            </w:r>
          </w:p>
        </w:tc>
        <w:tc>
          <w:tcPr>
            <w:tcW w:w="3543" w:type="dxa"/>
            <w:tcBorders>
              <w:top w:val="single" w:sz="12" w:space="0" w:color="000000"/>
              <w:left w:val="single" w:sz="12" w:space="0" w:color="000000"/>
              <w:bottom w:val="single" w:sz="12" w:space="0" w:color="000000"/>
              <w:right w:val="single" w:sz="12" w:space="0" w:color="000000"/>
            </w:tcBorders>
          </w:tcPr>
          <w:p w:rsidR="00353B24" w:rsidRDefault="008C1207">
            <w:pPr>
              <w:pStyle w:val="Ttulo"/>
              <w:jc w:val="left"/>
              <w:rPr>
                <w:sz w:val="16"/>
                <w:szCs w:val="16"/>
              </w:rPr>
            </w:pPr>
            <w:r>
              <w:rPr>
                <w:sz w:val="16"/>
                <w:szCs w:val="16"/>
              </w:rPr>
              <w:t>Facilitador:</w:t>
            </w:r>
          </w:p>
          <w:p w:rsidR="00353B24" w:rsidRDefault="008C1207">
            <w:pPr>
              <w:pStyle w:val="Ttulo"/>
              <w:jc w:val="left"/>
              <w:rPr>
                <w:b w:val="0"/>
                <w:sz w:val="18"/>
                <w:szCs w:val="18"/>
              </w:rPr>
            </w:pPr>
            <w:proofErr w:type="spellStart"/>
            <w:r>
              <w:rPr>
                <w:b w:val="0"/>
                <w:sz w:val="18"/>
                <w:szCs w:val="18"/>
              </w:rPr>
              <w:t>Glaydson</w:t>
            </w:r>
            <w:proofErr w:type="spellEnd"/>
          </w:p>
        </w:tc>
      </w:tr>
    </w:tbl>
    <w:p w:rsidR="00353B24" w:rsidRDefault="00353B24">
      <w:pPr>
        <w:pStyle w:val="Ttulo"/>
        <w:rPr>
          <w:sz w:val="6"/>
          <w:szCs w:val="6"/>
        </w:rPr>
      </w:pPr>
    </w:p>
    <w:p w:rsidR="00353B24" w:rsidRDefault="00353B24">
      <w:pPr>
        <w:rPr>
          <w:sz w:val="6"/>
          <w:szCs w:val="6"/>
        </w:rPr>
      </w:pPr>
    </w:p>
    <w:tbl>
      <w:tblPr>
        <w:tblStyle w:val="a0"/>
        <w:tblW w:w="10206" w:type="dxa"/>
        <w:tblInd w:w="70"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206"/>
      </w:tblGrid>
      <w:tr w:rsidR="00353B24">
        <w:tc>
          <w:tcPr>
            <w:tcW w:w="10206" w:type="dxa"/>
            <w:shd w:val="clear" w:color="auto" w:fill="000080"/>
          </w:tcPr>
          <w:p w:rsidR="00353B24" w:rsidRDefault="008C1207">
            <w:pPr>
              <w:pStyle w:val="Ttulo"/>
              <w:spacing w:before="40" w:after="40"/>
              <w:rPr>
                <w:sz w:val="24"/>
                <w:szCs w:val="24"/>
              </w:rPr>
            </w:pPr>
            <w:r>
              <w:rPr>
                <w:sz w:val="24"/>
                <w:szCs w:val="24"/>
              </w:rPr>
              <w:t>PROJETO INDICADÔMETRO</w:t>
            </w:r>
          </w:p>
        </w:tc>
      </w:tr>
    </w:tbl>
    <w:p w:rsidR="00353B24" w:rsidRDefault="00353B24">
      <w:pPr>
        <w:pStyle w:val="Ttulo"/>
        <w:rPr>
          <w:sz w:val="6"/>
          <w:szCs w:val="6"/>
        </w:rPr>
      </w:pPr>
    </w:p>
    <w:p w:rsidR="00353B24" w:rsidRDefault="00353B24">
      <w:pPr>
        <w:rPr>
          <w:sz w:val="12"/>
          <w:szCs w:val="12"/>
        </w:rPr>
      </w:pPr>
    </w:p>
    <w:p w:rsidR="00353B24" w:rsidRDefault="008C1207">
      <w:pPr>
        <w:rPr>
          <w:rFonts w:ascii="Cambria" w:eastAsia="Cambria" w:hAnsi="Cambria" w:cs="Cambria"/>
          <w:b/>
          <w:sz w:val="30"/>
          <w:szCs w:val="30"/>
        </w:rPr>
      </w:pPr>
      <w:r>
        <w:rPr>
          <w:rFonts w:ascii="Cambria" w:eastAsia="Cambria" w:hAnsi="Cambria" w:cs="Cambria"/>
          <w:b/>
          <w:sz w:val="30"/>
          <w:szCs w:val="30"/>
        </w:rPr>
        <w:t>Descrição Inicial do Sistema</w:t>
      </w:r>
    </w:p>
    <w:p w:rsidR="00353B24" w:rsidRDefault="00353B24">
      <w:pPr>
        <w:rPr>
          <w:rFonts w:ascii="Cambria" w:eastAsia="Cambria" w:hAnsi="Cambria" w:cs="Cambria"/>
          <w:b/>
          <w:sz w:val="30"/>
          <w:szCs w:val="30"/>
        </w:rPr>
      </w:pPr>
    </w:p>
    <w:p w:rsidR="00353B24" w:rsidRDefault="008C1207">
      <w:pPr>
        <w:rPr>
          <w:rFonts w:ascii="Cambria" w:eastAsia="Cambria" w:hAnsi="Cambria" w:cs="Cambria"/>
          <w:b/>
          <w:sz w:val="30"/>
          <w:szCs w:val="30"/>
        </w:rPr>
      </w:pPr>
      <w:r>
        <w:rPr>
          <w:rFonts w:ascii="Cambria" w:eastAsia="Cambria" w:hAnsi="Cambria" w:cs="Cambria"/>
          <w:b/>
          <w:sz w:val="30"/>
          <w:szCs w:val="30"/>
        </w:rPr>
        <w:t>INTRODUÇÃO</w:t>
      </w:r>
    </w:p>
    <w:p w:rsidR="00353B24" w:rsidRDefault="00353B24">
      <w:pPr>
        <w:rPr>
          <w:rFonts w:ascii="Cambria" w:eastAsia="Cambria" w:hAnsi="Cambria" w:cs="Cambria"/>
          <w:b/>
          <w:sz w:val="24"/>
          <w:szCs w:val="24"/>
        </w:rPr>
      </w:pPr>
    </w:p>
    <w:p w:rsidR="00353B24" w:rsidRDefault="008C1207">
      <w:pPr>
        <w:jc w:val="both"/>
        <w:rPr>
          <w:rFonts w:ascii="Cambria" w:eastAsia="Cambria" w:hAnsi="Cambria" w:cs="Cambria"/>
          <w:sz w:val="24"/>
          <w:szCs w:val="24"/>
        </w:rPr>
      </w:pPr>
      <w:r>
        <w:rPr>
          <w:rFonts w:ascii="Cambria" w:eastAsia="Cambria" w:hAnsi="Cambria" w:cs="Cambria"/>
          <w:sz w:val="24"/>
          <w:szCs w:val="24"/>
        </w:rPr>
        <w:t>O aplicativo Indicadômetro foi criado por três alunos do curso de Sistemas de Informação com o intuito de promover a divulgação de bons prestadores de serviços por meio de uma nota calculada mediante a avaliações quantitativas feitas por pessoas que já uti</w:t>
      </w:r>
      <w:r>
        <w:rPr>
          <w:rFonts w:ascii="Cambria" w:eastAsia="Cambria" w:hAnsi="Cambria" w:cs="Cambria"/>
          <w:sz w:val="24"/>
          <w:szCs w:val="24"/>
        </w:rPr>
        <w:t xml:space="preserve">lizaram o serviço. Essa plataforma pode ser definida como um catálogo composto por serviços apresentados dentro de categorias bem definidas. Todos os itens são ordenados por meio </w:t>
      </w:r>
      <w:r w:rsidR="00D32FD9">
        <w:rPr>
          <w:rFonts w:ascii="Cambria" w:eastAsia="Cambria" w:hAnsi="Cambria" w:cs="Cambria"/>
          <w:sz w:val="24"/>
          <w:szCs w:val="24"/>
        </w:rPr>
        <w:t>de um</w:t>
      </w:r>
      <w:r>
        <w:rPr>
          <w:rFonts w:ascii="Cambria" w:eastAsia="Cambria" w:hAnsi="Cambria" w:cs="Cambria"/>
          <w:sz w:val="24"/>
          <w:szCs w:val="24"/>
        </w:rPr>
        <w:t xml:space="preserve"> ‘score’ e podem </w:t>
      </w:r>
      <w:r w:rsidR="00D32FD9">
        <w:rPr>
          <w:rFonts w:ascii="Cambria" w:eastAsia="Cambria" w:hAnsi="Cambria" w:cs="Cambria"/>
          <w:sz w:val="24"/>
          <w:szCs w:val="24"/>
        </w:rPr>
        <w:t>receber comentários</w:t>
      </w:r>
      <w:r>
        <w:rPr>
          <w:rFonts w:ascii="Cambria" w:eastAsia="Cambria" w:hAnsi="Cambria" w:cs="Cambria"/>
          <w:sz w:val="24"/>
          <w:szCs w:val="24"/>
        </w:rPr>
        <w:t xml:space="preserve"> escritos por clientes que conheça</w:t>
      </w:r>
      <w:r>
        <w:rPr>
          <w:rFonts w:ascii="Cambria" w:eastAsia="Cambria" w:hAnsi="Cambria" w:cs="Cambria"/>
          <w:sz w:val="24"/>
          <w:szCs w:val="24"/>
        </w:rPr>
        <w:t xml:space="preserve">m o item que está na lista. </w:t>
      </w:r>
    </w:p>
    <w:p w:rsidR="00353B24" w:rsidRDefault="00353B24">
      <w:pPr>
        <w:rPr>
          <w:rFonts w:ascii="Cambria" w:eastAsia="Cambria" w:hAnsi="Cambria" w:cs="Cambria"/>
          <w:sz w:val="24"/>
          <w:szCs w:val="24"/>
        </w:rPr>
      </w:pPr>
    </w:p>
    <w:p w:rsidR="00353B24" w:rsidRDefault="008C1207">
      <w:pPr>
        <w:jc w:val="both"/>
        <w:rPr>
          <w:rFonts w:ascii="Cambria" w:eastAsia="Cambria" w:hAnsi="Cambria" w:cs="Cambria"/>
          <w:sz w:val="24"/>
          <w:szCs w:val="24"/>
        </w:rPr>
      </w:pPr>
      <w:r>
        <w:rPr>
          <w:rFonts w:ascii="Cambria" w:eastAsia="Cambria" w:hAnsi="Cambria" w:cs="Cambria"/>
          <w:sz w:val="24"/>
          <w:szCs w:val="24"/>
        </w:rPr>
        <w:t>A ideia de criar um aplicativo de indicações veio da percepção de que muitas pessoas contratavam serviços sem ter nenhuma ideia da qualidade daquilo que estavam adquirindo. Baseado neste problema, essa ideia surgiu com o propó</w:t>
      </w:r>
      <w:r>
        <w:rPr>
          <w:rFonts w:ascii="Cambria" w:eastAsia="Cambria" w:hAnsi="Cambria" w:cs="Cambria"/>
          <w:sz w:val="24"/>
          <w:szCs w:val="24"/>
        </w:rPr>
        <w:t xml:space="preserve">sito de reduzir a possibilidade de um cliente se frustrar com aquilo que vai adquirir. </w:t>
      </w:r>
    </w:p>
    <w:p w:rsidR="00353B24" w:rsidRDefault="00353B24">
      <w:pPr>
        <w:jc w:val="both"/>
        <w:rPr>
          <w:rFonts w:ascii="Cambria" w:eastAsia="Cambria" w:hAnsi="Cambria" w:cs="Cambria"/>
          <w:b/>
          <w:sz w:val="24"/>
          <w:szCs w:val="24"/>
        </w:rPr>
      </w:pPr>
      <w:bookmarkStart w:id="0" w:name="_GoBack"/>
      <w:bookmarkEnd w:id="0"/>
    </w:p>
    <w:p w:rsidR="00353B24" w:rsidRDefault="008C1207">
      <w:pPr>
        <w:jc w:val="both"/>
        <w:rPr>
          <w:rFonts w:ascii="Cambria" w:eastAsia="Cambria" w:hAnsi="Cambria" w:cs="Cambria"/>
          <w:b/>
          <w:sz w:val="24"/>
          <w:szCs w:val="24"/>
        </w:rPr>
      </w:pPr>
      <w:r>
        <w:rPr>
          <w:rFonts w:ascii="Cambria" w:eastAsia="Cambria" w:hAnsi="Cambria" w:cs="Cambria"/>
          <w:b/>
          <w:sz w:val="24"/>
          <w:szCs w:val="24"/>
        </w:rPr>
        <w:t>DEFININDO PARCEIRO E CLIENTE</w:t>
      </w:r>
    </w:p>
    <w:p w:rsidR="00353B24" w:rsidRDefault="00353B24">
      <w:pPr>
        <w:jc w:val="both"/>
        <w:rPr>
          <w:rFonts w:ascii="Cambria" w:eastAsia="Cambria" w:hAnsi="Cambria" w:cs="Cambria"/>
          <w:sz w:val="24"/>
          <w:szCs w:val="24"/>
        </w:rPr>
      </w:pPr>
    </w:p>
    <w:p w:rsidR="00353B24" w:rsidRDefault="008C1207">
      <w:pPr>
        <w:jc w:val="both"/>
        <w:rPr>
          <w:rFonts w:ascii="Cambria" w:eastAsia="Cambria" w:hAnsi="Cambria" w:cs="Cambria"/>
          <w:sz w:val="24"/>
          <w:szCs w:val="24"/>
        </w:rPr>
      </w:pPr>
      <w:r>
        <w:rPr>
          <w:rFonts w:ascii="Cambria" w:eastAsia="Cambria" w:hAnsi="Cambria" w:cs="Cambria"/>
          <w:sz w:val="24"/>
          <w:szCs w:val="24"/>
        </w:rPr>
        <w:t>É chamado de cliente, o usuário que se cadastrar no sistema com o intuito de somente visualizar ou avaliar o que está sendo oferecido por</w:t>
      </w:r>
      <w:r>
        <w:rPr>
          <w:rFonts w:ascii="Cambria" w:eastAsia="Cambria" w:hAnsi="Cambria" w:cs="Cambria"/>
          <w:sz w:val="24"/>
          <w:szCs w:val="24"/>
        </w:rPr>
        <w:t xml:space="preserve"> um parceiro. É chamado de parceiro, o usuário que deseja divulgar seus </w:t>
      </w:r>
      <w:r w:rsidR="00D32FD9">
        <w:rPr>
          <w:rFonts w:ascii="Cambria" w:eastAsia="Cambria" w:hAnsi="Cambria" w:cs="Cambria"/>
          <w:sz w:val="24"/>
          <w:szCs w:val="24"/>
        </w:rPr>
        <w:t>serviços (</w:t>
      </w:r>
      <w:r>
        <w:rPr>
          <w:rFonts w:ascii="Cambria" w:eastAsia="Cambria" w:hAnsi="Cambria" w:cs="Cambria"/>
          <w:sz w:val="24"/>
          <w:szCs w:val="24"/>
        </w:rPr>
        <w:t xml:space="preserve">marcenaria, </w:t>
      </w:r>
      <w:proofErr w:type="spellStart"/>
      <w:r>
        <w:rPr>
          <w:rFonts w:ascii="Cambria" w:eastAsia="Cambria" w:hAnsi="Cambria" w:cs="Cambria"/>
          <w:sz w:val="24"/>
          <w:szCs w:val="24"/>
        </w:rPr>
        <w:t>pizzaiolo</w:t>
      </w:r>
      <w:proofErr w:type="spellEnd"/>
      <w:r>
        <w:rPr>
          <w:rFonts w:ascii="Cambria" w:eastAsia="Cambria" w:hAnsi="Cambria" w:cs="Cambria"/>
          <w:sz w:val="24"/>
          <w:szCs w:val="24"/>
        </w:rPr>
        <w:t xml:space="preserve">, pintor, </w:t>
      </w:r>
      <w:r w:rsidR="00D32FD9">
        <w:rPr>
          <w:rFonts w:ascii="Cambria" w:eastAsia="Cambria" w:hAnsi="Cambria" w:cs="Cambria"/>
          <w:sz w:val="24"/>
          <w:szCs w:val="24"/>
        </w:rPr>
        <w:t>entre outros)</w:t>
      </w:r>
      <w:r>
        <w:rPr>
          <w:rFonts w:ascii="Cambria" w:eastAsia="Cambria" w:hAnsi="Cambria" w:cs="Cambria"/>
          <w:sz w:val="24"/>
          <w:szCs w:val="24"/>
        </w:rPr>
        <w:t>. E um parceiro Premium é um parceiro que paga um valor mensal para ter seus serviços ofertados no topo das listas de pesquisa. A platafor</w:t>
      </w:r>
      <w:r>
        <w:rPr>
          <w:rFonts w:ascii="Cambria" w:eastAsia="Cambria" w:hAnsi="Cambria" w:cs="Cambria"/>
          <w:sz w:val="24"/>
          <w:szCs w:val="24"/>
        </w:rPr>
        <w:t>ma será disponível de maneira gratuita para ambos os usuários com exceção do parceiro Premium.</w:t>
      </w:r>
    </w:p>
    <w:p w:rsidR="00353B24" w:rsidRDefault="00353B24">
      <w:pPr>
        <w:jc w:val="both"/>
        <w:rPr>
          <w:rFonts w:ascii="Cambria" w:eastAsia="Cambria" w:hAnsi="Cambria" w:cs="Cambria"/>
          <w:sz w:val="24"/>
          <w:szCs w:val="24"/>
        </w:rPr>
      </w:pPr>
    </w:p>
    <w:p w:rsidR="00353B24" w:rsidRDefault="008C1207">
      <w:pPr>
        <w:jc w:val="both"/>
        <w:rPr>
          <w:rFonts w:ascii="Cambria" w:eastAsia="Cambria" w:hAnsi="Cambria" w:cs="Cambria"/>
          <w:b/>
          <w:sz w:val="24"/>
          <w:szCs w:val="24"/>
        </w:rPr>
      </w:pPr>
      <w:r>
        <w:rPr>
          <w:rFonts w:ascii="Cambria" w:eastAsia="Cambria" w:hAnsi="Cambria" w:cs="Cambria"/>
          <w:b/>
          <w:sz w:val="24"/>
          <w:szCs w:val="24"/>
        </w:rPr>
        <w:t>CADASTRO DE CLIENTES</w:t>
      </w:r>
    </w:p>
    <w:p w:rsidR="00353B24" w:rsidRDefault="00353B24">
      <w:pPr>
        <w:jc w:val="both"/>
        <w:rPr>
          <w:rFonts w:ascii="Cambria" w:eastAsia="Cambria" w:hAnsi="Cambria" w:cs="Cambria"/>
          <w:b/>
          <w:sz w:val="24"/>
          <w:szCs w:val="24"/>
        </w:rPr>
      </w:pPr>
    </w:p>
    <w:p w:rsidR="00353B24" w:rsidRDefault="008C1207">
      <w:pPr>
        <w:jc w:val="both"/>
        <w:rPr>
          <w:rFonts w:ascii="Cambria" w:eastAsia="Cambria" w:hAnsi="Cambria" w:cs="Cambria"/>
          <w:sz w:val="24"/>
          <w:szCs w:val="24"/>
        </w:rPr>
      </w:pPr>
      <w:r>
        <w:rPr>
          <w:rFonts w:ascii="Cambria" w:eastAsia="Cambria" w:hAnsi="Cambria" w:cs="Cambria"/>
          <w:sz w:val="24"/>
          <w:szCs w:val="24"/>
        </w:rPr>
        <w:t xml:space="preserve">A pessoa que desejar tornar-se um cliente, deve clicar em “Cadastros” e depois clicar no botão “Seja um </w:t>
      </w:r>
      <w:r w:rsidR="00D32FD9">
        <w:rPr>
          <w:rFonts w:ascii="Cambria" w:eastAsia="Cambria" w:hAnsi="Cambria" w:cs="Cambria"/>
          <w:sz w:val="24"/>
          <w:szCs w:val="24"/>
        </w:rPr>
        <w:t>cliente” e</w:t>
      </w:r>
      <w:r>
        <w:rPr>
          <w:rFonts w:ascii="Cambria" w:eastAsia="Cambria" w:hAnsi="Cambria" w:cs="Cambria"/>
          <w:sz w:val="24"/>
          <w:szCs w:val="24"/>
        </w:rPr>
        <w:t xml:space="preserve"> fornecer os dados soli</w:t>
      </w:r>
      <w:r>
        <w:rPr>
          <w:rFonts w:ascii="Cambria" w:eastAsia="Cambria" w:hAnsi="Cambria" w:cs="Cambria"/>
          <w:sz w:val="24"/>
          <w:szCs w:val="24"/>
        </w:rPr>
        <w:t xml:space="preserve">citados. Após a checagem do CPF por meio do próprio sistema que buscará primeiramente no sistema para testar se o </w:t>
      </w:r>
      <w:r w:rsidR="00D32FD9">
        <w:rPr>
          <w:rFonts w:ascii="Cambria" w:eastAsia="Cambria" w:hAnsi="Cambria" w:cs="Cambria"/>
          <w:sz w:val="24"/>
          <w:szCs w:val="24"/>
        </w:rPr>
        <w:t xml:space="preserve">CPF </w:t>
      </w:r>
      <w:r>
        <w:rPr>
          <w:rFonts w:ascii="Cambria" w:eastAsia="Cambria" w:hAnsi="Cambria" w:cs="Cambria"/>
          <w:sz w:val="24"/>
          <w:szCs w:val="24"/>
        </w:rPr>
        <w:t>já está cadastrado e depois checar se este CPF é válido. Se todas as informações estiverem corretas, o cliente deverá clicar no botão “</w:t>
      </w:r>
      <w:r>
        <w:rPr>
          <w:rFonts w:ascii="Cambria" w:eastAsia="Cambria" w:hAnsi="Cambria" w:cs="Cambria"/>
          <w:i/>
          <w:sz w:val="24"/>
          <w:szCs w:val="24"/>
        </w:rPr>
        <w:t>Cad</w:t>
      </w:r>
      <w:r>
        <w:rPr>
          <w:rFonts w:ascii="Cambria" w:eastAsia="Cambria" w:hAnsi="Cambria" w:cs="Cambria"/>
          <w:i/>
          <w:sz w:val="24"/>
          <w:szCs w:val="24"/>
        </w:rPr>
        <w:t>astrar-se como Cliente”</w:t>
      </w:r>
      <w:r>
        <w:rPr>
          <w:rFonts w:ascii="Cambria" w:eastAsia="Cambria" w:hAnsi="Cambria" w:cs="Cambria"/>
          <w:sz w:val="24"/>
          <w:szCs w:val="24"/>
        </w:rPr>
        <w:t xml:space="preserve"> para confirmar seu cadastro e logo após já terá acesso ao perfil de cliente e poderá visualizar todos os serviços catalogados na plataforma.</w:t>
      </w:r>
    </w:p>
    <w:p w:rsidR="00353B24" w:rsidRDefault="00353B24">
      <w:pPr>
        <w:jc w:val="both"/>
        <w:rPr>
          <w:rFonts w:ascii="Cambria" w:eastAsia="Cambria" w:hAnsi="Cambria" w:cs="Cambria"/>
          <w:sz w:val="24"/>
          <w:szCs w:val="24"/>
        </w:rPr>
      </w:pPr>
    </w:p>
    <w:p w:rsidR="00353B24" w:rsidRDefault="008C1207">
      <w:pPr>
        <w:jc w:val="both"/>
        <w:rPr>
          <w:rFonts w:ascii="Cambria" w:eastAsia="Cambria" w:hAnsi="Cambria" w:cs="Cambria"/>
          <w:b/>
          <w:sz w:val="24"/>
          <w:szCs w:val="24"/>
        </w:rPr>
      </w:pPr>
      <w:r>
        <w:rPr>
          <w:rFonts w:ascii="Cambria" w:eastAsia="Cambria" w:hAnsi="Cambria" w:cs="Cambria"/>
          <w:b/>
          <w:sz w:val="24"/>
          <w:szCs w:val="24"/>
        </w:rPr>
        <w:t>CADASTRO DE PARCEIROS E SERVIÇOS</w:t>
      </w:r>
    </w:p>
    <w:p w:rsidR="00353B24" w:rsidRDefault="00353B24">
      <w:pPr>
        <w:jc w:val="both"/>
        <w:rPr>
          <w:rFonts w:ascii="Cambria" w:eastAsia="Cambria" w:hAnsi="Cambria" w:cs="Cambria"/>
          <w:b/>
          <w:sz w:val="24"/>
          <w:szCs w:val="24"/>
        </w:rPr>
      </w:pPr>
    </w:p>
    <w:p w:rsidR="00353B24" w:rsidRDefault="008C1207">
      <w:pPr>
        <w:jc w:val="both"/>
        <w:rPr>
          <w:rFonts w:ascii="Cambria" w:eastAsia="Cambria" w:hAnsi="Cambria" w:cs="Cambria"/>
          <w:sz w:val="24"/>
          <w:szCs w:val="24"/>
        </w:rPr>
      </w:pPr>
      <w:r>
        <w:rPr>
          <w:rFonts w:ascii="Cambria" w:eastAsia="Cambria" w:hAnsi="Cambria" w:cs="Cambria"/>
          <w:sz w:val="24"/>
          <w:szCs w:val="24"/>
        </w:rPr>
        <w:t>Uma pessoa que deseja se tornar um parceiro, deve clicar</w:t>
      </w:r>
      <w:r>
        <w:rPr>
          <w:rFonts w:ascii="Cambria" w:eastAsia="Cambria" w:hAnsi="Cambria" w:cs="Cambria"/>
          <w:sz w:val="24"/>
          <w:szCs w:val="24"/>
        </w:rPr>
        <w:t xml:space="preserve"> na opção Seja um Parceiro” e preencher os campos solicitados e aguardar uma avaliação de um administrador para aprovar ou não aquele cadastro. Após ter seu cadastro aprovado, o parceiro poderá solicitar que seus serviços </w:t>
      </w:r>
      <w:r w:rsidR="00D32FD9">
        <w:rPr>
          <w:rFonts w:ascii="Cambria" w:eastAsia="Cambria" w:hAnsi="Cambria" w:cs="Cambria"/>
          <w:sz w:val="24"/>
          <w:szCs w:val="24"/>
        </w:rPr>
        <w:t>sejam incluídos</w:t>
      </w:r>
      <w:r>
        <w:rPr>
          <w:rFonts w:ascii="Cambria" w:eastAsia="Cambria" w:hAnsi="Cambria" w:cs="Cambria"/>
          <w:sz w:val="24"/>
          <w:szCs w:val="24"/>
        </w:rPr>
        <w:t xml:space="preserve"> na plataforma. Es</w:t>
      </w:r>
      <w:r>
        <w:rPr>
          <w:rFonts w:ascii="Cambria" w:eastAsia="Cambria" w:hAnsi="Cambria" w:cs="Cambria"/>
          <w:sz w:val="24"/>
          <w:szCs w:val="24"/>
        </w:rPr>
        <w:t>sa solicitação ocorre clicando em “solicitar cadastro de serviço” e preencher os campos que aparecerão. O administrador irá avaliar as solicitações com base em regras de negócio dos idealizadores do sistema. O parceiro verá no seu perfil tudo que por ele f</w:t>
      </w:r>
      <w:r>
        <w:rPr>
          <w:rFonts w:ascii="Cambria" w:eastAsia="Cambria" w:hAnsi="Cambria" w:cs="Cambria"/>
          <w:sz w:val="24"/>
          <w:szCs w:val="24"/>
        </w:rPr>
        <w:t>or oferecido e tiver sido previamente aprovado.</w:t>
      </w:r>
    </w:p>
    <w:p w:rsidR="00353B24" w:rsidRDefault="00353B24">
      <w:pPr>
        <w:jc w:val="both"/>
        <w:rPr>
          <w:rFonts w:ascii="Cambria" w:eastAsia="Cambria" w:hAnsi="Cambria" w:cs="Cambria"/>
          <w:sz w:val="24"/>
          <w:szCs w:val="24"/>
        </w:rPr>
      </w:pPr>
    </w:p>
    <w:p w:rsidR="00353B24" w:rsidRDefault="008C1207">
      <w:pPr>
        <w:jc w:val="both"/>
        <w:rPr>
          <w:rFonts w:ascii="Cambria" w:eastAsia="Cambria" w:hAnsi="Cambria" w:cs="Cambria"/>
          <w:b/>
          <w:sz w:val="24"/>
          <w:szCs w:val="24"/>
        </w:rPr>
      </w:pPr>
      <w:r>
        <w:rPr>
          <w:rFonts w:ascii="Cambria" w:eastAsia="Cambria" w:hAnsi="Cambria" w:cs="Cambria"/>
          <w:b/>
          <w:sz w:val="24"/>
          <w:szCs w:val="24"/>
        </w:rPr>
        <w:lastRenderedPageBreak/>
        <w:t>PARCEIRO QUER SER PARCEIRO PREMIUM</w:t>
      </w:r>
    </w:p>
    <w:p w:rsidR="00353B24" w:rsidRDefault="00353B24">
      <w:pPr>
        <w:jc w:val="both"/>
        <w:rPr>
          <w:rFonts w:ascii="Cambria" w:eastAsia="Cambria" w:hAnsi="Cambria" w:cs="Cambria"/>
          <w:b/>
          <w:sz w:val="24"/>
          <w:szCs w:val="24"/>
        </w:rPr>
      </w:pPr>
    </w:p>
    <w:p w:rsidR="00353B24" w:rsidRDefault="008C1207">
      <w:pPr>
        <w:jc w:val="both"/>
        <w:rPr>
          <w:rFonts w:ascii="Cambria" w:eastAsia="Cambria" w:hAnsi="Cambria" w:cs="Cambria"/>
          <w:sz w:val="24"/>
          <w:szCs w:val="24"/>
        </w:rPr>
      </w:pPr>
      <w:r>
        <w:rPr>
          <w:rFonts w:ascii="Cambria" w:eastAsia="Cambria" w:hAnsi="Cambria" w:cs="Cambria"/>
          <w:sz w:val="24"/>
          <w:szCs w:val="24"/>
        </w:rPr>
        <w:t>Após ter seu cadastro aprovado, um parceiro que deseja ter os seus serviços apresentados mais acima nas pesquisas, pode tornar-se premium. Para isso é necessário apenas cl</w:t>
      </w:r>
      <w:r>
        <w:rPr>
          <w:rFonts w:ascii="Cambria" w:eastAsia="Cambria" w:hAnsi="Cambria" w:cs="Cambria"/>
          <w:sz w:val="24"/>
          <w:szCs w:val="24"/>
        </w:rPr>
        <w:t xml:space="preserve">icar na opção “Tornar-se um premium” e informar seus dados de cartão crédito, que será validado pelo sistema para ver se o cartão é verdadeiro. Após o cartão ser validado, o parceiro já </w:t>
      </w:r>
      <w:r w:rsidR="00D32FD9">
        <w:rPr>
          <w:rFonts w:ascii="Cambria" w:eastAsia="Cambria" w:hAnsi="Cambria" w:cs="Cambria"/>
          <w:sz w:val="24"/>
          <w:szCs w:val="24"/>
        </w:rPr>
        <w:t>se torna</w:t>
      </w:r>
      <w:r>
        <w:rPr>
          <w:rFonts w:ascii="Cambria" w:eastAsia="Cambria" w:hAnsi="Cambria" w:cs="Cambria"/>
          <w:sz w:val="24"/>
          <w:szCs w:val="24"/>
        </w:rPr>
        <w:t xml:space="preserve"> um parceiro, não precisando passar por uma outra avaliação do</w:t>
      </w:r>
      <w:r>
        <w:rPr>
          <w:rFonts w:ascii="Cambria" w:eastAsia="Cambria" w:hAnsi="Cambria" w:cs="Cambria"/>
          <w:sz w:val="24"/>
          <w:szCs w:val="24"/>
        </w:rPr>
        <w:t>s administradores do sistema.</w:t>
      </w:r>
    </w:p>
    <w:p w:rsidR="00353B24" w:rsidRDefault="00353B24">
      <w:pPr>
        <w:jc w:val="both"/>
        <w:rPr>
          <w:rFonts w:ascii="Cambria" w:eastAsia="Cambria" w:hAnsi="Cambria" w:cs="Cambria"/>
          <w:b/>
          <w:sz w:val="24"/>
          <w:szCs w:val="24"/>
        </w:rPr>
      </w:pPr>
    </w:p>
    <w:p w:rsidR="00353B24" w:rsidRDefault="00353B24">
      <w:pPr>
        <w:jc w:val="both"/>
        <w:rPr>
          <w:rFonts w:ascii="Cambria" w:eastAsia="Cambria" w:hAnsi="Cambria" w:cs="Cambria"/>
          <w:sz w:val="24"/>
          <w:szCs w:val="24"/>
        </w:rPr>
      </w:pPr>
    </w:p>
    <w:p w:rsidR="00353B24" w:rsidRDefault="008C1207">
      <w:pPr>
        <w:jc w:val="both"/>
        <w:rPr>
          <w:rFonts w:ascii="Cambria" w:eastAsia="Cambria" w:hAnsi="Cambria" w:cs="Cambria"/>
          <w:sz w:val="24"/>
          <w:szCs w:val="24"/>
        </w:rPr>
      </w:pPr>
      <w:r>
        <w:rPr>
          <w:rFonts w:ascii="Cambria" w:eastAsia="Cambria" w:hAnsi="Cambria" w:cs="Cambria"/>
          <w:sz w:val="24"/>
          <w:szCs w:val="24"/>
        </w:rPr>
        <w:t>Dados necessários para realizar o cadastro:</w:t>
      </w:r>
    </w:p>
    <w:p w:rsidR="00353B24" w:rsidRDefault="008C1207">
      <w:pPr>
        <w:numPr>
          <w:ilvl w:val="0"/>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 xml:space="preserve">Cadastro do </w:t>
      </w:r>
      <w:r>
        <w:rPr>
          <w:rFonts w:ascii="Cambria" w:eastAsia="Cambria" w:hAnsi="Cambria" w:cs="Cambria"/>
          <w:sz w:val="24"/>
          <w:szCs w:val="24"/>
        </w:rPr>
        <w:t>cliente</w:t>
      </w:r>
      <w:r>
        <w:rPr>
          <w:rFonts w:ascii="Cambria" w:eastAsia="Cambria" w:hAnsi="Cambria" w:cs="Cambria"/>
          <w:color w:val="000000"/>
          <w:sz w:val="24"/>
          <w:szCs w:val="24"/>
        </w:rPr>
        <w:t>:</w:t>
      </w:r>
    </w:p>
    <w:p w:rsidR="00353B24" w:rsidRDefault="008C1207">
      <w:pPr>
        <w:numPr>
          <w:ilvl w:val="1"/>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Nome completo;</w:t>
      </w:r>
    </w:p>
    <w:p w:rsidR="00353B24" w:rsidRDefault="008C1207">
      <w:pPr>
        <w:numPr>
          <w:ilvl w:val="1"/>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CPF;</w:t>
      </w:r>
    </w:p>
    <w:p w:rsidR="00353B24" w:rsidRDefault="008C1207">
      <w:pPr>
        <w:numPr>
          <w:ilvl w:val="1"/>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Data de Nascimento;</w:t>
      </w:r>
    </w:p>
    <w:p w:rsidR="00353B24" w:rsidRDefault="008C1207">
      <w:pPr>
        <w:numPr>
          <w:ilvl w:val="1"/>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Sexo;</w:t>
      </w:r>
    </w:p>
    <w:p w:rsidR="00353B24" w:rsidRDefault="008C1207">
      <w:pPr>
        <w:numPr>
          <w:ilvl w:val="1"/>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E-mail;</w:t>
      </w:r>
    </w:p>
    <w:p w:rsidR="00353B24" w:rsidRDefault="008C1207">
      <w:pPr>
        <w:numPr>
          <w:ilvl w:val="1"/>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Número de telefone;</w:t>
      </w:r>
    </w:p>
    <w:p w:rsidR="00353B24" w:rsidRDefault="008C1207">
      <w:pPr>
        <w:numPr>
          <w:ilvl w:val="0"/>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Cadastro serviço:</w:t>
      </w:r>
    </w:p>
    <w:p w:rsidR="00353B24" w:rsidRDefault="008C1207">
      <w:pPr>
        <w:numPr>
          <w:ilvl w:val="1"/>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Nome do parceiro;</w:t>
      </w:r>
    </w:p>
    <w:p w:rsidR="00353B24" w:rsidRDefault="008C1207">
      <w:pPr>
        <w:numPr>
          <w:ilvl w:val="1"/>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Nome do serviço;</w:t>
      </w:r>
    </w:p>
    <w:p w:rsidR="00353B24" w:rsidRDefault="008C1207">
      <w:pPr>
        <w:numPr>
          <w:ilvl w:val="1"/>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Tempo médio;</w:t>
      </w:r>
    </w:p>
    <w:p w:rsidR="00353B24" w:rsidRDefault="008C1207">
      <w:pPr>
        <w:numPr>
          <w:ilvl w:val="1"/>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Categoria;</w:t>
      </w:r>
    </w:p>
    <w:p w:rsidR="00353B24" w:rsidRDefault="00353B24">
      <w:pPr>
        <w:pBdr>
          <w:top w:val="nil"/>
          <w:left w:val="nil"/>
          <w:bottom w:val="nil"/>
          <w:right w:val="nil"/>
          <w:between w:val="nil"/>
        </w:pBdr>
        <w:ind w:left="2145" w:hanging="720"/>
        <w:jc w:val="both"/>
        <w:rPr>
          <w:rFonts w:ascii="Cambria" w:eastAsia="Cambria" w:hAnsi="Cambria" w:cs="Cambria"/>
          <w:color w:val="000000"/>
          <w:sz w:val="24"/>
          <w:szCs w:val="24"/>
        </w:rPr>
      </w:pPr>
    </w:p>
    <w:p w:rsidR="00353B24" w:rsidRDefault="008C1207">
      <w:pPr>
        <w:numPr>
          <w:ilvl w:val="0"/>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Cadastro Parceiro:</w:t>
      </w:r>
    </w:p>
    <w:p w:rsidR="00353B24" w:rsidRDefault="008C1207">
      <w:pPr>
        <w:numPr>
          <w:ilvl w:val="1"/>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Nome completo;</w:t>
      </w:r>
    </w:p>
    <w:p w:rsidR="00353B24" w:rsidRDefault="008C1207">
      <w:pPr>
        <w:numPr>
          <w:ilvl w:val="1"/>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CPF ou CNPJ;</w:t>
      </w:r>
    </w:p>
    <w:p w:rsidR="00353B24" w:rsidRDefault="008C1207">
      <w:pPr>
        <w:numPr>
          <w:ilvl w:val="1"/>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Data de Nascimento;</w:t>
      </w:r>
    </w:p>
    <w:p w:rsidR="00353B24" w:rsidRDefault="008C1207">
      <w:pPr>
        <w:numPr>
          <w:ilvl w:val="1"/>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Sexo;</w:t>
      </w:r>
    </w:p>
    <w:p w:rsidR="00353B24" w:rsidRDefault="008C1207">
      <w:pPr>
        <w:numPr>
          <w:ilvl w:val="1"/>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E-mail;</w:t>
      </w:r>
    </w:p>
    <w:p w:rsidR="00353B24" w:rsidRDefault="008C1207">
      <w:pPr>
        <w:numPr>
          <w:ilvl w:val="1"/>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Número de telefone;</w:t>
      </w:r>
    </w:p>
    <w:p w:rsidR="00353B24" w:rsidRDefault="008C1207">
      <w:pPr>
        <w:numPr>
          <w:ilvl w:val="1"/>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Endereço;</w:t>
      </w:r>
    </w:p>
    <w:p w:rsidR="00353B24" w:rsidRDefault="008C1207">
      <w:pPr>
        <w:numPr>
          <w:ilvl w:val="1"/>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Experiência;</w:t>
      </w:r>
    </w:p>
    <w:p w:rsidR="00353B24" w:rsidRDefault="00353B24">
      <w:pPr>
        <w:pBdr>
          <w:top w:val="nil"/>
          <w:left w:val="nil"/>
          <w:bottom w:val="nil"/>
          <w:right w:val="nil"/>
          <w:between w:val="nil"/>
        </w:pBdr>
        <w:ind w:left="2145" w:hanging="720"/>
        <w:jc w:val="both"/>
        <w:rPr>
          <w:rFonts w:ascii="Cambria" w:eastAsia="Cambria" w:hAnsi="Cambria" w:cs="Cambria"/>
          <w:color w:val="000000"/>
          <w:sz w:val="24"/>
          <w:szCs w:val="24"/>
        </w:rPr>
      </w:pPr>
    </w:p>
    <w:p w:rsidR="00353B24" w:rsidRDefault="008C1207">
      <w:pPr>
        <w:numPr>
          <w:ilvl w:val="0"/>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Cadastro Parceiro Premium:</w:t>
      </w:r>
    </w:p>
    <w:p w:rsidR="00353B24" w:rsidRDefault="008C1207">
      <w:pPr>
        <w:numPr>
          <w:ilvl w:val="1"/>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Número do cartão de crédito;</w:t>
      </w:r>
    </w:p>
    <w:p w:rsidR="00353B24" w:rsidRDefault="008C1207">
      <w:pPr>
        <w:numPr>
          <w:ilvl w:val="1"/>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Nome escrito no cartão;</w:t>
      </w:r>
    </w:p>
    <w:p w:rsidR="00353B24" w:rsidRDefault="008C1207">
      <w:pPr>
        <w:numPr>
          <w:ilvl w:val="1"/>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Dígito verificador;</w:t>
      </w:r>
    </w:p>
    <w:p w:rsidR="00353B24" w:rsidRDefault="008C1207">
      <w:pPr>
        <w:numPr>
          <w:ilvl w:val="1"/>
          <w:numId w:val="1"/>
        </w:numPr>
        <w:pBdr>
          <w:top w:val="nil"/>
          <w:left w:val="nil"/>
          <w:bottom w:val="nil"/>
          <w:right w:val="nil"/>
          <w:between w:val="nil"/>
        </w:pBdr>
        <w:contextualSpacing/>
        <w:jc w:val="both"/>
        <w:rPr>
          <w:color w:val="000000"/>
          <w:sz w:val="24"/>
          <w:szCs w:val="24"/>
        </w:rPr>
      </w:pPr>
      <w:r>
        <w:rPr>
          <w:rFonts w:ascii="Cambria" w:eastAsia="Cambria" w:hAnsi="Cambria" w:cs="Cambria"/>
          <w:color w:val="000000"/>
          <w:sz w:val="24"/>
          <w:szCs w:val="24"/>
        </w:rPr>
        <w:t>Data de validade;</w:t>
      </w:r>
    </w:p>
    <w:p w:rsidR="00353B24" w:rsidRDefault="00353B24">
      <w:pPr>
        <w:jc w:val="both"/>
        <w:rPr>
          <w:rFonts w:ascii="Cambria" w:eastAsia="Cambria" w:hAnsi="Cambria" w:cs="Cambria"/>
          <w:sz w:val="24"/>
          <w:szCs w:val="24"/>
        </w:rPr>
      </w:pPr>
    </w:p>
    <w:p w:rsidR="00353B24" w:rsidRDefault="008C1207">
      <w:pPr>
        <w:jc w:val="both"/>
        <w:rPr>
          <w:rFonts w:ascii="Cambria" w:eastAsia="Cambria" w:hAnsi="Cambria" w:cs="Cambria"/>
          <w:b/>
          <w:sz w:val="24"/>
          <w:szCs w:val="24"/>
        </w:rPr>
      </w:pPr>
      <w:r>
        <w:rPr>
          <w:rFonts w:ascii="Cambria" w:eastAsia="Cambria" w:hAnsi="Cambria" w:cs="Cambria"/>
          <w:b/>
          <w:sz w:val="24"/>
          <w:szCs w:val="24"/>
        </w:rPr>
        <w:t>VISÕES DO PERFIL CLIENTE</w:t>
      </w:r>
    </w:p>
    <w:p w:rsidR="00353B24" w:rsidRDefault="00353B24">
      <w:pPr>
        <w:jc w:val="both"/>
        <w:rPr>
          <w:rFonts w:ascii="Cambria" w:eastAsia="Cambria" w:hAnsi="Cambria" w:cs="Cambria"/>
          <w:b/>
          <w:sz w:val="24"/>
          <w:szCs w:val="24"/>
        </w:rPr>
      </w:pPr>
    </w:p>
    <w:p w:rsidR="00353B24" w:rsidRDefault="008C1207">
      <w:pPr>
        <w:jc w:val="both"/>
        <w:rPr>
          <w:rFonts w:ascii="Cambria" w:eastAsia="Cambria" w:hAnsi="Cambria" w:cs="Cambria"/>
          <w:sz w:val="24"/>
          <w:szCs w:val="24"/>
        </w:rPr>
      </w:pPr>
      <w:r>
        <w:rPr>
          <w:rFonts w:ascii="Cambria" w:eastAsia="Cambria" w:hAnsi="Cambria" w:cs="Cambria"/>
          <w:sz w:val="24"/>
          <w:szCs w:val="24"/>
        </w:rPr>
        <w:t xml:space="preserve">O cliente fará sua busca de maneira prática e intuitiva, sempre optando pelas categorias nas quais a sua busca se encaixa. Na página inicial ele terá uma lista com categorias de serviços e irá selecionar a qual deseja visualizar o que está sendo ofertado. </w:t>
      </w:r>
      <w:r>
        <w:rPr>
          <w:rFonts w:ascii="Cambria" w:eastAsia="Cambria" w:hAnsi="Cambria" w:cs="Cambria"/>
          <w:sz w:val="24"/>
          <w:szCs w:val="24"/>
        </w:rPr>
        <w:t xml:space="preserve">Caso deseje um serviço, deverá clicar em cima da opção “Serviços” e será expandido várias categorias de serviços disponíveis. Ao decidir em qual categoria está o serviço que deseja, deverá clicar em cima </w:t>
      </w:r>
      <w:r w:rsidR="00D32FD9">
        <w:rPr>
          <w:rFonts w:ascii="Cambria" w:eastAsia="Cambria" w:hAnsi="Cambria" w:cs="Cambria"/>
          <w:sz w:val="24"/>
          <w:szCs w:val="24"/>
        </w:rPr>
        <w:t>desta, assim</w:t>
      </w:r>
      <w:r>
        <w:rPr>
          <w:rFonts w:ascii="Cambria" w:eastAsia="Cambria" w:hAnsi="Cambria" w:cs="Cambria"/>
          <w:sz w:val="24"/>
          <w:szCs w:val="24"/>
        </w:rPr>
        <w:t xml:space="preserve"> será carregada uma página com uma lista </w:t>
      </w:r>
      <w:r>
        <w:rPr>
          <w:rFonts w:ascii="Cambria" w:eastAsia="Cambria" w:hAnsi="Cambria" w:cs="Cambria"/>
          <w:sz w:val="24"/>
          <w:szCs w:val="24"/>
        </w:rPr>
        <w:t>de serviços no qual cada item possui uma nota que é obtida por meio da média aritmética das notas de cada cliente que já utilizou aquele serviço, nome do prestador e o telefone. Caso o cliente deseje ver mais informações sobre o serviço, por estar em dúvid</w:t>
      </w:r>
      <w:r>
        <w:rPr>
          <w:rFonts w:ascii="Cambria" w:eastAsia="Cambria" w:hAnsi="Cambria" w:cs="Cambria"/>
          <w:sz w:val="24"/>
          <w:szCs w:val="24"/>
        </w:rPr>
        <w:t xml:space="preserve">a entre dois prestadores ou por querer simplesmente checar se aquele prestador é bem falado por outros clientes, poderá clicar no </w:t>
      </w:r>
      <w:proofErr w:type="spellStart"/>
      <w:r>
        <w:rPr>
          <w:rFonts w:ascii="Cambria" w:eastAsia="Cambria" w:hAnsi="Cambria" w:cs="Cambria"/>
          <w:i/>
          <w:sz w:val="24"/>
          <w:szCs w:val="24"/>
        </w:rPr>
        <w:t>card</w:t>
      </w:r>
      <w:proofErr w:type="spellEnd"/>
      <w:r>
        <w:rPr>
          <w:rFonts w:ascii="Cambria" w:eastAsia="Cambria" w:hAnsi="Cambria" w:cs="Cambria"/>
          <w:sz w:val="24"/>
          <w:szCs w:val="24"/>
        </w:rPr>
        <w:t xml:space="preserve"> do </w:t>
      </w:r>
      <w:r w:rsidR="00D32FD9">
        <w:rPr>
          <w:rFonts w:ascii="Cambria" w:eastAsia="Cambria" w:hAnsi="Cambria" w:cs="Cambria"/>
          <w:sz w:val="24"/>
          <w:szCs w:val="24"/>
        </w:rPr>
        <w:t>serviço e</w:t>
      </w:r>
      <w:r>
        <w:rPr>
          <w:rFonts w:ascii="Cambria" w:eastAsia="Cambria" w:hAnsi="Cambria" w:cs="Cambria"/>
          <w:sz w:val="24"/>
          <w:szCs w:val="24"/>
        </w:rPr>
        <w:t xml:space="preserve"> será aberto um pop-up com mais detalhes sobre o serviço e o prestador que o está oferecendo. Tal tela deve </w:t>
      </w:r>
      <w:r>
        <w:rPr>
          <w:rFonts w:ascii="Cambria" w:eastAsia="Cambria" w:hAnsi="Cambria" w:cs="Cambria"/>
          <w:sz w:val="24"/>
          <w:szCs w:val="24"/>
        </w:rPr>
        <w:t>conter as informações do parceiro como nome, telefone, endereço e os comentários deixados pelos clientes que já utilizaram aquele serviço.</w:t>
      </w:r>
    </w:p>
    <w:p w:rsidR="00353B24" w:rsidRDefault="00353B24">
      <w:pPr>
        <w:jc w:val="both"/>
        <w:rPr>
          <w:rFonts w:ascii="Cambria" w:eastAsia="Cambria" w:hAnsi="Cambria" w:cs="Cambria"/>
          <w:color w:val="980000"/>
          <w:sz w:val="24"/>
          <w:szCs w:val="24"/>
        </w:rPr>
      </w:pPr>
    </w:p>
    <w:p w:rsidR="00353B24" w:rsidRDefault="008C1207">
      <w:pPr>
        <w:jc w:val="both"/>
        <w:rPr>
          <w:rFonts w:ascii="Cambria" w:eastAsia="Cambria" w:hAnsi="Cambria" w:cs="Cambria"/>
          <w:sz w:val="24"/>
          <w:szCs w:val="24"/>
        </w:rPr>
      </w:pPr>
      <w:r>
        <w:rPr>
          <w:rFonts w:ascii="Cambria" w:eastAsia="Cambria" w:hAnsi="Cambria" w:cs="Cambria"/>
          <w:b/>
          <w:sz w:val="24"/>
          <w:szCs w:val="24"/>
        </w:rPr>
        <w:t>VISÕES DO PERFIL PARCEIRO E PARCEIRO PREMIUM</w:t>
      </w:r>
    </w:p>
    <w:p w:rsidR="00353B24" w:rsidRDefault="00353B24">
      <w:pPr>
        <w:jc w:val="both"/>
        <w:rPr>
          <w:rFonts w:ascii="Cambria" w:eastAsia="Cambria" w:hAnsi="Cambria" w:cs="Cambria"/>
          <w:sz w:val="24"/>
          <w:szCs w:val="24"/>
        </w:rPr>
      </w:pPr>
    </w:p>
    <w:p w:rsidR="00353B24" w:rsidRDefault="008C1207">
      <w:pPr>
        <w:jc w:val="both"/>
        <w:rPr>
          <w:rFonts w:ascii="Cambria" w:eastAsia="Cambria" w:hAnsi="Cambria" w:cs="Cambria"/>
          <w:sz w:val="24"/>
          <w:szCs w:val="24"/>
        </w:rPr>
      </w:pPr>
      <w:r>
        <w:rPr>
          <w:rFonts w:ascii="Cambria" w:eastAsia="Cambria" w:hAnsi="Cambria" w:cs="Cambria"/>
          <w:sz w:val="24"/>
          <w:szCs w:val="24"/>
        </w:rPr>
        <w:t>O parceiro terá a opção de solicitar o cadastro dos seus serviços e de</w:t>
      </w:r>
      <w:r>
        <w:rPr>
          <w:rFonts w:ascii="Cambria" w:eastAsia="Cambria" w:hAnsi="Cambria" w:cs="Cambria"/>
          <w:sz w:val="24"/>
          <w:szCs w:val="24"/>
        </w:rPr>
        <w:t xml:space="preserve"> visualizar os serviços ofertados por ele. Na tela onde aparece os serviços que o mesmo oferta mostra a quantidade de clientes que visualizaram cada um dos seus serviços e ele consegue também ver os comentários deixados pelos clientes. Também aparece para </w:t>
      </w:r>
      <w:r>
        <w:rPr>
          <w:rFonts w:ascii="Cambria" w:eastAsia="Cambria" w:hAnsi="Cambria" w:cs="Cambria"/>
          <w:sz w:val="24"/>
          <w:szCs w:val="24"/>
        </w:rPr>
        <w:t>ele a oportunidade de alterar algum dado pessoal do seu cadastro além da possibilidade de excluir algum serviço seu.</w:t>
      </w:r>
    </w:p>
    <w:p w:rsidR="00353B24" w:rsidRDefault="00353B24">
      <w:pPr>
        <w:jc w:val="both"/>
        <w:rPr>
          <w:rFonts w:ascii="Cambria" w:eastAsia="Cambria" w:hAnsi="Cambria" w:cs="Cambria"/>
          <w:sz w:val="24"/>
          <w:szCs w:val="24"/>
        </w:rPr>
      </w:pPr>
    </w:p>
    <w:p w:rsidR="00353B24" w:rsidRDefault="008C1207">
      <w:pPr>
        <w:jc w:val="both"/>
        <w:rPr>
          <w:rFonts w:ascii="Cambria" w:eastAsia="Cambria" w:hAnsi="Cambria" w:cs="Cambria"/>
          <w:b/>
          <w:sz w:val="24"/>
          <w:szCs w:val="24"/>
        </w:rPr>
      </w:pPr>
      <w:r>
        <w:rPr>
          <w:rFonts w:ascii="Cambria" w:eastAsia="Cambria" w:hAnsi="Cambria" w:cs="Cambria"/>
          <w:b/>
          <w:sz w:val="24"/>
          <w:szCs w:val="24"/>
        </w:rPr>
        <w:t>VISÕES DO PERFIL ADMINISTRADOR</w:t>
      </w:r>
    </w:p>
    <w:p w:rsidR="00353B24" w:rsidRDefault="00353B24">
      <w:pPr>
        <w:jc w:val="both"/>
        <w:rPr>
          <w:rFonts w:ascii="Cambria" w:eastAsia="Cambria" w:hAnsi="Cambria" w:cs="Cambria"/>
          <w:b/>
          <w:sz w:val="24"/>
          <w:szCs w:val="24"/>
        </w:rPr>
      </w:pPr>
    </w:p>
    <w:p w:rsidR="00353B24" w:rsidRDefault="008C1207">
      <w:pPr>
        <w:jc w:val="both"/>
        <w:rPr>
          <w:rFonts w:ascii="Cambria" w:eastAsia="Cambria" w:hAnsi="Cambria" w:cs="Cambria"/>
          <w:sz w:val="24"/>
          <w:szCs w:val="24"/>
        </w:rPr>
      </w:pPr>
      <w:r>
        <w:rPr>
          <w:rFonts w:ascii="Cambria" w:eastAsia="Cambria" w:hAnsi="Cambria" w:cs="Cambria"/>
          <w:sz w:val="24"/>
          <w:szCs w:val="24"/>
        </w:rPr>
        <w:t>O administrador enxergará todas as solicitações de cadastro e fará uma avaliação a fim de verificar se aquele serviço é legal e está dentro de alguma das categorias pré-definidas pelo sistema e fará a sua categorização conforme o que é oferecido. Os usuári</w:t>
      </w:r>
      <w:r>
        <w:rPr>
          <w:rFonts w:ascii="Cambria" w:eastAsia="Cambria" w:hAnsi="Cambria" w:cs="Cambria"/>
          <w:sz w:val="24"/>
          <w:szCs w:val="24"/>
        </w:rPr>
        <w:t>os responsáveis por administrar esse sistema também serão responsáveis por identificar comentários ofensivos e ‘</w:t>
      </w:r>
      <w:proofErr w:type="spellStart"/>
      <w:r>
        <w:rPr>
          <w:rFonts w:ascii="Cambria" w:eastAsia="Cambria" w:hAnsi="Cambria" w:cs="Cambria"/>
          <w:sz w:val="24"/>
          <w:szCs w:val="24"/>
        </w:rPr>
        <w:t>haters</w:t>
      </w:r>
      <w:proofErr w:type="spellEnd"/>
      <w:r>
        <w:rPr>
          <w:rFonts w:ascii="Cambria" w:eastAsia="Cambria" w:hAnsi="Cambria" w:cs="Cambria"/>
          <w:sz w:val="24"/>
          <w:szCs w:val="24"/>
        </w:rPr>
        <w:t xml:space="preserve">’ que fazem </w:t>
      </w:r>
      <w:r w:rsidR="00A00253">
        <w:rPr>
          <w:rFonts w:ascii="Cambria" w:eastAsia="Cambria" w:hAnsi="Cambria" w:cs="Cambria"/>
          <w:sz w:val="24"/>
          <w:szCs w:val="24"/>
        </w:rPr>
        <w:t>comentários maldosos</w:t>
      </w:r>
      <w:r>
        <w:rPr>
          <w:rFonts w:ascii="Cambria" w:eastAsia="Cambria" w:hAnsi="Cambria" w:cs="Cambria"/>
          <w:sz w:val="24"/>
          <w:szCs w:val="24"/>
        </w:rPr>
        <w:t xml:space="preserve"> apenas para prejudicar alguém. </w:t>
      </w:r>
      <w:r w:rsidR="00A00253">
        <w:rPr>
          <w:rFonts w:ascii="Cambria" w:eastAsia="Cambria" w:hAnsi="Cambria" w:cs="Cambria"/>
          <w:sz w:val="24"/>
          <w:szCs w:val="24"/>
        </w:rPr>
        <w:t>Todos os comentários que destoam do padrão de respeito estabelecido pela comunidade serão</w:t>
      </w:r>
      <w:r>
        <w:rPr>
          <w:rFonts w:ascii="Cambria" w:eastAsia="Cambria" w:hAnsi="Cambria" w:cs="Cambria"/>
          <w:sz w:val="24"/>
          <w:szCs w:val="24"/>
        </w:rPr>
        <w:t xml:space="preserve"> excluído</w:t>
      </w:r>
      <w:r w:rsidR="00A00253">
        <w:rPr>
          <w:rFonts w:ascii="Cambria" w:eastAsia="Cambria" w:hAnsi="Cambria" w:cs="Cambria"/>
          <w:sz w:val="24"/>
          <w:szCs w:val="24"/>
        </w:rPr>
        <w:t>s</w:t>
      </w:r>
      <w:r>
        <w:rPr>
          <w:rFonts w:ascii="Cambria" w:eastAsia="Cambria" w:hAnsi="Cambria" w:cs="Cambria"/>
          <w:sz w:val="24"/>
          <w:szCs w:val="24"/>
        </w:rPr>
        <w:t xml:space="preserve"> e o usuário que</w:t>
      </w:r>
      <w:r w:rsidR="00D32FD9">
        <w:rPr>
          <w:rFonts w:ascii="Cambria" w:eastAsia="Cambria" w:hAnsi="Cambria" w:cs="Cambria"/>
          <w:sz w:val="24"/>
          <w:szCs w:val="24"/>
        </w:rPr>
        <w:t xml:space="preserve"> o fez,</w:t>
      </w:r>
      <w:r>
        <w:rPr>
          <w:rFonts w:ascii="Cambria" w:eastAsia="Cambria" w:hAnsi="Cambria" w:cs="Cambria"/>
          <w:sz w:val="24"/>
          <w:szCs w:val="24"/>
        </w:rPr>
        <w:t xml:space="preserve"> poderá ser excluído da plataforma caso faça este tipo de comentário mais de 2 vezes.  As atribuições do administrador são a de cadastrar e excluir parceiros, serviços e excluir comentários. </w:t>
      </w:r>
    </w:p>
    <w:sectPr w:rsidR="00353B24">
      <w:pgSz w:w="11907" w:h="16840"/>
      <w:pgMar w:top="851" w:right="851" w:bottom="851" w:left="85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67F4"/>
    <w:multiLevelType w:val="multilevel"/>
    <w:tmpl w:val="9D16C886"/>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24"/>
    <w:rsid w:val="00353B24"/>
    <w:rsid w:val="008C1207"/>
    <w:rsid w:val="00A00253"/>
    <w:rsid w:val="00D32F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95AC"/>
  <w15:docId w15:val="{F66A373C-79AB-4861-BC90-252D1B0A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jc w:val="both"/>
      <w:outlineLvl w:val="0"/>
    </w:pPr>
    <w:rPr>
      <w:rFonts w:ascii="Arial" w:eastAsia="Arial" w:hAnsi="Arial" w:cs="Arial"/>
      <w:sz w:val="28"/>
      <w:szCs w:val="28"/>
    </w:rPr>
  </w:style>
  <w:style w:type="paragraph" w:styleId="Ttulo2">
    <w:name w:val="heading 2"/>
    <w:basedOn w:val="Normal"/>
    <w:next w:val="Normal"/>
    <w:uiPriority w:val="9"/>
    <w:semiHidden/>
    <w:unhideWhenUsed/>
    <w:qFormat/>
    <w:pPr>
      <w:keepNext/>
      <w:jc w:val="center"/>
      <w:outlineLvl w:val="1"/>
    </w:pPr>
    <w:rPr>
      <w:rFonts w:ascii="Arial" w:eastAsia="Arial" w:hAnsi="Arial" w:cs="Arial"/>
      <w:sz w:val="28"/>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40"/>
      <w:szCs w:val="4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976</Words>
  <Characters>5274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 Batista</dc:creator>
  <cp:lastModifiedBy>Matheus Meneses</cp:lastModifiedBy>
  <cp:revision>2</cp:revision>
  <cp:lastPrinted>2018-11-01T20:38:00Z</cp:lastPrinted>
  <dcterms:created xsi:type="dcterms:W3CDTF">2018-11-01T20:57:00Z</dcterms:created>
  <dcterms:modified xsi:type="dcterms:W3CDTF">2018-11-01T20:57:00Z</dcterms:modified>
</cp:coreProperties>
</file>