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A220F4" w14:textId="47850352" w:rsidR="006D60D4" w:rsidRPr="008F7DBF" w:rsidRDefault="006D60D4" w:rsidP="008F7DBF">
      <w:pPr>
        <w:spacing w:before="100" w:beforeAutospacing="1" w:after="100" w:afterAutospacing="1" w:line="24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40"/>
          <w:szCs w:val="40"/>
          <w:lang w:val="es-CO"/>
        </w:rPr>
      </w:pPr>
      <w:r w:rsidRPr="008F7DBF">
        <w:rPr>
          <w:rFonts w:ascii="Arial Narrow" w:eastAsia="Times New Roman" w:hAnsi="Arial Narrow" w:cs="Times New Roman"/>
          <w:b/>
          <w:bCs/>
          <w:kern w:val="36"/>
          <w:sz w:val="40"/>
          <w:szCs w:val="40"/>
          <w:lang w:val="es-CO"/>
        </w:rPr>
        <w:t>ANEXO TÉCNICO</w:t>
      </w:r>
    </w:p>
    <w:p w14:paraId="6DD6F340" w14:textId="47D40F30" w:rsidR="006D60D4" w:rsidRPr="00422CA9" w:rsidRDefault="006D60D4" w:rsidP="00423DD6">
      <w:pPr>
        <w:spacing w:before="100" w:beforeAutospacing="1" w:after="100" w:afterAutospacing="1" w:line="240" w:lineRule="auto"/>
        <w:jc w:val="center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8F7DBF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PROYECTO IMPLEMENTACIÓN REFORMA LABORAL</w:t>
      </w:r>
      <w:r w:rsidR="00422CA9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 xml:space="preserve"> - </w:t>
      </w:r>
      <w:r w:rsidR="00422CA9" w:rsidRPr="00422CA9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Transformación Organizacional 360° - Óptimo</w:t>
      </w:r>
    </w:p>
    <w:p w14:paraId="0ADD51CA" w14:textId="77777777" w:rsidR="00423DD6" w:rsidRDefault="006D60D4" w:rsidP="006D60D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Sociedad Médica Clínica de Maicao</w:t>
      </w:r>
    </w:p>
    <w:p w14:paraId="6A3ECA72" w14:textId="6481BAA8" w:rsidR="006D60D4" w:rsidRPr="006D60D4" w:rsidRDefault="006D60D4" w:rsidP="006D60D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br/>
      </w:r>
      <w:r w:rsidR="00423DD6" w:rsidRPr="00423DD6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Periodo de ejecución</w:t>
      </w:r>
      <w:r w:rsidRPr="00423DD6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: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 30 de marzo de 2026 – 30 de septiembre de 2026</w:t>
      </w:r>
    </w:p>
    <w:p w14:paraId="64886925" w14:textId="77777777" w:rsidR="006D60D4" w:rsidRPr="008F7DBF" w:rsidRDefault="006D60D4" w:rsidP="006D60D4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8F7DBF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1. OBJETO DEL ANEXO</w:t>
      </w:r>
    </w:p>
    <w:p w14:paraId="64575B01" w14:textId="77777777" w:rsidR="00423DD6" w:rsidRPr="00423DD6" w:rsidRDefault="00423DD6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El presente Anexo Técnico tiene como finalidad definir de manera integral el alcance, cronograma, entregables, responsabilidades, forma de pago y condiciones de ejecución del proyecto “Implementación de la Reforma Laboral – Ley 2466 de 2025”, aprobado por la Sociedad Médica Clínica de Maicao.</w:t>
      </w:r>
    </w:p>
    <w:p w14:paraId="11F89A3A" w14:textId="5C8E8330" w:rsidR="00423DD6" w:rsidRDefault="00423DD6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Este documento hace parte integral del contrato suscrito entre la Fundación Guajira Competitiva y la Sociedad Médica Clínica de Maicao, siendo de obligatorio cumplimiento para todas las partes y los profesionales vinculados al proyecto.</w:t>
      </w:r>
    </w:p>
    <w:p w14:paraId="624BA306" w14:textId="0ABA0E2D" w:rsidR="00423DD6" w:rsidRDefault="00423DD6" w:rsidP="00423DD6">
      <w:pPr>
        <w:rPr>
          <w:rFonts w:ascii="Arial Narrow" w:eastAsia="Times New Roman" w:hAnsi="Arial Narrow" w:cs="Times New Roman"/>
          <w:sz w:val="24"/>
          <w:szCs w:val="24"/>
          <w:lang w:val="es-CO"/>
        </w:rPr>
      </w:pPr>
    </w:p>
    <w:p w14:paraId="1C9DB5A7" w14:textId="77777777" w:rsidR="00423DD6" w:rsidRPr="00423DD6" w:rsidRDefault="00423DD6" w:rsidP="00423DD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2. ALCANCE DEL PROYECTO</w:t>
      </w:r>
    </w:p>
    <w:p w14:paraId="04CE157C" w14:textId="77777777" w:rsidR="00423DD6" w:rsidRPr="00423DD6" w:rsidRDefault="00423DD6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El proyecto tiene como propósito garantizar la adecuada implementación de la Reforma Laboral desde un enfoque integral, asegurando:</w:t>
      </w:r>
    </w:p>
    <w:p w14:paraId="31945ECF" w14:textId="77777777" w:rsidR="00423DD6" w:rsidRPr="00423DD6" w:rsidRDefault="00423DD6" w:rsidP="00423DD6">
      <w:pPr>
        <w:pStyle w:val="Prrafodelista"/>
        <w:numPr>
          <w:ilvl w:val="0"/>
          <w:numId w:val="21"/>
        </w:num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Cumplimiento normativo en materia jurídico-laboral</w:t>
      </w:r>
    </w:p>
    <w:p w14:paraId="2405F48E" w14:textId="77777777" w:rsidR="00423DD6" w:rsidRPr="00423DD6" w:rsidRDefault="00423DD6" w:rsidP="00423DD6">
      <w:pPr>
        <w:pStyle w:val="Prrafodelista"/>
        <w:numPr>
          <w:ilvl w:val="0"/>
          <w:numId w:val="21"/>
        </w:num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Optimización de procesos organizacionales</w:t>
      </w:r>
    </w:p>
    <w:p w14:paraId="1383BEC2" w14:textId="77777777" w:rsidR="00423DD6" w:rsidRPr="00423DD6" w:rsidRDefault="00423DD6" w:rsidP="00423DD6">
      <w:pPr>
        <w:pStyle w:val="Prrafodelista"/>
        <w:numPr>
          <w:ilvl w:val="0"/>
          <w:numId w:val="21"/>
        </w:num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Mitigación de riesgos legales y operativos</w:t>
      </w:r>
    </w:p>
    <w:p w14:paraId="4039E3C8" w14:textId="77777777" w:rsidR="00423DD6" w:rsidRPr="00423DD6" w:rsidRDefault="00423DD6" w:rsidP="00423DD6">
      <w:pPr>
        <w:pStyle w:val="Prrafodelista"/>
        <w:numPr>
          <w:ilvl w:val="0"/>
          <w:numId w:val="21"/>
        </w:num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Fortalecimiento de la gestión del talento humano</w:t>
      </w:r>
    </w:p>
    <w:p w14:paraId="07E43831" w14:textId="77777777" w:rsidR="00423DD6" w:rsidRPr="00423DD6" w:rsidRDefault="00423DD6" w:rsidP="00423DD6">
      <w:pPr>
        <w:pStyle w:val="Prrafodelista"/>
        <w:numPr>
          <w:ilvl w:val="0"/>
          <w:numId w:val="21"/>
        </w:num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Apropiación institucional de los cambios derivados de la reforma</w:t>
      </w:r>
    </w:p>
    <w:p w14:paraId="594C5CAE" w14:textId="77777777" w:rsidR="00423DD6" w:rsidRPr="00423DD6" w:rsidRDefault="00423DD6" w:rsidP="00423DD6">
      <w:pPr>
        <w:rPr>
          <w:rFonts w:ascii="Arial Narrow" w:eastAsia="Times New Roman" w:hAnsi="Arial Narrow" w:cs="Times New Roman"/>
          <w:sz w:val="24"/>
          <w:szCs w:val="24"/>
          <w:lang w:val="es-CO"/>
        </w:rPr>
      </w:pPr>
    </w:p>
    <w:p w14:paraId="1EBE8487" w14:textId="618C77D8" w:rsidR="00423DD6" w:rsidRPr="00423DD6" w:rsidRDefault="00423DD6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La intervención contempla un modelo de transformación organizacional 360°, alineado a las necesidades operativas y estratégicas de la institución.</w:t>
      </w:r>
    </w:p>
    <w:p w14:paraId="6801BDD1" w14:textId="77777777" w:rsidR="00423DD6" w:rsidRPr="00423DD6" w:rsidRDefault="00423DD6" w:rsidP="00423DD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3. DURACIÓN DEL PROYECTO</w:t>
      </w:r>
    </w:p>
    <w:p w14:paraId="25DBDF8E" w14:textId="77777777" w:rsidR="00423DD6" w:rsidRPr="00423DD6" w:rsidRDefault="00423DD6" w:rsidP="00423DD6">
      <w:pPr>
        <w:pStyle w:val="Prrafodelista"/>
        <w:numPr>
          <w:ilvl w:val="0"/>
          <w:numId w:val="21"/>
        </w:num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Fecha de inicio:</w:t>
      </w: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 30 de marzo de 2026</w:t>
      </w:r>
    </w:p>
    <w:p w14:paraId="7F1C2240" w14:textId="77777777" w:rsidR="00423DD6" w:rsidRPr="00423DD6" w:rsidRDefault="00423DD6" w:rsidP="00423DD6">
      <w:pPr>
        <w:pStyle w:val="Prrafodelista"/>
        <w:numPr>
          <w:ilvl w:val="0"/>
          <w:numId w:val="21"/>
        </w:num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Fecha de finalización</w:t>
      </w: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: 30 de septiembre de 2026</w:t>
      </w:r>
    </w:p>
    <w:p w14:paraId="1063E3CC" w14:textId="2BE57A0D" w:rsidR="00423DD6" w:rsidRPr="00423DD6" w:rsidRDefault="00423DD6" w:rsidP="00423DD6">
      <w:pPr>
        <w:pStyle w:val="Prrafodelista"/>
        <w:numPr>
          <w:ilvl w:val="0"/>
          <w:numId w:val="21"/>
        </w:num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Duración total:</w:t>
      </w: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 Seis (6) meses</w:t>
      </w:r>
      <w:r w:rsidR="006D60D4"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.</w:t>
      </w:r>
    </w:p>
    <w:p w14:paraId="623CDFB8" w14:textId="29DEB662" w:rsidR="00423DD6" w:rsidRDefault="00423DD6" w:rsidP="00423DD6">
      <w:pPr>
        <w:pStyle w:val="Prrafodelista"/>
        <w:rPr>
          <w:rFonts w:ascii="Arial Narrow" w:eastAsia="Times New Roman" w:hAnsi="Arial Narrow" w:cs="Times New Roman"/>
          <w:b/>
          <w:bCs/>
          <w:sz w:val="36"/>
          <w:szCs w:val="36"/>
          <w:lang w:val="es-CO"/>
        </w:rPr>
      </w:pPr>
    </w:p>
    <w:p w14:paraId="60078892" w14:textId="77777777" w:rsidR="00104729" w:rsidRDefault="00104729" w:rsidP="00423DD6">
      <w:pPr>
        <w:pStyle w:val="Prrafodelista"/>
        <w:rPr>
          <w:rFonts w:ascii="Arial Narrow" w:eastAsia="Times New Roman" w:hAnsi="Arial Narrow" w:cs="Times New Roman"/>
          <w:b/>
          <w:bCs/>
          <w:sz w:val="36"/>
          <w:szCs w:val="36"/>
          <w:lang w:val="es-CO"/>
        </w:rPr>
      </w:pPr>
    </w:p>
    <w:p w14:paraId="2B7157B4" w14:textId="64A19B67" w:rsidR="006D60D4" w:rsidRPr="00423DD6" w:rsidRDefault="006D60D4" w:rsidP="00423DD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 xml:space="preserve"> </w:t>
      </w:r>
      <w:r w:rsid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 xml:space="preserve">4. </w:t>
      </w:r>
      <w:r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 xml:space="preserve">FORMA DE PAGO </w:t>
      </w:r>
    </w:p>
    <w:p w14:paraId="2B823FBE" w14:textId="77777777" w:rsidR="00423DD6" w:rsidRDefault="00423DD6" w:rsidP="00423DD6">
      <w:p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El valor del contrato se ejecutará mediante el siguiente esquema de pagos:</w:t>
      </w:r>
    </w:p>
    <w:p w14:paraId="10DBC45B" w14:textId="3ED4168B" w:rsidR="006D60D4" w:rsidRPr="006D60D4" w:rsidRDefault="006D60D4" w:rsidP="00423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40% anticipo al inicio del proyecto</w:t>
      </w:r>
    </w:p>
    <w:p w14:paraId="5A0887B0" w14:textId="3E62DF04" w:rsidR="006D60D4" w:rsidRPr="006D60D4" w:rsidRDefault="006D60D4" w:rsidP="006D6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30% </w:t>
      </w:r>
      <w:r w:rsidR="00423DD6"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al </w:t>
      </w:r>
      <w:r w:rsidR="00423DD6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tercer </w:t>
      </w:r>
      <w:r w:rsidR="00423DD6"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mes </w:t>
      </w:r>
      <w:r w:rsidR="00423DD6">
        <w:rPr>
          <w:rFonts w:ascii="Arial Narrow" w:eastAsia="Times New Roman" w:hAnsi="Arial Narrow" w:cs="Times New Roman"/>
          <w:sz w:val="24"/>
          <w:szCs w:val="24"/>
          <w:lang w:val="es-CO"/>
        </w:rPr>
        <w:t>de ejecución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, contra entrega de</w:t>
      </w:r>
      <w:r w:rsidR="00423DD6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 los productos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 parciales</w:t>
      </w:r>
      <w:r w:rsidR="00423DD6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 definidos.</w:t>
      </w:r>
    </w:p>
    <w:p w14:paraId="144A405C" w14:textId="56682AFB" w:rsidR="006D60D4" w:rsidRPr="006D60D4" w:rsidRDefault="006D60D4" w:rsidP="006D6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30</w:t>
      </w:r>
      <w:r w:rsidR="00423DD6"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% </w:t>
      </w:r>
      <w:r w:rsidR="00423DD6">
        <w:rPr>
          <w:rFonts w:ascii="Arial Narrow" w:eastAsia="Times New Roman" w:hAnsi="Arial Narrow" w:cs="Times New Roman"/>
          <w:sz w:val="24"/>
          <w:szCs w:val="24"/>
          <w:lang w:val="es-CO"/>
        </w:rPr>
        <w:t>al</w:t>
      </w:r>
      <w:r w:rsidR="00423DD6"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 finalizar el proyecto, contra entrega de los productos finales</w:t>
      </w:r>
    </w:p>
    <w:p w14:paraId="622A1092" w14:textId="5BF37142" w:rsidR="006D60D4" w:rsidRPr="006D60D4" w:rsidRDefault="00423DD6" w:rsidP="00110BCC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La facturación estará condicionada al cumplimiento de los entregables establecidos en el presente anexo técnico.</w:t>
      </w:r>
    </w:p>
    <w:p w14:paraId="02CA8FAD" w14:textId="74640C30" w:rsidR="006D60D4" w:rsidRDefault="00423DD6" w:rsidP="006D60D4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5</w:t>
      </w:r>
      <w:r w:rsidR="006D60D4"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. EST</w:t>
      </w:r>
      <w:r w:rsidR="008F7DBF"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RUCTURA</w:t>
      </w:r>
      <w:r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 xml:space="preserve"> </w:t>
      </w:r>
      <w:r w:rsidR="008F7DBF"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DEL PROYECTO POR COMPONENTES</w:t>
      </w:r>
    </w:p>
    <w:p w14:paraId="3D3473DD" w14:textId="02EF0004" w:rsidR="00423DD6" w:rsidRDefault="00423DD6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La ejecución del proyecto se estructura en cuatro (4) componentes estratégicos interdependientes, orientados a garantizar resultados sostenibles:</w:t>
      </w:r>
    </w:p>
    <w:p w14:paraId="27010B63" w14:textId="77777777" w:rsidR="00423DD6" w:rsidRPr="00423DD6" w:rsidRDefault="00423DD6" w:rsidP="00423DD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5.1. Componente Jurídico Laboral</w:t>
      </w:r>
    </w:p>
    <w:p w14:paraId="28C3566B" w14:textId="77777777" w:rsidR="00423DD6" w:rsidRPr="00423DD6" w:rsidRDefault="00423DD6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Enfocado en la adecuación normativa, prevención del riesgo jurídico y fortalecimiento del marco legal institucional.</w:t>
      </w:r>
    </w:p>
    <w:p w14:paraId="1B79EC8E" w14:textId="77777777" w:rsidR="00423DD6" w:rsidRPr="00423DD6" w:rsidRDefault="00423DD6" w:rsidP="00423DD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5.2. Componente de Nómina y Jornada</w:t>
      </w:r>
    </w:p>
    <w:p w14:paraId="30513C6D" w14:textId="77777777" w:rsidR="00423DD6" w:rsidRPr="00423DD6" w:rsidRDefault="00423DD6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Orientado a la optimización de la estructura de jornada laboral, liquidación de nómina y aplicación de recargos conforme a la normativa vigente.</w:t>
      </w:r>
    </w:p>
    <w:p w14:paraId="774443AA" w14:textId="77777777" w:rsidR="00423DD6" w:rsidRPr="00423DD6" w:rsidRDefault="00423DD6" w:rsidP="00423DD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5.3. Componente de Gestión Humana y Riesgo Psicosocial</w:t>
      </w:r>
    </w:p>
    <w:p w14:paraId="36B26DC9" w14:textId="77777777" w:rsidR="00423DD6" w:rsidRPr="00423DD6" w:rsidRDefault="00423DD6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Dirigido al fortalecimiento organizacional, clima laboral y cumplimiento de obligaciones en materia de riesgo psicosocial.</w:t>
      </w:r>
    </w:p>
    <w:p w14:paraId="58DFE577" w14:textId="77777777" w:rsidR="00423DD6" w:rsidRPr="00423DD6" w:rsidRDefault="00423DD6" w:rsidP="00423DD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5.4. Componente de Gestión del Cambio</w:t>
      </w:r>
    </w:p>
    <w:p w14:paraId="25E0418B" w14:textId="7404CD72" w:rsidR="00423DD6" w:rsidRDefault="00423DD6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Enfocado en la apropiación institucional de la reforma, mediante estrategias de comunicación, formación y acompañamiento.</w:t>
      </w:r>
    </w:p>
    <w:p w14:paraId="28484954" w14:textId="5056B87D" w:rsidR="006D60D4" w:rsidRPr="00423DD6" w:rsidRDefault="00423DD6" w:rsidP="006D60D4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6</w:t>
      </w:r>
      <w:r w:rsidR="006D60D4" w:rsidRPr="00423DD6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. CRONOGRAMA GENERAL</w:t>
      </w:r>
    </w:p>
    <w:p w14:paraId="14862F45" w14:textId="1C0F2102" w:rsidR="00423DD6" w:rsidRDefault="00423DD6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El proyecto se desarrollará mediante una planeación estructurada por periodos, con entregables definidos y mecanismos de seguimiento.</w:t>
      </w:r>
    </w:p>
    <w:p w14:paraId="0B7206A6" w14:textId="77777777" w:rsidR="00104729" w:rsidRPr="00423DD6" w:rsidRDefault="00104729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</w:p>
    <w:p w14:paraId="207F8756" w14:textId="77777777" w:rsidR="00423DD6" w:rsidRPr="00423DD6" w:rsidRDefault="00423DD6" w:rsidP="00423DD6">
      <w:p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Se establecen dos (2) hitos principales:</w:t>
      </w:r>
    </w:p>
    <w:p w14:paraId="28B9A583" w14:textId="77777777" w:rsidR="00423DD6" w:rsidRPr="00110BCC" w:rsidRDefault="00423DD6" w:rsidP="00110BCC">
      <w:pPr>
        <w:pStyle w:val="Prrafodelista"/>
        <w:numPr>
          <w:ilvl w:val="0"/>
          <w:numId w:val="22"/>
        </w:num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110BCC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Primer corte:</w:t>
      </w:r>
      <w:r w:rsidRPr="00110BCC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 30 de junio de 2026 (Mes 3)</w:t>
      </w:r>
    </w:p>
    <w:p w14:paraId="750F4B9B" w14:textId="77777777" w:rsidR="00423DD6" w:rsidRPr="00110BCC" w:rsidRDefault="00423DD6" w:rsidP="00110BCC">
      <w:pPr>
        <w:pStyle w:val="Prrafodelista"/>
        <w:numPr>
          <w:ilvl w:val="0"/>
          <w:numId w:val="22"/>
        </w:numPr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110BCC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Segundo corte:</w:t>
      </w:r>
      <w:r w:rsidRPr="00110BCC">
        <w:rPr>
          <w:rFonts w:ascii="Arial Narrow" w:eastAsia="Times New Roman" w:hAnsi="Arial Narrow" w:cs="Times New Roman"/>
          <w:sz w:val="24"/>
          <w:szCs w:val="24"/>
          <w:lang w:val="es-CO"/>
        </w:rPr>
        <w:t xml:space="preserve"> 30 de septiembre de 2026 (Mes 6 – cierre del proyecto)</w:t>
      </w:r>
    </w:p>
    <w:p w14:paraId="1FCB2138" w14:textId="20502B82" w:rsidR="00110BCC" w:rsidRDefault="00423DD6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423DD6">
        <w:rPr>
          <w:rFonts w:ascii="Arial Narrow" w:eastAsia="Times New Roman" w:hAnsi="Arial Narrow" w:cs="Times New Roman"/>
          <w:sz w:val="24"/>
          <w:szCs w:val="24"/>
          <w:lang w:val="es-CO"/>
        </w:rPr>
        <w:t>Cada periodo contempla la entrega de productos específicos que permiten evaluar avances, cumplimiento de objetivos y realizar ajustes durante la ejecución</w:t>
      </w:r>
      <w:r w:rsidR="00110BCC">
        <w:rPr>
          <w:rFonts w:ascii="Arial Narrow" w:eastAsia="Times New Roman" w:hAnsi="Arial Narrow" w:cs="Times New Roman"/>
          <w:sz w:val="24"/>
          <w:szCs w:val="24"/>
          <w:lang w:val="es-CO"/>
        </w:rPr>
        <w:t>.</w:t>
      </w:r>
    </w:p>
    <w:p w14:paraId="2CE409E7" w14:textId="4678AA94" w:rsidR="00110BCC" w:rsidRDefault="00110BCC" w:rsidP="00110BC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110BCC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7. ENTREGABLES DEL PROYECTO</w:t>
      </w:r>
    </w:p>
    <w:p w14:paraId="6FF72D64" w14:textId="7590C35D" w:rsidR="006D60D4" w:rsidRPr="00110BCC" w:rsidRDefault="00110BCC" w:rsidP="00110BC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7</w:t>
      </w:r>
      <w:r w:rsidR="008F7DBF" w:rsidRPr="00110BCC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.1</w:t>
      </w:r>
      <w:r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. ENTREGABLES -</w:t>
      </w:r>
      <w:r w:rsidR="006D60D4" w:rsidRPr="00110BCC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 xml:space="preserve"> MES 3</w:t>
      </w:r>
    </w:p>
    <w:p w14:paraId="78953BFA" w14:textId="77777777" w:rsidR="006D60D4" w:rsidRPr="006D60D4" w:rsidRDefault="006D60D4" w:rsidP="006D60D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110BCC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Fecha de corte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: 30 de junio de 2026</w:t>
      </w:r>
    </w:p>
    <w:p w14:paraId="102AE055" w14:textId="2222D2ED" w:rsidR="006D60D4" w:rsidRPr="006D60D4" w:rsidRDefault="008F7DBF" w:rsidP="006D60D4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</w:pPr>
      <w:r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>Componente</w:t>
      </w:r>
      <w:r w:rsidR="006D60D4" w:rsidRPr="006D60D4"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 xml:space="preserve"> Jurídico Laboral</w:t>
      </w:r>
    </w:p>
    <w:p w14:paraId="57ECCFC1" w14:textId="77777777" w:rsidR="006D60D4" w:rsidRPr="006D60D4" w:rsidRDefault="006D60D4" w:rsidP="006D6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Informe diagnóstico jurídico</w:t>
      </w:r>
    </w:p>
    <w:p w14:paraId="32EB05C4" w14:textId="77777777" w:rsidR="006D60D4" w:rsidRPr="006D60D4" w:rsidRDefault="006D60D4" w:rsidP="006D6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Matriz de riesgos</w:t>
      </w:r>
    </w:p>
    <w:p w14:paraId="7D490432" w14:textId="77777777" w:rsidR="006D60D4" w:rsidRPr="006D60D4" w:rsidRDefault="006D60D4" w:rsidP="006D6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Política de contratación (borrador)</w:t>
      </w:r>
    </w:p>
    <w:p w14:paraId="7532E3C1" w14:textId="77777777" w:rsidR="006D60D4" w:rsidRPr="006D60D4" w:rsidRDefault="006D60D4" w:rsidP="006D6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Modelos contractuales (borrador)</w:t>
      </w:r>
    </w:p>
    <w:p w14:paraId="3C584B0A" w14:textId="77777777" w:rsidR="006D60D4" w:rsidRPr="006D60D4" w:rsidRDefault="006D60D4" w:rsidP="006D6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Propuesta reglamento interno</w:t>
      </w:r>
    </w:p>
    <w:p w14:paraId="22439614" w14:textId="77777777" w:rsidR="006D60D4" w:rsidRPr="006D60D4" w:rsidRDefault="006D60D4" w:rsidP="006D6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Procedimiento disciplinario (borrador)</w:t>
      </w:r>
    </w:p>
    <w:p w14:paraId="7AF25C60" w14:textId="4E236D1F" w:rsidR="006D60D4" w:rsidRPr="006D60D4" w:rsidRDefault="008F7DBF" w:rsidP="006D60D4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</w:pPr>
      <w:r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 xml:space="preserve">Componente </w:t>
      </w:r>
      <w:r w:rsidR="006D60D4" w:rsidRPr="006D60D4"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>Nómina y Jornada</w:t>
      </w:r>
    </w:p>
    <w:p w14:paraId="3ECEB77A" w14:textId="77777777" w:rsidR="006D60D4" w:rsidRPr="006D60D4" w:rsidRDefault="006D60D4" w:rsidP="006D6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Diagnóstico de nómina</w:t>
      </w:r>
    </w:p>
    <w:p w14:paraId="1B618CAD" w14:textId="77777777" w:rsidR="006D60D4" w:rsidRPr="006D60D4" w:rsidRDefault="006D60D4" w:rsidP="006D6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Diagnóstico de jornada</w:t>
      </w:r>
    </w:p>
    <w:p w14:paraId="085E9C06" w14:textId="77777777" w:rsidR="006D60D4" w:rsidRPr="006D60D4" w:rsidRDefault="006D60D4" w:rsidP="006D6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Revisión de turnos</w:t>
      </w:r>
    </w:p>
    <w:p w14:paraId="3094371F" w14:textId="77777777" w:rsidR="006D60D4" w:rsidRPr="006D60D4" w:rsidRDefault="006D60D4" w:rsidP="006D6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Revisión de mallas</w:t>
      </w:r>
    </w:p>
    <w:p w14:paraId="411368CB" w14:textId="77777777" w:rsidR="006D60D4" w:rsidRPr="006D60D4" w:rsidRDefault="006D60D4" w:rsidP="006D6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Simulación financiera</w:t>
      </w:r>
    </w:p>
    <w:p w14:paraId="20A806FE" w14:textId="77777777" w:rsidR="006D60D4" w:rsidRPr="006D60D4" w:rsidRDefault="006D60D4" w:rsidP="006D6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Propuesta jornada 42 horas</w:t>
      </w:r>
    </w:p>
    <w:p w14:paraId="6921108B" w14:textId="77777777" w:rsidR="006D60D4" w:rsidRPr="006D60D4" w:rsidRDefault="006D60D4" w:rsidP="006D6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Lineamientos de recargos</w:t>
      </w:r>
    </w:p>
    <w:p w14:paraId="5C791DAF" w14:textId="16CF51D1" w:rsidR="006D60D4" w:rsidRPr="006D60D4" w:rsidRDefault="008F7DBF" w:rsidP="006D60D4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</w:pPr>
      <w:r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 xml:space="preserve">Componente de </w:t>
      </w:r>
      <w:r w:rsidR="006D60D4" w:rsidRPr="006D60D4"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>Gestión Humana</w:t>
      </w:r>
    </w:p>
    <w:p w14:paraId="2D74B7B0" w14:textId="77777777" w:rsidR="006D60D4" w:rsidRPr="006D60D4" w:rsidRDefault="006D60D4" w:rsidP="006D6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Diagnóstico organizacional</w:t>
      </w:r>
    </w:p>
    <w:p w14:paraId="71B7B11A" w14:textId="77777777" w:rsidR="006D60D4" w:rsidRPr="006D60D4" w:rsidRDefault="006D60D4" w:rsidP="006D6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Evaluación de riesgo psicosocial</w:t>
      </w:r>
    </w:p>
    <w:p w14:paraId="2F122E4E" w14:textId="77777777" w:rsidR="006D60D4" w:rsidRPr="006D60D4" w:rsidRDefault="006D60D4" w:rsidP="006D6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Diagnóstico comité convivencia</w:t>
      </w:r>
    </w:p>
    <w:p w14:paraId="6787238D" w14:textId="77777777" w:rsidR="006D60D4" w:rsidRPr="006D60D4" w:rsidRDefault="006D60D4" w:rsidP="006D6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Protocolo de acoso (borrador)</w:t>
      </w:r>
    </w:p>
    <w:p w14:paraId="466BC16C" w14:textId="77777777" w:rsidR="006D60D4" w:rsidRPr="006D60D4" w:rsidRDefault="006D60D4" w:rsidP="006D6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Recomendaciones organizacionales</w:t>
      </w:r>
    </w:p>
    <w:p w14:paraId="2EE826F9" w14:textId="3075B545" w:rsidR="006D60D4" w:rsidRDefault="006D60D4" w:rsidP="006D6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Informe técnico</w:t>
      </w:r>
    </w:p>
    <w:p w14:paraId="2EB7DCED" w14:textId="5EA3472A" w:rsidR="00104729" w:rsidRDefault="00104729" w:rsidP="00104729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</w:p>
    <w:p w14:paraId="38EDF2A5" w14:textId="77777777" w:rsidR="00104729" w:rsidRPr="006D60D4" w:rsidRDefault="00104729" w:rsidP="00104729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</w:p>
    <w:p w14:paraId="00B06F7C" w14:textId="112B28F5" w:rsidR="006D60D4" w:rsidRPr="006D60D4" w:rsidRDefault="00FA0B14" w:rsidP="006D60D4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</w:pPr>
      <w:r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>Componente</w:t>
      </w:r>
      <w:r w:rsidR="006D60D4" w:rsidRPr="006D60D4"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 xml:space="preserve"> Gestión del Cambio</w:t>
      </w:r>
    </w:p>
    <w:p w14:paraId="0BB19468" w14:textId="77777777" w:rsidR="006D60D4" w:rsidRPr="006D60D4" w:rsidRDefault="006D60D4" w:rsidP="006D6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Plan de gestión del cambio</w:t>
      </w:r>
    </w:p>
    <w:p w14:paraId="369721A4" w14:textId="77777777" w:rsidR="006D60D4" w:rsidRPr="006D60D4" w:rsidRDefault="006D60D4" w:rsidP="006D6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Plan de comunicaciones</w:t>
      </w:r>
    </w:p>
    <w:p w14:paraId="5EF256F9" w14:textId="77777777" w:rsidR="006D60D4" w:rsidRPr="006D60D4" w:rsidRDefault="006D60D4" w:rsidP="006D6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Diseño de talleres</w:t>
      </w:r>
    </w:p>
    <w:p w14:paraId="11FF6E12" w14:textId="77777777" w:rsidR="006D60D4" w:rsidRPr="006D60D4" w:rsidRDefault="006D60D4" w:rsidP="006D6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Diseño de jornadas</w:t>
      </w:r>
    </w:p>
    <w:p w14:paraId="0F2E5354" w14:textId="77777777" w:rsidR="006D60D4" w:rsidRPr="006D60D4" w:rsidRDefault="006D60D4" w:rsidP="006D6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Diseño de guías</w:t>
      </w:r>
    </w:p>
    <w:p w14:paraId="7F3F6620" w14:textId="77777777" w:rsidR="006D60D4" w:rsidRPr="006D60D4" w:rsidRDefault="006D60D4" w:rsidP="006D6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Diseño del kit pedagógico</w:t>
      </w:r>
    </w:p>
    <w:p w14:paraId="3E3DC4B3" w14:textId="1B827C5C" w:rsidR="006D60D4" w:rsidRDefault="006D60D4" w:rsidP="006D6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Cronograma de capacitación</w:t>
      </w:r>
    </w:p>
    <w:p w14:paraId="77E995C8" w14:textId="77777777" w:rsidR="00104729" w:rsidRPr="006D60D4" w:rsidRDefault="00104729" w:rsidP="00104729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</w:p>
    <w:p w14:paraId="1E2A2CB1" w14:textId="3BD93A88" w:rsidR="006D60D4" w:rsidRPr="00110BCC" w:rsidRDefault="00110BCC" w:rsidP="006D60D4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110BCC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7</w:t>
      </w:r>
      <w:r w:rsidR="00FA0B14" w:rsidRPr="00110BCC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.2</w:t>
      </w:r>
      <w:r w:rsidRPr="00110BCC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 xml:space="preserve">. ENTREGABLES - </w:t>
      </w:r>
      <w:r w:rsidR="006D60D4" w:rsidRPr="00110BCC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MES 6</w:t>
      </w:r>
    </w:p>
    <w:p w14:paraId="530138EC" w14:textId="77777777" w:rsidR="006D60D4" w:rsidRPr="006D60D4" w:rsidRDefault="006D60D4" w:rsidP="006D60D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110BCC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Fecha de corte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: 30 de septiembre de 2026</w:t>
      </w:r>
    </w:p>
    <w:p w14:paraId="639ED016" w14:textId="77777777" w:rsidR="00FA0B14" w:rsidRPr="006D60D4" w:rsidRDefault="00FA0B14" w:rsidP="00FA0B14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</w:pPr>
      <w:r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 xml:space="preserve"> </w:t>
      </w:r>
      <w:r w:rsidR="006D60D4" w:rsidRPr="006D60D4"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 xml:space="preserve"> </w:t>
      </w:r>
      <w:r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>Componente</w:t>
      </w:r>
      <w:r w:rsidRPr="006D60D4"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 xml:space="preserve"> Jurídico Laboral</w:t>
      </w:r>
    </w:p>
    <w:p w14:paraId="00821088" w14:textId="77777777" w:rsidR="006D60D4" w:rsidRPr="006D60D4" w:rsidRDefault="006D60D4" w:rsidP="006D6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Política definitiva</w:t>
      </w:r>
    </w:p>
    <w:p w14:paraId="18C0E915" w14:textId="77777777" w:rsidR="006D60D4" w:rsidRPr="006D60D4" w:rsidRDefault="006D60D4" w:rsidP="006D6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Modelos contractuales finales</w:t>
      </w:r>
    </w:p>
    <w:p w14:paraId="3BBA7C88" w14:textId="77777777" w:rsidR="006D60D4" w:rsidRPr="006D60D4" w:rsidRDefault="006D60D4" w:rsidP="006D6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Reglamento actualizado</w:t>
      </w:r>
    </w:p>
    <w:p w14:paraId="7C4851B2" w14:textId="77777777" w:rsidR="006D60D4" w:rsidRPr="006D60D4" w:rsidRDefault="006D60D4" w:rsidP="006D6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Procedimiento disciplinario final</w:t>
      </w:r>
    </w:p>
    <w:p w14:paraId="7D730B8D" w14:textId="77777777" w:rsidR="006D60D4" w:rsidRPr="006D60D4" w:rsidRDefault="006D60D4" w:rsidP="006D6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Conceptos jurídicos</w:t>
      </w:r>
    </w:p>
    <w:p w14:paraId="418F2406" w14:textId="77777777" w:rsidR="006D60D4" w:rsidRPr="006D60D4" w:rsidRDefault="006D60D4" w:rsidP="006D6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Informe final</w:t>
      </w:r>
    </w:p>
    <w:p w14:paraId="79AF3613" w14:textId="7BF2DC64" w:rsidR="006D60D4" w:rsidRPr="006D60D4" w:rsidRDefault="00FA0B14" w:rsidP="006D60D4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</w:pPr>
      <w:r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>Componente N</w:t>
      </w:r>
      <w:r w:rsidR="006D60D4" w:rsidRPr="006D60D4"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>ómina</w:t>
      </w:r>
      <w:r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 xml:space="preserve"> y Jornada</w:t>
      </w:r>
    </w:p>
    <w:p w14:paraId="51BA795A" w14:textId="77777777" w:rsidR="006D60D4" w:rsidRPr="006D60D4" w:rsidRDefault="006D60D4" w:rsidP="006D6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Manual de jornada</w:t>
      </w:r>
    </w:p>
    <w:p w14:paraId="79CE54AC" w14:textId="77777777" w:rsidR="006D60D4" w:rsidRPr="006D60D4" w:rsidRDefault="006D60D4" w:rsidP="006D6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Manual de recargos</w:t>
      </w:r>
    </w:p>
    <w:p w14:paraId="7B9348A9" w14:textId="77777777" w:rsidR="006D60D4" w:rsidRPr="006D60D4" w:rsidRDefault="006D60D4" w:rsidP="006D6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Ajuste de turnos</w:t>
      </w:r>
    </w:p>
    <w:p w14:paraId="5C57771A" w14:textId="77777777" w:rsidR="006D60D4" w:rsidRPr="006D60D4" w:rsidRDefault="006D60D4" w:rsidP="006D6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Recomendaciones finales</w:t>
      </w:r>
    </w:p>
    <w:p w14:paraId="2280F617" w14:textId="77777777" w:rsidR="006D60D4" w:rsidRPr="006D60D4" w:rsidRDefault="006D60D4" w:rsidP="006D6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Informe técnico final</w:t>
      </w:r>
    </w:p>
    <w:p w14:paraId="2FF0CB50" w14:textId="7FC975C3" w:rsidR="006D60D4" w:rsidRPr="006D60D4" w:rsidRDefault="00FA0B14" w:rsidP="006D60D4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</w:pPr>
      <w:r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>Componente</w:t>
      </w:r>
      <w:r w:rsidR="006D60D4" w:rsidRPr="006D60D4"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 xml:space="preserve"> Gestión Humana</w:t>
      </w:r>
    </w:p>
    <w:p w14:paraId="43B49BAC" w14:textId="77777777" w:rsidR="006D60D4" w:rsidRPr="006D60D4" w:rsidRDefault="006D60D4" w:rsidP="006D6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Protocolo definitivo de acoso laboral</w:t>
      </w:r>
    </w:p>
    <w:p w14:paraId="02C4E6A3" w14:textId="77777777" w:rsidR="006D60D4" w:rsidRPr="006D60D4" w:rsidRDefault="006D60D4" w:rsidP="006D6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Lineamientos comité convivencia</w:t>
      </w:r>
    </w:p>
    <w:p w14:paraId="56D0A3D3" w14:textId="77777777" w:rsidR="006D60D4" w:rsidRPr="006D60D4" w:rsidRDefault="006D60D4" w:rsidP="006D6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Guías para líderes</w:t>
      </w:r>
    </w:p>
    <w:p w14:paraId="1D29C0BB" w14:textId="77777777" w:rsidR="006D60D4" w:rsidRPr="006D60D4" w:rsidRDefault="006D60D4" w:rsidP="006D6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Documento de riesgo psicosocial</w:t>
      </w:r>
    </w:p>
    <w:p w14:paraId="65D37FB4" w14:textId="57241AFB" w:rsidR="006D60D4" w:rsidRDefault="006D60D4" w:rsidP="006D6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Informe final</w:t>
      </w:r>
    </w:p>
    <w:p w14:paraId="1F2BFCCE" w14:textId="758E3AB5" w:rsidR="00104729" w:rsidRDefault="00104729" w:rsidP="00104729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</w:p>
    <w:p w14:paraId="6C6F23B8" w14:textId="77777777" w:rsidR="00104729" w:rsidRPr="006D60D4" w:rsidRDefault="00104729" w:rsidP="00104729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</w:p>
    <w:p w14:paraId="3AF32422" w14:textId="1563CACE" w:rsidR="006D60D4" w:rsidRPr="006D60D4" w:rsidRDefault="00FA0B14" w:rsidP="006D60D4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</w:pPr>
      <w:r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>Componente</w:t>
      </w:r>
      <w:r w:rsidR="006D60D4" w:rsidRPr="006D60D4">
        <w:rPr>
          <w:rFonts w:ascii="Arial Narrow" w:eastAsia="Times New Roman" w:hAnsi="Arial Narrow" w:cs="Times New Roman"/>
          <w:b/>
          <w:bCs/>
          <w:sz w:val="27"/>
          <w:szCs w:val="27"/>
          <w:lang w:val="es-CO"/>
        </w:rPr>
        <w:t xml:space="preserve"> Gestión del Cambio</w:t>
      </w:r>
    </w:p>
    <w:p w14:paraId="2C5F19AE" w14:textId="77777777" w:rsidR="00274520" w:rsidRPr="00E41650" w:rsidRDefault="00274520" w:rsidP="002745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sz w:val="24"/>
          <w:szCs w:val="24"/>
          <w:lang w:val="es-CO"/>
        </w:rPr>
      </w:pPr>
      <w:r w:rsidRPr="00E41650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Talleres realizados</w:t>
      </w:r>
    </w:p>
    <w:p w14:paraId="2B762C6E" w14:textId="0D94FF70" w:rsidR="00FA0B14" w:rsidRPr="00E41650" w:rsidRDefault="00FA0B14" w:rsidP="00FA0B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sz w:val="24"/>
          <w:szCs w:val="24"/>
          <w:lang w:val="es-CO"/>
        </w:rPr>
      </w:pPr>
      <w:r w:rsidRPr="00E41650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Jornadas realizadas</w:t>
      </w:r>
    </w:p>
    <w:p w14:paraId="6F93444F" w14:textId="77777777" w:rsidR="00FA0B14" w:rsidRPr="00E41650" w:rsidRDefault="00FA0B14" w:rsidP="00FA0B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sz w:val="24"/>
          <w:szCs w:val="24"/>
          <w:lang w:val="es-CO"/>
        </w:rPr>
      </w:pPr>
      <w:r w:rsidRPr="00E41650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Kit pedagógico Incluye:</w:t>
      </w:r>
    </w:p>
    <w:p w14:paraId="2133EF05" w14:textId="6C2D933B" w:rsidR="00FA0B14" w:rsidRPr="006D60D4" w:rsidRDefault="00FA0B14" w:rsidP="00FA0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Manual de la reforma</w:t>
      </w:r>
    </w:p>
    <w:p w14:paraId="6065520E" w14:textId="77777777" w:rsidR="00FA0B14" w:rsidRPr="006D60D4" w:rsidRDefault="00FA0B14" w:rsidP="00FA0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Presentaciones institucionales</w:t>
      </w:r>
    </w:p>
    <w:p w14:paraId="2A09C89E" w14:textId="77777777" w:rsidR="00FA0B14" w:rsidRPr="006D60D4" w:rsidRDefault="00FA0B14" w:rsidP="00FA0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Guías para líderes</w:t>
      </w:r>
    </w:p>
    <w:p w14:paraId="54620D98" w14:textId="77777777" w:rsidR="00FA0B14" w:rsidRPr="006D60D4" w:rsidRDefault="00FA0B14" w:rsidP="00FA0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Guías para talento humano</w:t>
      </w:r>
    </w:p>
    <w:p w14:paraId="50B062E6" w14:textId="77777777" w:rsidR="00FA0B14" w:rsidRPr="006D60D4" w:rsidRDefault="00FA0B14" w:rsidP="00FA0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Guías para trabajadores</w:t>
      </w:r>
    </w:p>
    <w:p w14:paraId="19CEF3DD" w14:textId="77777777" w:rsidR="00FA0B14" w:rsidRPr="006D60D4" w:rsidRDefault="00FA0B14" w:rsidP="00FA0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Formatos de consulta rápida</w:t>
      </w:r>
    </w:p>
    <w:p w14:paraId="336E24C0" w14:textId="77777777" w:rsidR="00FA0B14" w:rsidRPr="006D60D4" w:rsidRDefault="00FA0B14" w:rsidP="00FA0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Preguntas frecuentes</w:t>
      </w:r>
    </w:p>
    <w:p w14:paraId="15C790AE" w14:textId="6AA835AA" w:rsidR="006D60D4" w:rsidRPr="00E41650" w:rsidRDefault="00FA0B14" w:rsidP="006D6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sz w:val="24"/>
          <w:szCs w:val="24"/>
          <w:lang w:val="es-CO"/>
        </w:rPr>
      </w:pPr>
      <w:r w:rsidRPr="00E41650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Guías operativas incluye:</w:t>
      </w:r>
    </w:p>
    <w:p w14:paraId="212FBC46" w14:textId="77777777" w:rsidR="00FA0B14" w:rsidRPr="006D60D4" w:rsidRDefault="00FA0B14" w:rsidP="00FA0B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>
        <w:rPr>
          <w:rFonts w:ascii="Arial Narrow" w:eastAsia="Times New Roman" w:hAnsi="Arial Narrow" w:cs="Times New Roman"/>
          <w:sz w:val="24"/>
          <w:szCs w:val="24"/>
          <w:lang w:val="es-CO"/>
        </w:rPr>
        <w:t>G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uía de jornada</w:t>
      </w:r>
    </w:p>
    <w:p w14:paraId="3F568419" w14:textId="77777777" w:rsidR="00FA0B14" w:rsidRPr="006D60D4" w:rsidRDefault="00FA0B14" w:rsidP="00FA0B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>
        <w:rPr>
          <w:rFonts w:ascii="Arial Narrow" w:eastAsia="Times New Roman" w:hAnsi="Arial Narrow" w:cs="Times New Roman"/>
          <w:sz w:val="24"/>
          <w:szCs w:val="24"/>
          <w:lang w:val="es-CO"/>
        </w:rPr>
        <w:t>G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uía disciplinaria</w:t>
      </w:r>
    </w:p>
    <w:p w14:paraId="75169589" w14:textId="77777777" w:rsidR="00FA0B14" w:rsidRPr="006D60D4" w:rsidRDefault="00FA0B14" w:rsidP="00FA0B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>
        <w:rPr>
          <w:rFonts w:ascii="Arial Narrow" w:eastAsia="Times New Roman" w:hAnsi="Arial Narrow" w:cs="Times New Roman"/>
          <w:sz w:val="24"/>
          <w:szCs w:val="24"/>
          <w:lang w:val="es-CO"/>
        </w:rPr>
        <w:t>G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uía de contratación</w:t>
      </w:r>
    </w:p>
    <w:p w14:paraId="7E739C88" w14:textId="77777777" w:rsidR="00FA0B14" w:rsidRPr="006D60D4" w:rsidRDefault="00FA0B14" w:rsidP="00FA0B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>
        <w:rPr>
          <w:rFonts w:ascii="Arial Narrow" w:eastAsia="Times New Roman" w:hAnsi="Arial Narrow" w:cs="Times New Roman"/>
          <w:sz w:val="24"/>
          <w:szCs w:val="24"/>
          <w:lang w:val="es-CO"/>
        </w:rPr>
        <w:t>G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uía de convivencia</w:t>
      </w:r>
    </w:p>
    <w:p w14:paraId="3448FFAC" w14:textId="77777777" w:rsidR="00FA0B14" w:rsidRPr="006D60D4" w:rsidRDefault="00FA0B14" w:rsidP="00FA0B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>
        <w:rPr>
          <w:rFonts w:ascii="Arial Narrow" w:eastAsia="Times New Roman" w:hAnsi="Arial Narrow" w:cs="Times New Roman"/>
          <w:sz w:val="24"/>
          <w:szCs w:val="24"/>
          <w:lang w:val="es-CO"/>
        </w:rPr>
        <w:t>G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uía para jefes</w:t>
      </w:r>
    </w:p>
    <w:p w14:paraId="73BC94C8" w14:textId="50F73C79" w:rsidR="00E41650" w:rsidRPr="00E41650" w:rsidRDefault="00E41650" w:rsidP="00E41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sz w:val="24"/>
          <w:szCs w:val="24"/>
          <w:lang w:val="es-CO"/>
        </w:rPr>
      </w:pPr>
      <w:r w:rsidRPr="00E41650">
        <w:rPr>
          <w:rFonts w:ascii="Arial Narrow" w:eastAsia="Times New Roman" w:hAnsi="Arial Narrow" w:cs="Times New Roman"/>
          <w:b/>
          <w:sz w:val="24"/>
          <w:szCs w:val="24"/>
          <w:lang w:val="es-CO"/>
        </w:rPr>
        <w:t>Informe de apropiación incluye:</w:t>
      </w:r>
    </w:p>
    <w:p w14:paraId="3C8C090E" w14:textId="65CE9A5C" w:rsidR="006D60D4" w:rsidRPr="006D60D4" w:rsidRDefault="006D60D4" w:rsidP="00E41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>
        <w:rPr>
          <w:rFonts w:ascii="Arial Narrow" w:eastAsia="Times New Roman" w:hAnsi="Arial Narrow" w:cs="Times New Roman"/>
          <w:sz w:val="24"/>
          <w:szCs w:val="24"/>
          <w:lang w:val="es-CO"/>
        </w:rPr>
        <w:t>L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istado de talleres</w:t>
      </w:r>
    </w:p>
    <w:p w14:paraId="6344427D" w14:textId="47B63C4B" w:rsidR="006D60D4" w:rsidRPr="006D60D4" w:rsidRDefault="006D60D4" w:rsidP="00E41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>
        <w:rPr>
          <w:rFonts w:ascii="Arial Narrow" w:eastAsia="Times New Roman" w:hAnsi="Arial Narrow" w:cs="Times New Roman"/>
          <w:sz w:val="24"/>
          <w:szCs w:val="24"/>
          <w:lang w:val="es-CO"/>
        </w:rPr>
        <w:t>L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istado de jornadas</w:t>
      </w:r>
    </w:p>
    <w:p w14:paraId="4CB79E89" w14:textId="2184C136" w:rsidR="006D60D4" w:rsidRPr="006D60D4" w:rsidRDefault="006D60D4" w:rsidP="00E41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>
        <w:rPr>
          <w:rFonts w:ascii="Arial Narrow" w:eastAsia="Times New Roman" w:hAnsi="Arial Narrow" w:cs="Times New Roman"/>
          <w:sz w:val="24"/>
          <w:szCs w:val="24"/>
          <w:lang w:val="es-CO"/>
        </w:rPr>
        <w:t>P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articipantes</w:t>
      </w:r>
    </w:p>
    <w:p w14:paraId="3B49C18A" w14:textId="5CD1775C" w:rsidR="006D60D4" w:rsidRPr="006D60D4" w:rsidRDefault="006D60D4" w:rsidP="00E41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>
        <w:rPr>
          <w:rFonts w:ascii="Arial Narrow" w:eastAsia="Times New Roman" w:hAnsi="Arial Narrow" w:cs="Times New Roman"/>
          <w:sz w:val="24"/>
          <w:szCs w:val="24"/>
          <w:lang w:val="es-CO"/>
        </w:rPr>
        <w:t>A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ctas</w:t>
      </w:r>
    </w:p>
    <w:p w14:paraId="1792A7D2" w14:textId="5DA7229D" w:rsidR="006D60D4" w:rsidRPr="006D60D4" w:rsidRDefault="006D60D4" w:rsidP="00E41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>
        <w:rPr>
          <w:rFonts w:ascii="Arial Narrow" w:eastAsia="Times New Roman" w:hAnsi="Arial Narrow" w:cs="Times New Roman"/>
          <w:sz w:val="24"/>
          <w:szCs w:val="24"/>
          <w:lang w:val="es-CO"/>
        </w:rPr>
        <w:t>E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valuaciones</w:t>
      </w:r>
    </w:p>
    <w:p w14:paraId="703CF136" w14:textId="17A744B5" w:rsidR="006D60D4" w:rsidRDefault="006D60D4" w:rsidP="00E41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r>
        <w:rPr>
          <w:rFonts w:ascii="Arial Narrow" w:eastAsia="Times New Roman" w:hAnsi="Arial Narrow" w:cs="Times New Roman"/>
          <w:sz w:val="24"/>
          <w:szCs w:val="24"/>
          <w:lang w:val="es-CO"/>
        </w:rPr>
        <w:t>O</w:t>
      </w:r>
      <w:r w:rsidRPr="006D60D4">
        <w:rPr>
          <w:rFonts w:ascii="Arial Narrow" w:eastAsia="Times New Roman" w:hAnsi="Arial Narrow" w:cs="Times New Roman"/>
          <w:sz w:val="24"/>
          <w:szCs w:val="24"/>
          <w:lang w:val="es-CO"/>
        </w:rPr>
        <w:t>bservaciones</w:t>
      </w:r>
    </w:p>
    <w:p w14:paraId="699D7F75" w14:textId="77777777" w:rsidR="00110BCC" w:rsidRPr="00110BCC" w:rsidRDefault="00110BCC" w:rsidP="00110BC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</w:pPr>
      <w:r w:rsidRPr="00110BCC">
        <w:rPr>
          <w:rFonts w:ascii="Arial Narrow" w:eastAsia="Times New Roman" w:hAnsi="Arial Narrow" w:cs="Times New Roman"/>
          <w:b/>
          <w:bCs/>
          <w:sz w:val="28"/>
          <w:szCs w:val="28"/>
          <w:lang w:val="es-CO"/>
        </w:rPr>
        <w:t>8. CONDICIONES GENERALES DE EJECUCIÓN</w:t>
      </w:r>
    </w:p>
    <w:p w14:paraId="5A2FA69C" w14:textId="77777777" w:rsidR="00110BCC" w:rsidRPr="00110BCC" w:rsidRDefault="00110BCC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110BCC">
        <w:rPr>
          <w:rFonts w:ascii="Arial Narrow" w:eastAsia="Times New Roman" w:hAnsi="Arial Narrow" w:cs="Times New Roman"/>
          <w:sz w:val="24"/>
          <w:szCs w:val="24"/>
          <w:lang w:val="es-CO"/>
        </w:rPr>
        <w:t>Todos los entregables deberán cumplir estándares técnicos y ser entregados en los tiempos definidos.</w:t>
      </w:r>
    </w:p>
    <w:p w14:paraId="71179938" w14:textId="77777777" w:rsidR="00110BCC" w:rsidRPr="00110BCC" w:rsidRDefault="00110BCC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110BCC">
        <w:rPr>
          <w:rFonts w:ascii="Arial Narrow" w:eastAsia="Times New Roman" w:hAnsi="Arial Narrow" w:cs="Times New Roman"/>
          <w:sz w:val="24"/>
          <w:szCs w:val="24"/>
          <w:lang w:val="es-CO"/>
        </w:rPr>
        <w:t>La ejecución del proyecto será coordinada entre las partes, garantizando acceso a la información necesaria.</w:t>
      </w:r>
    </w:p>
    <w:p w14:paraId="315DDE6C" w14:textId="77777777" w:rsidR="00110BCC" w:rsidRPr="00110BCC" w:rsidRDefault="00110BCC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110BCC">
        <w:rPr>
          <w:rFonts w:ascii="Arial Narrow" w:eastAsia="Times New Roman" w:hAnsi="Arial Narrow" w:cs="Times New Roman"/>
          <w:sz w:val="24"/>
          <w:szCs w:val="24"/>
          <w:lang w:val="es-CO"/>
        </w:rPr>
        <w:t>Los productos generados serán de uso institucional de la Sociedad Médica Clínica de Maicao.</w:t>
      </w:r>
    </w:p>
    <w:p w14:paraId="0703A14F" w14:textId="792AB06B" w:rsidR="00110BCC" w:rsidRDefault="00110BCC" w:rsidP="00110BCC">
      <w:pPr>
        <w:jc w:val="both"/>
        <w:rPr>
          <w:rFonts w:ascii="Arial Narrow" w:eastAsia="Times New Roman" w:hAnsi="Arial Narrow" w:cs="Times New Roman"/>
          <w:sz w:val="24"/>
          <w:szCs w:val="24"/>
          <w:lang w:val="es-CO"/>
        </w:rPr>
      </w:pPr>
      <w:r w:rsidRPr="00110BCC">
        <w:rPr>
          <w:rFonts w:ascii="Arial Narrow" w:eastAsia="Times New Roman" w:hAnsi="Arial Narrow" w:cs="Times New Roman"/>
          <w:sz w:val="24"/>
          <w:szCs w:val="24"/>
          <w:lang w:val="es-CO"/>
        </w:rPr>
        <w:t>El seguimiento del proyecto se realizará mediante los cortes establecidos en el cronograma.</w:t>
      </w:r>
    </w:p>
    <w:p w14:paraId="3ED312F0" w14:textId="428A52DC" w:rsidR="00C23071" w:rsidRDefault="00C23071" w:rsidP="00C23071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  <w:bookmarkStart w:id="0" w:name="_GoBack"/>
      <w:bookmarkEnd w:id="0"/>
    </w:p>
    <w:p w14:paraId="4F999B50" w14:textId="77777777" w:rsidR="00C23071" w:rsidRPr="006D60D4" w:rsidRDefault="00C23071" w:rsidP="00C23071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CO"/>
        </w:rPr>
      </w:pPr>
    </w:p>
    <w:sectPr w:rsidR="00C23071" w:rsidRPr="006D60D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79FBA1" w14:textId="77777777" w:rsidR="00D0447B" w:rsidRDefault="00D0447B" w:rsidP="00104729">
      <w:pPr>
        <w:spacing w:after="0" w:line="240" w:lineRule="auto"/>
      </w:pPr>
      <w:r>
        <w:separator/>
      </w:r>
    </w:p>
  </w:endnote>
  <w:endnote w:type="continuationSeparator" w:id="0">
    <w:p w14:paraId="432EFC60" w14:textId="77777777" w:rsidR="00D0447B" w:rsidRDefault="00D0447B" w:rsidP="00104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CD191A" w14:textId="77777777" w:rsidR="00104729" w:rsidRDefault="00104729" w:rsidP="00104729">
    <w:pPr>
      <w:pStyle w:val="Encabezado"/>
    </w:pPr>
  </w:p>
  <w:p w14:paraId="7A087C6A" w14:textId="27E5C73D" w:rsidR="00104729" w:rsidRPr="008F34C3" w:rsidRDefault="00104729" w:rsidP="00104729">
    <w:pPr>
      <w:pStyle w:val="Piedepgina"/>
      <w:jc w:val="center"/>
      <w:rPr>
        <w:rFonts w:ascii="Times New Roman" w:hAnsi="Times New Roman" w:cs="Times New Roman"/>
        <w:b/>
        <w:lang w:val="es-MX"/>
      </w:rPr>
    </w:pPr>
    <w:r>
      <w:rPr>
        <w:rFonts w:ascii="Times New Roman" w:hAnsi="Times New Roman" w:cs="Times New Roman"/>
        <w:b/>
        <w:lang w:val="es-MX"/>
      </w:rPr>
      <w:t>C</w:t>
    </w:r>
    <w:r w:rsidRPr="008F34C3">
      <w:rPr>
        <w:rFonts w:ascii="Times New Roman" w:hAnsi="Times New Roman" w:cs="Times New Roman"/>
        <w:b/>
        <w:lang w:val="es-MX"/>
      </w:rPr>
      <w:t>alle 11 No. 6 – 01, Piso 2 Tel.: 7271620 Cel.</w:t>
    </w:r>
    <w:r>
      <w:rPr>
        <w:rFonts w:ascii="Times New Roman" w:hAnsi="Times New Roman" w:cs="Times New Roman"/>
        <w:b/>
        <w:lang w:val="es-MX"/>
      </w:rPr>
      <w:t xml:space="preserve"> 3188349918</w:t>
    </w:r>
  </w:p>
  <w:p w14:paraId="389369C6" w14:textId="7585D143" w:rsidR="00104729" w:rsidRPr="00104729" w:rsidRDefault="00104729" w:rsidP="00104729">
    <w:pPr>
      <w:pStyle w:val="Piedepgina"/>
      <w:jc w:val="center"/>
      <w:rPr>
        <w:rFonts w:ascii="Times New Roman" w:hAnsi="Times New Roman" w:cs="Times New Roman"/>
        <w:b/>
      </w:rPr>
    </w:pPr>
    <w:r w:rsidRPr="00816DE7">
      <w:rPr>
        <w:rFonts w:ascii="Times New Roman" w:hAnsi="Times New Roman" w:cs="Times New Roman"/>
        <w:b/>
      </w:rPr>
      <w:t xml:space="preserve">Email. </w:t>
    </w:r>
    <w:hyperlink r:id="rId1" w:history="1">
      <w:r w:rsidRPr="002F31F2">
        <w:rPr>
          <w:rStyle w:val="Hipervnculo"/>
          <w:rFonts w:ascii="Times New Roman" w:hAnsi="Times New Roman" w:cs="Times New Roman"/>
          <w:b/>
        </w:rPr>
        <w:t>guajiracompetitiva2.0@gmail.com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73648B" w14:textId="77777777" w:rsidR="00D0447B" w:rsidRDefault="00D0447B" w:rsidP="00104729">
      <w:pPr>
        <w:spacing w:after="0" w:line="240" w:lineRule="auto"/>
      </w:pPr>
      <w:r>
        <w:separator/>
      </w:r>
    </w:p>
  </w:footnote>
  <w:footnote w:type="continuationSeparator" w:id="0">
    <w:p w14:paraId="11B9C1DB" w14:textId="77777777" w:rsidR="00D0447B" w:rsidRDefault="00D0447B" w:rsidP="00104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5BD57" w14:textId="77777777" w:rsidR="00104729" w:rsidRPr="007C1A0A" w:rsidRDefault="00104729" w:rsidP="00104729">
    <w:pPr>
      <w:pStyle w:val="Encabezado"/>
      <w:jc w:val="center"/>
      <w:rPr>
        <w:rFonts w:ascii="Trebuchet MS" w:hAnsi="Trebuchet MS" w:cs="Times New Roman"/>
        <w:b/>
        <w:sz w:val="28"/>
        <w:szCs w:val="28"/>
      </w:rPr>
    </w:pPr>
    <w:r w:rsidRPr="007C1A0A">
      <w:rPr>
        <w:rFonts w:ascii="Trebuchet MS" w:hAnsi="Trebuchet MS" w:cs="Arial"/>
        <w:noProof/>
        <w:sz w:val="18"/>
        <w:szCs w:val="20"/>
      </w:rPr>
      <w:drawing>
        <wp:anchor distT="0" distB="0" distL="114300" distR="114300" simplePos="0" relativeHeight="251659264" behindDoc="0" locked="0" layoutInCell="1" allowOverlap="1" wp14:anchorId="47F0E549" wp14:editId="7F98F43D">
          <wp:simplePos x="0" y="0"/>
          <wp:positionH relativeFrom="column">
            <wp:posOffset>-16510</wp:posOffset>
          </wp:positionH>
          <wp:positionV relativeFrom="paragraph">
            <wp:posOffset>-320372</wp:posOffset>
          </wp:positionV>
          <wp:extent cx="1262270" cy="1045068"/>
          <wp:effectExtent l="0" t="0" r="0" b="0"/>
          <wp:wrapNone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equeñ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2270" cy="1045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C1A0A">
      <w:rPr>
        <w:rFonts w:ascii="Trebuchet MS" w:hAnsi="Trebuchet MS" w:cs="Times New Roman"/>
        <w:b/>
        <w:sz w:val="28"/>
        <w:szCs w:val="28"/>
      </w:rPr>
      <w:t>FUNDACIÓN GUAJIRA COMPETITIVA</w:t>
    </w:r>
  </w:p>
  <w:p w14:paraId="459D8B2C" w14:textId="77777777" w:rsidR="00104729" w:rsidRPr="007C1A0A" w:rsidRDefault="00104729" w:rsidP="00104729">
    <w:pPr>
      <w:pStyle w:val="Encabezado"/>
      <w:jc w:val="center"/>
      <w:rPr>
        <w:rFonts w:ascii="Trebuchet MS" w:hAnsi="Trebuchet MS" w:cs="Times New Roman"/>
        <w:b/>
      </w:rPr>
    </w:pPr>
    <w:r w:rsidRPr="007C1A0A">
      <w:rPr>
        <w:rFonts w:ascii="Trebuchet MS" w:hAnsi="Trebuchet MS" w:cs="Times New Roman"/>
        <w:b/>
      </w:rPr>
      <w:t>NIT: 900.257.836-9</w:t>
    </w:r>
  </w:p>
  <w:p w14:paraId="409FF558" w14:textId="77777777" w:rsidR="00104729" w:rsidRDefault="001047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60BA2"/>
    <w:multiLevelType w:val="multilevel"/>
    <w:tmpl w:val="F15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48E4"/>
    <w:multiLevelType w:val="multilevel"/>
    <w:tmpl w:val="251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64CBA"/>
    <w:multiLevelType w:val="multilevel"/>
    <w:tmpl w:val="6574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B03AE"/>
    <w:multiLevelType w:val="multilevel"/>
    <w:tmpl w:val="94E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E3FE0"/>
    <w:multiLevelType w:val="multilevel"/>
    <w:tmpl w:val="7A7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E1662"/>
    <w:multiLevelType w:val="multilevel"/>
    <w:tmpl w:val="E9F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96ACD"/>
    <w:multiLevelType w:val="multilevel"/>
    <w:tmpl w:val="1EEA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B5613"/>
    <w:multiLevelType w:val="multilevel"/>
    <w:tmpl w:val="C33E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8425C"/>
    <w:multiLevelType w:val="multilevel"/>
    <w:tmpl w:val="2072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106B5"/>
    <w:multiLevelType w:val="multilevel"/>
    <w:tmpl w:val="DF0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D1FA9"/>
    <w:multiLevelType w:val="multilevel"/>
    <w:tmpl w:val="9E7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76FB5"/>
    <w:multiLevelType w:val="multilevel"/>
    <w:tmpl w:val="2072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6649B"/>
    <w:multiLevelType w:val="multilevel"/>
    <w:tmpl w:val="2072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1600E"/>
    <w:multiLevelType w:val="hybridMultilevel"/>
    <w:tmpl w:val="A7363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03472"/>
    <w:multiLevelType w:val="multilevel"/>
    <w:tmpl w:val="85E6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6005F"/>
    <w:multiLevelType w:val="multilevel"/>
    <w:tmpl w:val="DE84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964E2A"/>
    <w:multiLevelType w:val="multilevel"/>
    <w:tmpl w:val="BBC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B23D1"/>
    <w:multiLevelType w:val="multilevel"/>
    <w:tmpl w:val="9B4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D4783"/>
    <w:multiLevelType w:val="hybridMultilevel"/>
    <w:tmpl w:val="6170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46679"/>
    <w:multiLevelType w:val="multilevel"/>
    <w:tmpl w:val="2072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33CE8"/>
    <w:multiLevelType w:val="multilevel"/>
    <w:tmpl w:val="9DC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E0BAA"/>
    <w:multiLevelType w:val="multilevel"/>
    <w:tmpl w:val="7AD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17"/>
  </w:num>
  <w:num w:numId="4">
    <w:abstractNumId w:val="6"/>
  </w:num>
  <w:num w:numId="5">
    <w:abstractNumId w:val="1"/>
  </w:num>
  <w:num w:numId="6">
    <w:abstractNumId w:val="3"/>
  </w:num>
  <w:num w:numId="7">
    <w:abstractNumId w:val="4"/>
  </w:num>
  <w:num w:numId="8">
    <w:abstractNumId w:val="14"/>
  </w:num>
  <w:num w:numId="9">
    <w:abstractNumId w:val="20"/>
  </w:num>
  <w:num w:numId="10">
    <w:abstractNumId w:val="7"/>
  </w:num>
  <w:num w:numId="11">
    <w:abstractNumId w:val="2"/>
  </w:num>
  <w:num w:numId="12">
    <w:abstractNumId w:val="10"/>
  </w:num>
  <w:num w:numId="13">
    <w:abstractNumId w:val="21"/>
  </w:num>
  <w:num w:numId="14">
    <w:abstractNumId w:val="9"/>
  </w:num>
  <w:num w:numId="15">
    <w:abstractNumId w:val="0"/>
  </w:num>
  <w:num w:numId="16">
    <w:abstractNumId w:val="16"/>
  </w:num>
  <w:num w:numId="17">
    <w:abstractNumId w:val="8"/>
  </w:num>
  <w:num w:numId="18">
    <w:abstractNumId w:val="19"/>
  </w:num>
  <w:num w:numId="19">
    <w:abstractNumId w:val="11"/>
  </w:num>
  <w:num w:numId="20">
    <w:abstractNumId w:val="12"/>
  </w:num>
  <w:num w:numId="21">
    <w:abstractNumId w:val="18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0D4"/>
    <w:rsid w:val="00104729"/>
    <w:rsid w:val="00110BCC"/>
    <w:rsid w:val="00151A91"/>
    <w:rsid w:val="00274520"/>
    <w:rsid w:val="00422CA9"/>
    <w:rsid w:val="00423DD6"/>
    <w:rsid w:val="006D60D4"/>
    <w:rsid w:val="008F7DBF"/>
    <w:rsid w:val="00B31449"/>
    <w:rsid w:val="00C23071"/>
    <w:rsid w:val="00CF63CF"/>
    <w:rsid w:val="00D0447B"/>
    <w:rsid w:val="00E270AB"/>
    <w:rsid w:val="00E41650"/>
    <w:rsid w:val="00FA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5FE9"/>
  <w15:chartTrackingRefBased/>
  <w15:docId w15:val="{2226B648-A1C6-466B-B95B-5AFB417D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0B1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270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70AB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047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4729"/>
  </w:style>
  <w:style w:type="paragraph" w:styleId="Piedepgina">
    <w:name w:val="footer"/>
    <w:basedOn w:val="Normal"/>
    <w:link w:val="PiedepginaCar"/>
    <w:uiPriority w:val="99"/>
    <w:unhideWhenUsed/>
    <w:rsid w:val="001047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4729"/>
  </w:style>
  <w:style w:type="character" w:styleId="Hipervnculo">
    <w:name w:val="Hyperlink"/>
    <w:basedOn w:val="Fuentedeprrafopredeter"/>
    <w:rsid w:val="001047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8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uajiracompetitiva2.0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822</Words>
  <Characters>4691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24</vt:i4>
      </vt:variant>
    </vt:vector>
  </HeadingPairs>
  <TitlesOfParts>
    <vt:vector size="25" baseType="lpstr">
      <vt:lpstr/>
      <vt:lpstr>ANEXO TÉCNICO</vt:lpstr>
      <vt:lpstr>    PROYECTO IMPLEMENTACIÓN REFORMA LABORAL - Transformación Organizacional 360  - Ó</vt:lpstr>
      <vt:lpstr>    1. OBJETO DEL ANEXO</vt:lpstr>
      <vt:lpstr>    2. ALCANCE DEL PROYECTO</vt:lpstr>
      <vt:lpstr>    3. DURACIÓN DEL PROYECTO</vt:lpstr>
      <vt:lpstr>    4. FORMA DE PAGO </vt:lpstr>
      <vt:lpstr>    5. ESTRUCTURA DEL PROYECTO POR COMPONENTES</vt:lpstr>
      <vt:lpstr>    5.1. Componente Jurídico Laboral</vt:lpstr>
      <vt:lpstr>    5.2. Componente de Nómina y Jornada</vt:lpstr>
      <vt:lpstr>    5.3. Componente de Gestión Humana y Riesgo Psicosocial</vt:lpstr>
      <vt:lpstr>    5.4. Componente de Gestión del Cambio</vt:lpstr>
      <vt:lpstr>    6. CRONOGRAMA GENERAL</vt:lpstr>
      <vt:lpstr>    7. ENTREGABLES DEL PROYECTO</vt:lpstr>
      <vt:lpstr>    7.1. ENTREGABLES - MES 3</vt:lpstr>
      <vt:lpstr>        Componente Jurídico Laboral</vt:lpstr>
      <vt:lpstr>        Componente Nómina y Jornada</vt:lpstr>
      <vt:lpstr>        Componente de Gestión Humana</vt:lpstr>
      <vt:lpstr>        Componente Gestión del Cambio</vt:lpstr>
      <vt:lpstr>    7.2. ENTREGABLES - MES 6</vt:lpstr>
      <vt:lpstr>        Componente Jurídico Laboral</vt:lpstr>
      <vt:lpstr>        Componente Nómina y Jornada</vt:lpstr>
      <vt:lpstr>        Componente Gestión Humana</vt:lpstr>
      <vt:lpstr>        Componente Gestión del Cambio</vt:lpstr>
      <vt:lpstr>    8. CONDICIONES GENERALES DE EJECUCIÓN</vt:lpstr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Trudis</dc:creator>
  <cp:keywords/>
  <dc:description/>
  <cp:lastModifiedBy>FGC</cp:lastModifiedBy>
  <cp:revision>7</cp:revision>
  <cp:lastPrinted>2026-04-21T16:18:00Z</cp:lastPrinted>
  <dcterms:created xsi:type="dcterms:W3CDTF">2026-04-21T15:54:00Z</dcterms:created>
  <dcterms:modified xsi:type="dcterms:W3CDTF">2026-04-21T19:38:00Z</dcterms:modified>
</cp:coreProperties>
</file>