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sz w:val="72"/>
          <w:szCs w:val="72"/>
        </w:rPr>
        <w:t xml:space="preserve">Adsum</w:t>
      </w:r>
    </w:p>
    <w:p>
      <w:pPr>
        <w:spacing w:after="600"/>
      </w:pPr>
      <w:r>
        <w:rPr>
          <w:color w:val="6E6E73"/>
          <w:sz w:val="30"/>
          <w:szCs w:val="30"/>
        </w:rPr>
        <w:t xml:space="preserve">Registro de frequência por crachá</w:t>
      </w:r>
    </w:p>
    <w:p>
      <w:pPr>
        <w:spacing w:after="120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600"/>
      </w:pPr>
      <w:r>
        <w:rPr>
          <w:color w:val="6E6E73"/>
          <w:sz w:val="22"/>
          <w:szCs w:val="22"/>
        </w:rPr>
        <w:t xml:space="preserve">Centro de Informática — UFPE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O que é o Adsum</w:t>
      </w:r>
    </w:p>
    <w:p>
      <w:pPr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número do crachá nunca é guardado. O que fica gravado é um resumo criptográfico dele, e a seção 4 explica por que essa diferença importa.</w:t>
      </w:r>
    </w:p>
    <w:p>
      <w:pPr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spacing w:after="140" w:before="320"/>
      </w:pPr>
      <w:r>
        <w:t xml:space="preserve">O que o Adsum não é</w:t>
      </w:r>
    </w:p>
    <w:p>
      <w:pPr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Como se usa</w:t>
      </w:r>
    </w:p>
    <w:p>
      <w:pPr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Todas as telas, numa página só. </w:t>
            </w:r>
            <w:r>
              <w:rPr>
                <w:sz w:val="22"/>
                <w:szCs w:val="22"/>
              </w:rPr>
              <w:t xml:space="preserve">Antes de cadastrar qualquer turma, dá para conhecer o Adsum inteiro em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willianrupert.github.io/adsum/#/vitrine</w:t>
            </w:r>
            <w:r>
              <w:rPr>
                <w:sz w:val="22"/>
                <w:szCs w:val="22"/>
              </w:rPr>
              <w:t xml:space="preserve">. Os nomes ali são inventados e nada é gravado — é a maneira de ver, de uma vez, telas que de outro modo só apareceriam no meio de uma aula. Se alguma delas parecer confusa, é o melhor momento para dizer.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2.1 Antes do primeiro dia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a chamada abrir sozinha na hora da aula.</w:t>
      </w:r>
    </w:p>
    <w:p>
      <w:pPr>
        <w:pStyle w:val="Heading2"/>
        <w:spacing w:after="140" w:before="320"/>
      </w:pPr>
      <w:r>
        <w:t xml:space="preserve">2.2 O primeiro dia</w:t>
      </w:r>
    </w:p>
    <w:p>
      <w:pPr>
        <w:spacing w:after="160" w:line="276"/>
      </w:pPr>
      <w:r>
        <w:rPr>
          <w:sz w:val="22"/>
          <w:szCs w:val="22"/>
        </w:rPr>
        <w:t xml:space="preserve">No primeiro dia ninguém tem crachá vinculado, e é a própria chamada que faz o vínculo. O professor encosta o crachá dele primeiro — é o que abre a aula. Depois, um por vez, os alunos encostam o deles: a tela mostra de quem é a vez, o crachá encostado passa a ser daquela pessoa, e a presença é contada no mesmo gesto. Cadastrar e fazer a chamada são a mesma coisa.</w:t>
      </w:r>
    </w:p>
    <w:p>
      <w:pPr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valem. Um crachá já vinculado a outra pessoa é recusado dizendo de quem é, e não em silêncio.</w:t>
      </w:r>
    </w:p>
    <w:p>
      <w:pPr>
        <w:pStyle w:val="Heading2"/>
        <w:spacing w:after="140" w:before="320"/>
      </w:pPr>
      <w:r>
        <w:t xml:space="preserve">2.3 Um dia comum</w:t>
      </w:r>
    </w:p>
    <w:p>
      <w:pPr>
        <w:spacing w:after="160" w:line="276"/>
      </w:pPr>
      <w:r>
        <w:rPr>
          <w:sz w:val="22"/>
          <w:szCs w:val="22"/>
        </w:rPr>
        <w:t xml:space="preserve">Com a grade cadastrada e o Adsum aberto, a chamada abre sozinha no horário. Não há clique nem crachá do professor. Sem grade, há um botão.</w:t>
      </w:r>
    </w:p>
    <w:p>
      <w:pPr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hora: quem faltou no primeiro dia se cadastra no dia em que aparece, com a pessoa na frente.</w:t>
      </w:r>
    </w:p>
    <w:p>
      <w:pPr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spacing w:after="140" w:before="320"/>
      </w:pPr>
      <w:r>
        <w:t xml:space="preserve">2.4 O fim da aula</w:t>
      </w:r>
    </w:p>
    <w:p>
      <w:pPr>
        <w:spacing w:after="160" w:line="276"/>
      </w:pPr>
      <w:r>
        <w:rPr>
          <w:sz w:val="22"/>
          <w:szCs w:val="22"/>
        </w:rPr>
        <w:t xml:space="preserve">O professor encerra a chamada pelo botão ou encostando o crachá. A tela mostra quantas presenças foram registradas, em quanto tempo, e onde o arquivo está.</w:t>
      </w:r>
    </w:p>
    <w:p>
      <w:pPr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3. Onde os dados ficam</w:t>
      </w:r>
    </w:p>
    <w:p>
      <w:pPr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Que dados o Adsum trata — e quais não</w:t>
      </w:r>
    </w:p>
    <w:p>
      <w:pPr>
        <w:pStyle w:val="Heading2"/>
        <w:spacing w:after="140" w:before="320"/>
      </w:pPr>
      <w:r>
        <w:t xml:space="preserve">4.1 O que é lido do crachá</w:t>
      </w:r>
    </w:p>
    <w:p>
      <w:pPr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spacing w:after="140" w:before="320"/>
      </w:pPr>
      <w:r>
        <w:t xml:space="preserve">4.2 O que vem da lista do SIGAA</w:t>
      </w:r>
    </w:p>
    <w:p>
      <w:pPr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spacing w:after="140" w:before="320"/>
      </w:pPr>
      <w:r>
        <w:t xml:space="preserve">4.3 O que fica gravado, campo por campo</w:t>
      </w:r>
    </w:p>
    <w:p>
      <w:pPr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pStyle w:val="Heading2"/>
        <w:spacing w:after="140" w:before="320"/>
      </w:pPr>
      <w:r>
        <w:t xml:space="preserve">4.4 O que o programa deliberadamente não faz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o login do SIGAA, e-mail ou foto.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320"/>
      </w:pPr>
      <w:r>
        <w:t xml:space="preserve">5.1 Finalidade</w:t>
      </w:r>
    </w:p>
    <w:p>
      <w:pPr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Não são tratados: número do crachá, login de acesso, e-mail, telefone, endereço, imagem, dados biométricos, geolocalização, nem qualquer categoria de dado sensível na acepção do art. 5º, II da Lei 13.709/2018.</w:t>
      </w:r>
    </w:p>
    <w:p>
      <w:pPr>
        <w:pStyle w:val="Heading2"/>
        <w:spacing w:after="140" w:before="320"/>
      </w:pPr>
      <w:r>
        <w:t xml:space="preserve">5.3 Quem faz o quê</w:t>
      </w:r>
    </w:p>
    <w:p>
      <w:pPr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spacing w:after="140" w:before="320"/>
      </w:pPr>
      <w:r>
        <w:t xml:space="preserve">5.4 Retenção e eliminação</w:t>
      </w:r>
    </w:p>
    <w:p>
      <w:pPr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spacing w:after="140" w:before="320"/>
      </w:pPr>
      <w:r>
        <w:t xml:space="preserve">5.5 Compartilhamento</w:t>
      </w:r>
    </w:p>
    <w:p>
      <w:pPr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spacing w:after="140" w:before="320"/>
      </w:pPr>
      <w:r>
        <w:t xml:space="preserve">5.6 Segurança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em momento algum — apenas seu resumo com sal, do qual não se volta.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instalação, não é exibido nem exportável pela interface, e sem ele os resumos são inúteis para reidentificar um crachá.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spacing w:after="140" w:before="320"/>
      </w:pPr>
      <w:r>
        <w:t xml:space="preserve">5.7 Direitos dos titulares</w:t>
      </w:r>
    </w:p>
    <w:p>
      <w:pPr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Quando dá errado</w:t>
      </w:r>
    </w:p>
    <w:p>
      <w:pPr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chegar. O diagnóstico mostra a última leitura crua.</w:t>
            </w:r>
          </w:p>
        </w:tc>
      </w:tr>
      <w:t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spacing w:after="160" w:line="276"/>
      </w:pPr>
      <w:r>
        <w:rPr>
          <w:sz w:val="22"/>
          <w:szCs w:val="22"/>
        </w:rPr>
        <w:t xml:space="preserve"/>
      </w:r>
    </w:p>
    <w:p>
      <w:pPr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pStyle w:val="Heading1"/>
        <w:spacing w:after="200" w:before="400"/>
      </w:pPr>
      <w:r>
        <w:t xml:space="preserve">7. Limites conhecidos</w:t>
      </w:r>
    </w:p>
    <w:p>
      <w:pPr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a016393519be6c2ecee0fdc52d5c8e787181f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2026-08-19T19:19:22.089Z</dcterms:created>
  <dcterms:modified xsi:type="dcterms:W3CDTF">2026-08-19T19:19:22.090Z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