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5865F2"/>
          <w:sz w:val="60"/>
        </w:rPr>
        <w:t>NOFUNBOT</w:t>
      </w:r>
    </w:p>
    <w:p>
      <w:pPr>
        <w:jc w:val="center"/>
      </w:pPr>
      <w:r>
        <w:rPr>
          <w:b/>
          <w:color w:val="16233A"/>
          <w:sz w:val="38"/>
        </w:rPr>
        <w:t>Master Implementation Contract - Architecture, Interaction, Progression, Workflow, Security, UI, and AI Runtime</w:t>
      </w:r>
    </w:p>
    <w:p>
      <w:pPr>
        <w:jc w:val="center"/>
      </w:pPr>
      <w:r>
        <w:rPr>
          <w:color w:val="5C6675"/>
          <w:sz w:val="22"/>
        </w:rPr>
        <w:t>Logic-reconciled master contract. Historical findings are retained for traceability; the newest explicit requirement supersedes older conflicting recommendations. Static audit counts are snapshots, not permanent acceptance thresholds.</w:t>
      </w:r>
    </w:p>
    <w:tbl>
      <w:tblPr>
        <w:tblW w:type="auto" w:w="0"/>
        <w:jc w:val="center"/>
        <w:tblLayout w:type="autofit"/>
        <w:tblLook w:firstColumn="1" w:firstRow="1" w:lastColumn="0" w:lastRow="0" w:noHBand="0" w:noVBand="1" w:val="04A0"/>
      </w:tblPr>
      <w:tblGrid>
        <w:gridCol w:w="10224"/>
      </w:tblGrid>
      <w:tr>
        <w:tc>
          <w:tcPr>
            <w:tcW w:type="dxa" w:w="10224"/>
            <w:shd w:fill="5865F2"/>
            <w:tcMar>
              <w:top w:w="100" w:type="dxa"/>
              <w:start w:w="140" w:type="dxa"/>
              <w:bottom w:w="100" w:type="dxa"/>
              <w:end w:w="140" w:type="dxa"/>
            </w:tcMar>
          </w:tcPr>
          <w:p>
            <w:pPr>
              <w:jc w:val="center"/>
            </w:pPr>
            <w:r>
              <w:rPr>
                <w:b/>
                <w:color w:val="FFFFFF"/>
                <w:sz w:val="21"/>
              </w:rPr>
              <w:t>Primary objective: every membership action must be league-explicit, member-visible, and safe for future multi-league use.</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F"/>
            <w:tcMar>
              <w:top w:w="140" w:type="dxa"/>
              <w:start w:w="160" w:type="dxa"/>
              <w:bottom w:w="140" w:type="dxa"/>
              <w:end w:w="160" w:type="dxa"/>
            </w:tcMar>
          </w:tcPr>
          <w:p>
            <w:r>
              <w:rPr>
                <w:b/>
                <w:color w:val="16233A"/>
                <w:sz w:val="24"/>
              </w:rPr>
              <w:t>Executive result</w:t>
              <w:br/>
            </w:r>
            <w:r>
              <w:t>The current flow can add access and assign a team without clearly binding the action to a visible league, and it does not reliably notify the target member. The practical fix is a league-scoped onboarding state machine: select league -&gt; optional team -&gt; grant access -&gt; send welcome card -&gt; member selects timezone -&gt; timezone nickname suffix is applied -&gt; onboarding is marked complete.</w:t>
            </w:r>
          </w:p>
        </w:tc>
      </w:tr>
    </w:tbl>
    <w:p>
      <w:r>
        <w:br w:type="page"/>
      </w:r>
    </w:p>
    <w:p>
      <w:pPr>
        <w:pStyle w:val="Heading1"/>
      </w:pPr>
      <w:r>
        <w:t>1. What the live screenshots show</w:t>
      </w:r>
    </w:p>
    <w:p>
      <w:pPr>
        <w:jc w:val="center"/>
      </w:pPr>
      <w:r>
        <w:drawing>
          <wp:inline xmlns:a="http://schemas.openxmlformats.org/drawingml/2006/main" xmlns:pic="http://schemas.openxmlformats.org/drawingml/2006/picture">
            <wp:extent cx="6400800" cy="3291036"/>
            <wp:docPr id="1" name="Picture 1"/>
            <wp:cNvGraphicFramePr>
              <a:graphicFrameLocks noChangeAspect="1"/>
            </wp:cNvGraphicFramePr>
            <a:graphic>
              <a:graphicData uri="http://schemas.openxmlformats.org/drawingml/2006/picture">
                <pic:pic>
                  <pic:nvPicPr>
                    <pic:cNvPr id="0" name="Screenshot 2026-09-27 at 7.23.51 PM.png"/>
                    <pic:cNvPicPr/>
                  </pic:nvPicPr>
                  <pic:blipFill>
                    <a:blip r:embed="rId11"/>
                    <a:stretch>
                      <a:fillRect/>
                    </a:stretch>
                  </pic:blipFill>
                  <pic:spPr>
                    <a:xfrm>
                      <a:off x="0" y="0"/>
                      <a:ext cx="6400800" cy="3291036"/>
                    </a:xfrm>
                    <a:prstGeom prst="rect"/>
                  </pic:spPr>
                </pic:pic>
              </a:graphicData>
            </a:graphic>
          </wp:inline>
        </w:drawing>
      </w:r>
    </w:p>
    <w:p>
      <w:pPr>
        <w:jc w:val="center"/>
      </w:pPr>
      <w:r>
        <w:rPr>
          <w:i/>
          <w:color w:val="5C6675"/>
          <w:sz w:val="17"/>
        </w:rPr>
        <w:t>Figure 1. /join-league shows an optional league field, but Discord reports “Loading options failed.”</w:t>
      </w:r>
    </w:p>
    <w:p>
      <w:pPr>
        <w:pStyle w:val="ListBullet"/>
        <w:spacing w:after="40"/>
      </w:pPr>
      <w:r>
        <w:t>The command exposes a league option, but the previous handler ignored the selected value and always opened the generic picker.</w:t>
      </w:r>
    </w:p>
    <w:p>
      <w:pPr>
        <w:pStyle w:val="ListBullet"/>
        <w:spacing w:after="40"/>
      </w:pPr>
      <w:r>
        <w:t>When autocomplete fails, the user gets no stable path to identify the intended league before selecting a team.</w:t>
      </w:r>
    </w:p>
    <w:p>
      <w:pPr>
        <w:pStyle w:val="ListBullet"/>
        <w:spacing w:after="40"/>
      </w:pPr>
      <w:r>
        <w:t>In a server with several active leagues, any fallback that guesses a league is unsafe because the same team name can exist in more than one league.</w:t>
      </w:r>
    </w:p>
    <w:p>
      <w:pPr>
        <w:jc w:val="center"/>
      </w:pPr>
      <w:r>
        <w:drawing>
          <wp:inline xmlns:a="http://schemas.openxmlformats.org/drawingml/2006/main" xmlns:pic="http://schemas.openxmlformats.org/drawingml/2006/picture">
            <wp:extent cx="6400800" cy="3814853"/>
            <wp:docPr id="2" name="Picture 2"/>
            <wp:cNvGraphicFramePr>
              <a:graphicFrameLocks noChangeAspect="1"/>
            </wp:cNvGraphicFramePr>
            <a:graphic>
              <a:graphicData uri="http://schemas.openxmlformats.org/drawingml/2006/picture">
                <pic:pic>
                  <pic:nvPicPr>
                    <pic:cNvPr id="0" name="Screenshot 2026-09-27 at 7.22.48 PM.png"/>
                    <pic:cNvPicPr/>
                  </pic:nvPicPr>
                  <pic:blipFill>
                    <a:blip r:embed="rId12"/>
                    <a:stretch>
                      <a:fillRect/>
                    </a:stretch>
                  </pic:blipFill>
                  <pic:spPr>
                    <a:xfrm>
                      <a:off x="0" y="0"/>
                      <a:ext cx="6400800" cy="3814853"/>
                    </a:xfrm>
                    <a:prstGeom prst="rect"/>
                  </pic:spPr>
                </pic:pic>
              </a:graphicData>
            </a:graphic>
          </wp:inline>
        </w:drawing>
      </w:r>
    </w:p>
    <w:p>
      <w:pPr>
        <w:jc w:val="center"/>
      </w:pPr>
      <w:r>
        <w:rPr>
          <w:i/>
          <w:color w:val="5C6675"/>
          <w:sz w:val="17"/>
        </w:rPr>
        <w:t>Figure 2. Commissioner member-add responses show access/team results but do not show the league and do not notify the target member.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Pr>
          <w:p>
            <w:r>
              <w:rPr>
                <w:b/>
                <w:color w:val="FFFFFF"/>
              </w:rPr>
              <w:t>Area</w:t>
            </w:r>
          </w:p>
        </w:tc>
        <w:tc>
          <w:tcPr>
            <w:tcW w:type="dxa" w:w="3408"/>
            <w:shd w:fill="16233A"/>
          </w:tcPr>
          <w:p>
            <w:r>
              <w:rPr>
                <w:b/>
                <w:color w:val="FFFFFF"/>
              </w:rPr>
              <w:t>Finding</w:t>
            </w:r>
          </w:p>
        </w:tc>
        <w:tc>
          <w:tcPr>
            <w:tcW w:type="dxa" w:w="3408"/>
            <w:shd w:fill="16233A"/>
          </w:tcPr>
          <w:p>
            <w:r>
              <w:rPr>
                <w:b/>
                <w:color w:val="FFFFFF"/>
              </w:rPr>
              <w:t>Action</w:t>
            </w:r>
          </w:p>
        </w:tc>
      </w:tr>
      <w:tr>
        <w:tc>
          <w:tcPr>
            <w:tcW w:type="dxa" w:w="3408"/>
            <w:vAlign w:val="top"/>
            <w:tcMar>
              <w:top w:w="80" w:type="dxa"/>
              <w:start w:w="100" w:type="dxa"/>
              <w:bottom w:w="80" w:type="dxa"/>
              <w:end w:w="100" w:type="dxa"/>
            </w:tcMar>
            <w:shd w:fill="EEF1F6"/>
          </w:tcPr>
          <w:p>
            <w:r>
              <w:t>League selection</w:t>
            </w:r>
          </w:p>
        </w:tc>
        <w:tc>
          <w:tcPr>
            <w:tcW w:type="dxa" w:w="3408"/>
            <w:vAlign w:val="top"/>
            <w:tcMar>
              <w:top w:w="80" w:type="dxa"/>
              <w:start w:w="100" w:type="dxa"/>
              <w:bottom w:w="80" w:type="dxa"/>
              <w:end w:w="100" w:type="dxa"/>
            </w:tcMar>
          </w:tcPr>
          <w:p>
            <w:r>
              <w:t>Commissioner add-member flow did not require an explicit league.</w:t>
            </w:r>
          </w:p>
        </w:tc>
        <w:tc>
          <w:tcPr>
            <w:tcW w:type="dxa" w:w="3408"/>
            <w:vAlign w:val="top"/>
            <w:tcMar>
              <w:top w:w="80" w:type="dxa"/>
              <w:start w:w="100" w:type="dxa"/>
              <w:bottom w:w="80" w:type="dxa"/>
              <w:end w:w="100" w:type="dxa"/>
            </w:tcMar>
          </w:tcPr>
          <w:p>
            <w:r>
              <w:t>Require a league option and scope every downstream action to that league ID.</w:t>
            </w:r>
          </w:p>
        </w:tc>
      </w:tr>
      <w:tr>
        <w:tc>
          <w:tcPr>
            <w:tcW w:type="dxa" w:w="3408"/>
            <w:vAlign w:val="top"/>
            <w:tcMar>
              <w:top w:w="80" w:type="dxa"/>
              <w:start w:w="100" w:type="dxa"/>
              <w:bottom w:w="80" w:type="dxa"/>
              <w:end w:w="100" w:type="dxa"/>
            </w:tcMar>
            <w:shd w:fill="EEF1F6"/>
          </w:tcPr>
          <w:p>
            <w:r>
              <w:t>Member awareness</w:t>
            </w:r>
          </w:p>
        </w:tc>
        <w:tc>
          <w:tcPr>
            <w:tcW w:type="dxa" w:w="3408"/>
            <w:vAlign w:val="top"/>
            <w:tcMar>
              <w:top w:w="80" w:type="dxa"/>
              <w:start w:w="100" w:type="dxa"/>
              <w:bottom w:w="80" w:type="dxa"/>
              <w:end w:w="100" w:type="dxa"/>
            </w:tcMar>
          </w:tcPr>
          <w:p>
            <w:r>
              <w:t>The target member was not clearly notified that they were added, which league they joined, or whether a team was assigned.</w:t>
            </w:r>
          </w:p>
        </w:tc>
        <w:tc>
          <w:tcPr>
            <w:tcW w:type="dxa" w:w="3408"/>
            <w:vAlign w:val="top"/>
            <w:tcMar>
              <w:top w:w="80" w:type="dxa"/>
              <w:start w:w="100" w:type="dxa"/>
              <w:bottom w:w="80" w:type="dxa"/>
              <w:end w:w="100" w:type="dxa"/>
            </w:tcMar>
          </w:tcPr>
          <w:p>
            <w:r>
              <w:t>Send a canonical welcome card in a league-owned channel, plus a best-effort DM.</w:t>
            </w:r>
          </w:p>
        </w:tc>
      </w:tr>
      <w:tr>
        <w:tc>
          <w:tcPr>
            <w:tcW w:type="dxa" w:w="3408"/>
            <w:vAlign w:val="top"/>
            <w:tcMar>
              <w:top w:w="80" w:type="dxa"/>
              <w:start w:w="100" w:type="dxa"/>
              <w:bottom w:w="80" w:type="dxa"/>
              <w:end w:w="100" w:type="dxa"/>
            </w:tcMar>
            <w:shd w:fill="EEF1F6"/>
          </w:tcPr>
          <w:p>
            <w:r>
              <w:t>Timezone</w:t>
            </w:r>
          </w:p>
        </w:tc>
        <w:tc>
          <w:tcPr>
            <w:tcW w:type="dxa" w:w="3408"/>
            <w:vAlign w:val="top"/>
            <w:tcMar>
              <w:top w:w="80" w:type="dxa"/>
              <w:start w:w="100" w:type="dxa"/>
              <w:bottom w:w="80" w:type="dxa"/>
              <w:end w:w="100" w:type="dxa"/>
            </w:tcMar>
          </w:tcPr>
          <w:p>
            <w:r>
              <w:t>Timezone was either bundled into other flows or absent from commissioner placement.</w:t>
            </w:r>
          </w:p>
        </w:tc>
        <w:tc>
          <w:tcPr>
            <w:tcW w:type="dxa" w:w="3408"/>
            <w:vAlign w:val="top"/>
            <w:tcMar>
              <w:top w:w="80" w:type="dxa"/>
              <w:start w:w="100" w:type="dxa"/>
              <w:bottom w:w="80" w:type="dxa"/>
              <w:end w:w="100" w:type="dxa"/>
            </w:tcMar>
          </w:tcPr>
          <w:p>
            <w:r>
              <w:t>Make timezone a member-owned onboarding step using a dropdown.</w:t>
            </w:r>
          </w:p>
        </w:tc>
      </w:tr>
      <w:tr>
        <w:tc>
          <w:tcPr>
            <w:tcW w:type="dxa" w:w="3408"/>
            <w:vAlign w:val="top"/>
            <w:tcMar>
              <w:top w:w="80" w:type="dxa"/>
              <w:start w:w="100" w:type="dxa"/>
              <w:bottom w:w="80" w:type="dxa"/>
              <w:end w:w="100" w:type="dxa"/>
            </w:tcMar>
            <w:shd w:fill="EEF1F6"/>
          </w:tcPr>
          <w:p>
            <w:r>
              <w:t>Nickname</w:t>
            </w:r>
          </w:p>
        </w:tc>
        <w:tc>
          <w:tcPr>
            <w:tcW w:type="dxa" w:w="3408"/>
            <w:vAlign w:val="top"/>
            <w:tcMar>
              <w:top w:w="80" w:type="dxa"/>
              <w:start w:w="100" w:type="dxa"/>
              <w:bottom w:w="80" w:type="dxa"/>
              <w:end w:w="100" w:type="dxa"/>
            </w:tcMar>
          </w:tcPr>
          <w:p>
            <w:r>
              <w:t>Existing code intentionally disabled league/team nicknames to avoid multi-league conflicts.</w:t>
            </w:r>
          </w:p>
        </w:tc>
        <w:tc>
          <w:tcPr>
            <w:tcW w:type="dxa" w:w="3408"/>
            <w:vAlign w:val="top"/>
            <w:tcMar>
              <w:top w:w="80" w:type="dxa"/>
              <w:start w:w="100" w:type="dxa"/>
              <w:bottom w:w="80" w:type="dxa"/>
              <w:end w:w="100" w:type="dxa"/>
            </w:tcMar>
          </w:tcPr>
          <w:p>
            <w:r>
              <w:t>Apply only a server-wide timezone suffix after the member chooses a timezone; keep team identity league-scoped.</w:t>
            </w:r>
          </w:p>
        </w:tc>
      </w:tr>
      <w:tr>
        <w:tc>
          <w:tcPr>
            <w:tcW w:type="dxa" w:w="3408"/>
            <w:vAlign w:val="top"/>
            <w:tcMar>
              <w:top w:w="80" w:type="dxa"/>
              <w:start w:w="100" w:type="dxa"/>
              <w:bottom w:w="80" w:type="dxa"/>
              <w:end w:w="100" w:type="dxa"/>
            </w:tcMar>
            <w:shd w:fill="EEF1F6"/>
          </w:tcPr>
          <w:p>
            <w:r>
              <w:t>Multi-league safety</w:t>
            </w:r>
          </w:p>
        </w:tc>
        <w:tc>
          <w:tcPr>
            <w:tcW w:type="dxa" w:w="3408"/>
            <w:vAlign w:val="top"/>
            <w:tcMar>
              <w:top w:w="80" w:type="dxa"/>
              <w:start w:w="100" w:type="dxa"/>
              <w:bottom w:w="80" w:type="dxa"/>
              <w:end w:w="100" w:type="dxa"/>
            </w:tcMar>
          </w:tcPr>
          <w:p>
            <w:r>
              <w:t>Commands could search teams globally when league context was absent.</w:t>
            </w:r>
          </w:p>
        </w:tc>
        <w:tc>
          <w:tcPr>
            <w:tcW w:type="dxa" w:w="3408"/>
            <w:vAlign w:val="top"/>
            <w:tcMar>
              <w:top w:w="80" w:type="dxa"/>
              <w:start w:w="100" w:type="dxa"/>
              <w:bottom w:w="80" w:type="dxa"/>
              <w:end w:w="100" w:type="dxa"/>
            </w:tcMar>
          </w:tcPr>
          <w:p>
            <w:r>
              <w:t>Never infer a league when more than one active league exists.</w:t>
            </w:r>
          </w:p>
        </w:tc>
      </w:tr>
    </w:tbl>
    <w:p/>
    <w:p>
      <w:pPr>
        <w:pStyle w:val="Heading1"/>
      </w:pPr>
      <w:r>
        <w:t>2. Practical target architecture</w:t>
      </w:r>
    </w:p>
    <w:p>
      <w:r>
        <w:t>The canonical target is a small onboarding state machine. It keeps responsibilities separate and avoids tying future features to one command path.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8ECFF"/>
            <w:tcMar>
              <w:top w:w="100" w:type="dxa"/>
              <w:start w:w="80" w:type="dxa"/>
              <w:bottom w:w="100" w:type="dxa"/>
              <w:end w:w="80" w:type="dxa"/>
            </w:tcMar>
          </w:tcPr>
          <w:p>
            <w:pPr>
              <w:jc w:val="center"/>
            </w:pPr>
            <w:r>
              <w:rPr>
                <w:b/>
                <w:sz w:val="17"/>
              </w:rPr>
              <w:t>1. League chosen</w:t>
            </w:r>
          </w:p>
        </w:tc>
        <w:tc>
          <w:tcPr>
            <w:tcW w:type="dxa" w:w="2045"/>
            <w:shd w:fill="EDF8F1"/>
            <w:tcMar>
              <w:top w:w="100" w:type="dxa"/>
              <w:start w:w="80" w:type="dxa"/>
              <w:bottom w:w="100" w:type="dxa"/>
              <w:end w:w="80" w:type="dxa"/>
            </w:tcMar>
          </w:tcPr>
          <w:p>
            <w:pPr>
              <w:jc w:val="center"/>
            </w:pPr>
            <w:r>
              <w:rPr>
                <w:b/>
                <w:sz w:val="17"/>
              </w:rPr>
              <w:t>2. Access granted</w:t>
            </w:r>
          </w:p>
        </w:tc>
        <w:tc>
          <w:tcPr>
            <w:tcW w:type="dxa" w:w="2045"/>
            <w:shd w:fill="FFF5E6"/>
            <w:tcMar>
              <w:top w:w="100" w:type="dxa"/>
              <w:start w:w="80" w:type="dxa"/>
              <w:bottom w:w="100" w:type="dxa"/>
              <w:end w:w="80" w:type="dxa"/>
            </w:tcMar>
          </w:tcPr>
          <w:p>
            <w:pPr>
              <w:jc w:val="center"/>
            </w:pPr>
            <w:r>
              <w:rPr>
                <w:b/>
                <w:sz w:val="17"/>
              </w:rPr>
              <w:t>3. Team optional</w:t>
            </w:r>
          </w:p>
        </w:tc>
        <w:tc>
          <w:tcPr>
            <w:tcW w:type="dxa" w:w="2045"/>
            <w:shd w:fill="EEF4FF"/>
            <w:tcMar>
              <w:top w:w="100" w:type="dxa"/>
              <w:start w:w="80" w:type="dxa"/>
              <w:bottom w:w="100" w:type="dxa"/>
              <w:end w:w="80" w:type="dxa"/>
            </w:tcMar>
          </w:tcPr>
          <w:p>
            <w:pPr>
              <w:jc w:val="center"/>
            </w:pPr>
            <w:r>
              <w:rPr>
                <w:b/>
                <w:sz w:val="17"/>
              </w:rPr>
              <w:t>4. Timezone chosen</w:t>
            </w:r>
          </w:p>
        </w:tc>
        <w:tc>
          <w:tcPr>
            <w:tcW w:type="dxa" w:w="2045"/>
            <w:shd w:fill="EAF8EF"/>
            <w:tcMar>
              <w:top w:w="100" w:type="dxa"/>
              <w:start w:w="80" w:type="dxa"/>
              <w:bottom w:w="100" w:type="dxa"/>
              <w:end w:w="80" w:type="dxa"/>
            </w:tcMar>
          </w:tcPr>
          <w:p>
            <w:pPr>
              <w:jc w:val="center"/>
            </w:pPr>
            <w:r>
              <w:rPr>
                <w:b/>
                <w:sz w:val="17"/>
              </w:rPr>
              <w:t>5. Ready</w:t>
            </w:r>
          </w:p>
        </w:tc>
      </w:tr>
    </w:tbl>
    <w:p/>
    <w:p>
      <w:pPr>
        <w:pStyle w:val="ListBullet"/>
        <w:spacing w:after="40"/>
      </w:pPr>
      <w:r>
        <w:t>League is the first-class scope. Every access grant, team assignment, onboarding record, and confirmation stores a league ID.</w:t>
      </w:r>
    </w:p>
    <w:p>
      <w:pPr>
        <w:pStyle w:val="ListBullet"/>
        <w:spacing w:after="40"/>
      </w:pPr>
      <w:r>
        <w:t>Team selection is optional for commissioner placement. A commissioner can admit a member now and let the member claim a team later.</w:t>
      </w:r>
    </w:p>
    <w:p>
      <w:pPr>
        <w:pStyle w:val="ListBullet"/>
        <w:spacing w:after="40"/>
      </w:pPr>
      <w:r>
        <w:t>Timezone is controlled by the member, not guessed by the commissioner or inferred from location.</w:t>
      </w:r>
    </w:p>
    <w:p>
      <w:pPr>
        <w:pStyle w:val="ListBullet"/>
        <w:spacing w:after="40"/>
      </w:pPr>
      <w:r>
        <w:t>Nickname is guild-wide, so it carries only guild-wide information: timezone. Team identity remains in league roles, posts, registry, and league channels.</w:t>
      </w:r>
    </w:p>
    <w:p>
      <w:pPr>
        <w:pStyle w:val="ListBullet"/>
        <w:spacing w:after="40"/>
      </w:pPr>
      <w:r>
        <w:t>Onboarding status is persisted per member and per league so future reminders, approvals, waitlists, and audits can use the same record.</w:t>
      </w:r>
    </w:p>
    <w:p>
      <w:pPr>
        <w:pStyle w:val="Heading1"/>
      </w:pPr>
      <w:r>
        <w:t>3. Commissioner flow</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/add-member-to-league user:@member league:&lt;required league&gt; team:&lt;optional open team&gt;</w:t>
            </w:r>
          </w:p>
        </w:tc>
      </w:tr>
    </w:tbl>
    <w:p>
      <w:pPr>
        <w:spacing w:after="20"/>
      </w:pPr>
    </w:p>
    <w:p>
      <w:pPr>
        <w:pStyle w:val="ListNumber"/>
        <w:spacing w:after="40"/>
      </w:pPr>
      <w:r>
        <w:t>Commissioner chooses the exact league. The bot does not silently use the current channel, first active league, or a global team match.</w:t>
      </w:r>
    </w:p>
    <w:p>
      <w:pPr>
        <w:pStyle w:val="ListNumber"/>
        <w:spacing w:after="40"/>
      </w:pPr>
      <w:r>
        <w:t>If a team is selected, autocomplete only shows open teams from that league.</w:t>
      </w:r>
    </w:p>
    <w:p>
      <w:pPr>
        <w:pStyle w:val="ListNumber"/>
        <w:spacing w:after="40"/>
      </w:pPr>
      <w:r>
        <w:t>The bot grants access only to that league and attempts the team claim only inside that league.</w:t>
      </w:r>
    </w:p>
    <w:p>
      <w:pPr>
        <w:pStyle w:val="ListNumber"/>
        <w:spacing w:after="40"/>
      </w:pPr>
      <w:r>
        <w:t>The commissioner receives a result card that includes Member, League, Channel Access, Team, and Onboarding status.</w:t>
      </w:r>
    </w:p>
    <w:p>
      <w:pPr>
        <w:pStyle w:val="ListNumber"/>
        <w:spacing w:after="40"/>
      </w:pPr>
      <w:r>
        <w:t>The target member receives a welcome card in a league-owned channel and a best-effort DM telling them what happened.</w:t>
      </w:r>
    </w:p>
    <w:p>
      <w:pPr>
        <w:pStyle w:val="ListNumber"/>
        <w:spacing w:after="40"/>
      </w:pPr>
      <w:r>
        <w:t>The member chooses their own timezone. Only then does the nickname suffix update and onboarding become complete.</w:t>
      </w:r>
    </w:p>
    <w:p>
      <w:r>
        <w:rPr>
          <w:b/>
        </w:rPr>
        <w:t xml:space="preserve">Commissioner as a player: </w:t>
      </w:r>
      <w:r>
        <w:t>A commissioner who joins a league as a player follows the same league/team/timezone onboarding path. Their staff permissions remain untouched. Player membership and staff authority are separate concerns.</w:t>
      </w:r>
    </w:p>
    <w:p>
      <w:pPr>
        <w:pStyle w:val="Heading1"/>
      </w:pPr>
      <w:r>
        <w:t>4. Normal member self-service flow</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/join-league league:&lt;optional&gt;</w:t>
            </w:r>
          </w:p>
        </w:tc>
      </w:tr>
    </w:tbl>
    <w:p>
      <w:pPr>
        <w:spacing w:after="20"/>
      </w:pPr>
    </w:p>
    <w:p>
      <w:pPr>
        <w:pStyle w:val="ListBullet"/>
        <w:spacing w:after="40"/>
      </w:pPr>
      <w:r>
        <w:t>If a valid league is supplied, the bot goes directly to that league instead of ignoring the option.</w:t>
      </w:r>
    </w:p>
    <w:p>
      <w:pPr>
        <w:pStyle w:val="ListBullet"/>
        <w:spacing w:after="40"/>
      </w:pPr>
      <w:r>
        <w:t>If no league is supplied, the bot shows the league picker. Team options are then scoped to the selected league.</w:t>
      </w:r>
    </w:p>
    <w:p>
      <w:pPr>
        <w:pStyle w:val="ListBullet"/>
        <w:spacing w:after="40"/>
      </w:pPr>
      <w:r>
        <w:t>After a standard team is selected, the member receives a timezone dropdown before the claim is finalized.</w:t>
      </w:r>
    </w:p>
    <w:p>
      <w:pPr>
        <w:pStyle w:val="ListBullet"/>
        <w:spacing w:after="40"/>
      </w:pPr>
      <w:r>
        <w:t>The completion response names the league, team, and timezone explicitly so the member knows exactly what they joined.</w:t>
      </w:r>
    </w:p>
    <w:p>
      <w:pPr>
        <w:pStyle w:val="ListBullet"/>
        <w:spacing w:after="40"/>
      </w:pPr>
      <w:r>
        <w:t>The legacy /select-team path remains usable, but its confirmation now includes the league and timezone context.</w:t>
      </w:r>
    </w:p>
    <w:p>
      <w:pPr>
        <w:pStyle w:val="Heading1"/>
      </w:pPr>
      <w:r>
        <w:t>5. Nickname policy: what should change and what should not</w:t>
      </w:r>
    </w:p>
    <w:tbl>
      <w:tblPr>
        <w:tblW w:type="auto" w:w="0"/>
        <w:jc w:val="center"/>
        <w:tblLayout w:type="autofit"/>
        <w:tblLook w:firstColumn="1" w:firstRow="1" w:lastColumn="0" w:lastRow="0" w:noHBand="0" w:noVBand="1" w:val="04A0"/>
      </w:tblPr>
      <w:tblGrid>
        <w:gridCol w:w="10224"/>
      </w:tblGrid>
      <w:tr>
        <w:tc>
          <w:tcPr>
            <w:tcW w:type="dxa" w:w="10224"/>
            <w:shd w:fill="2F3B52"/>
            <w:tcMar>
              <w:top w:w="100" w:type="dxa"/>
              <w:start w:w="140" w:type="dxa"/>
              <w:bottom w:w="100" w:type="dxa"/>
              <w:end w:w="140" w:type="dxa"/>
            </w:tcMar>
          </w:tcPr>
          <w:p>
            <w:pPr>
              <w:jc w:val="center"/>
            </w:pPr>
            <w:r>
              <w:rPr>
                <w:b/>
                <w:color w:val="FFFFFF"/>
                <w:sz w:val="21"/>
              </w:rPr>
              <w:t>Recommended nickname format: Existing Display Name (TZ)</w:t>
            </w:r>
          </w:p>
        </w:tc>
      </w:tr>
    </w:tbl>
    <w:p>
      <w:pPr>
        <w:spacing w:after="20"/>
      </w:pPr>
    </w:p>
    <w:p>
      <w:pPr>
        <w:pStyle w:val="ListBullet"/>
        <w:spacing w:after="40"/>
      </w:pPr>
      <w:r>
        <w:t>Do not put the team name in the guild nickname. Discord gives a member one nickname per server, while NOFUNBOT supports multiple leagues per server.</w:t>
      </w:r>
    </w:p>
    <w:p>
      <w:pPr>
        <w:pStyle w:val="ListBullet"/>
        <w:spacing w:after="40"/>
      </w:pPr>
      <w:r>
        <w:t>Apply the timezone suffix only after the member selects a timezone.</w:t>
      </w:r>
    </w:p>
    <w:p>
      <w:pPr>
        <w:pStyle w:val="ListBullet"/>
        <w:spacing w:after="40"/>
      </w:pPr>
      <w:r>
        <w:t>Store the original nickname and the exact bot-assigned nickname so the bot can prove ownership before restoring or changing it.</w:t>
      </w:r>
    </w:p>
    <w:p>
      <w:pPr>
        <w:pStyle w:val="ListBullet"/>
        <w:spacing w:after="40"/>
      </w:pPr>
      <w:r>
        <w:t>If the member or staff manually changes the nickname later, preserve that manual choice instead of fighting it.</w:t>
      </w:r>
    </w:p>
    <w:p>
      <w:pPr>
        <w:pStyle w:val="ListBullet"/>
        <w:spacing w:after="40"/>
      </w:pPr>
      <w:r>
        <w:t>If the bot cannot manage the member because of role hierarchy, report that condition and keep onboarding otherwise functional.</w:t>
      </w:r>
    </w:p>
    <w:p>
      <w:pPr>
        <w:pStyle w:val="Heading1"/>
      </w:pPr>
      <w:r>
        <w:t>6. Changes implemented in the accompanying build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Pr>
          <w:p>
            <w:r>
              <w:rPr>
                <w:b/>
                <w:color w:val="FFFFFF"/>
              </w:rPr>
              <w:t>Area</w:t>
            </w:r>
          </w:p>
        </w:tc>
        <w:tc>
          <w:tcPr>
            <w:tcW w:type="dxa" w:w="3408"/>
            <w:shd w:fill="16233A"/>
          </w:tcPr>
          <w:p>
            <w:r>
              <w:rPr>
                <w:b/>
                <w:color w:val="FFFFFF"/>
              </w:rPr>
              <w:t>Finding</w:t>
            </w:r>
          </w:p>
        </w:tc>
        <w:tc>
          <w:tcPr>
            <w:tcW w:type="dxa" w:w="3408"/>
            <w:shd w:fill="16233A"/>
          </w:tcPr>
          <w:p>
            <w:r>
              <w:rPr>
                <w:b/>
                <w:color w:val="FFFFFF"/>
              </w:rPr>
              <w:t>Action</w:t>
            </w:r>
          </w:p>
        </w:tc>
      </w:tr>
      <w:tr>
        <w:tc>
          <w:tcPr>
            <w:tcW w:type="dxa" w:w="3408"/>
            <w:vAlign w:val="top"/>
            <w:tcMar>
              <w:top w:w="80" w:type="dxa"/>
              <w:start w:w="100" w:type="dxa"/>
              <w:bottom w:w="80" w:type="dxa"/>
              <w:end w:w="100" w:type="dxa"/>
            </w:tcMar>
            <w:shd w:fill="EEF1F6"/>
          </w:tcPr>
          <w:p>
            <w:r>
              <w:t>src/commands.js</w:t>
            </w:r>
          </w:p>
        </w:tc>
        <w:tc>
          <w:tcPr>
            <w:tcW w:type="dxa" w:w="3408"/>
            <w:vAlign w:val="top"/>
            <w:tcMar>
              <w:top w:w="80" w:type="dxa"/>
              <w:start w:w="100" w:type="dxa"/>
              <w:bottom w:w="80" w:type="dxa"/>
              <w:end w:w="100" w:type="dxa"/>
            </w:tcMar>
          </w:tcPr>
          <w:p>
            <w:r>
              <w:t>/add-member-to-league now requires league and keeps team optional.</w:t>
            </w:r>
          </w:p>
        </w:tc>
        <w:tc>
          <w:tcPr>
            <w:tcW w:type="dxa" w:w="3408"/>
            <w:vAlign w:val="top"/>
            <w:tcMar>
              <w:top w:w="80" w:type="dxa"/>
              <w:start w:w="100" w:type="dxa"/>
              <w:bottom w:w="80" w:type="dxa"/>
              <w:end w:w="100" w:type="dxa"/>
            </w:tcMar>
          </w:tcPr>
          <w:p>
            <w:r>
              <w:t>Prevents ambiguous placement.</w:t>
            </w:r>
          </w:p>
        </w:tc>
      </w:tr>
      <w:tr>
        <w:tc>
          <w:tcPr>
            <w:tcW w:type="dxa" w:w="3408"/>
            <w:vAlign w:val="top"/>
            <w:tcMar>
              <w:top w:w="80" w:type="dxa"/>
              <w:start w:w="100" w:type="dxa"/>
              <w:bottom w:w="80" w:type="dxa"/>
              <w:end w:w="100" w:type="dxa"/>
            </w:tcMar>
            <w:shd w:fill="EEF1F6"/>
          </w:tcPr>
          <w:p>
            <w:r>
              <w:t>src/routing/interactionRouter.js</w:t>
            </w:r>
          </w:p>
        </w:tc>
        <w:tc>
          <w:tcPr>
            <w:tcW w:type="dxa" w:w="3408"/>
            <w:vAlign w:val="top"/>
            <w:tcMar>
              <w:top w:w="80" w:type="dxa"/>
              <w:start w:w="100" w:type="dxa"/>
              <w:bottom w:w="80" w:type="dxa"/>
              <w:end w:w="100" w:type="dxa"/>
            </w:tcMar>
          </w:tcPr>
          <w:p>
            <w:r>
              <w:t>League/team autocomplete is scoped; commissioner add flow is league-explicit; timezone onboarding component added; /join-league now respects its league option.</w:t>
            </w:r>
          </w:p>
        </w:tc>
        <w:tc>
          <w:tcPr>
            <w:tcW w:type="dxa" w:w="3408"/>
            <w:vAlign w:val="top"/>
            <w:tcMar>
              <w:top w:w="80" w:type="dxa"/>
              <w:start w:w="100" w:type="dxa"/>
              <w:bottom w:w="80" w:type="dxa"/>
              <w:end w:w="100" w:type="dxa"/>
            </w:tcMar>
          </w:tcPr>
          <w:p>
            <w:r>
              <w:t>Aligns command UI with runtime behavior.</w:t>
            </w:r>
          </w:p>
        </w:tc>
      </w:tr>
      <w:tr>
        <w:tc>
          <w:tcPr>
            <w:tcW w:type="dxa" w:w="3408"/>
            <w:vAlign w:val="top"/>
            <w:tcMar>
              <w:top w:w="80" w:type="dxa"/>
              <w:start w:w="100" w:type="dxa"/>
              <w:bottom w:w="80" w:type="dxa"/>
              <w:end w:w="100" w:type="dxa"/>
            </w:tcMar>
            <w:shd w:fill="EEF1F6"/>
          </w:tcPr>
          <w:p>
            <w:r>
              <w:t>src/services/joinLeagueService.js</w:t>
            </w:r>
          </w:p>
        </w:tc>
        <w:tc>
          <w:tcPr>
            <w:tcW w:type="dxa" w:w="3408"/>
            <w:vAlign w:val="top"/>
            <w:tcMar>
              <w:top w:w="80" w:type="dxa"/>
              <w:start w:w="100" w:type="dxa"/>
              <w:bottom w:w="80" w:type="dxa"/>
              <w:end w:w="100" w:type="dxa"/>
            </w:tcMar>
          </w:tcPr>
          <w:p>
            <w:r>
              <w:t>Direct league selection is honored; standard team flow uses a timezone dropdown before finalization; confirmations name the league.</w:t>
            </w:r>
          </w:p>
        </w:tc>
        <w:tc>
          <w:tcPr>
            <w:tcW w:type="dxa" w:w="3408"/>
            <w:vAlign w:val="top"/>
            <w:tcMar>
              <w:top w:w="80" w:type="dxa"/>
              <w:start w:w="100" w:type="dxa"/>
              <w:bottom w:w="80" w:type="dxa"/>
              <w:end w:w="100" w:type="dxa"/>
            </w:tcMar>
          </w:tcPr>
          <w:p>
            <w:r>
              <w:t>Clearer member experience.</w:t>
            </w:r>
          </w:p>
        </w:tc>
      </w:tr>
      <w:tr>
        <w:tc>
          <w:tcPr>
            <w:tcW w:type="dxa" w:w="3408"/>
            <w:vAlign w:val="top"/>
            <w:tcMar>
              <w:top w:w="80" w:type="dxa"/>
              <w:start w:w="100" w:type="dxa"/>
              <w:bottom w:w="80" w:type="dxa"/>
              <w:end w:w="100" w:type="dxa"/>
            </w:tcMar>
            <w:shd w:fill="EEF1F6"/>
          </w:tcPr>
          <w:p>
            <w:r>
              <w:t>src/services/leagueMemberOnboardingService.js</w:t>
            </w:r>
          </w:p>
        </w:tc>
        <w:tc>
          <w:tcPr>
            <w:tcW w:type="dxa" w:w="3408"/>
            <w:vAlign w:val="top"/>
            <w:tcMar>
              <w:top w:w="80" w:type="dxa"/>
              <w:start w:w="100" w:type="dxa"/>
              <w:bottom w:w="80" w:type="dxa"/>
              <w:end w:w="100" w:type="dxa"/>
            </w:tcMar>
          </w:tcPr>
          <w:p>
            <w:r>
              <w:t>New reusable service sends welcome cards/DMs and persists per-league onboarding status.</w:t>
            </w:r>
          </w:p>
        </w:tc>
        <w:tc>
          <w:tcPr>
            <w:tcW w:type="dxa" w:w="3408"/>
            <w:vAlign w:val="top"/>
            <w:tcMar>
              <w:top w:w="80" w:type="dxa"/>
              <w:start w:w="100" w:type="dxa"/>
              <w:bottom w:w="80" w:type="dxa"/>
              <w:end w:w="100" w:type="dxa"/>
            </w:tcMar>
          </w:tcPr>
          <w:p>
            <w:r>
              <w:t>Creates one canonical onboarding owner for future features.</w:t>
            </w:r>
          </w:p>
        </w:tc>
      </w:tr>
      <w:tr>
        <w:tc>
          <w:tcPr>
            <w:tcW w:type="dxa" w:w="3408"/>
            <w:vAlign w:val="top"/>
            <w:tcMar>
              <w:top w:w="80" w:type="dxa"/>
              <w:start w:w="100" w:type="dxa"/>
              <w:bottom w:w="80" w:type="dxa"/>
              <w:end w:w="100" w:type="dxa"/>
            </w:tcMar>
            <w:shd w:fill="EEF1F6"/>
          </w:tcPr>
          <w:p>
            <w:r>
              <w:t>src/services/nicknamePolicyService.js</w:t>
            </w:r>
          </w:p>
        </w:tc>
        <w:tc>
          <w:tcPr>
            <w:tcW w:type="dxa" w:w="3408"/>
            <w:vAlign w:val="top"/>
            <w:tcMar>
              <w:top w:w="80" w:type="dxa"/>
              <w:start w:w="100" w:type="dxa"/>
              <w:bottom w:w="80" w:type="dxa"/>
              <w:end w:w="100" w:type="dxa"/>
            </w:tcMar>
          </w:tcPr>
          <w:p>
            <w:r>
              <w:t>Timezone suffix assignment is bot-owned, reversible, hierarchy-aware, and preserves manual nickname changes.</w:t>
            </w:r>
          </w:p>
        </w:tc>
        <w:tc>
          <w:tcPr>
            <w:tcW w:type="dxa" w:w="3408"/>
            <w:vAlign w:val="top"/>
            <w:tcMar>
              <w:top w:w="80" w:type="dxa"/>
              <w:start w:w="100" w:type="dxa"/>
              <w:bottom w:w="80" w:type="dxa"/>
              <w:end w:w="100" w:type="dxa"/>
            </w:tcMar>
          </w:tcPr>
          <w:p>
            <w:r>
              <w:t>Avoids multi-league nickname conflicts.</w:t>
            </w:r>
          </w:p>
        </w:tc>
      </w:tr>
    </w:tbl>
    <w:p/>
    <w:p>
      <w:pPr>
        <w:pStyle w:val="Heading1"/>
      </w:pPr>
      <w:r>
        <w:t>7. Things intentionally not added</w:t>
      </w:r>
    </w:p>
    <w:p>
      <w:pPr>
        <w:pStyle w:val="ListBullet"/>
        <w:spacing w:after="40"/>
      </w:pPr>
      <w:r>
        <w:t>No new onboarding channel per league. Existing league general/open-teams/announcements channels are enough for v1 and avoid channel sprawl.</w:t>
      </w:r>
    </w:p>
    <w:p>
      <w:pPr>
        <w:pStyle w:val="ListBullet"/>
        <w:spacing w:after="40"/>
      </w:pPr>
      <w:r>
        <w:t>No DM-only onboarding. DMs can be disabled; the canonical action stays inside the server where guild context exists.</w:t>
      </w:r>
    </w:p>
    <w:p>
      <w:pPr>
        <w:pStyle w:val="ListBullet"/>
        <w:spacing w:after="40"/>
      </w:pPr>
      <w:r>
        <w:t>No automatic timezone guessing from IP, locale, or device information. The member chooses it directly.</w:t>
      </w:r>
    </w:p>
    <w:p>
      <w:pPr>
        <w:pStyle w:val="ListBullet"/>
        <w:spacing w:after="40"/>
      </w:pPr>
      <w:r>
        <w:t>No team name in server nickname. That model breaks as soon as one person participates in two leagues.</w:t>
      </w:r>
    </w:p>
    <w:p>
      <w:pPr>
        <w:pStyle w:val="ListBullet"/>
        <w:spacing w:after="40"/>
      </w:pPr>
      <w:r>
        <w:t>No silent fallback to the first active league. Ambiguity should be surfaced, not hidden.</w:t>
      </w:r>
    </w:p>
    <w:p>
      <w:pPr>
        <w:pStyle w:val="ListBullet"/>
        <w:spacing w:after="40"/>
      </w:pPr>
      <w:r>
        <w:t>No forced team assignment when a commissioner only wants to grant league membership.</w:t>
      </w:r>
    </w:p>
    <w:p>
      <w:pPr>
        <w:pStyle w:val="Heading1"/>
      </w:pPr>
      <w:r>
        <w:t>8. Future paths this architecture unlocks</w:t>
      </w:r>
    </w:p>
    <w:tbl>
      <w:tblPr>
        <w:tblStyle w:val="TableGrid"/>
        <w:tblW w:type="auto" w:w="0"/>
        <w:jc w:val="center"/>
        <w:tblLook w:firstColumn="1" w:firstRow="1" w:lastColumn="0" w:lastRow="0" w:noHBand="0" w:noVBand="1" w:val="04A0"/>
      </w:tblPr>
      <w:tblGrid>
        <w:gridCol w:w="5112"/>
        <w:gridCol w:w="5112"/>
      </w:tblGrid>
      <w:tr>
        <w:tc>
          <w:tcPr>
            <w:tcW w:type="dxa" w:w="5112"/>
            <w:shd w:fill="16233A"/>
          </w:tcPr>
          <w:p>
            <w:r>
              <w:rPr>
                <w:b/>
                <w:color w:val="FFFFFF"/>
              </w:rPr>
              <w:t>Future capability</w:t>
            </w:r>
          </w:p>
        </w:tc>
        <w:tc>
          <w:tcPr>
            <w:tcW w:type="dxa" w:w="5112"/>
            <w:shd w:fill="16233A"/>
          </w:tcPr>
          <w:p>
            <w:r>
              <w:rPr>
                <w:b/>
                <w:color w:val="FFFFFF"/>
              </w:rPr>
              <w:t>Why this design supports it</w:t>
            </w:r>
          </w:p>
        </w:tc>
      </w:tr>
      <w:tr>
        <w:tc>
          <w:tcPr>
            <w:tcW w:type="dxa" w:w="5112"/>
            <w:shd w:fill="EEF1F6"/>
            <w:tcMar>
              <w:top w:w="80" w:type="dxa"/>
              <w:start w:w="100" w:type="dxa"/>
              <w:bottom w:w="80" w:type="dxa"/>
              <w:end w:w="100" w:type="dxa"/>
            </w:tcMar>
            <w:vAlign w:val="top"/>
          </w:tcPr>
          <w:p>
            <w:r>
              <w:t>Approval mode</w:t>
            </w:r>
          </w:p>
        </w:tc>
        <w:tc>
          <w:tcPr>
            <w:tcW w:type="dxa" w:w="5112"/>
            <w:tcMar>
              <w:top w:w="80" w:type="dxa"/>
              <w:start w:w="100" w:type="dxa"/>
              <w:bottom w:w="80" w:type="dxa"/>
              <w:end w:w="100" w:type="dxa"/>
            </w:tcMar>
            <w:vAlign w:val="top"/>
          </w:tcPr>
          <w:p>
            <w:r>
              <w:t>Commissioner can invite a member, member accepts, then onboarding continues without changing the league data model.</w:t>
            </w:r>
          </w:p>
        </w:tc>
      </w:tr>
      <w:tr>
        <w:tc>
          <w:tcPr>
            <w:tcW w:type="dxa" w:w="5112"/>
            <w:shd w:fill="EEF1F6"/>
            <w:tcMar>
              <w:top w:w="80" w:type="dxa"/>
              <w:start w:w="100" w:type="dxa"/>
              <w:bottom w:w="80" w:type="dxa"/>
              <w:end w:w="100" w:type="dxa"/>
            </w:tcMar>
            <w:vAlign w:val="top"/>
          </w:tcPr>
          <w:p>
            <w:r>
              <w:t>Waitlist</w:t>
            </w:r>
          </w:p>
        </w:tc>
        <w:tc>
          <w:tcPr>
            <w:tcW w:type="dxa" w:w="5112"/>
            <w:tcMar>
              <w:top w:w="80" w:type="dxa"/>
              <w:start w:w="100" w:type="dxa"/>
              <w:bottom w:w="80" w:type="dxa"/>
              <w:end w:w="100" w:type="dxa"/>
            </w:tcMar>
            <w:vAlign w:val="top"/>
          </w:tcPr>
          <w:p>
            <w:r>
              <w:t>A member can be league-ready with timezone saved while waiting for a team slot.</w:t>
            </w:r>
          </w:p>
        </w:tc>
      </w:tr>
      <w:tr>
        <w:tc>
          <w:tcPr>
            <w:tcW w:type="dxa" w:w="5112"/>
            <w:shd w:fill="EEF1F6"/>
            <w:tcMar>
              <w:top w:w="80" w:type="dxa"/>
              <w:start w:w="100" w:type="dxa"/>
              <w:bottom w:w="80" w:type="dxa"/>
              <w:end w:w="100" w:type="dxa"/>
            </w:tcMar>
            <w:vAlign w:val="top"/>
          </w:tcPr>
          <w:p>
            <w:r>
              <w:t>Multi-game identity</w:t>
            </w:r>
          </w:p>
        </w:tc>
        <w:tc>
          <w:tcPr>
            <w:tcW w:type="dxa" w:w="5112"/>
            <w:tcMar>
              <w:top w:w="80" w:type="dxa"/>
              <w:start w:w="100" w:type="dxa"/>
              <w:bottom w:w="80" w:type="dxa"/>
              <w:end w:w="100" w:type="dxa"/>
            </w:tcMar>
            <w:vAlign w:val="top"/>
          </w:tcPr>
          <w:p>
            <w:r>
              <w:t>One user can be Ravens in one league and Lakers in another without changing the server nickname.</w:t>
            </w:r>
          </w:p>
        </w:tc>
      </w:tr>
      <w:tr>
        <w:tc>
          <w:tcPr>
            <w:tcW w:type="dxa" w:w="5112"/>
            <w:shd w:fill="EEF1F6"/>
            <w:tcMar>
              <w:top w:w="80" w:type="dxa"/>
              <w:start w:w="100" w:type="dxa"/>
              <w:bottom w:w="80" w:type="dxa"/>
              <w:end w:w="100" w:type="dxa"/>
            </w:tcMar>
            <w:vAlign w:val="top"/>
          </w:tcPr>
          <w:p>
            <w:r>
              <w:t>Scheduled reminders</w:t>
            </w:r>
          </w:p>
        </w:tc>
        <w:tc>
          <w:tcPr>
            <w:tcW w:type="dxa" w:w="5112"/>
            <w:tcMar>
              <w:top w:w="80" w:type="dxa"/>
              <w:start w:w="100" w:type="dxa"/>
              <w:bottom w:w="80" w:type="dxa"/>
              <w:end w:w="100" w:type="dxa"/>
            </w:tcMar>
            <w:vAlign w:val="top"/>
          </w:tcPr>
          <w:p>
            <w:r>
              <w:t>Persisted onboarding state can trigger reminders only for members still waiting on timezone or team selection.</w:t>
            </w:r>
          </w:p>
        </w:tc>
      </w:tr>
      <w:tr>
        <w:tc>
          <w:tcPr>
            <w:tcW w:type="dxa" w:w="5112"/>
            <w:shd w:fill="EEF1F6"/>
            <w:tcMar>
              <w:top w:w="80" w:type="dxa"/>
              <w:start w:w="100" w:type="dxa"/>
              <w:bottom w:w="80" w:type="dxa"/>
              <w:end w:w="100" w:type="dxa"/>
            </w:tcMar>
            <w:vAlign w:val="top"/>
          </w:tcPr>
          <w:p>
            <w:r>
              <w:t>Audit trail</w:t>
            </w:r>
          </w:p>
        </w:tc>
        <w:tc>
          <w:tcPr>
            <w:tcW w:type="dxa" w:w="5112"/>
            <w:tcMar>
              <w:top w:w="80" w:type="dxa"/>
              <w:start w:w="100" w:type="dxa"/>
              <w:bottom w:w="80" w:type="dxa"/>
              <w:end w:w="100" w:type="dxa"/>
            </w:tcMar>
            <w:vAlign w:val="top"/>
          </w:tcPr>
          <w:p>
            <w:r>
              <w:t>Every add, assignment, timezone completion, and role grant can be written to audit_events using league ID as the correlation key.</w:t>
            </w:r>
          </w:p>
        </w:tc>
      </w:tr>
      <w:tr>
        <w:tc>
          <w:tcPr>
            <w:tcW w:type="dxa" w:w="5112"/>
            <w:shd w:fill="EEF1F6"/>
            <w:tcMar>
              <w:top w:w="80" w:type="dxa"/>
              <w:start w:w="100" w:type="dxa"/>
              <w:bottom w:w="80" w:type="dxa"/>
              <w:end w:w="100" w:type="dxa"/>
            </w:tcMar>
            <w:vAlign w:val="top"/>
          </w:tcPr>
          <w:p>
            <w:r>
              <w:t>Regional scheduling</w:t>
            </w:r>
          </w:p>
        </w:tc>
        <w:tc>
          <w:tcPr>
            <w:tcW w:type="dxa" w:w="5112"/>
            <w:tcMar>
              <w:top w:w="80" w:type="dxa"/>
              <w:start w:w="100" w:type="dxa"/>
              <w:bottom w:w="80" w:type="dxa"/>
              <w:end w:w="100" w:type="dxa"/>
            </w:tcMar>
            <w:vAlign w:val="top"/>
          </w:tcPr>
          <w:p>
            <w:r>
              <w:t>Timezone profile can later power game-window suggestions, deadline rendering, and conflict detection.</w:t>
            </w:r>
          </w:p>
        </w:tc>
      </w:tr>
      <w:tr>
        <w:tc>
          <w:tcPr>
            <w:tcW w:type="dxa" w:w="5112"/>
            <w:shd w:fill="EEF1F6"/>
            <w:tcMar>
              <w:top w:w="80" w:type="dxa"/>
              <w:start w:w="100" w:type="dxa"/>
              <w:bottom w:w="80" w:type="dxa"/>
              <w:end w:w="100" w:type="dxa"/>
            </w:tcMar>
            <w:vAlign w:val="top"/>
          </w:tcPr>
          <w:p>
            <w:r>
              <w:t>Onboarding dashboard</w:t>
            </w:r>
          </w:p>
        </w:tc>
        <w:tc>
          <w:tcPr>
            <w:tcW w:type="dxa" w:w="5112"/>
            <w:tcMar>
              <w:top w:w="80" w:type="dxa"/>
              <w:start w:w="100" w:type="dxa"/>
              <w:bottom w:w="80" w:type="dxa"/>
              <w:end w:w="100" w:type="dxa"/>
            </w:tcMar>
            <w:vAlign w:val="top"/>
          </w:tcPr>
          <w:p>
            <w:r>
              <w:t>Commissioners can see Awaiting Timezone, Awaiting Team, Ready, or Access Error per league.</w:t>
            </w:r>
          </w:p>
        </w:tc>
      </w:tr>
      <w:tr>
        <w:tc>
          <w:tcPr>
            <w:tcW w:type="dxa" w:w="5112"/>
            <w:shd w:fill="EEF1F6"/>
            <w:tcMar>
              <w:top w:w="80" w:type="dxa"/>
              <w:start w:w="100" w:type="dxa"/>
              <w:bottom w:w="80" w:type="dxa"/>
              <w:end w:w="100" w:type="dxa"/>
            </w:tcMar>
            <w:vAlign w:val="top"/>
          </w:tcPr>
          <w:p>
            <w:r>
              <w:t>External Madden data</w:t>
            </w:r>
          </w:p>
        </w:tc>
        <w:tc>
          <w:tcPr>
            <w:tcW w:type="dxa" w:w="5112"/>
            <w:tcMar>
              <w:top w:w="80" w:type="dxa"/>
              <w:start w:w="100" w:type="dxa"/>
              <w:bottom w:w="80" w:type="dxa"/>
              <w:end w:w="100" w:type="dxa"/>
            </w:tcMar>
            <w:vAlign w:val="top"/>
          </w:tcPr>
          <w:p>
            <w:r>
              <w:t>League and team IDs are already explicit, which reduces ambiguity when EA/NeonSportz/import data is connected later.</w:t>
            </w:r>
          </w:p>
        </w:tc>
      </w:tr>
    </w:tbl>
    <w:p/>
    <w:p>
      <w:pPr>
        <w:pStyle w:val="Heading1"/>
      </w:pPr>
      <w:r>
        <w:t>9. Live validation plan after deploy</w:t>
      </w:r>
    </w:p>
    <w:p>
      <w:pPr>
        <w:pStyle w:val="ListNumber"/>
        <w:spacing w:after="40"/>
      </w:pPr>
      <w:r>
        <w:t>Create two active leagues that contain at least one overlapping base team name.</w:t>
      </w:r>
    </w:p>
    <w:p>
      <w:pPr>
        <w:pStyle w:val="ListNumber"/>
        <w:spacing w:after="40"/>
      </w:pPr>
      <w:r>
        <w:t>Run /join-league with no league value and verify the league picker works.</w:t>
      </w:r>
    </w:p>
    <w:p>
      <w:pPr>
        <w:pStyle w:val="ListNumber"/>
        <w:spacing w:after="40"/>
      </w:pPr>
      <w:r>
        <w:t>Run /join-league with an explicit league and verify it skips directly to that league.</w:t>
      </w:r>
    </w:p>
    <w:p>
      <w:pPr>
        <w:pStyle w:val="ListNumber"/>
        <w:spacing w:after="40"/>
      </w:pPr>
      <w:r>
        <w:t>Choose a team, select timezone, and verify the completion response names league, team, and timezone.</w:t>
      </w:r>
    </w:p>
    <w:p>
      <w:pPr>
        <w:pStyle w:val="ListNumber"/>
        <w:spacing w:after="40"/>
      </w:pPr>
      <w:r>
        <w:t>Confirm the member nickname receives only the timezone suffix and that a manual nickname edit is not overwritten later.</w:t>
      </w:r>
    </w:p>
    <w:p>
      <w:pPr>
        <w:pStyle w:val="ListNumber"/>
        <w:spacing w:after="40"/>
      </w:pPr>
      <w:r>
        <w:t>As commissioner, run /add-member-to-league with a league but no team. Verify access is only to that league and the member receives a welcome card.</w:t>
      </w:r>
    </w:p>
    <w:p>
      <w:pPr>
        <w:pStyle w:val="ListNumber"/>
        <w:spacing w:after="40"/>
      </w:pPr>
      <w:r>
        <w:t>Repeat with a team selected. Verify only teams from the selected league appear and the welcome card names the team.</w:t>
      </w:r>
    </w:p>
    <w:p>
      <w:pPr>
        <w:pStyle w:val="ListNumber"/>
        <w:spacing w:after="40"/>
      </w:pPr>
      <w:r>
        <w:t>Test with a commissioner account as the target member. Staff permissions must remain unchanged while player onboarding completes normally.</w:t>
      </w:r>
    </w:p>
    <w:p>
      <w:pPr>
        <w:pStyle w:val="ListNumber"/>
        <w:spacing w:after="40"/>
      </w:pPr>
      <w:r>
        <w:t>Block DMs for a test member and verify the in-server welcome card still completes onboarding.</w:t>
      </w:r>
    </w:p>
    <w:p>
      <w:pPr>
        <w:pStyle w:val="ListNumber"/>
        <w:spacing w:after="40"/>
      </w:pPr>
      <w:r>
        <w:t>Place the bot role below a test member role and verify nickname failure is reported without rolling back league membership.</w:t>
      </w:r>
    </w:p>
    <w:p>
      <w:pPr>
        <w:pStyle w:val="Heading1"/>
      </w:pPr>
      <w:r>
        <w:t>10. Verification status and known limitation</w:t>
      </w:r>
    </w:p>
    <w:p>
      <w:pPr>
        <w:pStyle w:val="ListBullet"/>
        <w:spacing w:after="40"/>
      </w:pPr>
      <w:r>
        <w:t>All modified JavaScript files passed Node syntax validation in the working container.</w:t>
      </w:r>
    </w:p>
    <w:p>
      <w:pPr>
        <w:pStyle w:val="ListBullet"/>
        <w:spacing w:after="40"/>
      </w:pPr>
      <w:r>
        <w:t>The previous ProviderGateFix baseline had already passed the full local suite with 30 test files and 0 failures before this onboarding patch.</w:t>
      </w:r>
    </w:p>
    <w:p>
      <w:pPr>
        <w:pStyle w:val="ListBullet"/>
        <w:spacing w:after="40"/>
      </w:pPr>
      <w:r>
        <w:t>A fresh full npm regression run could not be completed inside this container because the dependency installation did not finish; the failed run showed missing modules rather than functional assertion failures.</w:t>
      </w:r>
    </w:p>
    <w:p>
      <w:pPr>
        <w:pStyle w:val="ListBullet"/>
        <w:spacing w:after="40"/>
      </w:pPr>
      <w:r>
        <w:t>Before deployment, run npm ci, npm test, and npm run tsc in the migrated VS Code folder. Do not deploy if the full suite is not green.</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npm ci</w:t>
            </w:r>
            <w:r>
              <w:br/>
            </w:r>
            <w:r>
              <w:rPr>
                <w:rFonts w:ascii="Consolas" w:hAnsi="Consolas"/>
                <w:color w:val="282E38"/>
                <w:sz w:val="17"/>
              </w:rPr>
              <w:t>npm test</w:t>
            </w:r>
            <w:r>
              <w:br/>
            </w:r>
            <w:r>
              <w:rPr>
                <w:rFonts w:ascii="Consolas" w:hAnsi="Consolas"/>
                <w:color w:val="282E38"/>
                <w:sz w:val="17"/>
              </w:rPr>
              <w:t>npm run tsc</w:t>
            </w:r>
            <w:r>
              <w:br/>
            </w:r>
            <w:r>
              <w:rPr>
                <w:rFonts w:ascii="Consolas" w:hAnsi="Consolas"/>
                <w:color w:val="282E38"/>
                <w:sz w:val="17"/>
              </w:rPr>
            </w:r>
            <w:r>
              <w:br/>
            </w:r>
            <w:r>
              <w:rPr>
                <w:rFonts w:ascii="Consolas" w:hAnsi="Consolas"/>
                <w:color w:val="282E38"/>
                <w:sz w:val="17"/>
              </w:rPr>
              <w:t># then deploy command registration because /add-member-to-league changed</w:t>
            </w:r>
            <w:r>
              <w:br/>
            </w:r>
            <w:r>
              <w:rPr>
                <w:rFonts w:ascii="Consolas" w:hAnsi="Consolas"/>
                <w:color w:val="282E38"/>
                <w:sz w:val="17"/>
              </w:rPr>
              <w:t>npm run release:verify</w:t>
            </w:r>
            <w:r>
              <w:br/>
            </w:r>
            <w:r>
              <w:rPr>
                <w:rFonts w:ascii="Consolas" w:hAnsi="Consolas"/>
                <w:color w:val="282E38"/>
                <w:sz w:val="17"/>
              </w:rPr>
              <w:t>npm run deploy:preflight</w:t>
            </w:r>
          </w:p>
        </w:tc>
      </w:tr>
    </w:tbl>
    <w:p>
      <w:pPr>
        <w:spacing w:after="20"/>
      </w:pPr>
    </w:p>
    <w:p>
      <w:pPr>
        <w:pStyle w:val="Heading1"/>
      </w:pPr>
      <w:r>
        <w:t>11. Final implementation recommendation</w:t>
      </w:r>
    </w:p>
    <w:p>
      <w:r>
        <w:rPr>
          <w:b/>
        </w:rPr>
        <w:t xml:space="preserve">Use one reusable onboarding service for every path that creates league membership. </w:t>
      </w:r>
      <w:r>
        <w:t>Commissioner placement, self-service join, future invitations, waitlists, imports, and admin tools should all converge on the same league-scoped membership and onboarding state. This eliminates the current split-brain behavior where access, team ownership, member messaging, timezone, and nickname updates can occur independently.</w:t>
      </w:r>
    </w:p>
    <w:p>
      <w:pPr>
        <w:spacing w:after="20"/>
      </w:pPr>
    </w:p>
    <w:p>
      <w:r>
        <w:br w:type="page"/>
      </w:r>
    </w:p>
    <w:p>
      <w:pPr>
        <w:pStyle w:val="Heading1"/>
      </w:pPr>
      <w:r>
        <w:t>12. External league-data intake: practical export URL design</w:t>
      </w:r>
    </w:p>
    <w:p>
      <w:r>
        <w:t>The additional live testing makes the data-ingest gap clear: the bot already has provider and file-ingest plumbing, but commissioners need one obvious way to tell an external league app where to send data. The most practical solution is a bot-owned temporary receiver URL tied to one exact league.</w:t>
      </w:r>
    </w:p>
    <w:tbl>
      <w:tblPr>
        <w:tblW w:type="auto" w:w="0"/>
        <w:jc w:val="center"/>
        <w:tblLook w:firstColumn="1" w:firstRow="1" w:lastColumn="0" w:lastRow="0" w:noHBand="0" w:noVBand="1" w:val="04A0"/>
      </w:tblPr>
      <w:tblGrid>
        <w:gridCol w:w="10224"/>
      </w:tblGrid>
      <w:tr>
        <w:tc>
          <w:tcPr>
            <w:tcW w:type="dxa" w:w="10224"/>
            <w:shd w:fill="5865F2"/>
            <w:tcMar>
              <w:top w:w="100" w:type="dxa"/>
              <w:start w:w="140" w:type="dxa"/>
              <w:bottom w:w="100" w:type="dxa"/>
              <w:end w:w="140" w:type="dxa"/>
            </w:tcMar>
          </w:tcPr>
          <w:p>
            <w:pPr>
              <w:jc w:val="center"/>
            </w:pPr>
            <w:r>
              <w:rPr>
                <w:b/>
                <w:color w:val="FFFFFF"/>
                <w:sz w:val="21"/>
              </w:rPr>
              <w:t>Recommended flow: Commissioner picks league -&gt; bot creates temporary URL -&gt; external app exports -&gt; bot receives -&gt; commissioner verifies/syncs -&gt; week advancement stays separate</w:t>
            </w:r>
          </w:p>
        </w:tc>
      </w:tr>
    </w:tbl>
    <w:p>
      <w:pPr>
        <w:spacing w:after="20"/>
      </w:pPr>
    </w:p>
    <w:p>
      <w:pPr>
        <w:pStyle w:val="ListBullet"/>
        <w:spacing w:after="40"/>
      </w:pPr>
      <w:r>
        <w:t>A temporary receiver URL is safer than a permanent bearer URL because it expires automatically and can be rotated at any time.</w:t>
      </w:r>
    </w:p>
    <w:p>
      <w:pPr>
        <w:pStyle w:val="ListBullet"/>
        <w:spacing w:after="40"/>
      </w:pPr>
      <w:r>
        <w:t>The receiver is league-scoped. The URL cannot silently decide which of several active leagues should receive the payload.</w:t>
      </w:r>
    </w:p>
    <w:p>
      <w:pPr>
        <w:pStyle w:val="ListBullet"/>
        <w:spacing w:after="40"/>
      </w:pPr>
      <w:r>
        <w:t>The response is commissioner-only and names the league, provider, and expiration time before showing the URL.</w:t>
      </w:r>
    </w:p>
    <w:p>
      <w:pPr>
        <w:pStyle w:val="ListBullet"/>
        <w:spacing w:after="40"/>
      </w:pPr>
      <w:r>
        <w:t>The external app can send more than one export during the validity window, which is practical for Madden Companion flows that may send several resource payloads.</w:t>
      </w:r>
    </w:p>
    <w:p>
      <w:pPr>
        <w:pStyle w:val="ListBullet"/>
        <w:spacing w:after="40"/>
      </w:pPr>
      <w:r>
        <w:t>Generating a new URL invalidates the previous token immediately.</w:t>
      </w:r>
    </w:p>
    <w:p>
      <w:pPr>
        <w:pStyle w:val="ListBullet"/>
        <w:spacing w:after="40"/>
      </w:pPr>
      <w:r>
        <w:t>Receiving data does not automatically advance the Madden week. Intake, validation/sync, and week advancement remain separate operations so bad or partial data cannot move league state.</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/league-export receiver-url league:&lt;exact league&gt; provider:&lt;Madden Companion|NeonSportz&gt; minutes:&lt;5-10080&gt;</w:t>
            </w:r>
          </w:p>
        </w:tc>
      </w:tr>
    </w:tbl>
    <w:p>
      <w:pPr>
        <w:spacing w:after="20"/>
      </w:pPr>
    </w:p>
    <w:p>
      <w:r>
        <w:rPr>
          <w:b/>
        </w:rPr>
        <w:t xml:space="preserve">Short URL format: </w:t>
      </w:r>
      <w:r>
        <w:t>Madden uses /x/&lt;token&gt; and NeonSportz uses /n/&lt;token&gt;. The longer /v1/providers/... routes remain supported for compatibility.</w:t>
      </w:r>
    </w:p>
    <w:p>
      <w:r>
        <w:rPr>
          <w:b/>
        </w:rPr>
        <w:t xml:space="preserve">Why not TinyURL? </w:t>
      </w:r>
      <w:r>
        <w:t>TinyURL only redirects traffic; it does not receive or validate league exports. It would also expose the bearer destination to a third party and add another dependency. A short route owned by NOFUNBOT gives the same copy/paste convenience without surrendering token privacy or availability control.</w:t>
      </w:r>
    </w:p>
    <w:p>
      <w:pPr>
        <w:pStyle w:val="Heading1"/>
      </w:pPr>
      <w:r>
        <w:t>13. Commissioner and member action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6233A"/>
            <w:tcMar>
              <w:top w:w="80" w:type="dxa"/>
              <w:start w:w="100" w:type="dxa"/>
              <w:bottom w:w="80" w:type="dxa"/>
              <w:end w:w="100" w:type="dxa"/>
            </w:tcMar>
          </w:tcPr>
          <w:p>
            <w:r>
              <w:rPr>
                <w:b/>
                <w:color w:val="FFFFFF"/>
              </w:rPr>
              <w:t>Actor</w:t>
            </w:r>
          </w:p>
        </w:tc>
        <w:tc>
          <w:tcPr>
            <w:tcW w:type="dxa" w:w="2556"/>
            <w:shd w:fill="16233A"/>
            <w:tcMar>
              <w:top w:w="80" w:type="dxa"/>
              <w:start w:w="100" w:type="dxa"/>
              <w:bottom w:w="80" w:type="dxa"/>
              <w:end w:w="100" w:type="dxa"/>
            </w:tcMar>
          </w:tcPr>
          <w:p>
            <w:r>
              <w:rPr>
                <w:b/>
                <w:color w:val="FFFFFF"/>
              </w:rPr>
              <w:t>Action</w:t>
            </w:r>
          </w:p>
        </w:tc>
        <w:tc>
          <w:tcPr>
            <w:tcW w:type="dxa" w:w="2556"/>
            <w:shd w:fill="16233A"/>
            <w:tcMar>
              <w:top w:w="80" w:type="dxa"/>
              <w:start w:w="100" w:type="dxa"/>
              <w:bottom w:w="80" w:type="dxa"/>
              <w:end w:w="100" w:type="dxa"/>
            </w:tcMar>
          </w:tcPr>
          <w:p>
            <w:r>
              <w:rPr>
                <w:b/>
                <w:color w:val="FFFFFF"/>
              </w:rPr>
              <w:t>Bot behavior</w:t>
            </w:r>
          </w:p>
        </w:tc>
        <w:tc>
          <w:tcPr>
            <w:tcW w:type="dxa" w:w="2556"/>
            <w:shd w:fill="16233A"/>
            <w:tcMar>
              <w:top w:w="80" w:type="dxa"/>
              <w:start w:w="100" w:type="dxa"/>
              <w:bottom w:w="80" w:type="dxa"/>
              <w:end w:w="100" w:type="dxa"/>
            </w:tcMar>
          </w:tcPr>
          <w:p>
            <w:r>
              <w:rPr>
                <w:b/>
                <w:color w:val="FFFFFF"/>
              </w:rPr>
              <w:t>What must remain separate</w:t>
            </w:r>
          </w:p>
        </w:tc>
      </w:tr>
      <w:tr>
        <w:tc>
          <w:tcPr>
            <w:tcW w:type="dxa" w:w="2556"/>
            <w:tcMar>
              <w:top w:w="80" w:type="dxa"/>
              <w:start w:w="100" w:type="dxa"/>
              <w:bottom w:w="80" w:type="dxa"/>
              <w:end w:w="100" w:type="dxa"/>
            </w:tcMar>
            <w:vAlign w:val="top"/>
            <w:shd w:fill="EEF1F6"/>
          </w:tcPr>
          <w:p>
            <w:r>
              <w:t>Commissioner</w:t>
            </w:r>
          </w:p>
        </w:tc>
        <w:tc>
          <w:tcPr>
            <w:tcW w:type="dxa" w:w="2556"/>
            <w:tcMar>
              <w:top w:w="80" w:type="dxa"/>
              <w:start w:w="100" w:type="dxa"/>
              <w:bottom w:w="80" w:type="dxa"/>
              <w:end w:w="100" w:type="dxa"/>
            </w:tcMar>
            <w:vAlign w:val="top"/>
          </w:tcPr>
          <w:p>
            <w:r>
              <w:t>Add member to league</w:t>
            </w:r>
          </w:p>
        </w:tc>
        <w:tc>
          <w:tcPr>
            <w:tcW w:type="dxa" w:w="2556"/>
            <w:tcMar>
              <w:top w:w="80" w:type="dxa"/>
              <w:start w:w="100" w:type="dxa"/>
              <w:bottom w:w="80" w:type="dxa"/>
              <w:end w:w="100" w:type="dxa"/>
            </w:tcMar>
            <w:vAlign w:val="top"/>
          </w:tcPr>
          <w:p>
            <w:r>
              <w:t>Requires exact league; optional team; grants only that league; sends member onboarding.</w:t>
            </w:r>
          </w:p>
        </w:tc>
        <w:tc>
          <w:tcPr>
            <w:tcW w:type="dxa" w:w="2556"/>
            <w:tcMar>
              <w:top w:w="80" w:type="dxa"/>
              <w:start w:w="100" w:type="dxa"/>
              <w:bottom w:w="80" w:type="dxa"/>
              <w:end w:w="100" w:type="dxa"/>
            </w:tcMar>
            <w:vAlign w:val="top"/>
          </w:tcPr>
          <w:p>
            <w:r>
              <w:t>Staff authority must not become player identity.</w:t>
            </w:r>
          </w:p>
        </w:tc>
      </w:tr>
      <w:tr>
        <w:tc>
          <w:tcPr>
            <w:tcW w:type="dxa" w:w="2556"/>
            <w:tcMar>
              <w:top w:w="80" w:type="dxa"/>
              <w:start w:w="100" w:type="dxa"/>
              <w:bottom w:w="80" w:type="dxa"/>
              <w:end w:w="100" w:type="dxa"/>
            </w:tcMar>
            <w:vAlign w:val="top"/>
            <w:shd w:fill="EEF1F6"/>
          </w:tcPr>
          <w:p>
            <w:r>
              <w:t>Commissioner as player</w:t>
            </w:r>
          </w:p>
        </w:tc>
        <w:tc>
          <w:tcPr>
            <w:tcW w:type="dxa" w:w="2556"/>
            <w:tcMar>
              <w:top w:w="80" w:type="dxa"/>
              <w:start w:w="100" w:type="dxa"/>
              <w:bottom w:w="80" w:type="dxa"/>
              <w:end w:w="100" w:type="dxa"/>
            </w:tcMar>
            <w:vAlign w:val="top"/>
          </w:tcPr>
          <w:p>
            <w:r>
              <w:t>Join/select a team</w:t>
            </w:r>
          </w:p>
        </w:tc>
        <w:tc>
          <w:tcPr>
            <w:tcW w:type="dxa" w:w="2556"/>
            <w:tcMar>
              <w:top w:w="80" w:type="dxa"/>
              <w:start w:w="100" w:type="dxa"/>
              <w:bottom w:w="80" w:type="dxa"/>
              <w:end w:w="100" w:type="dxa"/>
            </w:tcMar>
            <w:vAlign w:val="top"/>
          </w:tcPr>
          <w:p>
            <w:r>
              <w:t>Uses the same member onboarding path and timezone rules as everyone else.</w:t>
            </w:r>
          </w:p>
        </w:tc>
        <w:tc>
          <w:tcPr>
            <w:tcW w:type="dxa" w:w="2556"/>
            <w:tcMar>
              <w:top w:w="80" w:type="dxa"/>
              <w:start w:w="100" w:type="dxa"/>
              <w:bottom w:w="80" w:type="dxa"/>
              <w:end w:w="100" w:type="dxa"/>
            </w:tcMar>
            <w:vAlign w:val="top"/>
          </w:tcPr>
          <w:p>
            <w:r>
              <w:t>Commissioner permissions stay intact.</w:t>
            </w:r>
          </w:p>
        </w:tc>
      </w:tr>
      <w:tr>
        <w:tc>
          <w:tcPr>
            <w:tcW w:type="dxa" w:w="2556"/>
            <w:tcMar>
              <w:top w:w="80" w:type="dxa"/>
              <w:start w:w="100" w:type="dxa"/>
              <w:bottom w:w="80" w:type="dxa"/>
              <w:end w:w="100" w:type="dxa"/>
            </w:tcMar>
            <w:vAlign w:val="top"/>
            <w:shd w:fill="EEF1F6"/>
          </w:tcPr>
          <w:p>
            <w:r>
              <w:t>Regular member</w:t>
            </w:r>
          </w:p>
        </w:tc>
        <w:tc>
          <w:tcPr>
            <w:tcW w:type="dxa" w:w="2556"/>
            <w:tcMar>
              <w:top w:w="80" w:type="dxa"/>
              <w:start w:w="100" w:type="dxa"/>
              <w:bottom w:w="80" w:type="dxa"/>
              <w:end w:w="100" w:type="dxa"/>
            </w:tcMar>
            <w:vAlign w:val="top"/>
          </w:tcPr>
          <w:p>
            <w:r>
              <w:t>/join-league</w:t>
            </w:r>
          </w:p>
        </w:tc>
        <w:tc>
          <w:tcPr>
            <w:tcW w:type="dxa" w:w="2556"/>
            <w:tcMar>
              <w:top w:w="80" w:type="dxa"/>
              <w:start w:w="100" w:type="dxa"/>
              <w:bottom w:w="80" w:type="dxa"/>
              <w:end w:w="100" w:type="dxa"/>
            </w:tcMar>
            <w:vAlign w:val="top"/>
          </w:tcPr>
          <w:p>
            <w:r>
              <w:t>Selects exact league, then league-scoped team, then timezone before final claim.</w:t>
            </w:r>
          </w:p>
        </w:tc>
        <w:tc>
          <w:tcPr>
            <w:tcW w:type="dxa" w:w="2556"/>
            <w:tcMar>
              <w:top w:w="80" w:type="dxa"/>
              <w:start w:w="100" w:type="dxa"/>
              <w:bottom w:w="80" w:type="dxa"/>
              <w:end w:w="100" w:type="dxa"/>
            </w:tcMar>
            <w:vAlign w:val="top"/>
          </w:tcPr>
          <w:p>
            <w:r>
              <w:t>No cross-league team guessing.</w:t>
            </w:r>
          </w:p>
        </w:tc>
      </w:tr>
      <w:tr>
        <w:tc>
          <w:tcPr>
            <w:tcW w:type="dxa" w:w="2556"/>
            <w:tcMar>
              <w:top w:w="80" w:type="dxa"/>
              <w:start w:w="100" w:type="dxa"/>
              <w:bottom w:w="80" w:type="dxa"/>
              <w:end w:w="100" w:type="dxa"/>
            </w:tcMar>
            <w:vAlign w:val="top"/>
            <w:shd w:fill="EEF1F6"/>
          </w:tcPr>
          <w:p>
            <w:r>
              <w:t>Regular member added by staff</w:t>
            </w:r>
          </w:p>
        </w:tc>
        <w:tc>
          <w:tcPr>
            <w:tcW w:type="dxa" w:w="2556"/>
            <w:tcMar>
              <w:top w:w="80" w:type="dxa"/>
              <w:start w:w="100" w:type="dxa"/>
              <w:bottom w:w="80" w:type="dxa"/>
              <w:end w:w="100" w:type="dxa"/>
            </w:tcMar>
            <w:vAlign w:val="top"/>
          </w:tcPr>
          <w:p>
            <w:r>
              <w:t>Respond to welcome card</w:t>
            </w:r>
          </w:p>
        </w:tc>
        <w:tc>
          <w:tcPr>
            <w:tcW w:type="dxa" w:w="2556"/>
            <w:tcMar>
              <w:top w:w="80" w:type="dxa"/>
              <w:start w:w="100" w:type="dxa"/>
              <w:bottom w:w="80" w:type="dxa"/>
              <w:end w:w="100" w:type="dxa"/>
            </w:tcMar>
            <w:vAlign w:val="top"/>
          </w:tcPr>
          <w:p>
            <w:r>
              <w:t>Chooses their own timezone; nickname suffix fires after the choice.</w:t>
            </w:r>
          </w:p>
        </w:tc>
        <w:tc>
          <w:tcPr>
            <w:tcW w:type="dxa" w:w="2556"/>
            <w:tcMar>
              <w:top w:w="80" w:type="dxa"/>
              <w:start w:w="100" w:type="dxa"/>
              <w:bottom w:w="80" w:type="dxa"/>
              <w:end w:w="100" w:type="dxa"/>
            </w:tcMar>
            <w:vAlign w:val="top"/>
          </w:tcPr>
          <w:p>
            <w:r>
              <w:t>Bot must not guess timezone or rely on DMs.</w:t>
            </w:r>
          </w:p>
        </w:tc>
      </w:tr>
      <w:tr>
        <w:tc>
          <w:tcPr>
            <w:tcW w:type="dxa" w:w="2556"/>
            <w:tcMar>
              <w:top w:w="80" w:type="dxa"/>
              <w:start w:w="100" w:type="dxa"/>
              <w:bottom w:w="80" w:type="dxa"/>
              <w:end w:w="100" w:type="dxa"/>
            </w:tcMar>
            <w:vAlign w:val="top"/>
            <w:shd w:fill="EEF1F6"/>
          </w:tcPr>
          <w:p>
            <w:r>
              <w:t>Commissioner</w:t>
            </w:r>
          </w:p>
        </w:tc>
        <w:tc>
          <w:tcPr>
            <w:tcW w:type="dxa" w:w="2556"/>
            <w:tcMar>
              <w:top w:w="80" w:type="dxa"/>
              <w:start w:w="100" w:type="dxa"/>
              <w:bottom w:w="80" w:type="dxa"/>
              <w:end w:w="100" w:type="dxa"/>
            </w:tcMar>
            <w:vAlign w:val="top"/>
          </w:tcPr>
          <w:p>
            <w:r>
              <w:t>Generate receiver URL</w:t>
            </w:r>
          </w:p>
        </w:tc>
        <w:tc>
          <w:tcPr>
            <w:tcW w:type="dxa" w:w="2556"/>
            <w:tcMar>
              <w:top w:w="80" w:type="dxa"/>
              <w:start w:w="100" w:type="dxa"/>
              <w:bottom w:w="80" w:type="dxa"/>
              <w:end w:w="100" w:type="dxa"/>
            </w:tcMar>
            <w:vAlign w:val="top"/>
          </w:tcPr>
          <w:p>
            <w:r>
              <w:t>Chooses exact league and provider; bot returns temporary bearer URL.</w:t>
            </w:r>
          </w:p>
        </w:tc>
        <w:tc>
          <w:tcPr>
            <w:tcW w:type="dxa" w:w="2556"/>
            <w:tcMar>
              <w:top w:w="80" w:type="dxa"/>
              <w:start w:w="100" w:type="dxa"/>
              <w:bottom w:w="80" w:type="dxa"/>
              <w:end w:w="100" w:type="dxa"/>
            </w:tcMar>
            <w:vAlign w:val="top"/>
          </w:tcPr>
          <w:p>
            <w:r>
              <w:t>Data receipt must not automatically advance the week.</w:t>
            </w:r>
          </w:p>
        </w:tc>
      </w:tr>
      <w:tr>
        <w:tc>
          <w:tcPr>
            <w:tcW w:type="dxa" w:w="2556"/>
            <w:tcMar>
              <w:top w:w="80" w:type="dxa"/>
              <w:start w:w="100" w:type="dxa"/>
              <w:bottom w:w="80" w:type="dxa"/>
              <w:end w:w="100" w:type="dxa"/>
            </w:tcMar>
            <w:vAlign w:val="top"/>
            <w:shd w:fill="EEF1F6"/>
          </w:tcPr>
          <w:p>
            <w:r>
              <w:t>Any member</w:t>
            </w:r>
          </w:p>
        </w:tc>
        <w:tc>
          <w:tcPr>
            <w:tcW w:type="dxa" w:w="2556"/>
            <w:tcMar>
              <w:top w:w="80" w:type="dxa"/>
              <w:start w:w="100" w:type="dxa"/>
              <w:bottom w:w="80" w:type="dxa"/>
              <w:end w:w="100" w:type="dxa"/>
            </w:tcMar>
            <w:vAlign w:val="top"/>
          </w:tcPr>
          <w:p>
            <w:r>
              <w:t>Change timezone later</w:t>
            </w:r>
          </w:p>
        </w:tc>
        <w:tc>
          <w:tcPr>
            <w:tcW w:type="dxa" w:w="2556"/>
            <w:tcMar>
              <w:top w:w="80" w:type="dxa"/>
              <w:start w:w="100" w:type="dxa"/>
              <w:bottom w:w="80" w:type="dxa"/>
              <w:end w:w="100" w:type="dxa"/>
            </w:tcMar>
            <w:vAlign w:val="top"/>
          </w:tcPr>
          <w:p>
            <w:r>
              <w:t>/set-timezone updates scheduling identity and bot-owned timezone suffix.</w:t>
            </w:r>
          </w:p>
        </w:tc>
        <w:tc>
          <w:tcPr>
            <w:tcW w:type="dxa" w:w="2556"/>
            <w:tcMar>
              <w:top w:w="80" w:type="dxa"/>
              <w:start w:w="100" w:type="dxa"/>
              <w:bottom w:w="80" w:type="dxa"/>
              <w:end w:w="100" w:type="dxa"/>
            </w:tcMar>
            <w:vAlign w:val="top"/>
          </w:tcPr>
          <w:p>
            <w:r>
              <w:t>Team identity remains league-scoped, not nickname-scoped.</w:t>
            </w:r>
          </w:p>
        </w:tc>
      </w:tr>
    </w:tbl>
    <w:p/>
    <w:p>
      <w:pPr>
        <w:pStyle w:val="Heading1"/>
      </w:pPr>
      <w:r>
        <w:t>14. Final implementation changes in this job</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Mar>
              <w:top w:w="80" w:type="dxa"/>
              <w:start w:w="100" w:type="dxa"/>
              <w:bottom w:w="80" w:type="dxa"/>
              <w:end w:w="100" w:type="dxa"/>
            </w:tcMar>
          </w:tcPr>
          <w:p>
            <w:r>
              <w:rPr>
                <w:b/>
                <w:color w:val="FFFFFF"/>
              </w:rPr>
              <w:t>Area</w:t>
            </w:r>
          </w:p>
        </w:tc>
        <w:tc>
          <w:tcPr>
            <w:tcW w:type="dxa" w:w="3408"/>
            <w:shd w:fill="16233A"/>
            <w:tcMar>
              <w:top w:w="80" w:type="dxa"/>
              <w:start w:w="100" w:type="dxa"/>
              <w:bottom w:w="80" w:type="dxa"/>
              <w:end w:w="100" w:type="dxa"/>
            </w:tcMar>
          </w:tcPr>
          <w:p>
            <w:r>
              <w:rPr>
                <w:b/>
                <w:color w:val="FFFFFF"/>
              </w:rPr>
              <w:t>Finding</w:t>
            </w:r>
          </w:p>
        </w:tc>
        <w:tc>
          <w:tcPr>
            <w:tcW w:type="dxa" w:w="3408"/>
            <w:shd w:fill="16233A"/>
            <w:tcMar>
              <w:top w:w="80" w:type="dxa"/>
              <w:start w:w="100" w:type="dxa"/>
              <w:bottom w:w="80" w:type="dxa"/>
              <w:end w:w="100" w:type="dxa"/>
            </w:tcMar>
          </w:tcPr>
          <w:p>
            <w:r>
              <w:rPr>
                <w:b/>
                <w:color w:val="FFFFFF"/>
              </w:rPr>
              <w:t>Action</w:t>
            </w:r>
          </w:p>
        </w:tc>
      </w:tr>
      <w:tr>
        <w:tc>
          <w:tcPr>
            <w:tcW w:type="dxa" w:w="3408"/>
            <w:tcMar>
              <w:top w:w="80" w:type="dxa"/>
              <w:start w:w="100" w:type="dxa"/>
              <w:bottom w:w="80" w:type="dxa"/>
              <w:end w:w="100" w:type="dxa"/>
            </w:tcMar>
            <w:vAlign w:val="top"/>
            <w:shd w:fill="EEF1F6"/>
          </w:tcPr>
          <w:p>
            <w:r>
              <w:t>League selection</w:t>
            </w:r>
          </w:p>
        </w:tc>
        <w:tc>
          <w:tcPr>
            <w:tcW w:type="dxa" w:w="3408"/>
            <w:tcMar>
              <w:top w:w="80" w:type="dxa"/>
              <w:start w:w="100" w:type="dxa"/>
              <w:bottom w:w="80" w:type="dxa"/>
              <w:end w:w="100" w:type="dxa"/>
            </w:tcMar>
            <w:vAlign w:val="top"/>
          </w:tcPr>
          <w:p>
            <w:r>
              <w:t>/add-member-to-league requires a league; /join-league honors an explicit league; league/team autocomplete is scoped.</w:t>
            </w:r>
          </w:p>
        </w:tc>
        <w:tc>
          <w:tcPr>
            <w:tcW w:type="dxa" w:w="3408"/>
            <w:tcMar>
              <w:top w:w="80" w:type="dxa"/>
              <w:start w:w="100" w:type="dxa"/>
              <w:bottom w:w="80" w:type="dxa"/>
              <w:end w:w="100" w:type="dxa"/>
            </w:tcMar>
            <w:vAlign w:val="top"/>
          </w:tcPr>
          <w:p>
            <w:r>
              <w:t>Prevents invisible or guessed league membership.</w:t>
            </w:r>
          </w:p>
        </w:tc>
      </w:tr>
      <w:tr>
        <w:tc>
          <w:tcPr>
            <w:tcW w:type="dxa" w:w="3408"/>
            <w:tcMar>
              <w:top w:w="80" w:type="dxa"/>
              <w:start w:w="100" w:type="dxa"/>
              <w:bottom w:w="80" w:type="dxa"/>
              <w:end w:w="100" w:type="dxa"/>
            </w:tcMar>
            <w:vAlign w:val="top"/>
            <w:shd w:fill="EEF1F6"/>
          </w:tcPr>
          <w:p>
            <w:r>
              <w:t>Member notification</w:t>
            </w:r>
          </w:p>
        </w:tc>
        <w:tc>
          <w:tcPr>
            <w:tcW w:type="dxa" w:w="3408"/>
            <w:tcMar>
              <w:top w:w="80" w:type="dxa"/>
              <w:start w:w="100" w:type="dxa"/>
              <w:bottom w:w="80" w:type="dxa"/>
              <w:end w:w="100" w:type="dxa"/>
            </w:tcMar>
            <w:vAlign w:val="top"/>
          </w:tcPr>
          <w:p>
            <w:r>
              <w:t>Commissioner placement sends an in-server league welcome card and best-effort DM.</w:t>
            </w:r>
          </w:p>
        </w:tc>
        <w:tc>
          <w:tcPr>
            <w:tcW w:type="dxa" w:w="3408"/>
            <w:tcMar>
              <w:top w:w="80" w:type="dxa"/>
              <w:start w:w="100" w:type="dxa"/>
              <w:bottom w:w="80" w:type="dxa"/>
              <w:end w:w="100" w:type="dxa"/>
            </w:tcMar>
            <w:vAlign w:val="top"/>
          </w:tcPr>
          <w:p>
            <w:r>
              <w:t>Member sees the league, team if assigned, and next step.</w:t>
            </w:r>
          </w:p>
        </w:tc>
      </w:tr>
      <w:tr>
        <w:tc>
          <w:tcPr>
            <w:tcW w:type="dxa" w:w="3408"/>
            <w:tcMar>
              <w:top w:w="80" w:type="dxa"/>
              <w:start w:w="100" w:type="dxa"/>
              <w:bottom w:w="80" w:type="dxa"/>
              <w:end w:w="100" w:type="dxa"/>
            </w:tcMar>
            <w:vAlign w:val="top"/>
            <w:shd w:fill="EEF1F6"/>
          </w:tcPr>
          <w:p>
            <w:r>
              <w:t>Timezone + nickname</w:t>
            </w:r>
          </w:p>
        </w:tc>
        <w:tc>
          <w:tcPr>
            <w:tcW w:type="dxa" w:w="3408"/>
            <w:tcMar>
              <w:top w:w="80" w:type="dxa"/>
              <w:start w:w="100" w:type="dxa"/>
              <w:bottom w:w="80" w:type="dxa"/>
              <w:end w:w="100" w:type="dxa"/>
            </w:tcMar>
            <w:vAlign w:val="top"/>
          </w:tcPr>
          <w:p>
            <w:r>
              <w:t>Timezone is member-selected; nickname sync fires only after selection.</w:t>
            </w:r>
          </w:p>
        </w:tc>
        <w:tc>
          <w:tcPr>
            <w:tcW w:type="dxa" w:w="3408"/>
            <w:tcMar>
              <w:top w:w="80" w:type="dxa"/>
              <w:start w:w="100" w:type="dxa"/>
              <w:bottom w:w="80" w:type="dxa"/>
              <w:end w:w="100" w:type="dxa"/>
            </w:tcMar>
            <w:vAlign w:val="top"/>
          </w:tcPr>
          <w:p>
            <w:r>
              <w:t>Avoids premature/incorrect identity changes.</w:t>
            </w:r>
          </w:p>
        </w:tc>
      </w:tr>
      <w:tr>
        <w:tc>
          <w:tcPr>
            <w:tcW w:type="dxa" w:w="3408"/>
            <w:tcMar>
              <w:top w:w="80" w:type="dxa"/>
              <w:start w:w="100" w:type="dxa"/>
              <w:bottom w:w="80" w:type="dxa"/>
              <w:end w:w="100" w:type="dxa"/>
            </w:tcMar>
            <w:vAlign w:val="top"/>
            <w:shd w:fill="EEF1F6"/>
          </w:tcPr>
          <w:p>
            <w:r>
              <w:t>Legacy team claim</w:t>
            </w:r>
          </w:p>
        </w:tc>
        <w:tc>
          <w:tcPr>
            <w:tcW w:type="dxa" w:w="3408"/>
            <w:tcMar>
              <w:top w:w="80" w:type="dxa"/>
              <w:start w:w="100" w:type="dxa"/>
              <w:bottom w:w="80" w:type="dxa"/>
              <w:end w:w="100" w:type="dxa"/>
            </w:tcMar>
            <w:vAlign w:val="top"/>
          </w:tcPr>
          <w:p>
            <w:r>
              <w:t>/select-team can reuse an already-saved onboarding timezone.</w:t>
            </w:r>
          </w:p>
        </w:tc>
        <w:tc>
          <w:tcPr>
            <w:tcW w:type="dxa" w:w="3408"/>
            <w:tcMar>
              <w:top w:w="80" w:type="dxa"/>
              <w:start w:w="100" w:type="dxa"/>
              <w:bottom w:w="80" w:type="dxa"/>
              <w:end w:w="100" w:type="dxa"/>
            </w:tcMar>
            <w:vAlign w:val="top"/>
          </w:tcPr>
          <w:p>
            <w:r>
              <w:t>Removes duplicate timezone entry after staff onboarding.</w:t>
            </w:r>
          </w:p>
        </w:tc>
      </w:tr>
      <w:tr>
        <w:tc>
          <w:tcPr>
            <w:tcW w:type="dxa" w:w="3408"/>
            <w:tcMar>
              <w:top w:w="80" w:type="dxa"/>
              <w:start w:w="100" w:type="dxa"/>
              <w:bottom w:w="80" w:type="dxa"/>
              <w:end w:w="100" w:type="dxa"/>
            </w:tcMar>
            <w:vAlign w:val="top"/>
            <w:shd w:fill="EEF1F6"/>
          </w:tcPr>
          <w:p>
            <w:r>
              <w:t>Temporary export URL</w:t>
            </w:r>
          </w:p>
        </w:tc>
        <w:tc>
          <w:tcPr>
            <w:tcW w:type="dxa" w:w="3408"/>
            <w:tcMar>
              <w:top w:w="80" w:type="dxa"/>
              <w:start w:w="100" w:type="dxa"/>
              <w:bottom w:w="80" w:type="dxa"/>
              <w:end w:w="100" w:type="dxa"/>
            </w:tcMar>
            <w:vAlign w:val="top"/>
          </w:tcPr>
          <w:p>
            <w:r>
              <w:t>/league-export receiver-url creates league-scoped short-lived Madden/Neon receiver URLs.</w:t>
            </w:r>
          </w:p>
        </w:tc>
        <w:tc>
          <w:tcPr>
            <w:tcW w:type="dxa" w:w="3408"/>
            <w:tcMar>
              <w:top w:w="80" w:type="dxa"/>
              <w:start w:w="100" w:type="dxa"/>
              <w:bottom w:w="80" w:type="dxa"/>
              <w:end w:w="100" w:type="dxa"/>
            </w:tcMar>
            <w:vAlign w:val="top"/>
          </w:tcPr>
          <w:p>
            <w:r>
              <w:t>Gives commissioners a practical copy/paste endpoint.</w:t>
            </w:r>
          </w:p>
        </w:tc>
      </w:tr>
      <w:tr>
        <w:tc>
          <w:tcPr>
            <w:tcW w:type="dxa" w:w="3408"/>
            <w:tcMar>
              <w:top w:w="80" w:type="dxa"/>
              <w:start w:w="100" w:type="dxa"/>
              <w:bottom w:w="80" w:type="dxa"/>
              <w:end w:w="100" w:type="dxa"/>
            </w:tcMar>
            <w:vAlign w:val="top"/>
            <w:shd w:fill="EEF1F6"/>
          </w:tcPr>
          <w:p>
            <w:r>
              <w:t>Token security</w:t>
            </w:r>
          </w:p>
        </w:tc>
        <w:tc>
          <w:tcPr>
            <w:tcW w:type="dxa" w:w="3408"/>
            <w:tcMar>
              <w:top w:w="80" w:type="dxa"/>
              <w:start w:w="100" w:type="dxa"/>
              <w:bottom w:w="80" w:type="dxa"/>
              <w:end w:w="100" w:type="dxa"/>
            </w:tcMar>
            <w:vAlign w:val="top"/>
          </w:tcPr>
          <w:p>
            <w:r>
              <w:t>Only token hashes are stored; expiry is enforced; new URL rotation invalidates the old one.</w:t>
            </w:r>
          </w:p>
        </w:tc>
        <w:tc>
          <w:tcPr>
            <w:tcW w:type="dxa" w:w="3408"/>
            <w:tcMar>
              <w:top w:w="80" w:type="dxa"/>
              <w:start w:w="100" w:type="dxa"/>
              <w:bottom w:w="80" w:type="dxa"/>
              <w:end w:w="100" w:type="dxa"/>
            </w:tcMar>
            <w:vAlign w:val="top"/>
          </w:tcPr>
          <w:p>
            <w:r>
              <w:t>Limits exposure of bearer URLs.</w:t>
            </w:r>
          </w:p>
        </w:tc>
      </w:tr>
      <w:tr>
        <w:tc>
          <w:tcPr>
            <w:tcW w:type="dxa" w:w="3408"/>
            <w:tcMar>
              <w:top w:w="80" w:type="dxa"/>
              <w:start w:w="100" w:type="dxa"/>
              <w:bottom w:w="80" w:type="dxa"/>
              <w:end w:w="100" w:type="dxa"/>
            </w:tcMar>
            <w:vAlign w:val="top"/>
            <w:shd w:fill="EEF1F6"/>
          </w:tcPr>
          <w:p>
            <w:r>
              <w:t>Public routing</w:t>
            </w:r>
          </w:p>
        </w:tc>
        <w:tc>
          <w:tcPr>
            <w:tcW w:type="dxa" w:w="3408"/>
            <w:tcMar>
              <w:top w:w="80" w:type="dxa"/>
              <w:start w:w="100" w:type="dxa"/>
              <w:bottom w:w="80" w:type="dxa"/>
              <w:end w:w="100" w:type="dxa"/>
            </w:tcMar>
            <w:vAlign w:val="top"/>
          </w:tcPr>
          <w:p>
            <w:r>
              <w:t>health-server proxies /v1/providers/* plus short /x/* and /n/* routes to the internal receiver port.</w:t>
            </w:r>
          </w:p>
        </w:tc>
        <w:tc>
          <w:tcPr>
            <w:tcW w:type="dxa" w:w="3408"/>
            <w:tcMar>
              <w:top w:w="80" w:type="dxa"/>
              <w:start w:w="100" w:type="dxa"/>
              <w:bottom w:w="80" w:type="dxa"/>
              <w:end w:w="100" w:type="dxa"/>
            </w:tcMar>
            <w:vAlign w:val="top"/>
          </w:tcPr>
          <w:p>
            <w:r>
              <w:t>Makes short URLs reachable through Railway public HTTPS.</w:t>
            </w:r>
          </w:p>
        </w:tc>
      </w:tr>
      <w:tr>
        <w:tc>
          <w:tcPr>
            <w:tcW w:type="dxa" w:w="3408"/>
            <w:tcMar>
              <w:top w:w="80" w:type="dxa"/>
              <w:start w:w="100" w:type="dxa"/>
              <w:bottom w:w="80" w:type="dxa"/>
              <w:end w:w="100" w:type="dxa"/>
            </w:tcMar>
            <w:vAlign w:val="top"/>
            <w:shd w:fill="EEF1F6"/>
          </w:tcPr>
          <w:p>
            <w:r>
              <w:t>Compatibility</w:t>
            </w:r>
          </w:p>
        </w:tc>
        <w:tc>
          <w:tcPr>
            <w:tcW w:type="dxa" w:w="3408"/>
            <w:tcMar>
              <w:top w:w="80" w:type="dxa"/>
              <w:start w:w="100" w:type="dxa"/>
              <w:bottom w:w="80" w:type="dxa"/>
              <w:end w:w="100" w:type="dxa"/>
            </w:tcMar>
            <w:vAlign w:val="top"/>
          </w:tcPr>
          <w:p>
            <w:r>
              <w:t>Legacy long provider routes remain accepted.</w:t>
            </w:r>
          </w:p>
        </w:tc>
        <w:tc>
          <w:tcPr>
            <w:tcW w:type="dxa" w:w="3408"/>
            <w:tcMar>
              <w:top w:w="80" w:type="dxa"/>
              <w:start w:w="100" w:type="dxa"/>
              <w:bottom w:w="80" w:type="dxa"/>
              <w:end w:w="100" w:type="dxa"/>
            </w:tcMar>
            <w:vAlign w:val="top"/>
          </w:tcPr>
          <w:p>
            <w:r>
              <w:t>Does not strand existing external integrations.</w:t>
            </w:r>
          </w:p>
        </w:tc>
      </w:tr>
    </w:tbl>
    <w:p/>
    <w:p>
      <w:pPr>
        <w:pStyle w:val="Heading1"/>
      </w:pPr>
      <w:r>
        <w:t>15. Future paths enabled by this architecture</w:t>
      </w:r>
    </w:p>
    <w:p>
      <w:r>
        <w:rPr>
          <w:b/>
        </w:rPr>
        <w:t xml:space="preserve">Invitation/approval workflows: </w:t>
      </w:r>
      <w:r>
        <w:t>Persisted per-league onboarding can gain invited, accepted, rejected, waitlisted, suspended, or transferred states without rewriting team ownership.</w:t>
      </w:r>
    </w:p>
    <w:p>
      <w:r>
        <w:rPr>
          <w:b/>
        </w:rPr>
        <w:t xml:space="preserve">Waitlists and auto-fill: </w:t>
      </w:r>
      <w:r>
        <w:t>A member may complete timezone/profile onboarding before a team slot opens; later assignment can reuse the same record.</w:t>
      </w:r>
    </w:p>
    <w:p>
      <w:r>
        <w:rPr>
          <w:b/>
        </w:rPr>
        <w:t xml:space="preserve">Multi-game leagues: </w:t>
      </w:r>
      <w:r>
        <w:t>The same Discord user can own different identities across Madden, 2K, or custom leagues while keeping one server-wide timezone identity.</w:t>
      </w:r>
    </w:p>
    <w:p>
      <w:r>
        <w:rPr>
          <w:b/>
        </w:rPr>
        <w:t xml:space="preserve">Scheduled availability: </w:t>
      </w:r>
      <w:r>
        <w:t>Timezone plus league membership becomes a stable base for game scheduling windows, reminders, and conflict checks.</w:t>
      </w:r>
    </w:p>
    <w:p>
      <w:r>
        <w:rPr>
          <w:b/>
        </w:rPr>
        <w:t xml:space="preserve">Member transfer: </w:t>
      </w:r>
      <w:r>
        <w:t>A commissioner can move a member between teams or leagues with explicit source/destination scope and a new onboarding notification.</w:t>
      </w:r>
    </w:p>
    <w:p>
      <w:r>
        <w:rPr>
          <w:b/>
        </w:rPr>
        <w:t xml:space="preserve">Provider-specific exporters: </w:t>
      </w:r>
      <w:r>
        <w:t>Temporary receiver URLs can later support provider-specific schemas, signed manifests, one-time links, or upload receipts without changing the commissioner command shape.</w:t>
      </w:r>
    </w:p>
    <w:p>
      <w:r>
        <w:rPr>
          <w:b/>
        </w:rPr>
        <w:t xml:space="preserve">Import receipts: </w:t>
      </w:r>
      <w:r>
        <w:t>Future commissioner dashboards can show who generated a URL, which league received data, payload type, import ID, validation state, and last successful sync.</w:t>
      </w:r>
    </w:p>
    <w:p>
      <w:r>
        <w:rPr>
          <w:b/>
        </w:rPr>
        <w:t xml:space="preserve">Approval before apply: </w:t>
      </w:r>
      <w:r>
        <w:t>High-impact imports can be staged for preview and commissioner confirmation before standings/schedule state is changed.</w:t>
      </w:r>
    </w:p>
    <w:p>
      <w:pPr>
        <w:pStyle w:val="Heading1"/>
      </w:pPr>
      <w:r>
        <w:t>16. Practical items intentionally not added</w:t>
      </w:r>
    </w:p>
    <w:p>
      <w:pPr>
        <w:pStyle w:val="ListBullet"/>
        <w:spacing w:after="40"/>
      </w:pPr>
      <w:r>
        <w:t>No third-party URL shortener. The bot provides its own short receiver path.</w:t>
      </w:r>
    </w:p>
    <w:p>
      <w:pPr>
        <w:pStyle w:val="ListBullet"/>
        <w:spacing w:after="40"/>
      </w:pPr>
      <w:r>
        <w:t>No permanent public receiver token by default. Temporary links are safer for commissioner-driven exports.</w:t>
      </w:r>
    </w:p>
    <w:p>
      <w:pPr>
        <w:pStyle w:val="ListBullet"/>
        <w:spacing w:after="40"/>
      </w:pPr>
      <w:r>
        <w:t>No automatic week advance after a payload arrives. Data transport and league progression remain separate.</w:t>
      </w:r>
    </w:p>
    <w:p>
      <w:pPr>
        <w:pStyle w:val="ListBullet"/>
        <w:spacing w:after="40"/>
      </w:pPr>
      <w:r>
        <w:t>No team name in the server nickname. One guild nickname cannot safely represent several league identities.</w:t>
      </w:r>
    </w:p>
    <w:p>
      <w:pPr>
        <w:pStyle w:val="ListBullet"/>
        <w:spacing w:after="40"/>
      </w:pPr>
      <w:r>
        <w:t>No timezone inference from device/IP/locale. The member selects it.</w:t>
      </w:r>
    </w:p>
    <w:p>
      <w:pPr>
        <w:pStyle w:val="ListBullet"/>
        <w:spacing w:after="40"/>
      </w:pPr>
      <w:r>
        <w:t>No DM-only onboarding and no new channel for every member. Existing league channels stay the canonical interaction surface.</w:t>
      </w:r>
    </w:p>
    <w:p>
      <w:pPr>
        <w:pStyle w:val="ListBullet"/>
        <w:spacing w:after="40"/>
      </w:pPr>
      <w:r>
        <w:t>No silent fallback to the first league when several are active.</w:t>
      </w:r>
    </w:p>
    <w:p>
      <w:pPr>
        <w:pStyle w:val="Heading1"/>
      </w:pPr>
      <w:r>
        <w:t>17. Deployment requirements for the receiver URL</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ENABLE_PROVIDER_HTTP=true</w:t>
            </w:r>
            <w:r>
              <w:br/>
            </w:r>
            <w:r>
              <w:rPr>
                <w:rFonts w:ascii="Consolas" w:hAnsi="Consolas"/>
                <w:color w:val="282E38"/>
                <w:sz w:val="17"/>
              </w:rPr>
              <w:t>PUBLIC_BASE_URL=https://&lt;your-public-bot-domain&gt;</w:t>
            </w:r>
            <w:r>
              <w:br/>
            </w:r>
            <w:r>
              <w:rPr>
                <w:rFonts w:ascii="Consolas" w:hAnsi="Consolas"/>
                <w:color w:val="282E38"/>
                <w:sz w:val="17"/>
              </w:rPr>
              <w:t># OR let Railway provide RAILWAY_PUBLIC_DOMAIN</w:t>
            </w:r>
            <w:r>
              <w:br/>
            </w:r>
            <w:r>
              <w:rPr>
                <w:rFonts w:ascii="Consolas" w:hAnsi="Consolas"/>
                <w:color w:val="282E38"/>
                <w:sz w:val="17"/>
              </w:rPr>
              <w:t># PROVIDER_HTTP_PORT stays internal and must differ from PORT</w:t>
            </w:r>
          </w:p>
        </w:tc>
      </w:tr>
    </w:tbl>
    <w:p>
      <w:pPr>
        <w:spacing w:after="20"/>
      </w:pPr>
    </w:p>
    <w:p>
      <w:pPr>
        <w:pStyle w:val="ListBullet"/>
        <w:spacing w:after="40"/>
      </w:pPr>
      <w:r>
        <w:t>The public health server owns Railway PORT and proxies provider receiver requests to the internal provider HTTP port.</w:t>
      </w:r>
    </w:p>
    <w:p>
      <w:pPr>
        <w:pStyle w:val="ListBullet"/>
        <w:spacing w:after="40"/>
      </w:pPr>
      <w:r>
        <w:t>Production provider connections should remain durable in PostgreSQL. Do not weaken the durability guard simply to make a test pass.</w:t>
      </w:r>
    </w:p>
    <w:p>
      <w:pPr>
        <w:pStyle w:val="ListBullet"/>
        <w:spacing w:after="40"/>
      </w:pPr>
      <w:r>
        <w:t>The temporary URL command refuses to generate a dead URL when provider HTTP is disabled or no public base URL is known.</w:t>
      </w:r>
    </w:p>
    <w:p>
      <w:pPr>
        <w:pStyle w:val="Heading1"/>
      </w:pPr>
      <w:r>
        <w:t>18. Verification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Mar>
              <w:top w:w="80" w:type="dxa"/>
              <w:start w:w="100" w:type="dxa"/>
              <w:bottom w:w="80" w:type="dxa"/>
              <w:end w:w="100" w:type="dxa"/>
            </w:tcMar>
          </w:tcPr>
          <w:p>
            <w:r>
              <w:rPr>
                <w:b/>
                <w:color w:val="FFFFFF"/>
              </w:rPr>
              <w:t>Area</w:t>
            </w:r>
          </w:p>
        </w:tc>
        <w:tc>
          <w:tcPr>
            <w:tcW w:type="dxa" w:w="3408"/>
            <w:shd w:fill="16233A"/>
            <w:tcMar>
              <w:top w:w="80" w:type="dxa"/>
              <w:start w:w="100" w:type="dxa"/>
              <w:bottom w:w="80" w:type="dxa"/>
              <w:end w:w="100" w:type="dxa"/>
            </w:tcMar>
          </w:tcPr>
          <w:p>
            <w:r>
              <w:rPr>
                <w:b/>
                <w:color w:val="FFFFFF"/>
              </w:rPr>
              <w:t>Finding</w:t>
            </w:r>
          </w:p>
        </w:tc>
        <w:tc>
          <w:tcPr>
            <w:tcW w:type="dxa" w:w="3408"/>
            <w:shd w:fill="16233A"/>
            <w:tcMar>
              <w:top w:w="80" w:type="dxa"/>
              <w:start w:w="100" w:type="dxa"/>
              <w:bottom w:w="80" w:type="dxa"/>
              <w:end w:w="100" w:type="dxa"/>
            </w:tcMar>
          </w:tcPr>
          <w:p>
            <w:r>
              <w:rPr>
                <w:b/>
                <w:color w:val="FFFFFF"/>
              </w:rPr>
              <w:t>Action</w:t>
            </w:r>
          </w:p>
        </w:tc>
      </w:tr>
      <w:tr>
        <w:tc>
          <w:tcPr>
            <w:tcW w:type="dxa" w:w="3408"/>
            <w:tcMar>
              <w:top w:w="80" w:type="dxa"/>
              <w:start w:w="100" w:type="dxa"/>
              <w:bottom w:w="80" w:type="dxa"/>
              <w:end w:w="100" w:type="dxa"/>
            </w:tcMar>
            <w:vAlign w:val="top"/>
            <w:shd w:fill="EEF1F6"/>
          </w:tcPr>
          <w:p>
            <w:r>
              <w:t>Temporary receiver regression</w:t>
            </w:r>
          </w:p>
        </w:tc>
        <w:tc>
          <w:tcPr>
            <w:tcW w:type="dxa" w:w="3408"/>
            <w:tcMar>
              <w:top w:w="80" w:type="dxa"/>
              <w:start w:w="100" w:type="dxa"/>
              <w:bottom w:w="80" w:type="dxa"/>
              <w:end w:w="100" w:type="dxa"/>
            </w:tcMar>
            <w:vAlign w:val="top"/>
          </w:tcPr>
          <w:p>
            <w:r>
              <w:t>7 passed, 0 failed</w:t>
            </w:r>
          </w:p>
        </w:tc>
        <w:tc>
          <w:tcPr>
            <w:tcW w:type="dxa" w:w="3408"/>
            <w:tcMar>
              <w:top w:w="80" w:type="dxa"/>
              <w:start w:w="100" w:type="dxa"/>
              <w:bottom w:w="80" w:type="dxa"/>
              <w:end w:w="100" w:type="dxa"/>
            </w:tcMar>
            <w:vAlign w:val="top"/>
          </w:tcPr>
          <w:p>
            <w:r>
              <w:t>Short Madden URL, legacy compatibility, exact league resolution, rotation, expiry, and Neon short route.</w:t>
            </w:r>
          </w:p>
        </w:tc>
      </w:tr>
      <w:tr>
        <w:tc>
          <w:tcPr>
            <w:tcW w:type="dxa" w:w="3408"/>
            <w:tcMar>
              <w:top w:w="80" w:type="dxa"/>
              <w:start w:w="100" w:type="dxa"/>
              <w:bottom w:w="80" w:type="dxa"/>
              <w:end w:w="100" w:type="dxa"/>
            </w:tcMar>
            <w:vAlign w:val="top"/>
            <w:shd w:fill="EEF1F6"/>
          </w:tcPr>
          <w:p>
            <w:r>
              <w:t>JavaScript syntax</w:t>
            </w:r>
          </w:p>
        </w:tc>
        <w:tc>
          <w:tcPr>
            <w:tcW w:type="dxa" w:w="3408"/>
            <w:tcMar>
              <w:top w:w="80" w:type="dxa"/>
              <w:start w:w="100" w:type="dxa"/>
              <w:bottom w:w="80" w:type="dxa"/>
              <w:end w:w="100" w:type="dxa"/>
            </w:tcMar>
            <w:vAlign w:val="top"/>
          </w:tcPr>
          <w:p>
            <w:r>
              <w:t>Passed for all files changed in the export receiver patch</w:t>
            </w:r>
          </w:p>
        </w:tc>
        <w:tc>
          <w:tcPr>
            <w:tcW w:type="dxa" w:w="3408"/>
            <w:tcMar>
              <w:top w:w="80" w:type="dxa"/>
              <w:start w:w="100" w:type="dxa"/>
              <w:bottom w:w="80" w:type="dxa"/>
              <w:end w:w="100" w:type="dxa"/>
            </w:tcMar>
            <w:vAlign w:val="top"/>
          </w:tcPr>
          <w:p>
            <w:r>
              <w:t>node --check used on commands, router, provider service/action service, routes, and health server.</w:t>
            </w:r>
          </w:p>
        </w:tc>
      </w:tr>
      <w:tr>
        <w:tc>
          <w:tcPr>
            <w:tcW w:type="dxa" w:w="3408"/>
            <w:tcMar>
              <w:top w:w="80" w:type="dxa"/>
              <w:start w:w="100" w:type="dxa"/>
              <w:bottom w:w="80" w:type="dxa"/>
              <w:end w:w="100" w:type="dxa"/>
            </w:tcMar>
            <w:vAlign w:val="top"/>
            <w:shd w:fill="EEF1F6"/>
          </w:tcPr>
          <w:p>
            <w:r>
              <w:t>Prior ProviderGateFix baseline</w:t>
            </w:r>
          </w:p>
        </w:tc>
        <w:tc>
          <w:tcPr>
            <w:tcW w:type="dxa" w:w="3408"/>
            <w:tcMar>
              <w:top w:w="80" w:type="dxa"/>
              <w:start w:w="100" w:type="dxa"/>
              <w:bottom w:w="80" w:type="dxa"/>
              <w:end w:w="100" w:type="dxa"/>
            </w:tcMar>
            <w:vAlign w:val="top"/>
          </w:tcPr>
          <w:p>
            <w:r>
              <w:t>30 test files, 0 failed before the onboarding/export additions</w:t>
            </w:r>
          </w:p>
        </w:tc>
        <w:tc>
          <w:tcPr>
            <w:tcW w:type="dxa" w:w="3408"/>
            <w:tcMar>
              <w:top w:w="80" w:type="dxa"/>
              <w:start w:w="100" w:type="dxa"/>
              <w:bottom w:w="80" w:type="dxa"/>
              <w:end w:w="100" w:type="dxa"/>
            </w:tcMar>
            <w:vAlign w:val="top"/>
          </w:tcPr>
          <w:p>
            <w:r>
              <w:t>Established clean baseline from the user's local run.</w:t>
            </w:r>
          </w:p>
        </w:tc>
      </w:tr>
      <w:tr>
        <w:tc>
          <w:tcPr>
            <w:tcW w:type="dxa" w:w="3408"/>
            <w:tcMar>
              <w:top w:w="80" w:type="dxa"/>
              <w:start w:w="100" w:type="dxa"/>
              <w:bottom w:w="80" w:type="dxa"/>
              <w:end w:w="100" w:type="dxa"/>
            </w:tcMar>
            <w:vAlign w:val="top"/>
            <w:shd w:fill="EEF1F6"/>
          </w:tcPr>
          <w:p>
            <w:r>
              <w:t>Final full suite</w:t>
            </w:r>
          </w:p>
        </w:tc>
        <w:tc>
          <w:tcPr>
            <w:tcW w:type="dxa" w:w="3408"/>
            <w:tcMar>
              <w:top w:w="80" w:type="dxa"/>
              <w:start w:w="100" w:type="dxa"/>
              <w:bottom w:w="80" w:type="dxa"/>
              <w:end w:w="100" w:type="dxa"/>
            </w:tcMar>
            <w:vAlign w:val="top"/>
          </w:tcPr>
          <w:p>
            <w:r>
              <w:t>Must be rerun locally after this final patch</w:t>
            </w:r>
          </w:p>
        </w:tc>
        <w:tc>
          <w:tcPr>
            <w:tcW w:type="dxa" w:w="3408"/>
            <w:tcMar>
              <w:top w:w="80" w:type="dxa"/>
              <w:start w:w="100" w:type="dxa"/>
              <w:bottom w:w="80" w:type="dxa"/>
              <w:end w:w="100" w:type="dxa"/>
            </w:tcMar>
            <w:vAlign w:val="top"/>
          </w:tcPr>
          <w:p>
            <w:r>
              <w:t>Container dependency install is incomplete; deployment gate remains npm ci -&gt; npm test -&gt; npm run tsc -&gt; release:verify -&gt; deploy:preflight.</w:t>
            </w:r>
          </w:p>
        </w:tc>
      </w:tr>
    </w:tbl>
    <w:p>
      <w:pPr>
        <w:pStyle w:val="ListBullet"/>
      </w:pPr>
      <w:r>
        <w:t>Baseline ProviderGateFix validation completed with 30 test files and 0 failures before the onboarding/export changes.</w:t>
      </w:r>
    </w:p>
    <w:tbl>
      <w:tblPr>
        <w:tblW w:type="auto" w:w="0"/>
        <w:jc w:val="center"/>
        <w:tblLook w:firstColumn="1" w:firstRow="1" w:lastColumn="0" w:lastRow="0" w:noHBand="0" w:noVBand="1" w:val="04A0"/>
      </w:tblPr>
      <w:tblGrid>
        <w:gridCol w:w="10224"/>
      </w:tblGrid>
      <w:tr>
        <w:tc>
          <w:tcPr>
            <w:tcW w:type="dxa" w:w="10224"/>
            <w:shd w:fill="2ECC71"/>
            <w:tcMar>
              <w:top w:w="100" w:type="dxa"/>
              <w:start w:w="140" w:type="dxa"/>
              <w:bottom w:w="100" w:type="dxa"/>
              <w:end w:w="140" w:type="dxa"/>
            </w:tcMar>
          </w:tcPr>
          <w:p>
            <w:pPr>
              <w:jc w:val="center"/>
            </w:pPr>
            <w:r>
              <w:rPr>
                <w:b/>
                <w:color w:val="FFFFFF"/>
                <w:sz w:val="21"/>
              </w:rPr>
              <w:t>Final ship gate: do not deploy until the migrated VS Code folder reports the full suite green. With the new receiver regression included, expect 32 test files.</w:t>
            </w:r>
          </w:p>
        </w:tc>
      </w:tr>
    </w:tbl>
    <w:p>
      <w:pPr>
        <w:pStyle w:val="ListBullet"/>
        <w:spacing w:after="20"/>
      </w:pPr>
      <w:r>
        <w:t>The first full run of the onboarding/export build reached 31 test files and isolated two failures to legacy nickname assertions in templateFallbacks.test.js. The implementation itself was applying the new intended timezone-suffix behavior.</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npm ci</w:t>
            </w:r>
            <w:r>
              <w:br/>
            </w:r>
            <w:r>
              <w:rPr>
                <w:rFonts w:ascii="Consolas" w:hAnsi="Consolas"/>
                <w:color w:val="282E38"/>
                <w:sz w:val="17"/>
              </w:rPr>
              <w:t>npm test</w:t>
            </w:r>
            <w:r>
              <w:br/>
            </w:r>
            <w:r>
              <w:rPr>
                <w:rFonts w:ascii="Consolas" w:hAnsi="Consolas"/>
                <w:color w:val="282E38"/>
                <w:sz w:val="17"/>
              </w:rPr>
              <w:t>npm run tsc</w:t>
            </w:r>
            <w:r>
              <w:br/>
            </w:r>
            <w:r>
              <w:rPr>
                <w:rFonts w:ascii="Consolas" w:hAnsi="Consolas"/>
                <w:color w:val="282E38"/>
                <w:sz w:val="17"/>
              </w:rPr>
              <w:t>npm run release:verify</w:t>
            </w:r>
            <w:r>
              <w:br/>
            </w:r>
            <w:r>
              <w:rPr>
                <w:rFonts w:ascii="Consolas" w:hAnsi="Consolas"/>
                <w:color w:val="282E38"/>
                <w:sz w:val="17"/>
              </w:rPr>
              <w:t>npm run deploy:preflight</w:t>
            </w:r>
          </w:p>
        </w:tc>
      </w:tr>
    </w:tbl>
    <w:p>
      <w:pPr>
        <w:pStyle w:val="ListBullet"/>
        <w:spacing w:after="20"/>
      </w:pPr>
      <w:r>
        <w:t>Those assertions were updated to the new contract, and a dedicated leagueOnboarding.regression.test.js was added. Final local deployment still requires rerunning npm test and npm run tsc in the migrated folder before push/deploy.</w:t>
      </w:r>
    </w:p>
    <w:p>
      <w:pPr>
        <w:pStyle w:val="Heading1"/>
      </w:pPr>
      <w:r>
        <w:t>19. Final recommendation</w:t>
      </w:r>
    </w:p>
    <w:p>
      <w:r>
        <w:t>Treat league membership as a durable, league-scoped record and make every UI surface reflect that scope. Commissioner placement, self-service joining, timezone setup, team identity, provider ingestion, and future invitations should converge on the same league ID rather than each maintaining its own interpretation. For data intake, use bot-owned temporary receiver URLs instead of third-party shorteners or permanent tokens. That combination gives NOFUNBOT a clean foundation for multiple leagues, multiple games, richer scheduling, provider integrations, and auditable commissioner automation without repeating the hidden-state problems seen in the live test.</w:t>
      </w:r>
    </w:p>
    <w:p>
      <w:pPr>
        <w:pStyle w:val="Heading1"/>
      </w:pPr>
      <w:r>
        <w:t>20. Final validation correction</w:t>
      </w:r>
    </w:p>
    <w:p>
      <w:r>
        <w:rPr>
          <w:b/>
        </w:rPr>
        <w:t xml:space="preserve">Nickname contract corrected. </w:t>
      </w:r>
      <w:r>
        <w:t>After timezone selection, the guild nickname now carries only the member identity plus timezone, for example Player (PDT) or My Chosen Name (PDT). League team identity remains scoped to each league and is never encoded into the guild-wide nickname.</w:t>
      </w:r>
    </w:p>
    <w:p>
      <w:pPr>
        <w:pStyle w:val="ListBullet"/>
      </w:pPr>
      <w:r>
        <w:t>Legacy bot-owned team nicknames such as Lions (PDT) migrate to the member profile identity plus timezone.</w:t>
      </w:r>
    </w:p>
    <w:p>
      <w:pPr>
        <w:pStyle w:val="ListBullet"/>
      </w:pPr>
      <w:r>
        <w:t>Manual nickname changes made after a bot assignment remain protected from silent overwrite.</w:t>
      </w:r>
    </w:p>
    <w:p>
      <w:pPr>
        <w:pStyle w:val="ListBullet"/>
      </w:pPr>
      <w:r>
        <w:t>The new onboarding regression covers exact league notification, assigned-team notification, no-team guidance, member-owned timezone selection, timezone nickname application, and legacy nickname migration.</w:t>
      </w:r>
    </w:p>
    <w:p>
      <w:pPr>
        <w:pStyle w:val="ListBullet"/>
      </w:pPr>
      <w:r>
        <w:t>The temporary receiver regression remains separate and covers short Madden and NeonSportz receiver URLs, token rotation, expiration, legacy route compatibility, and exact-league resolution.</w:t>
      </w:r>
    </w:p>
    <w:p>
      <w:pPr>
        <w:pStyle w:val="Heading1"/>
      </w:pPr>
      <w:r>
        <w:t>21. New-folder Git migration recovery</w:t>
      </w:r>
    </w:p>
    <w:p>
      <w:r>
        <w:t>The first checkout attempt was correctly blocked by Git because the extracted build was still untracked. The later commit therefore became a disconnected root commit on local main, and the feature-branch push failed because that branch had never been created. Do not force-push the disconnected main commit.</w:t>
      </w:r>
    </w:p>
    <w:p>
      <w:pPr>
        <w:pStyle w:val="ListBullet"/>
      </w:pPr>
      <w:r>
        <w:t>Safe recovery sequence:</w:t>
      </w:r>
    </w:p>
    <w:p>
      <w:pPr>
        <w:pStyle w:val="NoSpacing"/>
      </w:pPr>
      <w:r>
        <w:rPr>
          <w:rFonts w:ascii="Consolas" w:hAnsi="Consolas"/>
          <w:sz w:val="18"/>
        </w:rPr>
        <w:t>git branch -m backup/onboarding-export-root</w:t>
      </w:r>
    </w:p>
    <w:p>
      <w:pPr>
        <w:pStyle w:val="NoSpacing"/>
      </w:pPr>
      <w:r>
        <w:rPr>
          <w:rFonts w:ascii="Consolas" w:hAnsi="Consolas"/>
          <w:sz w:val="18"/>
        </w:rPr>
        <w:t>git switch -c fix/v1-onboarding-export-receiver origin/fix/v1-clean-slate-multiparty</w:t>
      </w:r>
    </w:p>
    <w:p>
      <w:pPr>
        <w:pStyle w:val="NoSpacing"/>
      </w:pPr>
      <w:r>
        <w:rPr>
          <w:rFonts w:ascii="Consolas" w:hAnsi="Consolas"/>
          <w:sz w:val="18"/>
        </w:rPr>
        <w:t>git restore --source=backup/onboarding-export-root --staged --worktree .</w:t>
      </w:r>
    </w:p>
    <w:p>
      <w:pPr>
        <w:pStyle w:val="NoSpacing"/>
      </w:pPr>
      <w:r>
        <w:rPr>
          <w:rFonts w:ascii="Consolas" w:hAnsi="Consolas"/>
          <w:sz w:val="18"/>
        </w:rPr>
        <w:t>git rev-parse --show-toplevel</w:t>
      </w:r>
    </w:p>
    <w:p>
      <w:pPr>
        <w:pStyle w:val="NoSpacing"/>
      </w:pPr>
      <w:r>
        <w:rPr>
          <w:rFonts w:ascii="Consolas" w:hAnsi="Consolas"/>
          <w:sz w:val="18"/>
        </w:rPr>
        <w:t>git branch --show-current</w:t>
      </w:r>
    </w:p>
    <w:p>
      <w:pPr>
        <w:pStyle w:val="NoSpacing"/>
      </w:pPr>
      <w:r>
        <w:rPr>
          <w:rFonts w:ascii="Consolas" w:hAnsi="Consolas"/>
          <w:sz w:val="18"/>
        </w:rPr>
        <w:t>git remote -v</w:t>
      </w:r>
    </w:p>
    <w:p>
      <w:pPr>
        <w:pStyle w:val="NoSpacing"/>
      </w:pPr>
      <w:r>
        <w:rPr>
          <w:rFonts w:ascii="Consolas" w:hAnsi="Consolas"/>
          <w:sz w:val="18"/>
        </w:rPr>
        <w:t>npm test</w:t>
      </w:r>
    </w:p>
    <w:p>
      <w:pPr>
        <w:pStyle w:val="NoSpacing"/>
      </w:pPr>
      <w:r>
        <w:rPr>
          <w:rFonts w:ascii="Consolas" w:hAnsi="Consolas"/>
          <w:sz w:val="18"/>
        </w:rPr>
        <w:t>npm run tsc</w:t>
      </w:r>
    </w:p>
    <w:p>
      <w:pPr>
        <w:pStyle w:val="NoSpacing"/>
      </w:pPr>
      <w:r>
        <w:rPr>
          <w:rFonts w:ascii="Consolas" w:hAnsi="Consolas"/>
          <w:sz w:val="18"/>
        </w:rPr>
        <w:t>git add -A</w:t>
      </w:r>
    </w:p>
    <w:p>
      <w:pPr>
        <w:pStyle w:val="NoSpacing"/>
      </w:pPr>
      <w:r>
        <w:rPr>
          <w:rFonts w:ascii="Consolas" w:hAnsi="Consolas"/>
          <w:sz w:val="18"/>
        </w:rPr>
        <w:t>git commit -m "Add league onboarding and temporary export receiver"</w:t>
      </w:r>
    </w:p>
    <w:p>
      <w:pPr>
        <w:pStyle w:val="NoSpacing"/>
      </w:pPr>
      <w:r>
        <w:rPr>
          <w:rFonts w:ascii="Consolas" w:hAnsi="Consolas"/>
          <w:sz w:val="18"/>
        </w:rPr>
        <w:t>git push -u origin fix/v1-onboarding-export-receiver</w:t>
      </w:r>
    </w:p>
    <w:p>
      <w:pPr>
        <w:pStyle w:val="ListBullet"/>
      </w:pPr>
      <w:r>
        <w:t>Expected repository root: /Users/williethames/Downloads/NOFUNBOT_v1.0.0_Public_Beta_League_Onboarding_Export_Receiver_Fix</w:t>
      </w:r>
    </w:p>
    <w:p>
      <w:pPr>
        <w:pStyle w:val="ListBullet"/>
      </w:pPr>
      <w:r>
        <w:t>Expected branch: fix/v1-onboarding-export-receiver</w:t>
      </w:r>
    </w:p>
    <w:p>
      <w:pPr>
        <w:pStyle w:val="Heading1"/>
      </w:pPr>
      <w:r>
        <w:t>22. Multimodal conversation media: images, memes, GIFs, stickers, and video</w:t>
      </w:r>
    </w:p>
    <w:p>
      <w:r>
        <w:rPr>
          <w:b/>
        </w:rPr>
        <w:t xml:space="preserve">Finding. </w:t>
      </w:r>
      <w:r>
        <w:t>The codebase already had image vision for league-data screenshots, but normal member and commissioner conversation was text-only. That meant a user could post a meme or a dancing-dog GIF and the conversational bot would understand only the typed caption, not the visual content. Video had no conversational frame-analysis path at all.</w:t>
      </w:r>
    </w:p>
    <w:p>
      <w:r>
        <w:rPr>
          <w:b/>
        </w:rPr>
        <w:t xml:space="preserve">Implementation decision. </w:t>
      </w:r>
      <w:r>
        <w:t>General media understanding is now a separate service rather than an extension of the league-data parser. This keeps social conversation, technical screenshots, and Madden data ingestion from competing for the same attachment.</w:t>
      </w:r>
    </w:p>
    <w:p>
      <w:pPr>
        <w:pStyle w:val="Heading1"/>
      </w:pPr>
      <w:r>
        <w:t>23. Implemented multimodal architecture</w:t>
      </w:r>
    </w:p>
    <w:p>
      <w:r>
        <w:t xml:space="preserve">The new flow is designed around one media owner: </w:t>
      </w:r>
      <w:r>
        <w:rPr>
          <w:b/>
        </w:rPr>
        <w:t>src/services/mediaContextService.js</w:t>
      </w:r>
      <w:r>
        <w:t>. It performs safe media discovery, Discord-CDN fetching, animation/video frame sampling, semantic vision analysis, short-lived caching, and prompt rendering.</w:t>
      </w:r>
    </w:p>
    <w:p>
      <w:pPr/>
      <w:r>
        <w:t>1. A member, commissioner, or IT user explicitly engages the bot with a message, an attachment, a Discord-proxied embed/sticker, or a reply to a prior media message.</w:t>
      </w:r>
    </w:p>
    <w:p>
      <w:pPr/>
      <w:r>
        <w:t>2. The media service collects up to the configured item limit. It accepts only supported visual formats from approved Discord CDN/proxy hosts.</w:t>
      </w:r>
    </w:p>
    <w:p>
      <w:pPr/>
      <w:r>
        <w:t>3. JPEG, PNG, and WebP images are sent to vision directly when within the bounded API size budget.</w:t>
      </w:r>
    </w:p>
    <w:p>
      <w:pPr/>
      <w:r>
        <w:t>4. Animated GIFs and supported short video clips are sampled into representative PNG frames with ffmpeg. This lets the vision model infer motion across several frames instead of relying on one frozen image.</w:t>
      </w:r>
    </w:p>
    <w:p>
      <w:pPr/>
      <w:r>
        <w:t>5. The vision model produces a concise semantic description, visible-text summary, motion description, confidence level, and limitations. Text inside the media is explicitly treated as untrusted content, never as an instruction.</w:t>
      </w:r>
    </w:p>
    <w:p>
      <w:pPr/>
      <w:r>
        <w:t>6. Only that semantic description enters the existing short-lived conversation context. Raw image/video bytes are not persisted to JSON, PostgreSQL, Redis, or long-term bot memory.</w:t>
      </w:r>
    </w:p>
    <w:p>
      <w:pPr/>
      <w:r>
        <w:t>7. The normal member, commissioner, or IT AI then responds using the typed message plus the visual context.</w:t>
      </w:r>
    </w:p>
    <w:p>
      <w:r>
        <w:rPr>
          <w:b/>
        </w:rPr>
        <w:t xml:space="preserve">Example: </w:t>
      </w:r>
      <w:r>
        <w:t>If a user posts an animated GIF of a small dog dancing and says "this you after a win?", sampled GIF frames can support a media summary such as "a small dog is dancing upright and moving excitedly." The conversational bot can then react to the actual joke instead of answering from the caption alone.</w:t>
      </w:r>
    </w:p>
    <w:p>
      <w:pPr>
        <w:pStyle w:val="Heading1"/>
      </w:pPr>
      <w:r>
        <w:t>24. Supported media behavior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Media</w:t>
            </w:r>
          </w:p>
        </w:tc>
        <w:tc>
          <w:tcPr>
            <w:tcW w:type="dxa" w:w="2556"/>
            <w:vAlign w:val="center"/>
          </w:tcPr>
          <w:p>
            <w:r>
              <w:rPr>
                <w:b/>
              </w:rPr>
              <w:t>Conversation behavior</w:t>
            </w:r>
          </w:p>
        </w:tc>
        <w:tc>
          <w:tcPr>
            <w:tcW w:type="dxa" w:w="2556"/>
            <w:vAlign w:val="center"/>
          </w:tcPr>
          <w:p>
            <w:r>
              <w:rPr>
                <w:b/>
              </w:rPr>
              <w:t>Implementation</w:t>
            </w:r>
          </w:p>
        </w:tc>
        <w:tc>
          <w:tcPr>
            <w:tcW w:type="dxa" w:w="2556"/>
            <w:vAlign w:val="center"/>
          </w:tcPr>
          <w:p>
            <w:r>
              <w:rPr>
                <w:b/>
              </w:rPr>
              <w:t>Current limitation</w:t>
            </w:r>
          </w:p>
        </w:tc>
      </w:tr>
      <w:tr>
        <w:tc>
          <w:tcPr>
            <w:tcW w:type="dxa" w:w="2556"/>
          </w:tcPr>
          <w:p>
            <w:r>
              <w:t>JPEG / PNG / WebP meme or screenshot</w:t>
            </w:r>
          </w:p>
        </w:tc>
        <w:tc>
          <w:tcPr>
            <w:tcW w:type="dxa" w:w="2556"/>
          </w:tcPr>
          <w:p>
            <w:r>
              <w:t>Understands visible subjects, important text, and obvious meme/context.</w:t>
            </w:r>
          </w:p>
        </w:tc>
        <w:tc>
          <w:tcPr>
            <w:tcW w:type="dxa" w:w="2556"/>
          </w:tcPr>
          <w:p>
            <w:r>
              <w:t>Direct bounded vision analysis.</w:t>
            </w:r>
          </w:p>
        </w:tc>
        <w:tc>
          <w:tcPr>
            <w:tcW w:type="dxa" w:w="2556"/>
          </w:tcPr>
          <w:p>
            <w:r>
              <w:t>Very large static images are normalized when possible or fail closed instead of overloading the request.</w:t>
            </w:r>
          </w:p>
        </w:tc>
      </w:tr>
      <w:tr>
        <w:tc>
          <w:tcPr>
            <w:tcW w:type="dxa" w:w="2556"/>
          </w:tcPr>
          <w:p>
            <w:r>
              <w:t>Animated GIF</w:t>
            </w:r>
          </w:p>
        </w:tc>
        <w:tc>
          <w:tcPr>
            <w:tcW w:type="dxa" w:w="2556"/>
          </w:tcPr>
          <w:p>
            <w:r>
              <w:t>Can infer visible motion from sampled frames, such as a dog dancing or a player celebrating.</w:t>
            </w:r>
          </w:p>
        </w:tc>
        <w:tc>
          <w:tcPr>
            <w:tcW w:type="dxa" w:w="2556"/>
          </w:tcPr>
          <w:p>
            <w:r>
              <w:t>ffmpeg samples several PNG frames before vision analysis.</w:t>
            </w:r>
          </w:p>
        </w:tc>
        <w:tc>
          <w:tcPr>
            <w:tcW w:type="dxa" w:w="2556"/>
          </w:tcPr>
          <w:p>
            <w:r>
              <w:t>If frame extraction is unavailable, a small GIF may fall back to direct GIF vision with a motion limitation.</w:t>
            </w:r>
          </w:p>
        </w:tc>
      </w:tr>
      <w:tr>
        <w:tc>
          <w:tcPr>
            <w:tcW w:type="dxa" w:w="2556"/>
          </w:tcPr>
          <w:p>
            <w:r>
              <w:t>Discord sticker</w:t>
            </w:r>
          </w:p>
        </w:tc>
        <w:tc>
          <w:tcPr>
            <w:tcW w:type="dxa" w:w="2556"/>
          </w:tcPr>
          <w:p>
            <w:r>
              <w:t>Static PNG and supported animated raster stickers can become conversation context.</w:t>
            </w:r>
          </w:p>
        </w:tc>
        <w:tc>
          <w:tcPr>
            <w:tcW w:type="dxa" w:w="2556"/>
          </w:tcPr>
          <w:p>
            <w:r>
              <w:t>Discord sticker URL is collected only when it resolves to an approved Discord media host.</w:t>
            </w:r>
          </w:p>
        </w:tc>
        <w:tc>
          <w:tcPr>
            <w:tcW w:type="dxa" w:w="2556"/>
          </w:tcPr>
          <w:p>
            <w:r>
              <w:t>Lottie JSON stickers are not rasterized in this release.</w:t>
            </w:r>
          </w:p>
        </w:tc>
      </w:tr>
      <w:tr>
        <w:tc>
          <w:tcPr>
            <w:tcW w:type="dxa" w:w="2556"/>
          </w:tcPr>
          <w:p>
            <w:r>
              <w:t>Short MP4 / MOV / WebM / M4V</w:t>
            </w:r>
          </w:p>
        </w:tc>
        <w:tc>
          <w:tcPr>
            <w:tcW w:type="dxa" w:w="2556"/>
          </w:tcPr>
          <w:p>
            <w:r>
              <w:t>Can describe visible actions and scene changes in a bounded opening slice.</w:t>
            </w:r>
          </w:p>
        </w:tc>
        <w:tc>
          <w:tcPr>
            <w:tcW w:type="dxa" w:w="2556"/>
          </w:tcPr>
          <w:p>
            <w:r>
              <w:t>ffmpeg samples representative frames.</w:t>
            </w:r>
          </w:p>
        </w:tc>
        <w:tc>
          <w:tcPr>
            <w:tcW w:type="dxa" w:w="2556"/>
          </w:tcPr>
          <w:p>
            <w:r>
              <w:t>Audio is not transcribed. The bot must not claim it heard spoken words, music, or sound effects.</w:t>
            </w:r>
          </w:p>
        </w:tc>
      </w:tr>
      <w:tr>
        <w:tc>
          <w:tcPr>
            <w:tcW w:type="dxa" w:w="2556"/>
          </w:tcPr>
          <w:p>
            <w:r>
              <w:t>Reply to prior media message</w:t>
            </w:r>
          </w:p>
        </w:tc>
        <w:tc>
          <w:tcPr>
            <w:tcW w:type="dxa" w:w="2556"/>
          </w:tcPr>
          <w:p>
            <w:r>
              <w:t>A user can reply to an earlier image/GIF/video and ask the bot about it.</w:t>
            </w:r>
          </w:p>
        </w:tc>
        <w:tc>
          <w:tcPr>
            <w:tcW w:type="dxa" w:w="2556"/>
          </w:tcPr>
          <w:p>
            <w:r>
              <w:t>Referenced Discord message media is collected when available.</w:t>
            </w:r>
          </w:p>
        </w:tc>
        <w:tc>
          <w:tcPr>
            <w:tcW w:type="dxa" w:w="2556"/>
          </w:tcPr>
          <w:p>
            <w:r>
              <w:t>If Discord no longer exposes the referenced media, the bot must not guess.</w:t>
            </w:r>
          </w:p>
        </w:tc>
      </w:tr>
      <w:tr>
        <w:tc>
          <w:tcPr>
            <w:tcW w:type="dxa" w:w="2556"/>
          </w:tcPr>
          <w:p>
            <w:r>
              <w:t>Arbitrary external media URL</w:t>
            </w:r>
          </w:p>
        </w:tc>
        <w:tc>
          <w:tcPr>
            <w:tcW w:type="dxa" w:w="2556"/>
          </w:tcPr>
          <w:p>
            <w:r>
              <w:t>Not automatically downloaded.</w:t>
            </w:r>
          </w:p>
        </w:tc>
        <w:tc>
          <w:tcPr>
            <w:tcW w:type="dxa" w:w="2556"/>
          </w:tcPr>
          <w:p>
            <w:r>
              <w:t>Rejected unless Discord exposes an approved CDN/proxy URL.</w:t>
            </w:r>
          </w:p>
        </w:tc>
        <w:tc>
          <w:tcPr>
            <w:tcW w:type="dxa" w:w="2556"/>
          </w:tcPr>
          <w:p>
            <w:r>
              <w:t>This is intentional SSRF/privacy hardening, not a missing feature.</w:t>
            </w:r>
          </w:p>
        </w:tc>
      </w:tr>
    </w:tbl>
    <w:p>
      <w:pPr>
        <w:pStyle w:val="Heading1"/>
      </w:pPr>
      <w:r>
        <w:t>25. Routing fix: memes no longer masquerade as league data</w:t>
      </w:r>
    </w:p>
    <w:p>
      <w:r>
        <w:rPr>
          <w:b/>
        </w:rPr>
        <w:t xml:space="preserve">Problem found. </w:t>
      </w:r>
      <w:r>
        <w:t>Before this update, a commissioner who mentioned the bot with almost any image outside the hub could be routed into league-data or schedule screenshot handling. A normal meme could therefore be treated like Madden data and produce irrelevant OCR/import behavior.</w:t>
      </w:r>
    </w:p>
    <w:p>
      <w:pPr>
        <w:pStyle w:val="ListBullet"/>
      </w:pPr>
      <w:r>
        <w:t>Inside #commish-hub and #scoresheets, the specialized league-data path remains available because those are operational intake lanes.</w:t>
      </w:r>
    </w:p>
    <w:p>
      <w:pPr>
        <w:pStyle w:val="ListBullet"/>
      </w:pPr>
      <w:r>
        <w:t>Outside those lanes, an attachment only enters league-data intake when the commissioner typed explicit data intent such as import, upload, franchise data, standings, stats, records, roster, scores, or schedule.</w:t>
      </w:r>
    </w:p>
    <w:p>
      <w:pPr>
        <w:pStyle w:val="ListBullet"/>
      </w:pPr>
      <w:r>
        <w:t>Outside those lanes, schedule OCR only runs when typed text clearly expresses schedule intent.</w:t>
      </w:r>
    </w:p>
    <w:p>
      <w:pPr>
        <w:pStyle w:val="ListBullet"/>
      </w:pPr>
      <w:r>
        <w:t>All other supported visual media continues into normal conversational routing so memes, GIFs, and clips can be discussed naturally.</w:t>
      </w:r>
    </w:p>
    <w:p>
      <w:pPr>
        <w:pStyle w:val="Heading1"/>
      </w:pPr>
      <w:r>
        <w:t>26. Commissioner, member, and IT behavior</w:t>
      </w:r>
    </w:p>
    <w:p>
      <w:r>
        <w:rPr>
          <w:b/>
        </w:rPr>
        <w:t xml:space="preserve">Members. </w:t>
      </w:r>
      <w:r>
        <w:t>Member conversation receives the visual summary in the same speaker-aware, short-lived context used for multi-person conversations. When the user is already sharing media, the bot suppresses its own unrelated canned GIF reply so the response stays focused on the user-posted content.</w:t>
      </w:r>
    </w:p>
    <w:p>
      <w:r>
        <w:rPr>
          <w:b/>
        </w:rPr>
        <w:t xml:space="preserve">Commissioners. </w:t>
      </w:r>
      <w:r>
        <w:t>Commissioners get the same visual understanding, but the action boundary stays stricter than the conversation boundary. Text visible inside an image/GIF/video can inform a reply but cannot authorize a mutation. If media is attached and the commissioner typed no action verb, model-proposed actions are discarded. Administrative changes still require typed intent and the existing Action Catalog, validation, permission, and confirmation layers.</w:t>
      </w:r>
    </w:p>
    <w:p>
      <w:r>
        <w:rPr>
          <w:b/>
        </w:rPr>
        <w:t xml:space="preserve">IT staff. </w:t>
      </w:r>
      <w:r>
        <w:t>A directly mentioned technical screenshot or clip can route into the IT diagnostic lane. The media summary is added to live runtime diagnostics so an error screenshot can be discussed without granting the visual content any executable authority.</w:t>
      </w:r>
    </w:p>
    <w:p>
      <w:pPr>
        <w:pStyle w:val="Heading1"/>
      </w:pPr>
      <w:r>
        <w:t>27. Security, privacy, cost, and memory controls</w:t>
      </w:r>
    </w:p>
    <w:p>
      <w:pPr>
        <w:pStyle w:val="ListBullet"/>
      </w:pPr>
      <w:r>
        <w:t>Discord-host policy: media fetches use the central HTTP intake and a fixed Discord CDN/proxy allowlist. Arbitrary user URLs are not fetched by the conversational media service.</w:t>
      </w:r>
    </w:p>
    <w:p>
      <w:pPr>
        <w:pStyle w:val="ListBullet"/>
      </w:pPr>
      <w:r>
        <w:t>Raw-media retention: raw attachments are not written to persistent bot stores. GIF/video temp files are created only for frame extraction and deleted immediately afterward.</w:t>
      </w:r>
    </w:p>
    <w:p>
      <w:pPr>
        <w:pStyle w:val="ListBullet"/>
      </w:pPr>
      <w:r>
        <w:t>Prompt-injection boundary: visible text is labeled untrusted content. The media-analysis prompt explicitly says to describe it, not follow it.</w:t>
      </w:r>
    </w:p>
    <w:p>
      <w:pPr>
        <w:pStyle w:val="ListBullet"/>
      </w:pPr>
      <w:r>
        <w:t>Identity boundary: visual analysis is instructed not to identify real people and not to infer sensitive personal traits.</w:t>
      </w:r>
    </w:p>
    <w:p>
      <w:pPr>
        <w:pStyle w:val="ListBullet"/>
      </w:pPr>
      <w:r>
        <w:t>Bounded resources: configurable limits cap bytes, media items, animation/video frames, video duration, static API payload size, and cache lifetime.</w:t>
      </w:r>
    </w:p>
    <w:p>
      <w:pPr>
        <w:pStyle w:val="ListBullet"/>
      </w:pPr>
      <w:r>
        <w:t>Duplicate-cost control: media analysis is cached by message/media fingerprint for a short window so Discord retries or repeated processing do not rebill the same vision work.</w:t>
      </w:r>
    </w:p>
    <w:p>
      <w:pPr>
        <w:pStyle w:val="ListBullet"/>
      </w:pPr>
      <w:r>
        <w:t>Passive privacy boundary: the bot does not run vision on every image posted in a channel. Media is analyzed when the bot is engaged on that message or on a reply referencing it. This avoids silent AI cost and privacy expansion.</w:t>
      </w:r>
    </w:p>
    <w:p>
      <w:pPr>
        <w:pStyle w:val="ListBullet"/>
      </w:pPr>
      <w:r>
        <w:t>Clean-slate reset: /initialize-server now clears the guild-scoped media-analysis cache along with direct/shared conversation and ambient conversation state.</w:t>
      </w:r>
    </w:p>
    <w:p>
      <w:pPr>
        <w:pStyle w:val="Heading1"/>
      </w:pPr>
      <w:r>
        <w:t>28. Production configuration and deployment</w:t>
      </w:r>
    </w:p>
    <w:p>
      <w:r>
        <w:t xml:space="preserve">The Railway Docker image now installs </w:t>
      </w:r>
      <w:r>
        <w:rPr>
          <w:b/>
        </w:rPr>
        <w:t>ffmpeg</w:t>
      </w:r>
      <w:r>
        <w:t xml:space="preserve"> alongside OpenSSL. No additional Node media-decoder package is required. The runtime can also use FFMPEG_PATH when a nonstandard binary location is necessary.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Variable</w:t>
            </w:r>
          </w:p>
        </w:tc>
        <w:tc>
          <w:tcPr>
            <w:tcW w:type="dxa" w:w="3408"/>
          </w:tcPr>
          <w:p>
            <w:r>
              <w:rPr>
                <w:b/>
              </w:rPr>
              <w:t>Default</w:t>
            </w:r>
          </w:p>
        </w:tc>
        <w:tc>
          <w:tcPr>
            <w:tcW w:type="dxa" w:w="3408"/>
          </w:tcPr>
          <w:p>
            <w:r>
              <w:rPr>
                <w:b/>
              </w:rPr>
              <w:t>Purpose</w:t>
            </w:r>
          </w:p>
        </w:tc>
      </w:tr>
      <w:tr>
        <w:tc>
          <w:tcPr>
            <w:tcW w:type="dxa" w:w="3408"/>
          </w:tcPr>
          <w:p>
            <w:r>
              <w:t>MEDIA_CONTEXT_ENABLED</w:t>
            </w:r>
          </w:p>
        </w:tc>
        <w:tc>
          <w:tcPr>
            <w:tcW w:type="dxa" w:w="3408"/>
          </w:tcPr>
          <w:p>
            <w:r>
              <w:t>true</w:t>
            </w:r>
          </w:p>
        </w:tc>
        <w:tc>
          <w:tcPr>
            <w:tcW w:type="dxa" w:w="3408"/>
          </w:tcPr>
          <w:p>
            <w:r>
              <w:t>Master switch for conversational visual-media understanding.</w:t>
            </w:r>
          </w:p>
        </w:tc>
      </w:tr>
      <w:tr>
        <w:tc>
          <w:tcPr>
            <w:tcW w:type="dxa" w:w="3408"/>
          </w:tcPr>
          <w:p>
            <w:r>
              <w:t>MEDIA_CONTEXT_MAX_BYTES</w:t>
            </w:r>
          </w:p>
        </w:tc>
        <w:tc>
          <w:tcPr>
            <w:tcW w:type="dxa" w:w="3408"/>
          </w:tcPr>
          <w:p>
            <w:r>
              <w:t>20971520</w:t>
            </w:r>
          </w:p>
        </w:tc>
        <w:tc>
          <w:tcPr>
            <w:tcW w:type="dxa" w:w="3408"/>
          </w:tcPr>
          <w:p>
            <w:r>
              <w:t>Maximum fetched bytes per media item.</w:t>
            </w:r>
          </w:p>
        </w:tc>
      </w:tr>
      <w:tr>
        <w:tc>
          <w:tcPr>
            <w:tcW w:type="dxa" w:w="3408"/>
          </w:tcPr>
          <w:p>
            <w:r>
              <w:t>MEDIA_CONTEXT_MAX_ITEMS</w:t>
            </w:r>
          </w:p>
        </w:tc>
        <w:tc>
          <w:tcPr>
            <w:tcW w:type="dxa" w:w="3408"/>
          </w:tcPr>
          <w:p>
            <w:r>
              <w:t>3</w:t>
            </w:r>
          </w:p>
        </w:tc>
        <w:tc>
          <w:tcPr>
            <w:tcW w:type="dxa" w:w="3408"/>
          </w:tcPr>
          <w:p>
            <w:r>
              <w:t>Maximum supported media items analyzed from one message/reply chain.</w:t>
            </w:r>
          </w:p>
        </w:tc>
      </w:tr>
      <w:tr>
        <w:tc>
          <w:tcPr>
            <w:tcW w:type="dxa" w:w="3408"/>
          </w:tcPr>
          <w:p>
            <w:r>
              <w:t>MEDIA_CONTEXT_MAX_FRAMES</w:t>
            </w:r>
          </w:p>
        </w:tc>
        <w:tc>
          <w:tcPr>
            <w:tcW w:type="dxa" w:w="3408"/>
          </w:tcPr>
          <w:p>
            <w:r>
              <w:t>4</w:t>
            </w:r>
          </w:p>
        </w:tc>
        <w:tc>
          <w:tcPr>
            <w:tcW w:type="dxa" w:w="3408"/>
          </w:tcPr>
          <w:p>
            <w:r>
              <w:t>Representative frame cap for an animated GIF or video.</w:t>
            </w:r>
          </w:p>
        </w:tc>
      </w:tr>
      <w:tr>
        <w:tc>
          <w:tcPr>
            <w:tcW w:type="dxa" w:w="3408"/>
          </w:tcPr>
          <w:p>
            <w:r>
              <w:t>MEDIA_CONTEXT_VIDEO_SECONDS</w:t>
            </w:r>
          </w:p>
        </w:tc>
        <w:tc>
          <w:tcPr>
            <w:tcW w:type="dxa" w:w="3408"/>
          </w:tcPr>
          <w:p>
            <w:r>
              <w:t>12</w:t>
            </w:r>
          </w:p>
        </w:tc>
        <w:tc>
          <w:tcPr>
            <w:tcW w:type="dxa" w:w="3408"/>
          </w:tcPr>
          <w:p>
            <w:r>
              <w:t>Bounded opening slice sampled from video.</w:t>
            </w:r>
          </w:p>
        </w:tc>
      </w:tr>
      <w:tr>
        <w:tc>
          <w:tcPr>
            <w:tcW w:type="dxa" w:w="3408"/>
          </w:tcPr>
          <w:p>
            <w:r>
              <w:t>MEDIA_CONTEXT_CACHE_MS</w:t>
            </w:r>
          </w:p>
        </w:tc>
        <w:tc>
          <w:tcPr>
            <w:tcW w:type="dxa" w:w="3408"/>
          </w:tcPr>
          <w:p>
            <w:r>
              <w:t>300000</w:t>
            </w:r>
          </w:p>
        </w:tc>
        <w:tc>
          <w:tcPr>
            <w:tcW w:type="dxa" w:w="3408"/>
          </w:tcPr>
          <w:p>
            <w:r>
              <w:t>Short duplicate-analysis cache lifetime.</w:t>
            </w:r>
          </w:p>
        </w:tc>
      </w:tr>
      <w:tr>
        <w:tc>
          <w:tcPr>
            <w:tcW w:type="dxa" w:w="3408"/>
          </w:tcPr>
          <w:p>
            <w:r>
              <w:t>MEDIA_CONTEXT_MAX_STATIC_API_BYTES</w:t>
            </w:r>
          </w:p>
        </w:tc>
        <w:tc>
          <w:tcPr>
            <w:tcW w:type="dxa" w:w="3408"/>
          </w:tcPr>
          <w:p>
            <w:r>
              <w:t>4194304</w:t>
            </w:r>
          </w:p>
        </w:tc>
        <w:tc>
          <w:tcPr>
            <w:tcW w:type="dxa" w:w="3408"/>
          </w:tcPr>
          <w:p>
            <w:r>
              <w:t>Direct static-image size budget before normalization/fail-closed behavior.</w:t>
            </w:r>
          </w:p>
        </w:tc>
      </w:tr>
      <w:tr>
        <w:tc>
          <w:tcPr>
            <w:tcW w:type="dxa" w:w="3408"/>
          </w:tcPr>
          <w:p>
            <w:r>
              <w:t>FFMPEG_PATH</w:t>
            </w:r>
          </w:p>
        </w:tc>
        <w:tc>
          <w:tcPr>
            <w:tcW w:type="dxa" w:w="3408"/>
          </w:tcPr>
          <w:p>
            <w:r>
              <w:t>ffmpeg</w:t>
            </w:r>
          </w:p>
        </w:tc>
        <w:tc>
          <w:tcPr>
            <w:tcW w:type="dxa" w:w="3408"/>
          </w:tcPr>
          <w:p>
            <w:r>
              <w:t>Optional explicit ffmpeg binary path. Docker production normally uses PATH.</w:t>
            </w:r>
          </w:p>
        </w:tc>
      </w:tr>
    </w:tbl>
    <w:p>
      <w:r>
        <w:rPr>
          <w:b/>
        </w:rPr>
        <w:t>Deployment gates:</w:t>
      </w:r>
    </w:p>
    <w:p>
      <w:pPr>
        <w:pStyle w:val="NoSpacing"/>
      </w:pPr>
      <w:r>
        <w:t>npm ci</w:t>
      </w:r>
    </w:p>
    <w:p>
      <w:pPr>
        <w:pStyle w:val="NoSpacing"/>
      </w:pPr>
      <w:r>
        <w:t>npm test</w:t>
      </w:r>
    </w:p>
    <w:p>
      <w:pPr>
        <w:pStyle w:val="NoSpacing"/>
      </w:pPr>
      <w:r>
        <w:t>npm run tsc</w:t>
      </w:r>
    </w:p>
    <w:p>
      <w:pPr>
        <w:pStyle w:val="NoSpacing"/>
      </w:pPr>
      <w:r>
        <w:t>npm run release:verify</w:t>
      </w:r>
    </w:p>
    <w:p>
      <w:pPr>
        <w:pStyle w:val="NoSpacing"/>
      </w:pPr>
      <w:r>
        <w:t>npm run deploy:preflight</w:t>
      </w:r>
    </w:p>
    <w:p>
      <w:pPr>
        <w:pStyle w:val="ListBullet"/>
      </w:pPr>
      <w:r>
        <w:t>Do not deploy when a gate fails. The production Docker build should also confirm ffmpeg is present before live GIF/video testing.</w:t>
      </w:r>
    </w:p>
    <w:p>
      <w:pPr>
        <w:pStyle w:val="Heading1"/>
      </w:pPr>
      <w:r>
        <w:t>29. Verification performed in this implementation pass</w:t>
      </w:r>
    </w:p>
    <w:p>
      <w:pPr>
        <w:pStyle w:val="ListBullet"/>
      </w:pPr>
      <w:r>
        <w:t>All changed JavaScript files passed Node syntax validation.</w:t>
      </w:r>
    </w:p>
    <w:p>
      <w:pPr>
        <w:pStyle w:val="ListBullet"/>
      </w:pPr>
      <w:r>
        <w:t>Multimodal media context regression: 9 passed, 0 failed.</w:t>
      </w:r>
    </w:p>
    <w:p>
      <w:pPr>
        <w:pStyle w:val="ListBullet"/>
      </w:pPr>
      <w:r>
        <w:t>Message routing regression: 7 passed, 0 failed.</w:t>
      </w:r>
    </w:p>
    <w:p>
      <w:pPr>
        <w:pStyle w:val="ListBullet"/>
      </w:pPr>
      <w:r>
        <w:t>Multi-party conversation regression: 10 passed, 0 failed.</w:t>
      </w:r>
    </w:p>
    <w:p>
      <w:pPr>
        <w:pStyle w:val="ListBullet"/>
      </w:pPr>
      <w:r>
        <w:t>Clean-slate reset regression: 11 passed, 0 failed, including media-cache clearing.</w:t>
      </w:r>
    </w:p>
    <w:p>
      <w:pPr>
        <w:pStyle w:val="ListBullet"/>
      </w:pPr>
      <w:r>
        <w:t>Real ffmpeg smoke test extracted multiple frames from both a generated animated GIF and a generated MP4 in the working container.</w:t>
      </w:r>
    </w:p>
    <w:p>
      <w:pPr>
        <w:pStyle w:val="ListBullet"/>
      </w:pPr>
      <w:r>
        <w:t>A full clean npm regression/TypeScript gate could not be completed in this container because npm dependency installation did not complete and the local copied node_modules tree was incomplete. This is an environment/dependency-install limitation, not a green full-suite claim. Run the full gates in the migrated VS Code folder before deployment.</w:t>
      </w:r>
    </w:p>
    <w:p>
      <w:pPr>
        <w:pStyle w:val="Heading1"/>
      </w:pPr>
      <w:r>
        <w:t>30. Live staging test plan for media understanding</w:t>
      </w:r>
    </w:p>
    <w:p>
      <w:pPr/>
      <w:r>
        <w:t>1. Post a normal PNG/JPG meme, mention the bot, and ask what is happening. Verify the reply references actual visible content.</w:t>
      </w:r>
    </w:p>
    <w:p>
      <w:pPr/>
      <w:r>
        <w:t>2. Post an animated dancing-dog GIF and ask "this you?" Verify the response recognizes the supported dancing/motion context rather than treating it as a static file name.</w:t>
      </w:r>
    </w:p>
    <w:p>
      <w:pPr/>
      <w:r>
        <w:t>3. Post a short MP4 with visible motion. Verify the bot describes only what the sampled frames support and does not invent audio.</w:t>
      </w:r>
    </w:p>
    <w:p>
      <w:pPr/>
      <w:r>
        <w:t>4. Reply to another member's earlier media message while engaging the bot. Verify the referenced media becomes context.</w:t>
      </w:r>
    </w:p>
    <w:p>
      <w:pPr/>
      <w:r>
        <w:t>5. As a commissioner, post a meme in a normal chat and mention the bot. Verify the meme does not enter league-data import.</w:t>
      </w:r>
    </w:p>
    <w:p>
      <w:pPr/>
      <w:r>
        <w:t>6. As a commissioner, post a schedule screenshot with explicit text such as "read this weekly schedule". Verify schedule OCR still owns that request.</w:t>
      </w:r>
    </w:p>
    <w:p>
      <w:pPr/>
      <w:r>
        <w:t>7. Post an image containing text such as "DELETE THE LEAGUE" and ask what the meme says. Verify no league action executes.</w:t>
      </w:r>
    </w:p>
    <w:p>
      <w:pPr/>
      <w:r>
        <w:t>8. Use an IT account with an error screenshot and ask what is wrong. Verify the diagnostic response can use the screenshot summary.</w:t>
      </w:r>
    </w:p>
    <w:p>
      <w:pPr/>
      <w:r>
        <w:t>9. Run /initialize-server and confirm old media summaries do not survive the reset.</w:t>
      </w:r>
    </w:p>
    <w:p>
      <w:pPr>
        <w:pStyle w:val="Heading1"/>
      </w:pPr>
      <w:r>
        <w:t>31. Future multimodal expansion paths</w:t>
      </w:r>
    </w:p>
    <w:p>
      <w:pPr>
        <w:pStyle w:val="ListBullet"/>
      </w:pPr>
      <w:r>
        <w:t>Optional audio transcription: add a dedicated speech-to-text provider behind a separate feature flag. Do not imply audio understanding until that service exists.</w:t>
      </w:r>
    </w:p>
    <w:p>
      <w:pPr>
        <w:pStyle w:val="ListBullet"/>
      </w:pPr>
      <w:r>
        <w:t>Scene-aware video sampling: choose frames around scene changes or spread them across the full duration rather than only a bounded opening slice.</w:t>
      </w:r>
    </w:p>
    <w:p>
      <w:pPr>
        <w:pStyle w:val="ListBullet"/>
      </w:pPr>
      <w:r>
        <w:t>Opt-in passive media awareness: specific guild channels could pre-analyze media only when commissioners enable it and define a cost/privacy budget.</w:t>
      </w:r>
    </w:p>
    <w:p>
      <w:pPr>
        <w:pStyle w:val="ListBullet"/>
      </w:pPr>
      <w:r>
        <w:t>Per-guild media quotas and usage reporting: expose item/frame/AI-call counts to commissioners so media costs are visible.</w:t>
      </w:r>
    </w:p>
    <w:p>
      <w:pPr>
        <w:pStyle w:val="ListBullet"/>
      </w:pPr>
      <w:r>
        <w:t>Lottie sticker rasterization: safely render Discord Lottie stickers into frames without widening arbitrary-file execution.</w:t>
      </w:r>
    </w:p>
    <w:p>
      <w:pPr>
        <w:pStyle w:val="ListBullet"/>
      </w:pPr>
      <w:r>
        <w:t>Moderation metadata separated from conversation: harmful-media classification can be a distinct policy service rather than contaminating conversational descriptions.</w:t>
      </w:r>
    </w:p>
    <w:p>
      <w:pPr>
        <w:pStyle w:val="ListBullet"/>
      </w:pPr>
      <w:r>
        <w:t>Durable audit metadata without raw media: store event type, message ID, analysis status, and error fingerprint while keeping actual media bytes ephemeral.</w:t>
      </w:r>
    </w:p>
    <w:p>
      <w:pPr>
        <w:pStyle w:val="Heading1"/>
      </w:pPr>
      <w:r>
        <w:t>32. Final multimodal recommendation</w:t>
      </w:r>
    </w:p>
    <w:p>
      <w:r>
        <w:rPr>
          <w:b/>
        </w:rPr>
        <w:t xml:space="preserve">Keep vision as context, not authority. </w:t>
      </w:r>
      <w:r>
        <w:t>The practical long-term design is one bounded media-context service feeding the existing conversation lanes while specialized Madden imports remain explicit and league-scoped. This gives members a bot that can understand the joke in a meme or the motion in a GIF, gives commissioners useful visual awareness without weakening action controls, and leaves clean seams for future audio, moderation, and richer video analysis.</w:t>
      </w:r>
    </w:p>
    <w:p>
      <w:r>
        <w:br w:type="page"/>
      </w:r>
    </w:p>
    <w:p>
      <w:pPr>
        <w:pStyle w:val="Heading1"/>
      </w:pPr>
      <w:r>
        <w:t>33. Live interaction and league-state audit amendment</w:t>
      </w:r>
    </w:p>
    <w:p>
      <w:r>
        <w:rPr>
          <w:b/>
          <w:color w:val="C0392B"/>
        </w:rPr>
        <w:t>Status: RELEASE-BLOCKING IMPLEMENTATION CONTRACT AMENDMENT</w:t>
      </w:r>
      <w:r>
        <w:t xml:space="preserve">  |  Based on the September 27, 2026 Discord test-server screenshots and a static audit of the current Multimodal_Fix codebase.</w:t>
      </w:r>
    </w:p>
    <w:tbl>
      <w:tblPr>
        <w:tblW w:type="auto" w:w="0"/>
        <w:jc w:val="center"/>
        <w:tblLayout w:type="autofit"/>
        <w:tblLook w:firstColumn="1" w:firstRow="1" w:lastColumn="0" w:lastRow="0" w:noHBand="0" w:noVBand="1" w:val="04A0"/>
      </w:tblPr>
      <w:tblGrid>
        <w:gridCol w:w="10224"/>
      </w:tblGrid>
      <w:tr>
        <w:tc>
          <w:tcPr>
            <w:tcW w:type="dxa" w:w="10224"/>
            <w:shd w:fill="FFF2CC"/>
            <w:tcMar>
              <w:top w:w="120" w:type="dxa"/>
              <w:start w:w="140" w:type="dxa"/>
              <w:bottom w:w="120" w:type="dxa"/>
              <w:end w:w="140" w:type="dxa"/>
            </w:tcMar>
          </w:tcPr>
          <w:p>
            <w:r>
              <w:rPr>
                <w:b/>
                <w:sz w:val="21"/>
              </w:rPr>
              <w:t>Why this amendment exists</w:t>
              <w:br/>
            </w:r>
            <w:r>
              <w:rPr>
                <w:sz w:val="19"/>
              </w:rPr>
              <w:t>The live server is now exposing a connected cluster of failures rather than isolated command mistakes: autocomplete panels fail to load, visible league names do not resolve to canonical IDs, team selection loses league scope when autocomplete fails, and missing custom emoji assets leak internal identifiers into user-facing boards. These failures share the same underlying problem: interaction lifecycle, state resolution, and presentation are not yet governed by one canonical contract.</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sz w:val="17"/>
              </w:rPr>
              <w:t>Evidence</w:t>
            </w:r>
          </w:p>
        </w:tc>
        <w:tc>
          <w:tcPr>
            <w:tcW w:type="dxa" w:w="2556"/>
            <w:shd w:fill="1F4E78"/>
          </w:tcPr>
          <w:p>
            <w:r>
              <w:rPr>
                <w:b/>
                <w:color w:val="FFFFFF"/>
                <w:sz w:val="17"/>
              </w:rPr>
              <w:t>Surface</w:t>
            </w:r>
          </w:p>
        </w:tc>
        <w:tc>
          <w:tcPr>
            <w:tcW w:type="dxa" w:w="2556"/>
            <w:shd w:fill="1F4E78"/>
          </w:tcPr>
          <w:p>
            <w:r>
              <w:rPr>
                <w:b/>
                <w:color w:val="FFFFFF"/>
                <w:sz w:val="17"/>
              </w:rPr>
              <w:t>Observed behavior</w:t>
            </w:r>
          </w:p>
        </w:tc>
        <w:tc>
          <w:tcPr>
            <w:tcW w:type="dxa" w:w="2556"/>
            <w:shd w:fill="1F4E78"/>
          </w:tcPr>
          <w:p>
            <w:r>
              <w:rPr>
                <w:b/>
                <w:color w:val="FFFFFF"/>
                <w:sz w:val="17"/>
              </w:rPr>
              <w:t>Priority</w:t>
            </w:r>
          </w:p>
        </w:tc>
      </w:tr>
      <w:tr>
        <w:tc>
          <w:tcPr>
            <w:tcW w:type="dxa" w:w="2556"/>
            <w:vAlign w:val="top"/>
            <w:tcMar>
              <w:top w:w="90" w:type="dxa"/>
              <w:start w:w="90" w:type="dxa"/>
              <w:bottom w:w="90" w:type="dxa"/>
              <w:end w:w="90" w:type="dxa"/>
            </w:tcMar>
          </w:tcPr>
          <w:p>
            <w:r>
              <w:rPr>
                <w:sz w:val="16"/>
              </w:rPr>
              <w:t>E-01</w:t>
            </w:r>
          </w:p>
        </w:tc>
        <w:tc>
          <w:tcPr>
            <w:tcW w:type="dxa" w:w="2556"/>
            <w:vAlign w:val="top"/>
            <w:tcMar>
              <w:top w:w="90" w:type="dxa"/>
              <w:start w:w="90" w:type="dxa"/>
              <w:bottom w:w="90" w:type="dxa"/>
              <w:end w:w="90" w:type="dxa"/>
            </w:tcMar>
          </w:tcPr>
          <w:p>
            <w:r>
              <w:rPr>
                <w:sz w:val="16"/>
              </w:rPr>
              <w:t>/select-team team autocomplete</w:t>
            </w:r>
          </w:p>
        </w:tc>
        <w:tc>
          <w:tcPr>
            <w:tcW w:type="dxa" w:w="2556"/>
            <w:vAlign w:val="top"/>
            <w:tcMar>
              <w:top w:w="90" w:type="dxa"/>
              <w:start w:w="90" w:type="dxa"/>
              <w:bottom w:w="90" w:type="dxa"/>
              <w:end w:w="90" w:type="dxa"/>
            </w:tcMar>
          </w:tcPr>
          <w:p>
            <w:r>
              <w:rPr>
                <w:sz w:val="16"/>
              </w:rPr>
              <w:t>Discord shows “Loading options failed” while the team board is present and populated.</w:t>
            </w:r>
          </w:p>
        </w:tc>
        <w:tc>
          <w:tcPr>
            <w:tcW w:type="dxa" w:w="2556"/>
            <w:vAlign w:val="top"/>
            <w:tcMar>
              <w:top w:w="90" w:type="dxa"/>
              <w:start w:w="90" w:type="dxa"/>
              <w:bottom w:w="90" w:type="dxa"/>
              <w:end w:w="90" w:type="dxa"/>
            </w:tcMar>
          </w:tcPr>
          <w:p>
            <w:r>
              <w:rPr>
                <w:sz w:val="16"/>
              </w:rPr>
              <w:t>P0</w:t>
            </w:r>
          </w:p>
        </w:tc>
      </w:tr>
      <w:tr>
        <w:tc>
          <w:tcPr>
            <w:tcW w:type="dxa" w:w="2556"/>
            <w:vAlign w:val="top"/>
            <w:tcMar>
              <w:top w:w="90" w:type="dxa"/>
              <w:start w:w="90" w:type="dxa"/>
              <w:bottom w:w="90" w:type="dxa"/>
              <w:end w:w="90" w:type="dxa"/>
            </w:tcMar>
          </w:tcPr>
          <w:p>
            <w:r>
              <w:rPr>
                <w:sz w:val="16"/>
              </w:rPr>
              <w:t>E-02</w:t>
            </w:r>
          </w:p>
        </w:tc>
        <w:tc>
          <w:tcPr>
            <w:tcW w:type="dxa" w:w="2556"/>
            <w:vAlign w:val="top"/>
            <w:tcMar>
              <w:top w:w="90" w:type="dxa"/>
              <w:start w:w="90" w:type="dxa"/>
              <w:bottom w:w="90" w:type="dxa"/>
              <w:end w:w="90" w:type="dxa"/>
            </w:tcMar>
          </w:tcPr>
          <w:p>
            <w:r>
              <w:rPr>
                <w:sz w:val="16"/>
              </w:rPr>
              <w:t>/add-member-to-league league autocomplete</w:t>
            </w:r>
          </w:p>
        </w:tc>
        <w:tc>
          <w:tcPr>
            <w:tcW w:type="dxa" w:w="2556"/>
            <w:vAlign w:val="top"/>
            <w:tcMar>
              <w:top w:w="90" w:type="dxa"/>
              <w:start w:w="90" w:type="dxa"/>
              <w:bottom w:w="90" w:type="dxa"/>
              <w:end w:w="90" w:type="dxa"/>
            </w:tcMar>
          </w:tcPr>
          <w:p>
            <w:r>
              <w:rPr>
                <w:sz w:val="16"/>
              </w:rPr>
              <w:t>Discord shows “Loading options failed” for league selection.</w:t>
            </w:r>
          </w:p>
        </w:tc>
        <w:tc>
          <w:tcPr>
            <w:tcW w:type="dxa" w:w="2556"/>
            <w:vAlign w:val="top"/>
            <w:tcMar>
              <w:top w:w="90" w:type="dxa"/>
              <w:start w:w="90" w:type="dxa"/>
              <w:bottom w:w="90" w:type="dxa"/>
              <w:end w:w="90" w:type="dxa"/>
            </w:tcMar>
          </w:tcPr>
          <w:p>
            <w:r>
              <w:rPr>
                <w:sz w:val="16"/>
              </w:rPr>
              <w:t>P0</w:t>
            </w:r>
          </w:p>
        </w:tc>
      </w:tr>
      <w:tr>
        <w:tc>
          <w:tcPr>
            <w:tcW w:type="dxa" w:w="2556"/>
            <w:vAlign w:val="top"/>
            <w:tcMar>
              <w:top w:w="90" w:type="dxa"/>
              <w:start w:w="90" w:type="dxa"/>
              <w:bottom w:w="90" w:type="dxa"/>
              <w:end w:w="90" w:type="dxa"/>
            </w:tcMar>
          </w:tcPr>
          <w:p>
            <w:r>
              <w:rPr>
                <w:sz w:val="16"/>
              </w:rPr>
              <w:t>E-03</w:t>
            </w:r>
          </w:p>
        </w:tc>
        <w:tc>
          <w:tcPr>
            <w:tcW w:type="dxa" w:w="2556"/>
            <w:vAlign w:val="top"/>
            <w:tcMar>
              <w:top w:w="90" w:type="dxa"/>
              <w:start w:w="90" w:type="dxa"/>
              <w:bottom w:w="90" w:type="dxa"/>
              <w:end w:w="90" w:type="dxa"/>
            </w:tcMar>
          </w:tcPr>
          <w:p>
            <w:r>
              <w:rPr>
                <w:sz w:val="16"/>
              </w:rPr>
              <w:t>Manual league entry after autocomplete failure</w:t>
            </w:r>
          </w:p>
        </w:tc>
        <w:tc>
          <w:tcPr>
            <w:tcW w:type="dxa" w:w="2556"/>
            <w:vAlign w:val="top"/>
            <w:tcMar>
              <w:top w:w="90" w:type="dxa"/>
              <w:start w:w="90" w:type="dxa"/>
              <w:bottom w:w="90" w:type="dxa"/>
              <w:end w:w="90" w:type="dxa"/>
            </w:tcMar>
          </w:tcPr>
          <w:p>
            <w:r>
              <w:rPr>
                <w:sz w:val="16"/>
              </w:rPr>
              <w:t>Typing a visible league label such as “test” produces “That league is no longer active” even while that league is visibly operating.</w:t>
            </w:r>
          </w:p>
        </w:tc>
        <w:tc>
          <w:tcPr>
            <w:tcW w:type="dxa" w:w="2556"/>
            <w:vAlign w:val="top"/>
            <w:tcMar>
              <w:top w:w="90" w:type="dxa"/>
              <w:start w:w="90" w:type="dxa"/>
              <w:bottom w:w="90" w:type="dxa"/>
              <w:end w:w="90" w:type="dxa"/>
            </w:tcMar>
          </w:tcPr>
          <w:p>
            <w:r>
              <w:rPr>
                <w:sz w:val="16"/>
              </w:rPr>
              <w:t>P0</w:t>
            </w:r>
          </w:p>
        </w:tc>
      </w:tr>
      <w:tr>
        <w:tc>
          <w:tcPr>
            <w:tcW w:type="dxa" w:w="2556"/>
            <w:vAlign w:val="top"/>
            <w:tcMar>
              <w:top w:w="90" w:type="dxa"/>
              <w:start w:w="90" w:type="dxa"/>
              <w:bottom w:w="90" w:type="dxa"/>
              <w:end w:w="90" w:type="dxa"/>
            </w:tcMar>
          </w:tcPr>
          <w:p>
            <w:r>
              <w:rPr>
                <w:sz w:val="16"/>
              </w:rPr>
              <w:t>E-04</w:t>
            </w:r>
          </w:p>
        </w:tc>
        <w:tc>
          <w:tcPr>
            <w:tcW w:type="dxa" w:w="2556"/>
            <w:vAlign w:val="top"/>
            <w:tcMar>
              <w:top w:w="90" w:type="dxa"/>
              <w:start w:w="90" w:type="dxa"/>
              <w:bottom w:w="90" w:type="dxa"/>
              <w:end w:w="90" w:type="dxa"/>
            </w:tcMar>
          </w:tcPr>
          <w:p>
            <w:r>
              <w:rPr>
                <w:sz w:val="16"/>
              </w:rPr>
              <w:t>Team claim after timezone setup</w:t>
            </w:r>
          </w:p>
        </w:tc>
        <w:tc>
          <w:tcPr>
            <w:tcW w:type="dxa" w:w="2556"/>
            <w:vAlign w:val="top"/>
            <w:tcMar>
              <w:top w:w="90" w:type="dxa"/>
              <w:start w:w="90" w:type="dxa"/>
              <w:bottom w:w="90" w:type="dxa"/>
              <w:end w:w="90" w:type="dxa"/>
            </w:tcMar>
          </w:tcPr>
          <w:p>
            <w:r>
              <w:rPr>
                <w:sz w:val="16"/>
              </w:rPr>
              <w:t>Ravens can be claimed successfully, proving league/team data exists while the add-member resolver still rejects the typed league reference.</w:t>
            </w:r>
          </w:p>
        </w:tc>
        <w:tc>
          <w:tcPr>
            <w:tcW w:type="dxa" w:w="2556"/>
            <w:vAlign w:val="top"/>
            <w:tcMar>
              <w:top w:w="90" w:type="dxa"/>
              <w:start w:w="90" w:type="dxa"/>
              <w:bottom w:w="90" w:type="dxa"/>
              <w:end w:w="90" w:type="dxa"/>
            </w:tcMar>
          </w:tcPr>
          <w:p>
            <w:r>
              <w:rPr>
                <w:sz w:val="16"/>
              </w:rPr>
              <w:t>P0</w:t>
            </w:r>
          </w:p>
        </w:tc>
      </w:tr>
      <w:tr>
        <w:tc>
          <w:tcPr>
            <w:tcW w:type="dxa" w:w="2556"/>
            <w:vAlign w:val="top"/>
            <w:tcMar>
              <w:top w:w="90" w:type="dxa"/>
              <w:start w:w="90" w:type="dxa"/>
              <w:bottom w:w="90" w:type="dxa"/>
              <w:end w:w="90" w:type="dxa"/>
            </w:tcMar>
          </w:tcPr>
          <w:p>
            <w:r>
              <w:rPr>
                <w:sz w:val="16"/>
              </w:rPr>
              <w:t>E-05</w:t>
            </w:r>
          </w:p>
        </w:tc>
        <w:tc>
          <w:tcPr>
            <w:tcW w:type="dxa" w:w="2556"/>
            <w:vAlign w:val="top"/>
            <w:tcMar>
              <w:top w:w="90" w:type="dxa"/>
              <w:start w:w="90" w:type="dxa"/>
              <w:bottom w:w="90" w:type="dxa"/>
              <w:end w:w="90" w:type="dxa"/>
            </w:tcMar>
          </w:tcPr>
          <w:p>
            <w:r>
              <w:rPr>
                <w:sz w:val="16"/>
              </w:rPr>
              <w:t>Open-teams board rendering</w:t>
            </w:r>
          </w:p>
        </w:tc>
        <w:tc>
          <w:tcPr>
            <w:tcW w:type="dxa" w:w="2556"/>
            <w:vAlign w:val="top"/>
            <w:tcMar>
              <w:top w:w="90" w:type="dxa"/>
              <w:start w:w="90" w:type="dxa"/>
              <w:bottom w:w="90" w:type="dxa"/>
              <w:end w:w="90" w:type="dxa"/>
            </w:tcMar>
          </w:tcPr>
          <w:p>
            <w:r>
              <w:rPr>
                <w:sz w:val="16"/>
              </w:rPr>
              <w:t>Carolina Panthers row can display an internal legacy emoji token such as 1804panthers instead of a real emoji or clean fallback.</w:t>
            </w:r>
          </w:p>
        </w:tc>
        <w:tc>
          <w:tcPr>
            <w:tcW w:type="dxa" w:w="2556"/>
            <w:vAlign w:val="top"/>
            <w:tcMar>
              <w:top w:w="90" w:type="dxa"/>
              <w:start w:w="90" w:type="dxa"/>
              <w:bottom w:w="90" w:type="dxa"/>
              <w:end w:w="90" w:type="dxa"/>
            </w:tcMar>
          </w:tcPr>
          <w:p>
            <w:r>
              <w:rPr>
                <w:sz w:val="16"/>
              </w:rPr>
              <w:t>P1</w:t>
            </w:r>
          </w:p>
        </w:tc>
      </w:tr>
      <w:tr>
        <w:tc>
          <w:tcPr>
            <w:tcW w:type="dxa" w:w="2556"/>
            <w:vAlign w:val="top"/>
            <w:tcMar>
              <w:top w:w="90" w:type="dxa"/>
              <w:start w:w="90" w:type="dxa"/>
              <w:bottom w:w="90" w:type="dxa"/>
              <w:end w:w="90" w:type="dxa"/>
            </w:tcMar>
          </w:tcPr>
          <w:p>
            <w:r>
              <w:rPr>
                <w:sz w:val="16"/>
              </w:rPr>
              <w:t>E-06</w:t>
            </w:r>
          </w:p>
        </w:tc>
        <w:tc>
          <w:tcPr>
            <w:tcW w:type="dxa" w:w="2556"/>
            <w:vAlign w:val="top"/>
            <w:tcMar>
              <w:top w:w="90" w:type="dxa"/>
              <w:start w:w="90" w:type="dxa"/>
              <w:bottom w:w="90" w:type="dxa"/>
              <w:end w:w="90" w:type="dxa"/>
            </w:tcMar>
          </w:tcPr>
          <w:p>
            <w:r>
              <w:rPr>
                <w:sz w:val="16"/>
              </w:rPr>
              <w:t>Command discovery</w:t>
            </w:r>
          </w:p>
        </w:tc>
        <w:tc>
          <w:tcPr>
            <w:tcW w:type="dxa" w:w="2556"/>
            <w:vAlign w:val="top"/>
            <w:tcMar>
              <w:top w:w="90" w:type="dxa"/>
              <w:start w:w="90" w:type="dxa"/>
              <w:bottom w:w="90" w:type="dxa"/>
              <w:end w:w="90" w:type="dxa"/>
            </w:tcMar>
          </w:tcPr>
          <w:p>
            <w:r>
              <w:rPr>
                <w:sz w:val="16"/>
              </w:rPr>
              <w:t>Searching for an “active leagues” command surfaces delete/reset/active-check commands because there is no dedicated league-list/status command.</w:t>
            </w:r>
          </w:p>
        </w:tc>
        <w:tc>
          <w:tcPr>
            <w:tcW w:type="dxa" w:w="2556"/>
            <w:vAlign w:val="top"/>
            <w:tcMar>
              <w:top w:w="90" w:type="dxa"/>
              <w:start w:w="90" w:type="dxa"/>
              <w:bottom w:w="90" w:type="dxa"/>
              <w:end w:w="90" w:type="dxa"/>
            </w:tcMar>
          </w:tcPr>
          <w:p>
            <w:r>
              <w:rPr>
                <w:sz w:val="16"/>
              </w:rPr>
              <w:t>P1</w:t>
            </w:r>
          </w:p>
        </w:tc>
      </w:tr>
    </w:tbl>
    <w:p>
      <w:pPr>
        <w:pStyle w:val="Heading1"/>
      </w:pPr>
      <w:r>
        <w:t>34. Confirmed P0 root cause: autocomplete is entering the wrong response lifecycle</w:t>
      </w:r>
    </w:p>
    <w:p>
      <w:r>
        <w:t xml:space="preserve">The most important code-level finding is in </w:t>
      </w:r>
      <w:r>
        <w:rPr>
          <w:b/>
        </w:rPr>
        <w:t>src/services/interactionRouterService.js::protectInteraction()</w:t>
      </w:r>
      <w:r>
        <w:t>. The function unconditionally binds chat-input response methods before the router checks whether the interaction is autocomplete. The autocomplete router itself correctly uses interaction.respond(), but it is reached only after protectInteraction(interaction).</w:t>
      </w:r>
    </w:p>
    <w:p>
      <w:pPr>
        <w:pStyle w:val="NoSpacing"/>
      </w:pPr>
      <w:r>
        <w:rPr>
          <w:rFonts w:ascii="Consolas" w:hAnsi="Consolas"/>
          <w:sz w:val="17"/>
        </w:rPr>
        <w:t>const orig = { reply: interaction.reply.bind(interaction), followUp: interaction.followUp.bind(interaction), editReply: interaction.editReply.bind(interaction), deferReply: interaction.deferReply.bind(interaction), ... };</w:t>
      </w:r>
    </w:p>
    <w:p>
      <w:pPr>
        <w:pStyle w:val="NoSpacing"/>
      </w:pPr>
      <w:r>
        <w:rPr>
          <w:rFonts w:ascii="Consolas" w:hAnsi="Consolas"/>
          <w:sz w:val="17"/>
        </w:rPr>
        <w:t>// later in interactionRouter.js</w:t>
      </w:r>
    </w:p>
    <w:p>
      <w:pPr>
        <w:pStyle w:val="NoSpacing"/>
      </w:pPr>
      <w:r>
        <w:rPr>
          <w:rFonts w:ascii="Consolas" w:hAnsi="Consolas"/>
          <w:sz w:val="17"/>
        </w:rPr>
        <w:t>protectInteraction(interaction);</w:t>
      </w:r>
    </w:p>
    <w:p>
      <w:pPr>
        <w:pStyle w:val="NoSpacing"/>
      </w:pPr>
      <w:r>
        <w:rPr>
          <w:rFonts w:ascii="Consolas" w:hAnsi="Consolas"/>
          <w:sz w:val="17"/>
        </w:rPr>
        <w:t>if (interaction.isAutocomplete()) return _handleAutocomplete(interaction);</w:t>
      </w:r>
    </w:p>
    <w:tbl>
      <w:tblPr>
        <w:tblW w:type="auto" w:w="0"/>
        <w:jc w:val="center"/>
        <w:tblLayout w:type="autofit"/>
        <w:tblLook w:firstColumn="1" w:firstRow="1" w:lastColumn="0" w:lastRow="0" w:noHBand="0" w:noVBand="1" w:val="04A0"/>
      </w:tblPr>
      <w:tblGrid>
        <w:gridCol w:w="10224"/>
      </w:tblGrid>
      <w:tr>
        <w:tc>
          <w:tcPr>
            <w:tcW w:type="dxa" w:w="10224"/>
            <w:shd w:fill="FCE4D6"/>
            <w:tcMar>
              <w:top w:w="120" w:type="dxa"/>
              <w:start w:w="140" w:type="dxa"/>
              <w:bottom w:w="120" w:type="dxa"/>
              <w:end w:w="140" w:type="dxa"/>
            </w:tcMar>
          </w:tcPr>
          <w:p>
            <w:r>
              <w:rPr>
                <w:b/>
                <w:sz w:val="21"/>
              </w:rPr>
              <w:t>Implementation requirement</w:t>
              <w:br/>
            </w:r>
            <w:r>
              <w:rPr>
                <w:sz w:val="19"/>
              </w:rPr>
              <w:t>Autocomplete must have a separate capability-aware path. It must never depend on reply(), followUp(), editReply(), deferReply(), update(), or modal behavior. The only acknowledgement surface for autocomplete should be respond(). The global catch path must also avoid trying to send a normal reply when the failing interaction is autocomplete.</w:t>
            </w:r>
          </w:p>
        </w:tc>
      </w:tr>
    </w:tbl>
    <w:p>
      <w:pPr>
        <w:pStyle w:val="ListBullet"/>
      </w:pPr>
      <w:r>
        <w:t>Make protectInteraction() capability-aware: bind only methods that actually exist, or bypass the wrapper entirely for autocomplete.</w:t>
      </w:r>
    </w:p>
    <w:p>
      <w:pPr>
        <w:pStyle w:val="ListBullet"/>
      </w:pPr>
      <w:r>
        <w:t>Introduce safeAutocomplete(interaction, resolver) that always calls respond() exactly once, catches resolver failures, enforces &lt;=25 results, validates name/value length, removes duplicates, and records latency/errors.</w:t>
      </w:r>
    </w:p>
    <w:p>
      <w:pPr>
        <w:pStyle w:val="ListBullet"/>
      </w:pPr>
      <w:r>
        <w:t>Add a top-level autocomplete failure catch that falls back to respond([]) or a safe explanatory option list. Never call normal chat reply methods from that catch.</w:t>
      </w:r>
    </w:p>
    <w:p>
      <w:pPr>
        <w:pStyle w:val="ListBullet"/>
      </w:pPr>
      <w:r>
        <w:t>Add a regression mock shaped like a real autocomplete interaction: respond() exists, normal reply lifecycle methods do not.</w:t>
      </w:r>
    </w:p>
    <w:p>
      <w:pPr>
        <w:pStyle w:val="Heading1"/>
      </w:pPr>
      <w:r>
        <w:t>35. Codebase-wide autocomplete audit contract</w:t>
      </w:r>
    </w:p>
    <w:p>
      <w:r>
        <w:t xml:space="preserve">Static audit counts in the current Multimodal_Fix package: </w:t>
      </w:r>
      <w:r>
        <w:rPr>
          <w:b/>
        </w:rPr>
        <w:t>37 autocomplete declarations</w:t>
      </w:r>
      <w:r>
        <w:t xml:space="preserve">, </w:t>
      </w:r>
      <w:r>
        <w:rPr>
          <w:b/>
        </w:rPr>
        <w:t>17 direct interaction.respond() call sites</w:t>
      </w:r>
      <w:r>
        <w:t>, and multiple generic option families that share one responder branch. The implementation cannot stop after fixing /select-team and /add-member-to-league; every autocomplete declaration must be exercised through the real router lifecycle.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Autocomplete family</w:t>
            </w:r>
          </w:p>
        </w:tc>
        <w:tc>
          <w:tcPr>
            <w:tcW w:type="dxa" w:w="3408"/>
            <w:shd w:fill="D9EAF7"/>
          </w:tcPr>
          <w:p>
            <w:r>
              <w:rPr>
                <w:b/>
                <w:sz w:val="17"/>
              </w:rPr>
              <w:t>Representative surfaces</w:t>
            </w:r>
          </w:p>
        </w:tc>
        <w:tc>
          <w:tcPr>
            <w:tcW w:type="dxa" w:w="3408"/>
            <w:shd w:fill="D9EAF7"/>
          </w:tcPr>
          <w:p>
            <w:r>
              <w:rPr>
                <w:b/>
                <w:sz w:val="17"/>
              </w:rPr>
              <w:t>Required invariant</w:t>
            </w:r>
          </w:p>
        </w:tc>
      </w:tr>
      <w:tr>
        <w:tc>
          <w:tcPr>
            <w:tcW w:type="dxa" w:w="3408"/>
            <w:tcMar>
              <w:top w:w="90" w:type="dxa"/>
              <w:start w:w="90" w:type="dxa"/>
              <w:bottom w:w="90" w:type="dxa"/>
              <w:end w:w="90" w:type="dxa"/>
            </w:tcMar>
          </w:tcPr>
          <w:p>
            <w:r>
              <w:rPr>
                <w:sz w:val="16"/>
              </w:rPr>
              <w:t>League options</w:t>
            </w:r>
          </w:p>
        </w:tc>
        <w:tc>
          <w:tcPr>
            <w:tcW w:type="dxa" w:w="3408"/>
            <w:tcMar>
              <w:top w:w="90" w:type="dxa"/>
              <w:start w:w="90" w:type="dxa"/>
              <w:bottom w:w="90" w:type="dxa"/>
              <w:end w:w="90" w:type="dxa"/>
            </w:tcMar>
          </w:tcPr>
          <w:p>
            <w:r>
              <w:rPr>
                <w:sz w:val="16"/>
              </w:rPr>
              <w:t>join-league, add-member-to-league, delete-league, reset-league, league-export</w:t>
            </w:r>
          </w:p>
        </w:tc>
        <w:tc>
          <w:tcPr>
            <w:tcW w:type="dxa" w:w="3408"/>
            <w:tcMar>
              <w:top w:w="90" w:type="dxa"/>
              <w:start w:w="90" w:type="dxa"/>
              <w:bottom w:w="90" w:type="dxa"/>
              <w:end w:w="90" w:type="dxa"/>
            </w:tcMar>
          </w:tcPr>
          <w:p>
            <w:r>
              <w:rPr>
                <w:sz w:val="16"/>
              </w:rPr>
              <w:t>Resolve through one guild/status-aware league resolver.</w:t>
            </w:r>
          </w:p>
        </w:tc>
      </w:tr>
      <w:tr>
        <w:tc>
          <w:tcPr>
            <w:tcW w:type="dxa" w:w="3408"/>
            <w:tcMar>
              <w:top w:w="90" w:type="dxa"/>
              <w:start w:w="90" w:type="dxa"/>
              <w:bottom w:w="90" w:type="dxa"/>
              <w:end w:w="90" w:type="dxa"/>
            </w:tcMar>
          </w:tcPr>
          <w:p>
            <w:r>
              <w:rPr>
                <w:sz w:val="16"/>
              </w:rPr>
              <w:t>Team options</w:t>
            </w:r>
          </w:p>
        </w:tc>
        <w:tc>
          <w:tcPr>
            <w:tcW w:type="dxa" w:w="3408"/>
            <w:tcMar>
              <w:top w:w="90" w:type="dxa"/>
              <w:start w:w="90" w:type="dxa"/>
              <w:bottom w:w="90" w:type="dxa"/>
              <w:end w:w="90" w:type="dxa"/>
            </w:tcMar>
          </w:tcPr>
          <w:p>
            <w:r>
              <w:rPr>
                <w:sz w:val="16"/>
              </w:rPr>
              <w:t>select/release/register/result/game/trade/reward flows</w:t>
            </w:r>
          </w:p>
        </w:tc>
        <w:tc>
          <w:tcPr>
            <w:tcW w:type="dxa" w:w="3408"/>
            <w:tcMar>
              <w:top w:w="90" w:type="dxa"/>
              <w:start w:w="90" w:type="dxa"/>
              <w:bottom w:w="90" w:type="dxa"/>
              <w:end w:w="90" w:type="dxa"/>
            </w:tcMar>
          </w:tcPr>
          <w:p>
            <w:r>
              <w:rPr>
                <w:sz w:val="16"/>
              </w:rPr>
              <w:t>Filter by exact league + command-specific eligibility.</w:t>
            </w:r>
          </w:p>
        </w:tc>
      </w:tr>
      <w:tr>
        <w:tc>
          <w:tcPr>
            <w:tcW w:type="dxa" w:w="3408"/>
            <w:tcMar>
              <w:top w:w="90" w:type="dxa"/>
              <w:start w:w="90" w:type="dxa"/>
              <w:bottom w:w="90" w:type="dxa"/>
              <w:end w:w="90" w:type="dxa"/>
            </w:tcMar>
          </w:tcPr>
          <w:p>
            <w:r>
              <w:rPr>
                <w:sz w:val="16"/>
              </w:rPr>
              <w:t>Community options</w:t>
            </w:r>
          </w:p>
        </w:tc>
        <w:tc>
          <w:tcPr>
            <w:tcW w:type="dxa" w:w="3408"/>
            <w:tcMar>
              <w:top w:w="90" w:type="dxa"/>
              <w:start w:w="90" w:type="dxa"/>
              <w:bottom w:w="90" w:type="dxa"/>
              <w:end w:w="90" w:type="dxa"/>
            </w:tcMar>
          </w:tcPr>
          <w:p>
            <w:r>
              <w:rPr>
                <w:sz w:val="16"/>
              </w:rPr>
              <w:t>edit/delete/toggle flows</w:t>
            </w:r>
          </w:p>
        </w:tc>
        <w:tc>
          <w:tcPr>
            <w:tcW w:type="dxa" w:w="3408"/>
            <w:tcMar>
              <w:top w:w="90" w:type="dxa"/>
              <w:start w:w="90" w:type="dxa"/>
              <w:bottom w:w="90" w:type="dxa"/>
              <w:end w:w="90" w:type="dxa"/>
            </w:tcMar>
          </w:tcPr>
          <w:p>
            <w:r>
              <w:rPr>
                <w:sz w:val="16"/>
              </w:rPr>
              <w:t>No stale or wrong-guild entries; safe fallback.</w:t>
            </w:r>
          </w:p>
        </w:tc>
      </w:tr>
      <w:tr>
        <w:tc>
          <w:tcPr>
            <w:tcW w:type="dxa" w:w="3408"/>
            <w:tcMar>
              <w:top w:w="90" w:type="dxa"/>
              <w:start w:w="90" w:type="dxa"/>
              <w:bottom w:w="90" w:type="dxa"/>
              <w:end w:w="90" w:type="dxa"/>
            </w:tcMar>
          </w:tcPr>
          <w:p>
            <w:r>
              <w:rPr>
                <w:sz w:val="16"/>
              </w:rPr>
              <w:t>Emoji options</w:t>
            </w:r>
          </w:p>
        </w:tc>
        <w:tc>
          <w:tcPr>
            <w:tcW w:type="dxa" w:w="3408"/>
            <w:tcMar>
              <w:top w:w="90" w:type="dxa"/>
              <w:start w:w="90" w:type="dxa"/>
              <w:bottom w:w="90" w:type="dxa"/>
              <w:end w:w="90" w:type="dxa"/>
            </w:tcMar>
          </w:tcPr>
          <w:p>
            <w:r>
              <w:rPr>
                <w:sz w:val="16"/>
              </w:rPr>
              <w:t>set-bot-identity</w:t>
            </w:r>
          </w:p>
        </w:tc>
        <w:tc>
          <w:tcPr>
            <w:tcW w:type="dxa" w:w="3408"/>
            <w:tcMar>
              <w:top w:w="90" w:type="dxa"/>
              <w:start w:w="90" w:type="dxa"/>
              <w:bottom w:w="90" w:type="dxa"/>
              <w:end w:w="90" w:type="dxa"/>
            </w:tcMar>
          </w:tcPr>
          <w:p>
            <w:r>
              <w:rPr>
                <w:sz w:val="16"/>
              </w:rPr>
              <w:t>Missing assets must not break autocomplete.</w:t>
            </w:r>
          </w:p>
        </w:tc>
      </w:tr>
      <w:tr>
        <w:tc>
          <w:tcPr>
            <w:tcW w:type="dxa" w:w="3408"/>
            <w:tcMar>
              <w:top w:w="90" w:type="dxa"/>
              <w:start w:w="90" w:type="dxa"/>
              <w:bottom w:w="90" w:type="dxa"/>
              <w:end w:w="90" w:type="dxa"/>
            </w:tcMar>
          </w:tcPr>
          <w:p>
            <w:r>
              <w:rPr>
                <w:sz w:val="16"/>
              </w:rPr>
              <w:t>Attribute options</w:t>
            </w:r>
          </w:p>
        </w:tc>
        <w:tc>
          <w:tcPr>
            <w:tcW w:type="dxa" w:w="3408"/>
            <w:tcMar>
              <w:top w:w="90" w:type="dxa"/>
              <w:start w:w="90" w:type="dxa"/>
              <w:bottom w:w="90" w:type="dxa"/>
              <w:end w:w="90" w:type="dxa"/>
            </w:tcMar>
          </w:tcPr>
          <w:p>
            <w:r>
              <w:rPr>
                <w:sz w:val="16"/>
              </w:rPr>
              <w:t>reward/attribute commands</w:t>
            </w:r>
          </w:p>
        </w:tc>
        <w:tc>
          <w:tcPr>
            <w:tcW w:type="dxa" w:w="3408"/>
            <w:tcMar>
              <w:top w:w="90" w:type="dxa"/>
              <w:start w:w="90" w:type="dxa"/>
              <w:bottom w:w="90" w:type="dxa"/>
              <w:end w:w="90" w:type="dxa"/>
            </w:tcMar>
          </w:tcPr>
          <w:p>
            <w:r>
              <w:rPr>
                <w:sz w:val="16"/>
              </w:rPr>
              <w:t>Dependent category resolution, &lt;=25 legal choices.</w:t>
            </w:r>
          </w:p>
        </w:tc>
      </w:tr>
    </w:tbl>
    <w:p>
      <w:pPr>
        <w:pStyle w:val="ListBullet"/>
      </w:pPr>
      <w:r>
        <w:t>Create a registry-driven test that enumerates every .setAutocomplete(true) declaration and proves there is a responder contract.</w:t>
      </w:r>
    </w:p>
    <w:p>
      <w:pPr>
        <w:pStyle w:val="ListBullet"/>
      </w:pPr>
      <w:r>
        <w:t>Each responder must return no more than 25 choices, unique values, non-empty legal names/values, and complete before the Discord autocomplete deadline.</w:t>
      </w:r>
    </w:p>
    <w:p>
      <w:pPr>
        <w:pStyle w:val="ListBullet"/>
      </w:pPr>
      <w:r>
        <w:t>Autocomplete runtime incidents must record command, focused option, guild, latency, resolver stage, and redacted error fingerprint.</w:t>
      </w:r>
    </w:p>
    <w:p>
      <w:pPr>
        <w:pStyle w:val="Heading1"/>
      </w:pPr>
      <w:r>
        <w:t>36. Canonical league resolver and status semantics</w:t>
      </w:r>
    </w:p>
    <w:p>
      <w:r>
        <w:rPr>
          <w:b/>
        </w:rPr>
        <w:t xml:space="preserve">Confirmed design gap: </w:t>
      </w:r>
      <w:r>
        <w:t>handlers commonly treat the league option as a canonical ID only. After autocomplete fails, a commissioner naturally types the visible league name. The execution path then reports that the league is inactive even though the problem is actually “reference not resolved.”</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40" w:type="dxa"/>
              <w:bottom w:w="120" w:type="dxa"/>
              <w:end w:w="140" w:type="dxa"/>
            </w:tcMar>
          </w:tcPr>
          <w:p>
            <w:r>
              <w:rPr>
                <w:b/>
                <w:sz w:val="21"/>
              </w:rPr>
              <w:t>New required API: resolveLeagueReference(input, context)</w:t>
              <w:br/>
            </w:r>
            <w:r>
              <w:rPr>
                <w:sz w:val="19"/>
              </w:rPr>
              <w:t>Resolution order: canonical ID exact match -&gt; exact league name match (case-insensitive) -&gt; exact normalized alias match if aliases are explicitly supported. Ambiguous names must return AMBIGUOUS_LEAGUE. Destructive commands must never use fuzzy matching.</w:t>
            </w:r>
          </w:p>
        </w:tc>
      </w:tr>
    </w:tbl>
    <w:p>
      <w:pPr>
        <w:pStyle w:val="ListBullet"/>
      </w:pPr>
      <w:r>
        <w:t>All league option execution paths and dependent autocomplete paths must call the same resolver.</w:t>
      </w:r>
    </w:p>
    <w:p>
      <w:pPr>
        <w:pStyle w:val="ListBullet"/>
      </w:pPr>
      <w:r>
        <w:t>Error codes must distinguish NOT_FOUND, ARCHIVED, ARCHIVING, AMBIGUOUS, WRONG_GUILD, and NOT_JOINABLE.</w:t>
      </w:r>
    </w:p>
    <w:p>
      <w:pPr>
        <w:pStyle w:val="ListBullet"/>
      </w:pPr>
      <w:r>
        <w:t>The user-facing message “That league is no longer active” may only be used when a resolved canonical record is genuinely non-operational.</w:t>
      </w:r>
    </w:p>
    <w:p>
      <w:pPr>
        <w:pStyle w:val="ListBullet"/>
      </w:pPr>
      <w:r>
        <w:t>League lookup must be guild-scoped. A record from another guild must never appear in options or be accepted by execution.</w:t>
      </w:r>
    </w:p>
    <w:p>
      <w:r>
        <w:t xml:space="preserve">The static audit found </w:t>
      </w:r>
      <w:r>
        <w:rPr>
          <w:b/>
        </w:rPr>
        <w:t>32 listActiveLeagues() consumers</w:t>
      </w:r>
      <w:r>
        <w:t>. That function currently returns every registry record without enforcing status, while other services separately interpret ACTIVE and ARCHIVING. This makes the function name stronger than its actual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tcPr>
          <w:p>
            <w:r>
              <w:rPr>
                <w:b/>
                <w:sz w:val="17"/>
              </w:rPr>
              <w:t>Selector</w:t>
            </w:r>
          </w:p>
        </w:tc>
        <w:tc>
          <w:tcPr>
            <w:tcW w:type="dxa" w:w="3408"/>
            <w:shd w:fill="D9EAD3"/>
          </w:tcPr>
          <w:p>
            <w:r>
              <w:rPr>
                <w:b/>
                <w:sz w:val="17"/>
              </w:rPr>
              <w:t>Returns</w:t>
            </w:r>
          </w:p>
        </w:tc>
        <w:tc>
          <w:tcPr>
            <w:tcW w:type="dxa" w:w="3408"/>
            <w:shd w:fill="D9EAD3"/>
          </w:tcPr>
          <w:p>
            <w:r>
              <w:rPr>
                <w:b/>
                <w:sz w:val="17"/>
              </w:rPr>
              <w:t>Intended consumers</w:t>
            </w:r>
          </w:p>
        </w:tc>
      </w:tr>
      <w:tr>
        <w:tc>
          <w:tcPr>
            <w:tcW w:type="dxa" w:w="3408"/>
            <w:tcMar>
              <w:top w:w="90" w:type="dxa"/>
              <w:start w:w="90" w:type="dxa"/>
              <w:bottom w:w="90" w:type="dxa"/>
              <w:end w:w="90" w:type="dxa"/>
            </w:tcMar>
          </w:tcPr>
          <w:p>
            <w:r>
              <w:rPr>
                <w:sz w:val="16"/>
              </w:rPr>
              <w:t>listLeagueRecords()</w:t>
            </w:r>
          </w:p>
        </w:tc>
        <w:tc>
          <w:tcPr>
            <w:tcW w:type="dxa" w:w="3408"/>
            <w:tcMar>
              <w:top w:w="90" w:type="dxa"/>
              <w:start w:w="90" w:type="dxa"/>
              <w:bottom w:w="90" w:type="dxa"/>
              <w:end w:w="90" w:type="dxa"/>
            </w:tcMar>
          </w:tcPr>
          <w:p>
            <w:r>
              <w:rPr>
                <w:sz w:val="16"/>
              </w:rPr>
              <w:t>All canonical records</w:t>
            </w:r>
          </w:p>
        </w:tc>
        <w:tc>
          <w:tcPr>
            <w:tcW w:type="dxa" w:w="3408"/>
            <w:tcMar>
              <w:top w:w="90" w:type="dxa"/>
              <w:start w:w="90" w:type="dxa"/>
              <w:bottom w:w="90" w:type="dxa"/>
              <w:end w:w="90" w:type="dxa"/>
            </w:tcMar>
          </w:tcPr>
          <w:p>
            <w:r>
              <w:rPr>
                <w:sz w:val="16"/>
              </w:rPr>
              <w:t>Diagnostics, recovery, history, migration only</w:t>
            </w:r>
          </w:p>
        </w:tc>
      </w:tr>
      <w:tr>
        <w:tc>
          <w:tcPr>
            <w:tcW w:type="dxa" w:w="3408"/>
            <w:tcMar>
              <w:top w:w="90" w:type="dxa"/>
              <w:start w:w="90" w:type="dxa"/>
              <w:bottom w:w="90" w:type="dxa"/>
              <w:end w:w="90" w:type="dxa"/>
            </w:tcMar>
          </w:tcPr>
          <w:p>
            <w:r>
              <w:rPr>
                <w:sz w:val="16"/>
              </w:rPr>
              <w:t>listOperationalLeagues()</w:t>
            </w:r>
          </w:p>
        </w:tc>
        <w:tc>
          <w:tcPr>
            <w:tcW w:type="dxa" w:w="3408"/>
            <w:tcMar>
              <w:top w:w="90" w:type="dxa"/>
              <w:start w:w="90" w:type="dxa"/>
              <w:bottom w:w="90" w:type="dxa"/>
              <w:end w:w="90" w:type="dxa"/>
            </w:tcMar>
          </w:tcPr>
          <w:p>
            <w:r>
              <w:rPr>
                <w:sz w:val="16"/>
              </w:rPr>
              <w:t>ACTIVE plus explicitly supported PAUSED states</w:t>
            </w:r>
          </w:p>
        </w:tc>
        <w:tc>
          <w:tcPr>
            <w:tcW w:type="dxa" w:w="3408"/>
            <w:tcMar>
              <w:top w:w="90" w:type="dxa"/>
              <w:start w:w="90" w:type="dxa"/>
              <w:bottom w:w="90" w:type="dxa"/>
              <w:end w:w="90" w:type="dxa"/>
            </w:tcMar>
          </w:tcPr>
          <w:p>
            <w:r>
              <w:rPr>
                <w:sz w:val="16"/>
              </w:rPr>
              <w:t>General runtime scoping</w:t>
            </w:r>
          </w:p>
        </w:tc>
      </w:tr>
      <w:tr>
        <w:tc>
          <w:tcPr>
            <w:tcW w:type="dxa" w:w="3408"/>
            <w:tcMar>
              <w:top w:w="90" w:type="dxa"/>
              <w:start w:w="90" w:type="dxa"/>
              <w:bottom w:w="90" w:type="dxa"/>
              <w:end w:w="90" w:type="dxa"/>
            </w:tcMar>
          </w:tcPr>
          <w:p>
            <w:r>
              <w:rPr>
                <w:sz w:val="16"/>
              </w:rPr>
              <w:t>listJoinableLeagues()</w:t>
            </w:r>
          </w:p>
        </w:tc>
        <w:tc>
          <w:tcPr>
            <w:tcW w:type="dxa" w:w="3408"/>
            <w:tcMar>
              <w:top w:w="90" w:type="dxa"/>
              <w:start w:w="90" w:type="dxa"/>
              <w:bottom w:w="90" w:type="dxa"/>
              <w:end w:w="90" w:type="dxa"/>
            </w:tcMar>
          </w:tcPr>
          <w:p>
            <w:r>
              <w:rPr>
                <w:sz w:val="16"/>
              </w:rPr>
              <w:t>Member-joinable ACTIVE leagues</w:t>
            </w:r>
          </w:p>
        </w:tc>
        <w:tc>
          <w:tcPr>
            <w:tcW w:type="dxa" w:w="3408"/>
            <w:tcMar>
              <w:top w:w="90" w:type="dxa"/>
              <w:start w:w="90" w:type="dxa"/>
              <w:bottom w:w="90" w:type="dxa"/>
              <w:end w:w="90" w:type="dxa"/>
            </w:tcMar>
          </w:tcPr>
          <w:p>
            <w:r>
              <w:rPr>
                <w:sz w:val="16"/>
              </w:rPr>
              <w:t>Join/team/member onboarding</w:t>
            </w:r>
          </w:p>
        </w:tc>
      </w:tr>
      <w:tr>
        <w:tc>
          <w:tcPr>
            <w:tcW w:type="dxa" w:w="3408"/>
            <w:tcMar>
              <w:top w:w="90" w:type="dxa"/>
              <w:start w:w="90" w:type="dxa"/>
              <w:bottom w:w="90" w:type="dxa"/>
              <w:end w:w="90" w:type="dxa"/>
            </w:tcMar>
          </w:tcPr>
          <w:p>
            <w:r>
              <w:rPr>
                <w:sz w:val="16"/>
              </w:rPr>
              <w:t>listResettableLeagues()</w:t>
            </w:r>
          </w:p>
        </w:tc>
        <w:tc>
          <w:tcPr>
            <w:tcW w:type="dxa" w:w="3408"/>
            <w:tcMar>
              <w:top w:w="90" w:type="dxa"/>
              <w:start w:w="90" w:type="dxa"/>
              <w:bottom w:w="90" w:type="dxa"/>
              <w:end w:w="90" w:type="dxa"/>
            </w:tcMar>
          </w:tcPr>
          <w:p>
            <w:r>
              <w:rPr>
                <w:sz w:val="16"/>
              </w:rPr>
              <w:t>States allowed by reset policy</w:t>
            </w:r>
          </w:p>
        </w:tc>
        <w:tc>
          <w:tcPr>
            <w:tcW w:type="dxa" w:w="3408"/>
            <w:tcMar>
              <w:top w:w="90" w:type="dxa"/>
              <w:start w:w="90" w:type="dxa"/>
              <w:bottom w:w="90" w:type="dxa"/>
              <w:end w:w="90" w:type="dxa"/>
            </w:tcMar>
          </w:tcPr>
          <w:p>
            <w:r>
              <w:rPr>
                <w:sz w:val="16"/>
              </w:rPr>
              <w:t>Reset command only</w:t>
            </w:r>
          </w:p>
        </w:tc>
      </w:tr>
      <w:tr>
        <w:tc>
          <w:tcPr>
            <w:tcW w:type="dxa" w:w="3408"/>
            <w:tcMar>
              <w:top w:w="90" w:type="dxa"/>
              <w:start w:w="90" w:type="dxa"/>
              <w:bottom w:w="90" w:type="dxa"/>
              <w:end w:w="90" w:type="dxa"/>
            </w:tcMar>
          </w:tcPr>
          <w:p>
            <w:r>
              <w:rPr>
                <w:sz w:val="16"/>
              </w:rPr>
              <w:t>listDeletableLeagues()</w:t>
            </w:r>
          </w:p>
        </w:tc>
        <w:tc>
          <w:tcPr>
            <w:tcW w:type="dxa" w:w="3408"/>
            <w:tcMar>
              <w:top w:w="90" w:type="dxa"/>
              <w:start w:w="90" w:type="dxa"/>
              <w:bottom w:w="90" w:type="dxa"/>
              <w:end w:w="90" w:type="dxa"/>
            </w:tcMar>
          </w:tcPr>
          <w:p>
            <w:r>
              <w:rPr>
                <w:sz w:val="16"/>
              </w:rPr>
              <w:t>States allowed by delete/recovery policy</w:t>
            </w:r>
          </w:p>
        </w:tc>
        <w:tc>
          <w:tcPr>
            <w:tcW w:type="dxa" w:w="3408"/>
            <w:tcMar>
              <w:top w:w="90" w:type="dxa"/>
              <w:start w:w="90" w:type="dxa"/>
              <w:bottom w:w="90" w:type="dxa"/>
              <w:end w:w="90" w:type="dxa"/>
            </w:tcMar>
          </w:tcPr>
          <w:p>
            <w:r>
              <w:rPr>
                <w:sz w:val="16"/>
              </w:rPr>
              <w:t>Delete/archive tooling</w:t>
            </w:r>
          </w:p>
        </w:tc>
      </w:tr>
      <w:tr>
        <w:tc>
          <w:tcPr>
            <w:tcW w:type="dxa" w:w="3408"/>
            <w:tcMar>
              <w:top w:w="90" w:type="dxa"/>
              <w:start w:w="90" w:type="dxa"/>
              <w:bottom w:w="90" w:type="dxa"/>
              <w:end w:w="90" w:type="dxa"/>
            </w:tcMar>
          </w:tcPr>
          <w:p>
            <w:r>
              <w:rPr>
                <w:sz w:val="16"/>
              </w:rPr>
              <w:t>listEvents()</w:t>
            </w:r>
          </w:p>
        </w:tc>
        <w:tc>
          <w:tcPr>
            <w:tcW w:type="dxa" w:w="3408"/>
            <w:tcMar>
              <w:top w:w="90" w:type="dxa"/>
              <w:start w:w="90" w:type="dxa"/>
              <w:bottom w:w="90" w:type="dxa"/>
              <w:end w:w="90" w:type="dxa"/>
            </w:tcMar>
          </w:tcPr>
          <w:p>
            <w:r>
              <w:rPr>
                <w:sz w:val="16"/>
              </w:rPr>
              <w:t>Event records</w:t>
            </w:r>
          </w:p>
        </w:tc>
        <w:tc>
          <w:tcPr>
            <w:tcW w:type="dxa" w:w="3408"/>
            <w:tcMar>
              <w:top w:w="90" w:type="dxa"/>
              <w:start w:w="90" w:type="dxa"/>
              <w:bottom w:w="90" w:type="dxa"/>
              <w:end w:w="90" w:type="dxa"/>
            </w:tcMar>
          </w:tcPr>
          <w:p>
            <w:r>
              <w:rPr>
                <w:sz w:val="16"/>
              </w:rPr>
              <w:t>Event flows only</w:t>
            </w:r>
          </w:p>
        </w:tc>
      </w:tr>
    </w:tbl>
    <w:p>
      <w:pPr>
        <w:pStyle w:val="ListBullet"/>
      </w:pPr>
      <w:r>
        <w:t>Do not silently redefine listActiveLeagues() until every caller has been classified. Migrate callers explicitly to the selector that matches their business rule.</w:t>
      </w:r>
    </w:p>
    <w:p>
      <w:pPr>
        <w:pStyle w:val="ListBullet"/>
      </w:pPr>
      <w:r>
        <w:t>Restrict the legacy listResetOptions(state) fallback with synthetic id=current to migration/recovery UI only. Member access, team claims, provider routing, exports, delete/reset, rewards, and future postseason flows must require a canonical record.</w:t>
      </w:r>
    </w:p>
    <w:p>
      <w:pPr>
        <w:pStyle w:val="Heading1"/>
      </w:pPr>
      <w:r>
        <w:t>37. Team selection must carry league identity as first-class state</w:t>
      </w:r>
    </w:p>
    <w:p>
      <w:r>
        <w:t xml:space="preserve">The current /select-team command takes team and timezone but no explicit league. League identity is smuggled inside the autocomplete value as </w:t>
      </w:r>
      <w:r>
        <w:rPr>
          <w:b/>
        </w:rPr>
        <w:t>team::leagueId</w:t>
      </w:r>
      <w:r>
        <w:t>. When autocomplete fails and the user manually types “ravens”, the league component disappears. This happens at the same time that the router intentionally treats select-team as a global command, so channel league context is cleared.</w:t>
      </w:r>
    </w:p>
    <w:tbl>
      <w:tblPr>
        <w:tblW w:type="auto" w:w="0"/>
        <w:jc w:val="center"/>
        <w:tblLayout w:type="autofit"/>
        <w:tblLook w:firstColumn="1" w:firstRow="1" w:lastColumn="0" w:lastRow="0" w:noHBand="0" w:noVBand="1" w:val="04A0"/>
      </w:tblPr>
      <w:tblGrid>
        <w:gridCol w:w="10224"/>
      </w:tblGrid>
      <w:tr>
        <w:tc>
          <w:tcPr>
            <w:tcW w:type="dxa" w:w="10224"/>
            <w:shd w:fill="EDEDED"/>
            <w:tcMar>
              <w:top w:w="120" w:type="dxa"/>
              <w:start w:w="140" w:type="dxa"/>
              <w:bottom w:w="120" w:type="dxa"/>
              <w:end w:w="140" w:type="dxa"/>
            </w:tcMar>
          </w:tcPr>
          <w:p>
            <w:r>
              <w:rPr>
                <w:b/>
                <w:sz w:val="21"/>
              </w:rPr>
              <w:t>Required practical command contract</w:t>
              <w:br/>
            </w:r>
            <w:r>
              <w:rPr>
                <w:sz w:val="19"/>
              </w:rPr>
              <w:t>/select-team league:&lt;league&gt; team:&lt;team&gt; timezone:&lt;optional&gt;. The league may be inferred only when there is exactly one valid answer (one joinable league, or an unambiguous league-owned channel). If multiple eligible leagues exist, exact league selection is required.</w:t>
            </w:r>
          </w:p>
        </w:tc>
      </w:tr>
    </w:tbl>
    <w:p>
      <w:pPr>
        <w:pStyle w:val="ListBullet"/>
      </w:pPr>
      <w:r>
        <w:t>Primary team selection must use the button/search-panel flow defined later in this contract. Any remaining convenience autocomplete must depend on the resolved league and return only open teams in that league. Execution must never depend on autocomplete succeeding.</w:t>
      </w:r>
    </w:p>
    <w:p>
      <w:pPr>
        <w:pStyle w:val="ListBullet"/>
      </w:pPr>
      <w:r>
        <w:t>The final confirmation must show canonical league name, selected team, timezone, and resulting ownership state.</w:t>
      </w:r>
    </w:p>
    <w:p>
      <w:pPr>
        <w:pStyle w:val="ListBullet"/>
      </w:pPr>
      <w:r>
        <w:t>Manual team text must resolve only inside the already-resolved league. It must never search every league and pick the first fuzzy match.</w:t>
      </w:r>
    </w:p>
    <w:p>
      <w:pPr>
        <w:pStyle w:val="ListBullet"/>
      </w:pPr>
      <w:r>
        <w:t>Two leagues may both contain Ravens. Claiming Ravens in League A must have no effect on Ravens in League B.</w:t>
      </w:r>
    </w:p>
    <w:p>
      <w:pPr>
        <w:pStyle w:val="ListBullet"/>
      </w:pPr>
      <w:r>
        <w:t>Long-term identity should use a stable teamSlotId rather than parsing display strings with ::. The static audit found multiple encoded-value split consumers across the codebase.</w:t>
      </w:r>
    </w:p>
    <w:p>
      <w:r>
        <w:t>For /add-member-to-league, the primary entity-selection flow must resolve the league through the canonical resolver before showing team buttons/search results. Any legacy or convenience autocomplete must call that same resolver. Manually typed visible league names may be accepted only as resolver input, never as final mutation authority.</w:t>
      </w:r>
    </w:p>
    <w:p>
      <w:pPr>
        <w:pStyle w:val="Heading1"/>
      </w:pPr>
      <w:r>
        <w:t>38. Member onboarding transaction and commissioner/member role behavior</w:t>
      </w:r>
    </w:p>
    <w:p>
      <w:r>
        <w:t>The screenshots confirm that commissioner accounts can also act as league members and claim teams. That dual-role behavior is valid, but member identity state must remain independent from commissioner authorization state.</w:t>
      </w:r>
    </w:p>
    <w:p>
      <w:pPr>
        <w:pStyle w:val="ListBullet"/>
      </w:pPr>
      <w:r>
        <w:t>Commissioner privilege determines authorization; league membership/team ownership determines player identity. Neither should overwrite the other.</w:t>
      </w:r>
    </w:p>
    <w:p>
      <w:pPr>
        <w:pStyle w:val="ListBullet"/>
      </w:pPr>
      <w:r>
        <w:t>Timezone remains member-profile state and may be shared across leagues. Team ownership remains league-scoped.</w:t>
      </w:r>
    </w:p>
    <w:p>
      <w:pPr>
        <w:pStyle w:val="ListBullet"/>
      </w:pPr>
      <w:r>
        <w:t>Adding a member without a team is a valid state only if it is recorded explicitly as AWAITING_TEAM and the onboarding card tells the member what to do next.</w:t>
      </w:r>
    </w:p>
    <w:p>
      <w:pPr>
        <w:pStyle w:val="ListBullet"/>
      </w:pPr>
      <w:r>
        <w:t>Canonical policy: league membership is the primary operation and team assignment is an optional follow-on. If membership succeeds but a requested team claim fails, keep the membership, persist AWAITING_TEAM, explain the partial outcome to the commissioner, and notify the member with the next action. Do not roll back a valid membership merely because the optional team became unavailable.</w:t>
      </w:r>
    </w:p>
    <w:p>
      <w:pPr>
        <w:pStyle w:val="ListBullet"/>
      </w:pPr>
      <w:r>
        <w:t>Partial success must never be invisible. The command response and durable onboarding state must agree.</w:t>
      </w:r>
    </w:p>
    <w:p>
      <w:pPr>
        <w:pStyle w:val="Heading1"/>
      </w:pPr>
      <w:r>
        <w:t>39. User-facing rendering defect: internal emoji keys must never leak</w:t>
      </w:r>
    </w:p>
    <w:p>
      <w:r>
        <w:t>The open-teams screenshot shows Carolina Panthers prefixed by an internal legacy emoji key. The current fallback in teamUtils.getTeamEmoji() can synthesize textual tokens such as :1804panthers: when a matching guild emoji is absent.</w:t>
      </w:r>
    </w:p>
    <w:tbl>
      <w:tblPr>
        <w:tblW w:type="auto" w:w="0"/>
        <w:jc w:val="center"/>
        <w:tblLayout w:type="autofit"/>
        <w:tblLook w:firstColumn="1" w:firstRow="1" w:lastColumn="0" w:lastRow="0" w:noHBand="0" w:noVBand="1" w:val="04A0"/>
      </w:tblPr>
      <w:tblGrid>
        <w:gridCol w:w="10224"/>
      </w:tblGrid>
      <w:tr>
        <w:tc>
          <w:tcPr>
            <w:tcW w:type="dxa" w:w="10224"/>
            <w:shd w:fill="FCE4D6"/>
            <w:tcMar>
              <w:top w:w="120" w:type="dxa"/>
              <w:start w:w="140" w:type="dxa"/>
              <w:bottom w:w="120" w:type="dxa"/>
              <w:end w:w="140" w:type="dxa"/>
            </w:tcMar>
          </w:tcPr>
          <w:p>
            <w:r>
              <w:rPr>
                <w:b/>
                <w:sz w:val="21"/>
              </w:rPr>
              <w:t>Display degradation rule</w:t>
              <w:br/>
            </w:r>
            <w:r>
              <w:rPr>
                <w:sz w:val="19"/>
              </w:rPr>
              <w:t>If a custom asset is unavailable, user-facing output must degrade cleanly: real custom emoji -&gt; approved Unicode fallback -&gt; no emoji. Internal storage keys, asset filenames, numeric prefixes, CDN identifiers, or placeholder syntax must never be rendered to members.</w:t>
            </w:r>
          </w:p>
        </w:tc>
      </w:tr>
    </w:tbl>
    <w:p>
      <w:pPr>
        <w:pStyle w:val="ListBullet"/>
      </w:pPr>
      <w:r>
        <w:t>Change team emoji fallback to empty string or an approved Unicode football/team-class fallback when the custom emoji is missing.</w:t>
      </w:r>
    </w:p>
    <w:p>
      <w:pPr>
        <w:pStyle w:val="ListBullet"/>
      </w:pPr>
      <w:r>
        <w:t>Keep audit-emojis as the commissioner-facing place to report missing mappings.</w:t>
      </w:r>
    </w:p>
    <w:p>
      <w:pPr>
        <w:pStyle w:val="ListBullet"/>
      </w:pPr>
      <w:r>
        <w:t>Add rendering tests for all 32 NFL teams with an empty guild emoji cache.</w:t>
      </w:r>
    </w:p>
    <w:p>
      <w:pPr>
        <w:pStyle w:val="ListBullet"/>
      </w:pPr>
      <w:r>
        <w:t>Apply the same display-token sanitizer to NBA/NCAA packs and future multi-game assets.</w:t>
      </w:r>
    </w:p>
    <w:p>
      <w:pPr>
        <w:pStyle w:val="Heading1"/>
      </w:pPr>
      <w:r>
        <w:t>40. Missing league-discovery surface</w:t>
      </w:r>
    </w:p>
    <w:p>
      <w:r>
        <w:t>The command search screenshot shows an attempt to find an active-leagues command. Because no read-only league inventory command exists, Discord suggests destructive or unrelated commands such as delete-league, reset-league, and active-check-status.</w:t>
      </w:r>
    </w:p>
    <w:tbl>
      <w:tblPr>
        <w:tblW w:type="auto" w:w="0"/>
        <w:jc w:val="center"/>
        <w:tblLayout w:type="autofit"/>
        <w:tblLook w:firstColumn="1" w:firstRow="1" w:lastColumn="0" w:lastRow="0" w:noHBand="0" w:noVBand="1" w:val="04A0"/>
      </w:tblPr>
      <w:tblGrid>
        <w:gridCol w:w="10224"/>
      </w:tblGrid>
      <w:tr>
        <w:tc>
          <w:tcPr>
            <w:tcW w:type="dxa" w:w="10224"/>
            <w:shd w:fill="DDEBF7"/>
            <w:tcMar>
              <w:top w:w="120" w:type="dxa"/>
              <w:start w:w="140" w:type="dxa"/>
              <w:bottom w:w="120" w:type="dxa"/>
              <w:end w:w="140" w:type="dxa"/>
            </w:tcMar>
          </w:tcPr>
          <w:p>
            <w:r>
              <w:rPr>
                <w:b/>
                <w:sz w:val="21"/>
              </w:rPr>
              <w:t>Recommended command family</w:t>
              <w:br/>
            </w:r>
            <w:r>
              <w:rPr>
                <w:sz w:val="19"/>
              </w:rPr>
              <w:t>/leagues list  |  /leagues status league:&lt;optional&gt;  |  /leagues members league:&lt;required&gt;  |  /leagues teams league:&lt;required&gt;. An optional /active-leagues alias may route to /leagues list for discoverability.</w:t>
            </w:r>
          </w:p>
        </w:tc>
      </w:tr>
    </w:tbl>
    <w:p>
      <w:pPr>
        <w:pStyle w:val="ListBullet"/>
      </w:pPr>
      <w:r>
        <w:t>List view: league name, short ID, game, status, member count, open/claimed team counts, provider/source mode, season/week, joinable flag.</w:t>
      </w:r>
    </w:p>
    <w:p>
      <w:pPr>
        <w:pStyle w:val="ListBullet"/>
      </w:pPr>
      <w:r>
        <w:t>Status view: canonical IDs and repair/archive state for commissioners, but no secret provider credentials.</w:t>
      </w:r>
    </w:p>
    <w:p>
      <w:pPr>
        <w:pStyle w:val="ListBullet"/>
      </w:pPr>
      <w:r>
        <w:t>The command must use the same operational selectors as autocomplete so the UI cannot disagree with execution.</w:t>
      </w:r>
    </w:p>
    <w:p>
      <w:pPr>
        <w:pStyle w:val="Heading1"/>
      </w:pPr>
      <w:r>
        <w:t>41. Full codebase audit matrix required before public beta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sz w:val="16"/>
              </w:rPr>
              <w:t>Audit area</w:t>
            </w:r>
          </w:p>
        </w:tc>
        <w:tc>
          <w:tcPr>
            <w:tcW w:type="dxa" w:w="3408"/>
            <w:shd w:fill="1F4E78"/>
          </w:tcPr>
          <w:p>
            <w:r>
              <w:rPr>
                <w:b/>
                <w:color w:val="FFFFFF"/>
                <w:sz w:val="16"/>
              </w:rPr>
              <w:t>Primary code surfaces</w:t>
            </w:r>
          </w:p>
        </w:tc>
        <w:tc>
          <w:tcPr>
            <w:tcW w:type="dxa" w:w="3408"/>
            <w:shd w:fill="1F4E78"/>
          </w:tcPr>
          <w:p>
            <w:r>
              <w:rPr>
                <w:b/>
                <w:color w:val="FFFFFF"/>
                <w:sz w:val="16"/>
              </w:rPr>
              <w:t>Required outcome</w:t>
            </w:r>
          </w:p>
        </w:tc>
      </w:tr>
      <w:tr>
        <w:tc>
          <w:tcPr>
            <w:tcW w:type="dxa" w:w="3408"/>
            <w:tcMar>
              <w:top w:w="90" w:type="dxa"/>
              <w:start w:w="90" w:type="dxa"/>
              <w:bottom w:w="90" w:type="dxa"/>
              <w:end w:w="90" w:type="dxa"/>
            </w:tcMar>
          </w:tcPr>
          <w:p>
            <w:r>
              <w:rPr>
                <w:sz w:val="15"/>
              </w:rPr>
              <w:t>Interaction lifecycle</w:t>
            </w:r>
          </w:p>
        </w:tc>
        <w:tc>
          <w:tcPr>
            <w:tcW w:type="dxa" w:w="3408"/>
            <w:tcMar>
              <w:top w:w="90" w:type="dxa"/>
              <w:start w:w="90" w:type="dxa"/>
              <w:bottom w:w="90" w:type="dxa"/>
              <w:end w:w="90" w:type="dxa"/>
            </w:tcMar>
          </w:tcPr>
          <w:p>
            <w:r>
              <w:rPr>
                <w:sz w:val="15"/>
              </w:rPr>
              <w:t>interactionRouterService, interactionRouter, index interactionCreate</w:t>
            </w:r>
          </w:p>
        </w:tc>
        <w:tc>
          <w:tcPr>
            <w:tcW w:type="dxa" w:w="3408"/>
            <w:tcMar>
              <w:top w:w="90" w:type="dxa"/>
              <w:start w:w="90" w:type="dxa"/>
              <w:bottom w:w="90" w:type="dxa"/>
              <w:end w:w="90" w:type="dxa"/>
            </w:tcMar>
          </w:tcPr>
          <w:p>
            <w:r>
              <w:rPr>
                <w:sz w:val="15"/>
              </w:rPr>
              <w:t>Separate autocomplete from normal reply lifecycle; exact-once respond.</w:t>
            </w:r>
          </w:p>
        </w:tc>
      </w:tr>
      <w:tr>
        <w:tc>
          <w:tcPr>
            <w:tcW w:type="dxa" w:w="3408"/>
            <w:tcMar>
              <w:top w:w="90" w:type="dxa"/>
              <w:start w:w="90" w:type="dxa"/>
              <w:bottom w:w="90" w:type="dxa"/>
              <w:end w:w="90" w:type="dxa"/>
            </w:tcMar>
          </w:tcPr>
          <w:p>
            <w:r>
              <w:rPr>
                <w:sz w:val="15"/>
              </w:rPr>
              <w:t>League registry</w:t>
            </w:r>
          </w:p>
        </w:tc>
        <w:tc>
          <w:tcPr>
            <w:tcW w:type="dxa" w:w="3408"/>
            <w:tcMar>
              <w:top w:w="90" w:type="dxa"/>
              <w:start w:w="90" w:type="dxa"/>
              <w:bottom w:w="90" w:type="dxa"/>
              <w:end w:w="90" w:type="dxa"/>
            </w:tcMar>
          </w:tcPr>
          <w:p>
            <w:r>
              <w:rPr>
                <w:sz w:val="15"/>
              </w:rPr>
              <w:t>activeLeagueService + 32 consumers</w:t>
            </w:r>
          </w:p>
        </w:tc>
        <w:tc>
          <w:tcPr>
            <w:tcW w:type="dxa" w:w="3408"/>
            <w:tcMar>
              <w:top w:w="90" w:type="dxa"/>
              <w:start w:w="90" w:type="dxa"/>
              <w:bottom w:w="90" w:type="dxa"/>
              <w:end w:w="90" w:type="dxa"/>
            </w:tcMar>
          </w:tcPr>
          <w:p>
            <w:r>
              <w:rPr>
                <w:sz w:val="15"/>
              </w:rPr>
              <w:t>Classify all callers by operational/joinable/resettable/deletable semantics.</w:t>
            </w:r>
          </w:p>
        </w:tc>
      </w:tr>
      <w:tr>
        <w:tc>
          <w:tcPr>
            <w:tcW w:type="dxa" w:w="3408"/>
            <w:tcMar>
              <w:top w:w="90" w:type="dxa"/>
              <w:start w:w="90" w:type="dxa"/>
              <w:bottom w:w="90" w:type="dxa"/>
              <w:end w:w="90" w:type="dxa"/>
            </w:tcMar>
          </w:tcPr>
          <w:p>
            <w:r>
              <w:rPr>
                <w:sz w:val="15"/>
              </w:rPr>
              <w:t>League options</w:t>
            </w:r>
          </w:p>
        </w:tc>
        <w:tc>
          <w:tcPr>
            <w:tcW w:type="dxa" w:w="3408"/>
            <w:tcMar>
              <w:top w:w="90" w:type="dxa"/>
              <w:start w:w="90" w:type="dxa"/>
              <w:bottom w:w="90" w:type="dxa"/>
              <w:end w:w="90" w:type="dxa"/>
            </w:tcMar>
          </w:tcPr>
          <w:p>
            <w:r>
              <w:rPr>
                <w:sz w:val="15"/>
              </w:rPr>
              <w:t>7 direct league option consumers + league-id surface</w:t>
            </w:r>
          </w:p>
        </w:tc>
        <w:tc>
          <w:tcPr>
            <w:tcW w:type="dxa" w:w="3408"/>
            <w:tcMar>
              <w:top w:w="90" w:type="dxa"/>
              <w:start w:w="90" w:type="dxa"/>
              <w:bottom w:w="90" w:type="dxa"/>
              <w:end w:w="90" w:type="dxa"/>
            </w:tcMar>
          </w:tcPr>
          <w:p>
            <w:r>
              <w:rPr>
                <w:sz w:val="15"/>
              </w:rPr>
              <w:t>Central resolver; guild + status + ambiguity handling.</w:t>
            </w:r>
          </w:p>
        </w:tc>
      </w:tr>
      <w:tr>
        <w:tc>
          <w:tcPr>
            <w:tcW w:type="dxa" w:w="3408"/>
            <w:tcMar>
              <w:top w:w="90" w:type="dxa"/>
              <w:start w:w="90" w:type="dxa"/>
              <w:bottom w:w="90" w:type="dxa"/>
              <w:end w:w="90" w:type="dxa"/>
            </w:tcMar>
          </w:tcPr>
          <w:p>
            <w:r>
              <w:rPr>
                <w:sz w:val="15"/>
              </w:rPr>
              <w:t>Team scope</w:t>
            </w:r>
          </w:p>
        </w:tc>
        <w:tc>
          <w:tcPr>
            <w:tcW w:type="dxa" w:w="3408"/>
            <w:tcMar>
              <w:top w:w="90" w:type="dxa"/>
              <w:start w:w="90" w:type="dxa"/>
              <w:bottom w:w="90" w:type="dxa"/>
              <w:end w:w="90" w:type="dxa"/>
            </w:tcMar>
          </w:tcPr>
          <w:p>
            <w:r>
              <w:rPr>
                <w:sz w:val="15"/>
              </w:rPr>
              <w:t>openTeamsService, teamAssignmentService, team registry, generic TEAM_OPTIONS</w:t>
            </w:r>
          </w:p>
        </w:tc>
        <w:tc>
          <w:tcPr>
            <w:tcW w:type="dxa" w:w="3408"/>
            <w:tcMar>
              <w:top w:w="90" w:type="dxa"/>
              <w:start w:w="90" w:type="dxa"/>
              <w:bottom w:w="90" w:type="dxa"/>
              <w:end w:w="90" w:type="dxa"/>
            </w:tcMar>
          </w:tcPr>
          <w:p>
            <w:r>
              <w:rPr>
                <w:sz w:val="15"/>
              </w:rPr>
              <w:t>Command-specific candidate policies; no cross-league leakage.</w:t>
            </w:r>
          </w:p>
        </w:tc>
      </w:tr>
      <w:tr>
        <w:tc>
          <w:tcPr>
            <w:tcW w:type="dxa" w:w="3408"/>
            <w:tcMar>
              <w:top w:w="90" w:type="dxa"/>
              <w:start w:w="90" w:type="dxa"/>
              <w:bottom w:w="90" w:type="dxa"/>
              <w:end w:w="90" w:type="dxa"/>
            </w:tcMar>
          </w:tcPr>
          <w:p>
            <w:r>
              <w:rPr>
                <w:sz w:val="15"/>
              </w:rPr>
              <w:t>Encoded option identity</w:t>
            </w:r>
          </w:p>
        </w:tc>
        <w:tc>
          <w:tcPr>
            <w:tcW w:type="dxa" w:w="3408"/>
            <w:tcMar>
              <w:top w:w="90" w:type="dxa"/>
              <w:start w:w="90" w:type="dxa"/>
              <w:bottom w:w="90" w:type="dxa"/>
              <w:end w:w="90" w:type="dxa"/>
            </w:tcMar>
          </w:tcPr>
          <w:p>
            <w:r>
              <w:rPr>
                <w:sz w:val="15"/>
              </w:rPr>
              <w:t>all :: split consumers</w:t>
            </w:r>
          </w:p>
        </w:tc>
        <w:tc>
          <w:tcPr>
            <w:tcW w:type="dxa" w:w="3408"/>
            <w:tcMar>
              <w:top w:w="90" w:type="dxa"/>
              <w:start w:w="90" w:type="dxa"/>
              <w:bottom w:w="90" w:type="dxa"/>
              <w:end w:w="90" w:type="dxa"/>
            </w:tcMar>
          </w:tcPr>
          <w:p>
            <w:r>
              <w:rPr>
                <w:sz w:val="15"/>
              </w:rPr>
              <w:t>Plan stable teamSlotId migration; execution re-resolves durable objects.</w:t>
            </w:r>
          </w:p>
        </w:tc>
      </w:tr>
      <w:tr>
        <w:tc>
          <w:tcPr>
            <w:tcW w:type="dxa" w:w="3408"/>
            <w:tcMar>
              <w:top w:w="90" w:type="dxa"/>
              <w:start w:w="90" w:type="dxa"/>
              <w:bottom w:w="90" w:type="dxa"/>
              <w:end w:w="90" w:type="dxa"/>
            </w:tcMar>
          </w:tcPr>
          <w:p>
            <w:r>
              <w:rPr>
                <w:sz w:val="15"/>
              </w:rPr>
              <w:t>Member onboarding</w:t>
            </w:r>
          </w:p>
        </w:tc>
        <w:tc>
          <w:tcPr>
            <w:tcW w:type="dxa" w:w="3408"/>
            <w:tcMar>
              <w:top w:w="90" w:type="dxa"/>
              <w:start w:w="90" w:type="dxa"/>
              <w:bottom w:w="90" w:type="dxa"/>
              <w:end w:w="90" w:type="dxa"/>
            </w:tcMar>
          </w:tcPr>
          <w:p>
            <w:r>
              <w:rPr>
                <w:sz w:val="15"/>
              </w:rPr>
              <w:t>leagueMemberOnboardingService, leagueVisibilityService, add-member handler</w:t>
            </w:r>
          </w:p>
        </w:tc>
        <w:tc>
          <w:tcPr>
            <w:tcW w:type="dxa" w:w="3408"/>
            <w:tcMar>
              <w:top w:w="90" w:type="dxa"/>
              <w:start w:w="90" w:type="dxa"/>
              <w:bottom w:w="90" w:type="dxa"/>
              <w:end w:w="90" w:type="dxa"/>
            </w:tcMar>
          </w:tcPr>
          <w:p>
            <w:r>
              <w:rPr>
                <w:sz w:val="15"/>
              </w:rPr>
              <w:t>Explicit durable onboarding states and partial-success policy.</w:t>
            </w:r>
          </w:p>
        </w:tc>
      </w:tr>
      <w:tr>
        <w:tc>
          <w:tcPr>
            <w:tcW w:type="dxa" w:w="3408"/>
            <w:tcMar>
              <w:top w:w="90" w:type="dxa"/>
              <w:start w:w="90" w:type="dxa"/>
              <w:bottom w:w="90" w:type="dxa"/>
              <w:end w:w="90" w:type="dxa"/>
            </w:tcMar>
          </w:tcPr>
          <w:p>
            <w:r>
              <w:rPr>
                <w:sz w:val="15"/>
              </w:rPr>
              <w:t>Display rendering</w:t>
            </w:r>
          </w:p>
        </w:tc>
        <w:tc>
          <w:tcPr>
            <w:tcW w:type="dxa" w:w="3408"/>
            <w:tcMar>
              <w:top w:w="90" w:type="dxa"/>
              <w:start w:w="90" w:type="dxa"/>
              <w:bottom w:w="90" w:type="dxa"/>
              <w:end w:w="90" w:type="dxa"/>
            </w:tcMar>
          </w:tcPr>
          <w:p>
            <w:r>
              <w:rPr>
                <w:sz w:val="15"/>
              </w:rPr>
              <w:t>teamUtils, emojiBank, board builders, embeds</w:t>
            </w:r>
          </w:p>
        </w:tc>
        <w:tc>
          <w:tcPr>
            <w:tcW w:type="dxa" w:w="3408"/>
            <w:tcMar>
              <w:top w:w="90" w:type="dxa"/>
              <w:start w:w="90" w:type="dxa"/>
              <w:bottom w:w="90" w:type="dxa"/>
              <w:end w:w="90" w:type="dxa"/>
            </w:tcMar>
          </w:tcPr>
          <w:p>
            <w:r>
              <w:rPr>
                <w:sz w:val="15"/>
              </w:rPr>
              <w:t>No internal token leakage; clean fallback.</w:t>
            </w:r>
          </w:p>
        </w:tc>
      </w:tr>
      <w:tr>
        <w:tc>
          <w:tcPr>
            <w:tcW w:type="dxa" w:w="3408"/>
            <w:tcMar>
              <w:top w:w="90" w:type="dxa"/>
              <w:start w:w="90" w:type="dxa"/>
              <w:bottom w:w="90" w:type="dxa"/>
              <w:end w:w="90" w:type="dxa"/>
            </w:tcMar>
          </w:tcPr>
          <w:p>
            <w:r>
              <w:rPr>
                <w:sz w:val="15"/>
              </w:rPr>
              <w:t>Diagnostics</w:t>
            </w:r>
          </w:p>
        </w:tc>
        <w:tc>
          <w:tcPr>
            <w:tcW w:type="dxa" w:w="3408"/>
            <w:tcMar>
              <w:top w:w="90" w:type="dxa"/>
              <w:start w:w="90" w:type="dxa"/>
              <w:bottom w:w="90" w:type="dxa"/>
              <w:end w:w="90" w:type="dxa"/>
            </w:tcMar>
          </w:tcPr>
          <w:p>
            <w:r>
              <w:rPr>
                <w:sz w:val="15"/>
              </w:rPr>
              <w:t>audit-wiring, diagnose, runtimeIncidentService</w:t>
            </w:r>
          </w:p>
        </w:tc>
        <w:tc>
          <w:tcPr>
            <w:tcW w:type="dxa" w:w="3408"/>
            <w:tcMar>
              <w:top w:w="90" w:type="dxa"/>
              <w:start w:w="90" w:type="dxa"/>
              <w:bottom w:w="90" w:type="dxa"/>
              <w:end w:w="90" w:type="dxa"/>
            </w:tcMar>
          </w:tcPr>
          <w:p>
            <w:r>
              <w:rPr>
                <w:sz w:val="15"/>
              </w:rPr>
              <w:t>Autocomplete failure counters + stale reference diagnostics.</w:t>
            </w:r>
          </w:p>
        </w:tc>
      </w:tr>
      <w:tr>
        <w:tc>
          <w:tcPr>
            <w:tcW w:type="dxa" w:w="3408"/>
            <w:tcMar>
              <w:top w:w="90" w:type="dxa"/>
              <w:start w:w="90" w:type="dxa"/>
              <w:bottom w:w="90" w:type="dxa"/>
              <w:end w:w="90" w:type="dxa"/>
            </w:tcMar>
          </w:tcPr>
          <w:p>
            <w:r>
              <w:rPr>
                <w:sz w:val="15"/>
              </w:rPr>
              <w:t>Reset/hydration</w:t>
            </w:r>
          </w:p>
        </w:tc>
        <w:tc>
          <w:tcPr>
            <w:tcW w:type="dxa" w:w="3408"/>
            <w:tcMar>
              <w:top w:w="90" w:type="dxa"/>
              <w:start w:w="90" w:type="dxa"/>
              <w:bottom w:w="90" w:type="dxa"/>
              <w:end w:w="90" w:type="dxa"/>
            </w:tcMar>
          </w:tcPr>
          <w:p>
            <w:r>
              <w:rPr>
                <w:sz w:val="15"/>
              </w:rPr>
              <w:t>initialize-server, state hydration, activeLeagues/openTeamRegistry</w:t>
            </w:r>
          </w:p>
        </w:tc>
        <w:tc>
          <w:tcPr>
            <w:tcW w:type="dxa" w:w="3408"/>
            <w:tcMar>
              <w:top w:w="90" w:type="dxa"/>
              <w:start w:w="90" w:type="dxa"/>
              <w:bottom w:w="90" w:type="dxa"/>
              <w:end w:w="90" w:type="dxa"/>
            </w:tcMar>
          </w:tcPr>
          <w:p>
            <w:r>
              <w:rPr>
                <w:sz w:val="15"/>
              </w:rPr>
              <w:t>No stale suggestions after reset/restart.</w:t>
            </w:r>
          </w:p>
        </w:tc>
      </w:tr>
      <w:tr>
        <w:tc>
          <w:tcPr>
            <w:tcW w:type="dxa" w:w="3408"/>
            <w:tcMar>
              <w:top w:w="90" w:type="dxa"/>
              <w:start w:w="90" w:type="dxa"/>
              <w:bottom w:w="90" w:type="dxa"/>
              <w:end w:w="90" w:type="dxa"/>
            </w:tcMar>
          </w:tcPr>
          <w:p>
            <w:r>
              <w:rPr>
                <w:sz w:val="15"/>
              </w:rPr>
              <w:t>Future rewards/postseason</w:t>
            </w:r>
          </w:p>
        </w:tc>
        <w:tc>
          <w:tcPr>
            <w:tcW w:type="dxa" w:w="3408"/>
            <w:tcMar>
              <w:top w:w="90" w:type="dxa"/>
              <w:start w:w="90" w:type="dxa"/>
              <w:bottom w:w="90" w:type="dxa"/>
              <w:end w:w="90" w:type="dxa"/>
            </w:tcMar>
          </w:tcPr>
          <w:p>
            <w:r>
              <w:rPr>
                <w:sz w:val="15"/>
              </w:rPr>
              <w:t>new architecture work</w:t>
            </w:r>
          </w:p>
        </w:tc>
        <w:tc>
          <w:tcPr>
            <w:tcW w:type="dxa" w:w="3408"/>
            <w:tcMar>
              <w:top w:w="90" w:type="dxa"/>
              <w:start w:w="90" w:type="dxa"/>
              <w:bottom w:w="90" w:type="dxa"/>
              <w:end w:w="90" w:type="dxa"/>
            </w:tcMar>
          </w:tcPr>
          <w:p>
            <w:r>
              <w:rPr>
                <w:sz w:val="15"/>
              </w:rPr>
              <w:t>Must consume canonical league/team IDs, not display strings or implicit globals.</w:t>
            </w:r>
          </w:p>
        </w:tc>
      </w:tr>
    </w:tbl>
    <w:p>
      <w:pPr>
        <w:pStyle w:val="Heading1"/>
      </w:pPr>
      <w:r>
        <w:t>42. Mandatory regression contract</w:t>
      </w:r>
    </w:p>
    <w:p>
      <w:pPr>
        <w:pStyle w:val="ListNumber"/>
      </w:pPr>
      <w:r>
        <w:t>Autocomplete interaction object with respond() but without reply/followUp/editReply/deferReply does not crash.</w:t>
      </w:r>
    </w:p>
    <w:p>
      <w:pPr>
        <w:pStyle w:val="ListNumber"/>
      </w:pPr>
      <w:r>
        <w:t>Every autocomplete declaration has a responder contract and produces &lt;=25 legal, unique choices.</w:t>
      </w:r>
    </w:p>
    <w:p>
      <w:pPr>
        <w:pStyle w:val="ListNumber"/>
      </w:pPr>
      <w:r>
        <w:t>Autocomplete exception path still acknowledges with respond() exactly once and records an incident.</w:t>
      </w:r>
    </w:p>
    <w:p>
      <w:pPr>
        <w:pStyle w:val="ListNumber"/>
      </w:pPr>
      <w:r>
        <w:t>League autocomplete excludes ARCHIVING, ARCHIVED, and wrong-guild records.</w:t>
      </w:r>
    </w:p>
    <w:p>
      <w:pPr>
        <w:pStyle w:val="ListNumber"/>
      </w:pPr>
      <w:r>
        <w:t>League resolver accepts exact canonical ID and exact visible name case-insensitively.</w:t>
      </w:r>
    </w:p>
    <w:p>
      <w:pPr>
        <w:pStyle w:val="ListNumber"/>
      </w:pPr>
      <w:r>
        <w:t>Duplicate league names return AMBIGUOUS_LEAGUE instead of selecting one.</w:t>
      </w:r>
    </w:p>
    <w:p>
      <w:pPr>
        <w:pStyle w:val="ListNumber"/>
      </w:pPr>
      <w:r>
        <w:t>Add-member league autocomplete -&gt; team autocomplete -&gt; execution all resolve the same canonical league.</w:t>
      </w:r>
    </w:p>
    <w:p>
      <w:pPr>
        <w:pStyle w:val="ListNumber"/>
      </w:pPr>
      <w:r>
        <w:t>Manually typed visible league name resolves to the same league as the dropdown value.</w:t>
      </w:r>
    </w:p>
    <w:p>
      <w:pPr>
        <w:pStyle w:val="ListNumber"/>
      </w:pPr>
      <w:r>
        <w:t>Select-team with two leagues containing Ravens cannot cross-claim or infer the wrong league.</w:t>
      </w:r>
    </w:p>
    <w:p>
      <w:pPr>
        <w:pStyle w:val="ListNumber"/>
      </w:pPr>
      <w:r>
        <w:t>Select-team inside an owned league channel may infer that league only when channel ownership is unambiguous.</w:t>
      </w:r>
    </w:p>
    <w:p>
      <w:pPr>
        <w:pStyle w:val="ListNumber"/>
      </w:pPr>
      <w:r>
        <w:t>Global select-team with multiple joinable leagues requires explicit league.</w:t>
      </w:r>
    </w:p>
    <w:p>
      <w:pPr>
        <w:pStyle w:val="ListNumber"/>
      </w:pPr>
      <w:r>
        <w:t>Archived league cannot be used for join, add-member, export receiver, or team claim.</w:t>
      </w:r>
    </w:p>
    <w:p>
      <w:pPr>
        <w:pStyle w:val="ListNumber"/>
      </w:pPr>
      <w:r>
        <w:t>All 32 NFL open-team rows render without raw internal emoji identifiers when the guild has no custom emojis.</w:t>
      </w:r>
    </w:p>
    <w:p>
      <w:pPr>
        <w:pStyle w:val="ListNumber"/>
      </w:pPr>
      <w:r>
        <w:t>/leagues list reflects canonical operational state and does not present a legacy fallback as active.</w:t>
      </w:r>
    </w:p>
    <w:p>
      <w:pPr>
        <w:pStyle w:val="ListNumber"/>
      </w:pPr>
      <w:r>
        <w:t>Restart/hydration preserves canonical IDs and autocomplete results.</w:t>
      </w:r>
    </w:p>
    <w:p>
      <w:pPr>
        <w:pStyle w:val="ListNumber"/>
      </w:pPr>
      <w:r>
        <w:t>/initialize-server clears league/team candidates until a new league is built.</w:t>
      </w:r>
    </w:p>
    <w:p>
      <w:pPr>
        <w:pStyle w:val="ListNumber"/>
      </w:pPr>
      <w:r>
        <w:t>Runtime incident capture records a forced autocomplete failure without leaking option secrets.</w:t>
      </w:r>
    </w:p>
    <w:p>
      <w:pPr>
        <w:pStyle w:val="ListNumber"/>
      </w:pPr>
      <w:r>
        <w:t>Existing multi-party, multimodal, provider, onboarding, managed-space, and team-registry regression suites stay green.</w:t>
      </w:r>
    </w:p>
    <w:p>
      <w:pPr>
        <w:pStyle w:val="Heading1"/>
      </w:pPr>
      <w:r>
        <w:t>43. Implementation order: no-shortcuts dependency sequence</w:t>
      </w:r>
    </w:p>
    <w:p>
      <w:pPr>
        <w:pStyle w:val="ListNumber"/>
      </w:pPr>
      <w:r>
        <w:t>Fix the autocomplete lifecycle first. Until respond() is reliable, every downstream resolver test in Discord is noisy.</w:t>
      </w:r>
    </w:p>
    <w:p>
      <w:pPr>
        <w:pStyle w:val="ListNumber"/>
      </w:pPr>
      <w:r>
        <w:t>Add canonical league selectors and resolveLeagueReference(), then migrate all league-option consumers.</w:t>
      </w:r>
    </w:p>
    <w:p>
      <w:pPr>
        <w:pStyle w:val="ListNumber"/>
      </w:pPr>
      <w:r>
        <w:t>Change /select-team to carry/infer league using the explicit rules in this amendment.</w:t>
      </w:r>
    </w:p>
    <w:p>
      <w:pPr>
        <w:pStyle w:val="ListNumber"/>
      </w:pPr>
      <w:r>
        <w:t>Migrate add-member dependent team autocomplete to the centralized resolver.</w:t>
      </w:r>
    </w:p>
    <w:p>
      <w:pPr>
        <w:pStyle w:val="ListNumber"/>
      </w:pPr>
      <w:r>
        <w:t>Introduce command-specific team candidate policies and plan teamSlotId identity migration.</w:t>
      </w:r>
    </w:p>
    <w:p>
      <w:pPr>
        <w:pStyle w:val="ListNumber"/>
      </w:pPr>
      <w:r>
        <w:t>Fix display-token/emoji degradation and add all-team rendering tests.</w:t>
      </w:r>
    </w:p>
    <w:p>
      <w:pPr>
        <w:pStyle w:val="ListNumber"/>
      </w:pPr>
      <w:r>
        <w:t>Add /leagues read-only discovery/status surfaces.</w:t>
      </w:r>
    </w:p>
    <w:p>
      <w:pPr>
        <w:pStyle w:val="ListNumber"/>
      </w:pPr>
      <w:r>
        <w:t>Add observability counters and stale-reference diagnostics.</w:t>
      </w:r>
    </w:p>
    <w:p>
      <w:pPr>
        <w:pStyle w:val="ListNumber"/>
      </w:pPr>
      <w:r>
        <w:t>Run full regression suite, then live staging with two overlapping Madden leagues.</w:t>
      </w:r>
    </w:p>
    <w:p>
      <w:pPr>
        <w:pStyle w:val="ListNumber"/>
      </w:pPr>
      <w:r>
        <w:t>Only after this interaction/state contract is green should the new postseason/tier/dev-trait/reward architecture be wired into production commands.</w:t>
      </w:r>
    </w:p>
    <w:p>
      <w:pPr>
        <w:pStyle w:val="Heading1"/>
      </w:pPr>
      <w:r>
        <w:t>44. Live staging acceptance sequence</w:t>
      </w:r>
    </w:p>
    <w:p>
      <w:pPr>
        <w:pStyle w:val="ListNumber"/>
      </w:pPr>
      <w:r>
        <w:t>Build two Madden leagues with overlapping NFL team names.</w:t>
      </w:r>
    </w:p>
    <w:p>
      <w:pPr>
        <w:pStyle w:val="ListNumber"/>
      </w:pPr>
      <w:r>
        <w:t>Run /leagues list and verify both canonical records, statuses, counts, and short IDs.</w:t>
      </w:r>
    </w:p>
    <w:p>
      <w:pPr>
        <w:pStyle w:val="ListNumber"/>
      </w:pPr>
      <w:r>
        <w:t>Open /join-league league: and verify suggestions load immediately.</w:t>
      </w:r>
    </w:p>
    <w:p>
      <w:pPr>
        <w:pStyle w:val="ListNumber"/>
      </w:pPr>
      <w:r>
        <w:t>Open /add-member-to-league league: and verify suggestions load immediately.</w:t>
      </w:r>
    </w:p>
    <w:p>
      <w:pPr>
        <w:pStyle w:val="ListNumber"/>
      </w:pPr>
      <w:r>
        <w:t>Select one league, focus the team option, and verify only that league’s open teams appear.</w:t>
      </w:r>
    </w:p>
    <w:p>
      <w:pPr>
        <w:pStyle w:val="ListNumber"/>
      </w:pPr>
      <w:r>
        <w:t>Type the exact visible league name manually and verify it resolves to the same canonical league.</w:t>
      </w:r>
    </w:p>
    <w:p>
      <w:pPr>
        <w:pStyle w:val="ListNumber"/>
      </w:pPr>
      <w:r>
        <w:t>Run /select-team inside League A and verify League A remains in the final confirmation.</w:t>
      </w:r>
    </w:p>
    <w:p>
      <w:pPr>
        <w:pStyle w:val="ListNumber"/>
      </w:pPr>
      <w:r>
        <w:t>Run /select-team globally with multiple leagues and verify exact league selection is required.</w:t>
      </w:r>
    </w:p>
    <w:p>
      <w:pPr>
        <w:pStyle w:val="ListNumber"/>
      </w:pPr>
      <w:r>
        <w:t>Claim Ravens in League A and verify Ravens in League B remains independently available.</w:t>
      </w:r>
    </w:p>
    <w:p>
      <w:pPr>
        <w:pStyle w:val="ListNumber"/>
      </w:pPr>
      <w:r>
        <w:t>Add another member to League A and verify no false “no longer active” response.</w:t>
      </w:r>
    </w:p>
    <w:p>
      <w:pPr>
        <w:pStyle w:val="ListNumber"/>
      </w:pPr>
      <w:r>
        <w:t>Remove/disable the Panthers custom emoji and verify the open-team board renders cleanly without an internal asset token.</w:t>
      </w:r>
    </w:p>
    <w:p>
      <w:pPr>
        <w:pStyle w:val="ListNumber"/>
      </w:pPr>
      <w:r>
        <w:t>Archive League A and verify it disappears from join/add/export autocomplete while remaining available in commissioner diagnostics/history.</w:t>
      </w:r>
    </w:p>
    <w:p>
      <w:pPr>
        <w:pStyle w:val="ListNumber"/>
      </w:pPr>
      <w:r>
        <w:t>Restart the bot and repeat league/team autocomplete checks.</w:t>
      </w:r>
    </w:p>
    <w:p>
      <w:pPr>
        <w:pStyle w:val="ListNumber"/>
      </w:pPr>
      <w:r>
        <w:t>Run /initialize-server and verify all old league/team autocomplete candidates disappear.</w:t>
      </w:r>
    </w:p>
    <w:p>
      <w:pPr>
        <w:pStyle w:val="ListNumber"/>
      </w:pPr>
      <w:r>
        <w:t>Run the complete regression and release gates before deployment.</w:t>
      </w:r>
    </w:p>
    <w:p>
      <w:pPr>
        <w:pStyle w:val="Heading1"/>
      </w:pPr>
      <w:r>
        <w:t>45. Contract impact on the upcoming postseason, tier, trait, age-reset, and reward engine</w:t>
      </w:r>
    </w:p>
    <w:p>
      <w:r>
        <w:t>The newly designed reward/postseason system must not be built on top of unresolved display-string and implicit-league behavior. The following are now hard prerequisites for that implementation:</w:t>
      </w:r>
    </w:p>
    <w:p>
      <w:pPr>
        <w:pStyle w:val="ListBullet"/>
      </w:pPr>
      <w:r>
        <w:t>Every reward entitlement is keyed by canonical leagueId, seasonId, teamSlotId/memberId, and entitlementId.</w:t>
      </w:r>
    </w:p>
    <w:p>
      <w:pPr>
        <w:pStyle w:val="ListBullet"/>
      </w:pPr>
      <w:r>
        <w:t>Tier assignment uses canonical team-slot identity, not base-team display text.</w:t>
      </w:r>
    </w:p>
    <w:p>
      <w:pPr>
        <w:pStyle w:val="ListBullet"/>
      </w:pPr>
      <w:r>
        <w:t>Initial team traits remain attached to the team slot even when membership changes.</w:t>
      </w:r>
    </w:p>
    <w:p>
      <w:pPr>
        <w:pStyle w:val="ListBullet"/>
      </w:pPr>
      <w:r>
        <w:t>Earned member rewards remain attached to member identity and are forfeited according to the lifecycle policy already documented.</w:t>
      </w:r>
    </w:p>
    <w:p>
      <w:pPr>
        <w:pStyle w:val="ListBullet"/>
      </w:pPr>
      <w:r>
        <w:t>Postseason seeding, rewards, and advancement must use operational league selectors and season scope, never a global fallback league.</w:t>
      </w:r>
    </w:p>
    <w:p>
      <w:pPr>
        <w:pStyle w:val="ListBullet"/>
      </w:pPr>
      <w:r>
        <w:t>Commissioner reward commands must use the same safe autocomplete lifecycle and canonical resolver introduced by this amendment.</w:t>
      </w:r>
    </w:p>
    <w:tbl>
      <w:tblPr>
        <w:tblW w:type="auto" w:w="0"/>
        <w:jc w:val="center"/>
        <w:tblLayout w:type="autofit"/>
        <w:tblLook w:firstColumn="1" w:firstRow="1" w:lastColumn="0" w:lastRow="0" w:noHBand="0" w:noVBand="1" w:val="04A0"/>
      </w:tblPr>
      <w:tblGrid>
        <w:gridCol w:w="10224"/>
      </w:tblGrid>
      <w:tr>
        <w:tc>
          <w:tcPr>
            <w:tcW w:type="dxa" w:w="10224"/>
            <w:shd w:fill="F4CCCC"/>
            <w:tcMar>
              <w:top w:w="120" w:type="dxa"/>
              <w:start w:w="140" w:type="dxa"/>
              <w:bottom w:w="120" w:type="dxa"/>
              <w:end w:w="140" w:type="dxa"/>
            </w:tcMar>
          </w:tcPr>
          <w:p>
            <w:r>
              <w:rPr>
                <w:b/>
                <w:sz w:val="21"/>
              </w:rPr>
              <w:t>Release decision</w:t>
              <w:br/>
            </w:r>
            <w:r>
              <w:rPr>
                <w:sz w:val="19"/>
              </w:rPr>
              <w:t>These defects are release blocking for public beta because they affect the basic path of selecting leagues, selecting teams, adding members, and trusting what the UI says is active. The implementation contract now requires a codebase-wide fix, not command-by-command patches.</w:t>
            </w:r>
          </w:p>
        </w:tc>
      </w:tr>
    </w:tbl>
    <w:p>
      <w:pPr>
        <w:pStyle w:val="Heading1"/>
      </w:pPr>
      <w:r>
        <w:t>46. Static audit references for this amendment</w:t>
      </w:r>
    </w:p>
    <w:p>
      <w:pPr>
        <w:pStyle w:val="ListBullet"/>
      </w:pPr>
      <w:r>
        <w:t>src/services/interactionRouterService.js - protectInteraction response wrapping</w:t>
      </w:r>
    </w:p>
    <w:p>
      <w:pPr>
        <w:pStyle w:val="ListBullet"/>
      </w:pPr>
      <w:r>
        <w:t>src/routing/interactionRouter.js - autocomplete, select-team, add-member-to-league, league export, league status paths</w:t>
      </w:r>
    </w:p>
    <w:p>
      <w:pPr>
        <w:pStyle w:val="ListBullet"/>
      </w:pPr>
      <w:r>
        <w:t>src/services/activeLeagueService.js - registry enumeration, fallback state, channel-to-league resolution</w:t>
      </w:r>
    </w:p>
    <w:p>
      <w:pPr>
        <w:pStyle w:val="ListBullet"/>
      </w:pPr>
      <w:r>
        <w:t>src/services/openTeamsService.js - team lookup, claim, release, board rendering</w:t>
      </w:r>
    </w:p>
    <w:p>
      <w:pPr>
        <w:pStyle w:val="ListBullet"/>
      </w:pPr>
      <w:r>
        <w:t>src/services/leagueVisibilityService.js - canonical membership grant/revoke status checks</w:t>
      </w:r>
    </w:p>
    <w:p>
      <w:pPr>
        <w:pStyle w:val="ListBullet"/>
      </w:pPr>
      <w:r>
        <w:t>src/services/leagueMemberOnboardingService.js - greeting/timezone/member onboarding states</w:t>
      </w:r>
    </w:p>
    <w:p>
      <w:pPr>
        <w:pStyle w:val="ListBullet"/>
      </w:pPr>
      <w:r>
        <w:t>src/utils/teamUtils.js and src/config/emojiBank.js - team emoji resolution/fallback</w:t>
      </w:r>
    </w:p>
    <w:p>
      <w:pPr>
        <w:pStyle w:val="ListBullet"/>
      </w:pPr>
      <w:r>
        <w:t>src/commands.js - 37 current autocomplete declarations and league/team command schemas</w:t>
      </w:r>
    </w:p>
    <w:p>
      <w:pPr>
        <w:pStyle w:val="ListBullet"/>
      </w:pPr>
      <w:r>
        <w:t>src/services/runtimeIncidentService.js - required incident integration for autocomplete failures</w:t>
      </w:r>
    </w:p>
    <w:p>
      <w:pPr>
        <w:jc w:val="center"/>
      </w:pPr>
      <w:r>
        <w:rPr>
          <w:i/>
          <w:color w:val="666666"/>
          <w:sz w:val="16"/>
        </w:rPr>
        <w:t>Implementation contract amendment added from live Discord evidence and codebase static audit. Code changes are not represented as completed by this document; they remain required work items until regression and live staging gates pass.</w:t>
      </w:r>
    </w:p>
    <w:p>
      <w:r>
        <w:br w:type="page"/>
      </w:r>
    </w:p>
    <w:p>
      <w:pPr>
        <w:pStyle w:val="Heading1"/>
      </w:pPr>
      <w:r>
        <w:t>47. Commissioner-configurable attribute point caps</w:t>
      </w:r>
    </w:p>
    <w:p>
      <w:r>
        <w:t>This is now a hard progression-engine requirement. The commissioner must be able to enable or disable an attribute-point cap instead of being forced into one league philosophy. The cap must be policy-driven, versioned by season, and enforced before any attribute mutation is approved or applied.</w:t>
      </w:r>
    </w:p>
    <w:tbl>
      <w:tblPr>
        <w:tblStyle w:val="TableGrid"/>
        <w:tblW w:type="auto" w:w="0"/>
        <w:jc w:val="center"/>
        <w:tblLook w:firstColumn="1" w:firstRow="1" w:lastColumn="0" w:lastRow="0" w:noHBand="0" w:noVBand="1" w:val="04A0"/>
      </w:tblPr>
      <w:tblGrid>
        <w:gridCol w:w="10224"/>
      </w:tblGrid>
      <w:tr>
        <w:tc>
          <w:tcPr>
            <w:tcW w:type="dxa" w:w="10224"/>
            <w:shd w:fill="EEF2FF"/>
          </w:tcPr>
          <w:p>
            <w:r/>
            <w:r>
              <w:rPr>
                <w:b/>
                <w:color w:val="1E8449"/>
                <w:sz w:val="20"/>
              </w:rPr>
              <w:t>Required semantic rule</w:t>
              <w:br/>
            </w:r>
            <w:r>
              <w:rPr>
                <w:sz w:val="18"/>
              </w:rPr>
              <w:t>An attribute point is one rating point applied to one editable attribute. A +2 Catching change consumes 2 points. A +2 Catching plus +2 Route Running claim consumes 4 points. Dev traits and age resets are separate currencies unless the commissioner explicitly assigns them a point-equivalent cost.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6233A"/>
          </w:tcPr>
          <w:p>
            <w:r/>
            <w:r>
              <w:rPr>
                <w:rFonts w:ascii="Aptos" w:hAnsi="Aptos"/>
                <w:b/>
                <w:color w:val="FFFFFF"/>
                <w:sz w:val="17"/>
              </w:rPr>
              <w:t>Policy control</w:t>
            </w:r>
          </w:p>
        </w:tc>
        <w:tc>
          <w:tcPr>
            <w:tcW w:type="dxa" w:w="6120"/>
            <w:vAlign w:val="center"/>
            <w:shd w:fill="16233A"/>
          </w:tcPr>
          <w:p>
            <w:r/>
            <w:r>
              <w:rPr>
                <w:rFonts w:ascii="Aptos" w:hAnsi="Aptos"/>
                <w:b/>
                <w:color w:val="FFFFFF"/>
                <w:sz w:val="17"/>
              </w:rPr>
              <w:t>Required behavior</w:t>
            </w:r>
          </w:p>
        </w:tc>
        <w:tc>
          <w:tcPr>
            <w:tcW w:type="dxa" w:w="2232"/>
            <w:vAlign w:val="center"/>
            <w:shd w:fill="16233A"/>
          </w:tcPr>
          <w:p>
            <w:r/>
            <w:r>
              <w:rPr>
                <w:rFonts w:ascii="Aptos" w:hAnsi="Aptos"/>
                <w:b/>
                <w:color w:val="FFFFFF"/>
                <w:sz w:val="17"/>
              </w:rPr>
              <w:t>Recommended default</w:t>
            </w:r>
          </w:p>
        </w:tc>
      </w:tr>
      <w:tr>
        <w:tc>
          <w:tcPr>
            <w:tcW w:type="dxa" w:w="1728"/>
            <w:vAlign w:val="center"/>
          </w:tcPr>
          <w:p>
            <w:r/>
            <w:r>
              <w:rPr>
                <w:rFonts w:ascii="Aptos" w:hAnsi="Aptos"/>
                <w:b w:val="0"/>
                <w:sz w:val="16"/>
              </w:rPr>
              <w:t>Cap enabled</w:t>
            </w:r>
          </w:p>
        </w:tc>
        <w:tc>
          <w:tcPr>
            <w:tcW w:type="dxa" w:w="6120"/>
            <w:vAlign w:val="center"/>
          </w:tcPr>
          <w:p>
            <w:r/>
            <w:r>
              <w:rPr>
                <w:rFonts w:ascii="Aptos" w:hAnsi="Aptos"/>
                <w:b w:val="0"/>
                <w:sz w:val="16"/>
              </w:rPr>
              <w:t>Commissioner can turn total attribute-point caps on or off per league/season.</w:t>
            </w:r>
          </w:p>
        </w:tc>
        <w:tc>
          <w:tcPr>
            <w:tcW w:type="dxa" w:w="2232"/>
            <w:vAlign w:val="center"/>
          </w:tcPr>
          <w:p>
            <w:r/>
            <w:r>
              <w:rPr>
                <w:rFonts w:ascii="Aptos" w:hAnsi="Aptos"/>
                <w:b w:val="0"/>
                <w:sz w:val="16"/>
              </w:rPr>
              <w:t>Off until configured.</w:t>
            </w:r>
          </w:p>
        </w:tc>
      </w:tr>
      <w:tr>
        <w:tc>
          <w:tcPr>
            <w:tcW w:type="dxa" w:w="1728"/>
            <w:vAlign w:val="center"/>
            <w:shd w:fill="F7F8FC"/>
          </w:tcPr>
          <w:p>
            <w:r/>
            <w:r>
              <w:rPr>
                <w:rFonts w:ascii="Aptos" w:hAnsi="Aptos"/>
                <w:b w:val="0"/>
                <w:sz w:val="16"/>
              </w:rPr>
              <w:t>Cap scope</w:t>
            </w:r>
          </w:p>
        </w:tc>
        <w:tc>
          <w:tcPr>
            <w:tcW w:type="dxa" w:w="6120"/>
            <w:vAlign w:val="center"/>
            <w:shd w:fill="F7F8FC"/>
          </w:tcPr>
          <w:p>
            <w:r/>
            <w:r>
              <w:rPr>
                <w:rFonts w:ascii="Aptos" w:hAnsi="Aptos"/>
                <w:b w:val="0"/>
                <w:sz w:val="16"/>
              </w:rPr>
              <w:t>Support MEMBER_SEASON, TEAM_SEASON, PLAYER_SEASON, and COMBINED scopes.</w:t>
            </w:r>
          </w:p>
        </w:tc>
        <w:tc>
          <w:tcPr>
            <w:tcW w:type="dxa" w:w="2232"/>
            <w:vAlign w:val="center"/>
            <w:shd w:fill="F7F8FC"/>
          </w:tcPr>
          <w:p>
            <w:r/>
            <w:r>
              <w:rPr>
                <w:rFonts w:ascii="Aptos" w:hAnsi="Aptos"/>
                <w:b w:val="0"/>
                <w:sz w:val="16"/>
              </w:rPr>
              <w:t>MEMBER_SEASON for reward points; TEAM_SEASON for initial team allocations.</w:t>
            </w:r>
          </w:p>
        </w:tc>
      </w:tr>
      <w:tr>
        <w:tc>
          <w:tcPr>
            <w:tcW w:type="dxa" w:w="1728"/>
            <w:vAlign w:val="center"/>
          </w:tcPr>
          <w:p>
            <w:r/>
            <w:r>
              <w:rPr>
                <w:rFonts w:ascii="Aptos" w:hAnsi="Aptos"/>
                <w:b w:val="0"/>
                <w:sz w:val="16"/>
              </w:rPr>
              <w:t>Initial allocation cap</w:t>
            </w:r>
          </w:p>
        </w:tc>
        <w:tc>
          <w:tcPr>
            <w:tcW w:type="dxa" w:w="6120"/>
            <w:vAlign w:val="center"/>
          </w:tcPr>
          <w:p>
            <w:r/>
            <w:r>
              <w:rPr>
                <w:rFonts w:ascii="Aptos" w:hAnsi="Aptos"/>
                <w:b w:val="0"/>
                <w:sz w:val="16"/>
              </w:rPr>
              <w:t>Optional budget for opening team attribute allocations. This belongs to the team, not the current owner.</w:t>
            </w:r>
          </w:p>
        </w:tc>
        <w:tc>
          <w:tcPr>
            <w:tcW w:type="dxa" w:w="2232"/>
            <w:vAlign w:val="center"/>
          </w:tcPr>
          <w:p>
            <w:r/>
            <w:r>
              <w:rPr>
                <w:rFonts w:ascii="Aptos" w:hAnsi="Aptos"/>
                <w:b w:val="0"/>
                <w:sz w:val="16"/>
              </w:rPr>
              <w:t>Separate from earned rewards.</w:t>
            </w:r>
          </w:p>
        </w:tc>
      </w:tr>
      <w:tr>
        <w:tc>
          <w:tcPr>
            <w:tcW w:type="dxa" w:w="1728"/>
            <w:vAlign w:val="center"/>
            <w:shd w:fill="F7F8FC"/>
          </w:tcPr>
          <w:p>
            <w:r/>
            <w:r>
              <w:rPr>
                <w:rFonts w:ascii="Aptos" w:hAnsi="Aptos"/>
                <w:b w:val="0"/>
                <w:sz w:val="16"/>
              </w:rPr>
              <w:t>Earned reward cap</w:t>
            </w:r>
          </w:p>
        </w:tc>
        <w:tc>
          <w:tcPr>
            <w:tcW w:type="dxa" w:w="6120"/>
            <w:vAlign w:val="center"/>
            <w:shd w:fill="F7F8FC"/>
          </w:tcPr>
          <w:p>
            <w:r/>
            <w:r>
              <w:rPr>
                <w:rFonts w:ascii="Aptos" w:hAnsi="Aptos"/>
                <w:b w:val="0"/>
                <w:sz w:val="16"/>
              </w:rPr>
              <w:t>Optional maximum reward attribute points a member may apply during the season.</w:t>
            </w:r>
          </w:p>
        </w:tc>
        <w:tc>
          <w:tcPr>
            <w:tcW w:type="dxa" w:w="2232"/>
            <w:vAlign w:val="center"/>
            <w:shd w:fill="F7F8FC"/>
          </w:tcPr>
          <w:p>
            <w:r/>
            <w:r>
              <w:rPr>
                <w:rFonts w:ascii="Aptos" w:hAnsi="Aptos"/>
                <w:b w:val="0"/>
                <w:sz w:val="16"/>
              </w:rPr>
              <w:t>Independent from initial team points.</w:t>
            </w:r>
          </w:p>
        </w:tc>
      </w:tr>
      <w:tr>
        <w:tc>
          <w:tcPr>
            <w:tcW w:type="dxa" w:w="1728"/>
            <w:vAlign w:val="center"/>
          </w:tcPr>
          <w:p>
            <w:r/>
            <w:r>
              <w:rPr>
                <w:rFonts w:ascii="Aptos" w:hAnsi="Aptos"/>
                <w:b w:val="0"/>
                <w:sz w:val="16"/>
              </w:rPr>
              <w:t>Per-claim cap</w:t>
            </w:r>
          </w:p>
        </w:tc>
        <w:tc>
          <w:tcPr>
            <w:tcW w:type="dxa" w:w="6120"/>
            <w:vAlign w:val="center"/>
          </w:tcPr>
          <w:p>
            <w:r/>
            <w:r>
              <w:rPr>
                <w:rFonts w:ascii="Aptos" w:hAnsi="Aptos"/>
                <w:b w:val="0"/>
                <w:sz w:val="16"/>
              </w:rPr>
              <w:t>Maximum number of points that can be spent in one claim.</w:t>
            </w:r>
          </w:p>
        </w:tc>
        <w:tc>
          <w:tcPr>
            <w:tcW w:type="dxa" w:w="2232"/>
            <w:vAlign w:val="center"/>
          </w:tcPr>
          <w:p>
            <w:r/>
            <w:r>
              <w:rPr>
                <w:rFonts w:ascii="Aptos" w:hAnsi="Aptos"/>
                <w:b w:val="0"/>
                <w:sz w:val="16"/>
              </w:rPr>
              <w:t>4 unless commissioner changes it.</w:t>
            </w:r>
          </w:p>
        </w:tc>
      </w:tr>
      <w:tr>
        <w:tc>
          <w:tcPr>
            <w:tcW w:type="dxa" w:w="1728"/>
            <w:vAlign w:val="center"/>
            <w:shd w:fill="F7F8FC"/>
          </w:tcPr>
          <w:p>
            <w:r/>
            <w:r>
              <w:rPr>
                <w:rFonts w:ascii="Aptos" w:hAnsi="Aptos"/>
                <w:b w:val="0"/>
                <w:sz w:val="16"/>
              </w:rPr>
              <w:t>Per-player cap</w:t>
            </w:r>
          </w:p>
        </w:tc>
        <w:tc>
          <w:tcPr>
            <w:tcW w:type="dxa" w:w="6120"/>
            <w:vAlign w:val="center"/>
            <w:shd w:fill="F7F8FC"/>
          </w:tcPr>
          <w:p>
            <w:r/>
            <w:r>
              <w:rPr>
                <w:rFonts w:ascii="Aptos" w:hAnsi="Aptos"/>
                <w:b w:val="0"/>
                <w:sz w:val="16"/>
              </w:rPr>
              <w:t>Maximum attribute points that can be applied to one player during the policy period.</w:t>
            </w:r>
          </w:p>
        </w:tc>
        <w:tc>
          <w:tcPr>
            <w:tcW w:type="dxa" w:w="2232"/>
            <w:vAlign w:val="center"/>
            <w:shd w:fill="F7F8FC"/>
          </w:tcPr>
          <w:p>
            <w:r/>
            <w:r>
              <w:rPr>
                <w:rFonts w:ascii="Aptos" w:hAnsi="Aptos"/>
                <w:b w:val="0"/>
                <w:sz w:val="16"/>
              </w:rPr>
              <w:t>Optional.</w:t>
            </w:r>
          </w:p>
        </w:tc>
      </w:tr>
      <w:tr>
        <w:tc>
          <w:tcPr>
            <w:tcW w:type="dxa" w:w="1728"/>
            <w:vAlign w:val="center"/>
          </w:tcPr>
          <w:p>
            <w:r/>
            <w:r>
              <w:rPr>
                <w:rFonts w:ascii="Aptos" w:hAnsi="Aptos"/>
                <w:b w:val="0"/>
                <w:sz w:val="16"/>
              </w:rPr>
              <w:t>Per-attribute cap</w:t>
            </w:r>
          </w:p>
        </w:tc>
        <w:tc>
          <w:tcPr>
            <w:tcW w:type="dxa" w:w="6120"/>
            <w:vAlign w:val="center"/>
          </w:tcPr>
          <w:p>
            <w:r/>
            <w:r>
              <w:rPr>
                <w:rFonts w:ascii="Aptos" w:hAnsi="Aptos"/>
                <w:b w:val="0"/>
                <w:sz w:val="16"/>
              </w:rPr>
              <w:t>Optional cap such as Speed +2 maximum, even if the broader wallet has room.</w:t>
            </w:r>
          </w:p>
        </w:tc>
        <w:tc>
          <w:tcPr>
            <w:tcW w:type="dxa" w:w="2232"/>
            <w:vAlign w:val="center"/>
          </w:tcPr>
          <w:p>
            <w:r/>
            <w:r>
              <w:rPr>
                <w:rFonts w:ascii="Aptos" w:hAnsi="Aptos"/>
                <w:b w:val="0"/>
                <w:sz w:val="16"/>
              </w:rPr>
              <w:t>Off unless configured.</w:t>
            </w:r>
          </w:p>
        </w:tc>
      </w:tr>
      <w:tr>
        <w:tc>
          <w:tcPr>
            <w:tcW w:type="dxa" w:w="1728"/>
            <w:vAlign w:val="center"/>
            <w:shd w:fill="F7F8FC"/>
          </w:tcPr>
          <w:p>
            <w:r/>
            <w:r>
              <w:rPr>
                <w:rFonts w:ascii="Aptos" w:hAnsi="Aptos"/>
                <w:b w:val="0"/>
                <w:sz w:val="16"/>
              </w:rPr>
              <w:t>Physical attributes</w:t>
            </w:r>
          </w:p>
        </w:tc>
        <w:tc>
          <w:tcPr>
            <w:tcW w:type="dxa" w:w="6120"/>
            <w:vAlign w:val="center"/>
            <w:shd w:fill="F7F8FC"/>
          </w:tcPr>
          <w:p>
            <w:r/>
            <w:r>
              <w:rPr>
                <w:rFonts w:ascii="Aptos" w:hAnsi="Aptos"/>
                <w:b w:val="0"/>
                <w:sz w:val="16"/>
              </w:rPr>
              <w:t>Commissioner chooses skill-only, skill+mental, all editable, allowlist, or denylist.</w:t>
            </w:r>
          </w:p>
        </w:tc>
        <w:tc>
          <w:tcPr>
            <w:tcW w:type="dxa" w:w="2232"/>
            <w:vAlign w:val="center"/>
            <w:shd w:fill="F7F8FC"/>
          </w:tcPr>
          <w:p>
            <w:r/>
            <w:r>
              <w:rPr>
                <w:rFonts w:ascii="Aptos" w:hAnsi="Aptos"/>
                <w:b w:val="0"/>
                <w:sz w:val="16"/>
              </w:rPr>
              <w:t>Skill-only/non-physical.</w:t>
            </w:r>
          </w:p>
        </w:tc>
      </w:tr>
      <w:tr>
        <w:tc>
          <w:tcPr>
            <w:tcW w:type="dxa" w:w="1728"/>
            <w:vAlign w:val="center"/>
          </w:tcPr>
          <w:p>
            <w:r/>
            <w:r>
              <w:rPr>
                <w:rFonts w:ascii="Aptos" w:hAnsi="Aptos"/>
                <w:b w:val="0"/>
                <w:sz w:val="16"/>
              </w:rPr>
              <w:t>Overflow behavior</w:t>
            </w:r>
          </w:p>
        </w:tc>
        <w:tc>
          <w:tcPr>
            <w:tcW w:type="dxa" w:w="6120"/>
            <w:vAlign w:val="center"/>
          </w:tcPr>
          <w:p>
            <w:r/>
            <w:r>
              <w:rPr>
                <w:rFonts w:ascii="Aptos" w:hAnsi="Aptos"/>
                <w:b w:val="0"/>
                <w:sz w:val="16"/>
              </w:rPr>
              <w:t>When a wallet reaches a cap: reject, bank-but-lock, convert to alternate reward, or expire.</w:t>
            </w:r>
          </w:p>
        </w:tc>
        <w:tc>
          <w:tcPr>
            <w:tcW w:type="dxa" w:w="2232"/>
            <w:vAlign w:val="center"/>
          </w:tcPr>
          <w:p>
            <w:r/>
            <w:r>
              <w:rPr>
                <w:rFonts w:ascii="Aptos" w:hAnsi="Aptos"/>
                <w:b w:val="0"/>
                <w:sz w:val="16"/>
              </w:rPr>
              <w:t>Reject with a clear explanation; never silently discard.</w:t>
            </w:r>
          </w:p>
        </w:tc>
      </w:tr>
      <w:tr>
        <w:tc>
          <w:tcPr>
            <w:tcW w:type="dxa" w:w="1728"/>
            <w:vAlign w:val="center"/>
            <w:shd w:fill="F7F8FC"/>
          </w:tcPr>
          <w:p>
            <w:r/>
            <w:r>
              <w:rPr>
                <w:rFonts w:ascii="Aptos" w:hAnsi="Aptos"/>
                <w:b w:val="0"/>
                <w:sz w:val="16"/>
              </w:rPr>
              <w:t>Reset boundary</w:t>
            </w:r>
          </w:p>
        </w:tc>
        <w:tc>
          <w:tcPr>
            <w:tcW w:type="dxa" w:w="6120"/>
            <w:vAlign w:val="center"/>
            <w:shd w:fill="F7F8FC"/>
          </w:tcPr>
          <w:p>
            <w:r/>
            <w:r>
              <w:rPr>
                <w:rFonts w:ascii="Aptos" w:hAnsi="Aptos"/>
                <w:b w:val="0"/>
                <w:sz w:val="16"/>
              </w:rPr>
              <w:t>Caps reset on season rollover only when policy says so.</w:t>
            </w:r>
          </w:p>
        </w:tc>
        <w:tc>
          <w:tcPr>
            <w:tcW w:type="dxa" w:w="2232"/>
            <w:vAlign w:val="center"/>
            <w:shd w:fill="F7F8FC"/>
          </w:tcPr>
          <w:p>
            <w:r/>
            <w:r>
              <w:rPr>
                <w:rFonts w:ascii="Aptos" w:hAnsi="Aptos"/>
                <w:b w:val="0"/>
                <w:sz w:val="16"/>
              </w:rPr>
              <w:t>Season.</w:t>
            </w:r>
          </w:p>
        </w:tc>
      </w:tr>
    </w:tbl>
    <w:p/>
    <w:p>
      <w:r>
        <w:t>The cap must be evaluated against canonical ledgers, not against Discord messages or the current value of an in-memory counter. Every approval should answer four questions before it changes anything:</w:t>
      </w:r>
    </w:p>
    <w:p>
      <w:pPr>
        <w:pStyle w:val="ListBullet"/>
      </w:pPr>
      <w:r>
        <w:t>Was this entitlement actually earned or granted?</w:t>
      </w:r>
    </w:p>
    <w:p>
      <w:pPr>
        <w:pStyle w:val="ListBullet"/>
      </w:pPr>
      <w:r>
        <w:t>Does the member/team still own the entitlement?</w:t>
      </w:r>
    </w:p>
    <w:p>
      <w:pPr>
        <w:pStyle w:val="ListBullet"/>
      </w:pPr>
      <w:r>
        <w:t>Would this claim exceed any league, team, member, player, claim, or per-attribute cap?</w:t>
      </w:r>
    </w:p>
    <w:p>
      <w:pPr>
        <w:pStyle w:val="ListBullet"/>
      </w:pPr>
      <w:r>
        <w:t>Has this exact entitlement or mutation already been consumed?</w:t>
      </w:r>
    </w:p>
    <w:p>
      <w:pPr>
        <w:pStyle w:val="Heading2"/>
      </w:pPr>
      <w:r>
        <w:t>47.1 Separate initial-team budgets from earned-member wallets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center"/>
            <w:shd w:fill="16233A"/>
          </w:tcPr>
          <w:p>
            <w:r/>
            <w:r>
              <w:rPr>
                <w:rFonts w:ascii="Aptos" w:hAnsi="Aptos"/>
                <w:b/>
                <w:color w:val="FFFFFF"/>
                <w:sz w:val="17"/>
              </w:rPr>
              <w:t>Pool</w:t>
            </w:r>
          </w:p>
        </w:tc>
        <w:tc>
          <w:tcPr>
            <w:tcW w:type="dxa" w:w="1944"/>
            <w:vAlign w:val="center"/>
            <w:shd w:fill="16233A"/>
          </w:tcPr>
          <w:p>
            <w:r/>
            <w:r>
              <w:rPr>
                <w:rFonts w:ascii="Aptos" w:hAnsi="Aptos"/>
                <w:b/>
                <w:color w:val="FFFFFF"/>
                <w:sz w:val="17"/>
              </w:rPr>
              <w:t>Owner</w:t>
            </w:r>
          </w:p>
        </w:tc>
        <w:tc>
          <w:tcPr>
            <w:tcW w:type="dxa" w:w="2160"/>
            <w:vAlign w:val="center"/>
            <w:shd w:fill="16233A"/>
          </w:tcPr>
          <w:p>
            <w:r/>
            <w:r>
              <w:rPr>
                <w:rFonts w:ascii="Aptos" w:hAnsi="Aptos"/>
                <w:b/>
                <w:color w:val="FFFFFF"/>
                <w:sz w:val="17"/>
              </w:rPr>
              <w:t>Survives owner change?</w:t>
            </w:r>
          </w:p>
        </w:tc>
        <w:tc>
          <w:tcPr>
            <w:tcW w:type="dxa" w:w="1728"/>
            <w:vAlign w:val="center"/>
            <w:shd w:fill="16233A"/>
          </w:tcPr>
          <w:p>
            <w:r/>
            <w:r>
              <w:rPr>
                <w:rFonts w:ascii="Aptos" w:hAnsi="Aptos"/>
                <w:b/>
                <w:color w:val="FFFFFF"/>
                <w:sz w:val="17"/>
              </w:rPr>
              <w:t>Leaves with member?</w:t>
            </w:r>
          </w:p>
        </w:tc>
        <w:tc>
          <w:tcPr>
            <w:tcW w:type="dxa" w:w="3240"/>
            <w:vAlign w:val="center"/>
            <w:shd w:fill="16233A"/>
          </w:tcPr>
          <w:p>
            <w:r/>
            <w:r>
              <w:rPr>
                <w:rFonts w:ascii="Aptos" w:hAnsi="Aptos"/>
                <w:b/>
                <w:color w:val="FFFFFF"/>
                <w:sz w:val="17"/>
              </w:rPr>
              <w:t>Can be re-issued to replacement owner?</w:t>
            </w:r>
          </w:p>
        </w:tc>
      </w:tr>
      <w:tr>
        <w:tc>
          <w:tcPr>
            <w:tcW w:type="dxa" w:w="1872"/>
            <w:vAlign w:val="center"/>
          </w:tcPr>
          <w:p>
            <w:r/>
            <w:r>
              <w:rPr>
                <w:rFonts w:ascii="Aptos" w:hAnsi="Aptos"/>
                <w:b w:val="0"/>
                <w:sz w:val="16"/>
              </w:rPr>
              <w:t>Initial team dev/AR/attribute pool</w:t>
            </w:r>
          </w:p>
        </w:tc>
        <w:tc>
          <w:tcPr>
            <w:tcW w:type="dxa" w:w="1944"/>
            <w:vAlign w:val="center"/>
          </w:tcPr>
          <w:p>
            <w:r/>
            <w:r>
              <w:rPr>
                <w:rFonts w:ascii="Aptos" w:hAnsi="Aptos"/>
                <w:b w:val="0"/>
                <w:sz w:val="16"/>
              </w:rPr>
              <w:t>Team/season</w:t>
            </w:r>
          </w:p>
        </w:tc>
        <w:tc>
          <w:tcPr>
            <w:tcW w:type="dxa" w:w="2160"/>
            <w:vAlign w:val="center"/>
          </w:tcPr>
          <w:p>
            <w:r/>
            <w:r>
              <w:rPr>
                <w:rFonts w:ascii="Aptos" w:hAnsi="Aptos"/>
                <w:b w:val="0"/>
                <w:sz w:val="16"/>
              </w:rPr>
              <w:t>Yes, consumed mutations remain with the team.</w:t>
            </w:r>
          </w:p>
        </w:tc>
        <w:tc>
          <w:tcPr>
            <w:tcW w:type="dxa" w:w="1728"/>
            <w:vAlign w:val="center"/>
          </w:tcPr>
          <w:p>
            <w:r/>
            <w:r>
              <w:rPr>
                <w:rFonts w:ascii="Aptos" w:hAnsi="Aptos"/>
                <w:b w:val="0"/>
                <w:sz w:val="16"/>
              </w:rPr>
              <w:t>No</w:t>
            </w:r>
          </w:p>
        </w:tc>
        <w:tc>
          <w:tcPr>
            <w:tcW w:type="dxa" w:w="3240"/>
            <w:vAlign w:val="center"/>
          </w:tcPr>
          <w:p>
            <w:r/>
            <w:r>
              <w:rPr>
                <w:rFonts w:ascii="Aptos" w:hAnsi="Aptos"/>
                <w:b w:val="0"/>
                <w:sz w:val="16"/>
              </w:rPr>
              <w:t>No. Replacement owner inherits the team state, not a fresh opening package.</w:t>
            </w:r>
          </w:p>
        </w:tc>
      </w:tr>
      <w:tr>
        <w:tc>
          <w:tcPr>
            <w:tcW w:type="dxa" w:w="1872"/>
            <w:vAlign w:val="center"/>
            <w:shd w:fill="F7F8FC"/>
          </w:tcPr>
          <w:p>
            <w:r/>
            <w:r>
              <w:rPr>
                <w:rFonts w:ascii="Aptos" w:hAnsi="Aptos"/>
                <w:b w:val="0"/>
                <w:sz w:val="16"/>
              </w:rPr>
              <w:t>Earned reward wallet</w:t>
            </w:r>
          </w:p>
        </w:tc>
        <w:tc>
          <w:tcPr>
            <w:tcW w:type="dxa" w:w="1944"/>
            <w:vAlign w:val="center"/>
            <w:shd w:fill="F7F8FC"/>
          </w:tcPr>
          <w:p>
            <w:r/>
            <w:r>
              <w:rPr>
                <w:rFonts w:ascii="Aptos" w:hAnsi="Aptos"/>
                <w:b w:val="0"/>
                <w:sz w:val="16"/>
              </w:rPr>
              <w:t>Member tenure in that league/season</w:t>
            </w:r>
          </w:p>
        </w:tc>
        <w:tc>
          <w:tcPr>
            <w:tcW w:type="dxa" w:w="2160"/>
            <w:vAlign w:val="center"/>
            <w:shd w:fill="F7F8FC"/>
          </w:tcPr>
          <w:p>
            <w:r/>
            <w:r>
              <w:rPr>
                <w:rFonts w:ascii="Aptos" w:hAnsi="Aptos"/>
                <w:b w:val="0"/>
                <w:sz w:val="16"/>
              </w:rPr>
              <w:t>Applied mutations may remain subject to league policy; unspent entitlement does not transfer.</w:t>
            </w:r>
          </w:p>
        </w:tc>
        <w:tc>
          <w:tcPr>
            <w:tcW w:type="dxa" w:w="1728"/>
            <w:vAlign w:val="center"/>
            <w:shd w:fill="F7F8FC"/>
          </w:tcPr>
          <w:p>
            <w:r/>
            <w:r>
              <w:rPr>
                <w:rFonts w:ascii="Aptos" w:hAnsi="Aptos"/>
                <w:b w:val="0"/>
                <w:sz w:val="16"/>
              </w:rPr>
              <w:t>Yes, unspent entitlement is forfeited on departure.</w:t>
            </w:r>
          </w:p>
        </w:tc>
        <w:tc>
          <w:tcPr>
            <w:tcW w:type="dxa" w:w="3240"/>
            <w:vAlign w:val="center"/>
            <w:shd w:fill="F7F8FC"/>
          </w:tcPr>
          <w:p>
            <w:r/>
            <w:r>
              <w:rPr>
                <w:rFonts w:ascii="Aptos" w:hAnsi="Aptos"/>
                <w:b w:val="0"/>
                <w:sz w:val="16"/>
              </w:rPr>
              <w:t>New owner starts with zero earned rewards and can earn their own.</w:t>
            </w:r>
          </w:p>
        </w:tc>
      </w:tr>
      <w:tr>
        <w:tc>
          <w:tcPr>
            <w:tcW w:type="dxa" w:w="1872"/>
            <w:vAlign w:val="center"/>
          </w:tcPr>
          <w:p>
            <w:r/>
            <w:r>
              <w:rPr>
                <w:rFonts w:ascii="Aptos" w:hAnsi="Aptos"/>
                <w:b w:val="0"/>
                <w:sz w:val="16"/>
              </w:rPr>
              <w:t>Commissioner manual grant</w:t>
            </w:r>
          </w:p>
        </w:tc>
        <w:tc>
          <w:tcPr>
            <w:tcW w:type="dxa" w:w="1944"/>
            <w:vAlign w:val="center"/>
          </w:tcPr>
          <w:p>
            <w:r/>
            <w:r>
              <w:rPr>
                <w:rFonts w:ascii="Aptos" w:hAnsi="Aptos"/>
                <w:b w:val="0"/>
                <w:sz w:val="16"/>
              </w:rPr>
              <w:t>Explicit target chosen by commissioner</w:t>
            </w:r>
          </w:p>
        </w:tc>
        <w:tc>
          <w:tcPr>
            <w:tcW w:type="dxa" w:w="2160"/>
            <w:vAlign w:val="center"/>
          </w:tcPr>
          <w:p>
            <w:r/>
            <w:r>
              <w:rPr>
                <w:rFonts w:ascii="Aptos" w:hAnsi="Aptos"/>
                <w:b w:val="0"/>
                <w:sz w:val="16"/>
              </w:rPr>
              <w:t>Per grant policy.</w:t>
            </w:r>
          </w:p>
        </w:tc>
        <w:tc>
          <w:tcPr>
            <w:tcW w:type="dxa" w:w="1728"/>
            <w:vAlign w:val="center"/>
          </w:tcPr>
          <w:p>
            <w:r/>
            <w:r>
              <w:rPr>
                <w:rFonts w:ascii="Aptos" w:hAnsi="Aptos"/>
                <w:b w:val="0"/>
                <w:sz w:val="16"/>
              </w:rPr>
              <w:t>Per grant policy.</w:t>
            </w:r>
          </w:p>
        </w:tc>
        <w:tc>
          <w:tcPr>
            <w:tcW w:type="dxa" w:w="3240"/>
            <w:vAlign w:val="center"/>
          </w:tcPr>
          <w:p>
            <w:r/>
            <w:r>
              <w:rPr>
                <w:rFonts w:ascii="Aptos" w:hAnsi="Aptos"/>
                <w:b w:val="0"/>
                <w:sz w:val="16"/>
              </w:rPr>
              <w:t>Never inferred; must be explicit.</w:t>
            </w:r>
          </w:p>
        </w:tc>
      </w:tr>
    </w:tbl>
    <w:p/>
    <w:p>
      <w:pPr>
        <w:pStyle w:val="Heading2"/>
      </w:pPr>
      <w:r>
        <w:t>47.2 Proposed commissioner controls</w:t>
      </w:r>
    </w:p>
    <w:p>
      <w:pPr>
        <w:ind w:left="360" w:right="360"/>
      </w:pPr>
      <w:r>
        <w:rPr>
          <w:rFonts w:ascii="Aptos Mono" w:hAnsi="Aptos Mono"/>
          <w:color w:val="263238"/>
          <w:sz w:val="16"/>
        </w:rPr>
        <w:t>/progression policy set attribute-cap enabled:true scope:member-season points:20</w:t>
        <w:br/>
      </w:r>
      <w:r>
        <w:rPr>
          <w:rFonts w:ascii="Aptos Mono" w:hAnsi="Aptos Mono"/>
          <w:color w:val="263238"/>
          <w:sz w:val="16"/>
        </w:rPr>
        <w:t>/progression policy set initial-team-attribute-points points:8</w:t>
        <w:br/>
      </w:r>
      <w:r>
        <w:rPr>
          <w:rFonts w:ascii="Aptos Mono" w:hAnsi="Aptos Mono"/>
          <w:color w:val="263238"/>
          <w:sz w:val="16"/>
        </w:rPr>
        <w:t>/progression policy set per-claim-cap points:4</w:t>
        <w:br/>
      </w:r>
      <w:r>
        <w:rPr>
          <w:rFonts w:ascii="Aptos Mono" w:hAnsi="Aptos Mono"/>
          <w:color w:val="263238"/>
          <w:sz w:val="16"/>
        </w:rPr>
        <w:t>/progression policy set per-player-cap points:8</w:t>
        <w:br/>
      </w:r>
      <w:r>
        <w:rPr>
          <w:rFonts w:ascii="Aptos Mono" w:hAnsi="Aptos Mono"/>
          <w:color w:val="263238"/>
          <w:sz w:val="16"/>
        </w:rPr>
        <w:t>/progression policy set physical-attributes mode:skill-only</w:t>
        <w:br/>
      </w:r>
      <w:r>
        <w:rPr>
          <w:rFonts w:ascii="Aptos Mono" w:hAnsi="Aptos Mono"/>
          <w:color w:val="263238"/>
          <w:sz w:val="16"/>
        </w:rPr>
        <w:t>/progression policy attribute-limit attribute:speed max-points:2</w:t>
        <w:br/>
      </w:r>
      <w:r>
        <w:rPr>
          <w:rFonts w:ascii="Aptos Mono" w:hAnsi="Aptos Mono"/>
          <w:color w:val="263238"/>
          <w:sz w:val="16"/>
        </w:rPr>
        <w:t>/progression policy show</w:t>
      </w:r>
    </w:p>
    <w:p>
      <w:r>
        <w:t>Exact slash-command naming can change during implementation, but the policy capabilities above are contractual. The bot must display the effective policy, who changed it, when it takes effect, and whether it applies retroactively. Retroactive cap changes must require an explicit commissioner confirmation and an audit record.</w:t>
      </w:r>
    </w:p>
    <w:p>
      <w:pPr>
        <w:pStyle w:val="Heading1"/>
      </w:pPr>
      <w:r>
        <w:t>48. Codebase evolution audit: current architecture snapshot</w:t>
      </w:r>
    </w:p>
    <w:p>
      <w:r>
        <w:t>A static audit of the current NOFUNBOT Multimodal build shows that the product has outgrown several transitional patterns that were reasonable during early stabilization. The bot now has multi-league state, providers, durable history, onboarding, multimodal conversation context, automation, recovery, and an upcoming progression/postseason engine. The architecture must now shift from feature-by-feature patching to explicit domains and canonical records.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6233A"/>
          </w:tcPr>
          <w:p>
            <w:r/>
            <w:r>
              <w:rPr>
                <w:rFonts w:ascii="Aptos" w:hAnsi="Aptos"/>
                <w:b/>
                <w:color w:val="FFFFFF"/>
                <w:sz w:val="17"/>
              </w:rPr>
              <w:t>Audit signal</w:t>
            </w:r>
          </w:p>
        </w:tc>
        <w:tc>
          <w:tcPr>
            <w:tcW w:type="dxa" w:w="2952"/>
            <w:vAlign w:val="center"/>
            <w:shd w:fill="16233A"/>
          </w:tcPr>
          <w:p>
            <w:r/>
            <w:r>
              <w:rPr>
                <w:rFonts w:ascii="Aptos" w:hAnsi="Aptos"/>
                <w:b/>
                <w:color w:val="FFFFFF"/>
                <w:sz w:val="17"/>
              </w:rPr>
              <w:t>Observed snapshot</w:t>
            </w:r>
          </w:p>
        </w:tc>
        <w:tc>
          <w:tcPr>
            <w:tcW w:type="dxa" w:w="5256"/>
            <w:vAlign w:val="center"/>
            <w:shd w:fill="16233A"/>
          </w:tcPr>
          <w:p>
            <w:r/>
            <w:r>
              <w:rPr>
                <w:rFonts w:ascii="Aptos" w:hAnsi="Aptos"/>
                <w:b/>
                <w:color w:val="FFFFFF"/>
                <w:sz w:val="17"/>
              </w:rPr>
              <w:t>Why it matters</w:t>
            </w:r>
          </w:p>
        </w:tc>
      </w:tr>
      <w:tr>
        <w:tc>
          <w:tcPr>
            <w:tcW w:type="dxa" w:w="2088"/>
            <w:vAlign w:val="center"/>
          </w:tcPr>
          <w:p>
            <w:r/>
            <w:r>
              <w:rPr>
                <w:rFonts w:ascii="Aptos" w:hAnsi="Aptos"/>
                <w:b w:val="0"/>
                <w:sz w:val="16"/>
              </w:rPr>
              <w:t>Interaction router</w:t>
            </w:r>
          </w:p>
        </w:tc>
        <w:tc>
          <w:tcPr>
            <w:tcW w:type="dxa" w:w="2952"/>
            <w:vAlign w:val="center"/>
          </w:tcPr>
          <w:p>
            <w:r/>
            <w:r>
              <w:rPr>
                <w:rFonts w:ascii="Aptos" w:hAnsi="Aptos"/>
                <w:b w:val="0"/>
                <w:sz w:val="16"/>
              </w:rPr>
              <w:t>~5,147 LOC, ~129 switch cases, static fan-out to ~101 internal modules.</w:t>
            </w:r>
          </w:p>
        </w:tc>
        <w:tc>
          <w:tcPr>
            <w:tcW w:type="dxa" w:w="5256"/>
            <w:vAlign w:val="center"/>
          </w:tcPr>
          <w:p>
            <w:r/>
            <w:r>
              <w:rPr>
                <w:rFonts w:ascii="Aptos" w:hAnsi="Aptos"/>
                <w:b w:val="0"/>
                <w:sz w:val="16"/>
              </w:rPr>
              <w:t>The router is no longer a router; it is an application layer, UI layer, and business-logic layer at once.</w:t>
            </w:r>
          </w:p>
        </w:tc>
      </w:tr>
      <w:tr>
        <w:tc>
          <w:tcPr>
            <w:tcW w:type="dxa" w:w="2088"/>
            <w:vAlign w:val="center"/>
            <w:shd w:fill="F7F8FC"/>
          </w:tcPr>
          <w:p>
            <w:r/>
            <w:r>
              <w:rPr>
                <w:rFonts w:ascii="Aptos" w:hAnsi="Aptos"/>
                <w:b w:val="0"/>
                <w:sz w:val="16"/>
              </w:rPr>
              <w:t>Service layer</w:t>
            </w:r>
          </w:p>
        </w:tc>
        <w:tc>
          <w:tcPr>
            <w:tcW w:type="dxa" w:w="2952"/>
            <w:vAlign w:val="center"/>
            <w:shd w:fill="F7F8FC"/>
          </w:tcPr>
          <w:p>
            <w:r/>
            <w:r>
              <w:rPr>
                <w:rFonts w:ascii="Aptos" w:hAnsi="Aptos"/>
                <w:b w:val="0"/>
                <w:sz w:val="16"/>
              </w:rPr>
              <w:t>~133 service files / ~24,286 LOC.</w:t>
            </w:r>
          </w:p>
        </w:tc>
        <w:tc>
          <w:tcPr>
            <w:tcW w:type="dxa" w:w="5256"/>
            <w:vAlign w:val="center"/>
            <w:shd w:fill="F7F8FC"/>
          </w:tcPr>
          <w:p>
            <w:r/>
            <w:r>
              <w:rPr>
                <w:rFonts w:ascii="Aptos" w:hAnsi="Aptos"/>
                <w:b w:val="0"/>
                <w:sz w:val="16"/>
              </w:rPr>
              <w:t>High fragmentation makes ownership unclear and creates cross-service coupling.</w:t>
            </w:r>
          </w:p>
        </w:tc>
      </w:tr>
      <w:tr>
        <w:tc>
          <w:tcPr>
            <w:tcW w:type="dxa" w:w="2088"/>
            <w:vAlign w:val="center"/>
          </w:tcPr>
          <w:p>
            <w:r/>
            <w:r>
              <w:rPr>
                <w:rFonts w:ascii="Aptos" w:hAnsi="Aptos"/>
                <w:b w:val="0"/>
                <w:sz w:val="16"/>
              </w:rPr>
              <w:t>Command definitions</w:t>
            </w:r>
          </w:p>
        </w:tc>
        <w:tc>
          <w:tcPr>
            <w:tcW w:type="dxa" w:w="2952"/>
            <w:vAlign w:val="center"/>
          </w:tcPr>
          <w:p>
            <w:r/>
            <w:r>
              <w:rPr>
                <w:rFonts w:ascii="Aptos" w:hAnsi="Aptos"/>
                <w:b w:val="0"/>
                <w:sz w:val="16"/>
              </w:rPr>
              <w:t>~1,080 LOC and ~430 builder .setName() calls.</w:t>
            </w:r>
          </w:p>
        </w:tc>
        <w:tc>
          <w:tcPr>
            <w:tcW w:type="dxa" w:w="5256"/>
            <w:vAlign w:val="center"/>
          </w:tcPr>
          <w:p>
            <w:r/>
            <w:r>
              <w:rPr>
                <w:rFonts w:ascii="Aptos" w:hAnsi="Aptos"/>
                <w:b w:val="0"/>
                <w:sz w:val="16"/>
              </w:rPr>
              <w:t>Registration, options, aliases, and routing can drift apart.</w:t>
            </w:r>
          </w:p>
        </w:tc>
      </w:tr>
      <w:tr>
        <w:tc>
          <w:tcPr>
            <w:tcW w:type="dxa" w:w="2088"/>
            <w:vAlign w:val="center"/>
            <w:shd w:fill="F7F8FC"/>
          </w:tcPr>
          <w:p>
            <w:r/>
            <w:r>
              <w:rPr>
                <w:rFonts w:ascii="Aptos" w:hAnsi="Aptos"/>
                <w:b w:val="0"/>
                <w:sz w:val="16"/>
              </w:rPr>
              <w:t>Persistence calls</w:t>
            </w:r>
          </w:p>
        </w:tc>
        <w:tc>
          <w:tcPr>
            <w:tcW w:type="dxa" w:w="2952"/>
            <w:vAlign w:val="center"/>
            <w:shd w:fill="F7F8FC"/>
          </w:tcPr>
          <w:p>
            <w:r/>
            <w:r>
              <w:rPr>
                <w:rFonts w:ascii="Aptos" w:hAnsi="Aptos"/>
                <w:b w:val="0"/>
                <w:sz w:val="16"/>
              </w:rPr>
              <w:t>73 loadJson, 55 saveJson, 52 saveJsonDebounced calls in src, plus Prisma and criticalStore.</w:t>
            </w:r>
          </w:p>
        </w:tc>
        <w:tc>
          <w:tcPr>
            <w:tcW w:type="dxa" w:w="5256"/>
            <w:vAlign w:val="center"/>
            <w:shd w:fill="F7F8FC"/>
          </w:tcPr>
          <w:p>
            <w:r/>
            <w:r>
              <w:rPr>
                <w:rFonts w:ascii="Aptos" w:hAnsi="Aptos"/>
                <w:b w:val="0"/>
                <w:sz w:val="16"/>
              </w:rPr>
              <w:t>Multiple authorities make restart/recovery and multi-league correctness harder.</w:t>
            </w:r>
          </w:p>
        </w:tc>
      </w:tr>
      <w:tr>
        <w:tc>
          <w:tcPr>
            <w:tcW w:type="dxa" w:w="2088"/>
            <w:vAlign w:val="center"/>
          </w:tcPr>
          <w:p>
            <w:r/>
            <w:r>
              <w:rPr>
                <w:rFonts w:ascii="Aptos" w:hAnsi="Aptos"/>
                <w:b w:val="0"/>
                <w:sz w:val="16"/>
              </w:rPr>
              <w:t>JSON state surface</w:t>
            </w:r>
          </w:p>
        </w:tc>
        <w:tc>
          <w:tcPr>
            <w:tcW w:type="dxa" w:w="2952"/>
            <w:vAlign w:val="center"/>
          </w:tcPr>
          <w:p>
            <w:r/>
            <w:r>
              <w:rPr>
                <w:rFonts w:ascii="Aptos" w:hAnsi="Aptos"/>
                <w:b w:val="0"/>
                <w:sz w:val="16"/>
              </w:rPr>
              <w:t>~127 JSON filename literals referenced across src.</w:t>
            </w:r>
          </w:p>
        </w:tc>
        <w:tc>
          <w:tcPr>
            <w:tcW w:type="dxa" w:w="5256"/>
            <w:vAlign w:val="center"/>
          </w:tcPr>
          <w:p>
            <w:r/>
            <w:r>
              <w:rPr>
                <w:rFonts w:ascii="Aptos" w:hAnsi="Aptos"/>
                <w:b w:val="0"/>
                <w:sz w:val="16"/>
              </w:rPr>
              <w:t>Domain state is spread across many compatibility files instead of a small set of canonical aggregates/tables.</w:t>
            </w:r>
          </w:p>
        </w:tc>
      </w:tr>
      <w:tr>
        <w:tc>
          <w:tcPr>
            <w:tcW w:type="dxa" w:w="2088"/>
            <w:vAlign w:val="center"/>
            <w:shd w:fill="F7F8FC"/>
          </w:tcPr>
          <w:p>
            <w:r/>
            <w:r>
              <w:rPr>
                <w:rFonts w:ascii="Aptos" w:hAnsi="Aptos"/>
                <w:b w:val="0"/>
                <w:sz w:val="16"/>
              </w:rPr>
              <w:t>Environment access</w:t>
            </w:r>
          </w:p>
        </w:tc>
        <w:tc>
          <w:tcPr>
            <w:tcW w:type="dxa" w:w="2952"/>
            <w:vAlign w:val="center"/>
            <w:shd w:fill="F7F8FC"/>
          </w:tcPr>
          <w:p>
            <w:r/>
            <w:r>
              <w:rPr>
                <w:rFonts w:ascii="Aptos" w:hAnsi="Aptos"/>
                <w:b w:val="0"/>
                <w:sz w:val="16"/>
              </w:rPr>
              <w:t>~175 direct process.env reads in src.</w:t>
            </w:r>
          </w:p>
        </w:tc>
        <w:tc>
          <w:tcPr>
            <w:tcW w:type="dxa" w:w="5256"/>
            <w:vAlign w:val="center"/>
            <w:shd w:fill="F7F8FC"/>
          </w:tcPr>
          <w:p>
            <w:r/>
            <w:r>
              <w:rPr>
                <w:rFonts w:ascii="Aptos" w:hAnsi="Aptos"/>
                <w:b w:val="0"/>
                <w:sz w:val="16"/>
              </w:rPr>
              <w:t>Runtime configuration is not centralized enough to validate, test, or reason about.</w:t>
            </w:r>
          </w:p>
        </w:tc>
      </w:tr>
      <w:tr>
        <w:tc>
          <w:tcPr>
            <w:tcW w:type="dxa" w:w="2088"/>
            <w:vAlign w:val="center"/>
          </w:tcPr>
          <w:p>
            <w:r/>
            <w:r>
              <w:rPr>
                <w:rFonts w:ascii="Aptos" w:hAnsi="Aptos"/>
                <w:b w:val="0"/>
                <w:sz w:val="16"/>
              </w:rPr>
              <w:t>Discord side effects</w:t>
            </w:r>
          </w:p>
        </w:tc>
        <w:tc>
          <w:tcPr>
            <w:tcW w:type="dxa" w:w="2952"/>
            <w:vAlign w:val="center"/>
          </w:tcPr>
          <w:p>
            <w:r/>
            <w:r>
              <w:rPr>
                <w:rFonts w:ascii="Aptos" w:hAnsi="Aptos"/>
                <w:b w:val="0"/>
                <w:sz w:val="16"/>
              </w:rPr>
              <w:t>~734 direct reply/edit/followUp/send call sites in src.</w:t>
            </w:r>
          </w:p>
        </w:tc>
        <w:tc>
          <w:tcPr>
            <w:tcW w:type="dxa" w:w="5256"/>
            <w:vAlign w:val="center"/>
          </w:tcPr>
          <w:p>
            <w:r/>
            <w:r>
              <w:rPr>
                <w:rFonts w:ascii="Aptos" w:hAnsi="Aptos"/>
                <w:b w:val="0"/>
                <w:sz w:val="16"/>
              </w:rPr>
              <w:t>Response lifecycle behavior is distributed, which is exactly where autocomplete/acknowledgement bugs emerge.</w:t>
            </w:r>
          </w:p>
        </w:tc>
      </w:tr>
      <w:tr>
        <w:tc>
          <w:tcPr>
            <w:tcW w:type="dxa" w:w="2088"/>
            <w:vAlign w:val="center"/>
            <w:shd w:fill="F7F8FC"/>
          </w:tcPr>
          <w:p>
            <w:r/>
            <w:r>
              <w:rPr>
                <w:rFonts w:ascii="Aptos" w:hAnsi="Aptos"/>
                <w:b w:val="0"/>
                <w:sz w:val="16"/>
              </w:rPr>
              <w:t>Suppressed errors</w:t>
            </w:r>
          </w:p>
        </w:tc>
        <w:tc>
          <w:tcPr>
            <w:tcW w:type="dxa" w:w="2952"/>
            <w:vAlign w:val="center"/>
            <w:shd w:fill="F7F8FC"/>
          </w:tcPr>
          <w:p>
            <w:r/>
            <w:r>
              <w:rPr>
                <w:rFonts w:ascii="Aptos" w:hAnsi="Aptos"/>
                <w:b w:val="0"/>
                <w:sz w:val="16"/>
              </w:rPr>
              <w:t>~487 catch(() =&gt; null) patterns and ~140 empty catch blocks.</w:t>
            </w:r>
          </w:p>
        </w:tc>
        <w:tc>
          <w:tcPr>
            <w:tcW w:type="dxa" w:w="5256"/>
            <w:vAlign w:val="center"/>
            <w:shd w:fill="F7F8FC"/>
          </w:tcPr>
          <w:p>
            <w:r/>
            <w:r>
              <w:rPr>
                <w:rFonts w:ascii="Aptos" w:hAnsi="Aptos"/>
                <w:b w:val="0"/>
                <w:sz w:val="16"/>
              </w:rPr>
              <w:t>Failures can disappear instead of producing durable incidents, user-safe feedback, or repair work.</w:t>
            </w:r>
          </w:p>
        </w:tc>
      </w:tr>
      <w:tr>
        <w:tc>
          <w:tcPr>
            <w:tcW w:type="dxa" w:w="2088"/>
            <w:vAlign w:val="center"/>
          </w:tcPr>
          <w:p>
            <w:r/>
            <w:r>
              <w:rPr>
                <w:rFonts w:ascii="Aptos" w:hAnsi="Aptos"/>
                <w:b w:val="0"/>
                <w:sz w:val="16"/>
              </w:rPr>
              <w:t>Import cycles</w:t>
            </w:r>
          </w:p>
        </w:tc>
        <w:tc>
          <w:tcPr>
            <w:tcW w:type="dxa" w:w="2952"/>
            <w:vAlign w:val="center"/>
          </w:tcPr>
          <w:p>
            <w:r/>
            <w:r>
              <w:rPr>
                <w:rFonts w:ascii="Aptos" w:hAnsi="Aptos"/>
                <w:b w:val="0"/>
                <w:sz w:val="16"/>
              </w:rPr>
              <w:t>At least 4 static CommonJS cycles found in the source graph.</w:t>
            </w:r>
          </w:p>
        </w:tc>
        <w:tc>
          <w:tcPr>
            <w:tcW w:type="dxa" w:w="5256"/>
            <w:vAlign w:val="center"/>
          </w:tcPr>
          <w:p>
            <w:r/>
            <w:r>
              <w:rPr>
                <w:rFonts w:ascii="Aptos" w:hAnsi="Aptos"/>
                <w:b w:val="0"/>
                <w:sz w:val="16"/>
              </w:rPr>
              <w:t>Cycles force lazy requires and make initialization order/state ownership less reliable.</w:t>
            </w:r>
          </w:p>
        </w:tc>
      </w:tr>
      <w:tr>
        <w:tc>
          <w:tcPr>
            <w:tcW w:type="dxa" w:w="2088"/>
            <w:vAlign w:val="center"/>
            <w:shd w:fill="F7F8FC"/>
          </w:tcPr>
          <w:p>
            <w:r/>
            <w:r>
              <w:rPr>
                <w:rFonts w:ascii="Aptos" w:hAnsi="Aptos"/>
                <w:b w:val="0"/>
                <w:sz w:val="16"/>
              </w:rPr>
              <w:t>Type gate</w:t>
            </w:r>
          </w:p>
        </w:tc>
        <w:tc>
          <w:tcPr>
            <w:tcW w:type="dxa" w:w="2952"/>
            <w:vAlign w:val="center"/>
            <w:shd w:fill="F7F8FC"/>
          </w:tcPr>
          <w:p>
            <w:r/>
            <w:r>
              <w:rPr>
                <w:rFonts w:ascii="Aptos" w:hAnsi="Aptos"/>
                <w:b w:val="0"/>
                <w:sz w:val="16"/>
              </w:rPr>
              <w:t>tsconfig has allowJs:true, checkJs:false, strict:false.</w:t>
            </w:r>
          </w:p>
        </w:tc>
        <w:tc>
          <w:tcPr>
            <w:tcW w:type="dxa" w:w="5256"/>
            <w:vAlign w:val="center"/>
            <w:shd w:fill="F7F8FC"/>
          </w:tcPr>
          <w:p>
            <w:r/>
            <w:r>
              <w:rPr>
                <w:rFonts w:ascii="Aptos" w:hAnsi="Aptos"/>
                <w:b w:val="0"/>
                <w:sz w:val="16"/>
              </w:rPr>
              <w:t>npm run tsc is not a meaningful business-shape/type-safety gate for the JavaScript code.</w:t>
            </w:r>
          </w:p>
        </w:tc>
      </w:tr>
      <w:tr>
        <w:tc>
          <w:tcPr>
            <w:tcW w:type="dxa" w:w="2088"/>
            <w:vAlign w:val="center"/>
          </w:tcPr>
          <w:p>
            <w:r/>
            <w:r>
              <w:rPr>
                <w:rFonts w:ascii="Aptos" w:hAnsi="Aptos"/>
                <w:b w:val="0"/>
                <w:sz w:val="16"/>
              </w:rPr>
              <w:t>Router tests</w:t>
            </w:r>
          </w:p>
        </w:tc>
        <w:tc>
          <w:tcPr>
            <w:tcW w:type="dxa" w:w="2952"/>
            <w:vAlign w:val="center"/>
          </w:tcPr>
          <w:p>
            <w:r/>
            <w:r>
              <w:rPr>
                <w:rFonts w:ascii="Aptos" w:hAnsi="Aptos"/>
                <w:b w:val="0"/>
                <w:sz w:val="16"/>
              </w:rPr>
              <w:t>Only a very small portion of tests exercise the real interaction router/Discord lifecycle directly.</w:t>
            </w:r>
          </w:p>
        </w:tc>
        <w:tc>
          <w:tcPr>
            <w:tcW w:type="dxa" w:w="5256"/>
            <w:vAlign w:val="center"/>
          </w:tcPr>
          <w:p>
            <w:r/>
            <w:r>
              <w:rPr>
                <w:rFonts w:ascii="Aptos" w:hAnsi="Aptos"/>
                <w:b w:val="0"/>
                <w:sz w:val="16"/>
              </w:rPr>
              <w:t>Service tests can pass while live Discord autocomplete or response timing still breaks.</w:t>
            </w:r>
          </w:p>
        </w:tc>
      </w:tr>
    </w:tbl>
    <w:p/>
    <w:tbl>
      <w:tblPr>
        <w:tblStyle w:val="TableGrid"/>
        <w:tblW w:type="auto" w:w="0"/>
        <w:jc w:val="center"/>
        <w:tblLook w:firstColumn="1" w:firstRow="1" w:lastColumn="0" w:lastRow="0" w:noHBand="0" w:noVBand="1" w:val="04A0"/>
      </w:tblPr>
      <w:tblGrid>
        <w:gridCol w:w="10224"/>
      </w:tblGrid>
      <w:tr>
        <w:tc>
          <w:tcPr>
            <w:tcW w:type="dxa" w:w="10224"/>
            <w:shd w:fill="EEF2FF"/>
          </w:tcPr>
          <w:p>
            <w:r/>
            <w:r>
              <w:rPr>
                <w:b/>
                <w:color w:val="B9770E"/>
                <w:sz w:val="20"/>
              </w:rPr>
              <w:t>Architectural conclusion</w:t>
              <w:br/>
            </w:r>
            <w:r>
              <w:rPr>
                <w:sz w:val="18"/>
              </w:rPr>
              <w:t>The bot does not need network microservices right now. It needs a cleaner modular monolith: explicit domains, explicit request/league context, one persistence authority for business records, an interaction adapter, and event/audit boundaries. Splitting this into many deployable services now would add operational complexity before the internal boundaries are stable.</w:t>
            </w:r>
          </w:p>
        </w:tc>
      </w:tr>
    </w:tbl>
    <w:p/>
    <w:p>
      <w:pPr>
        <w:pStyle w:val="Heading1"/>
      </w:pPr>
      <w:r>
        <w:t>49. What is holding the bot back now</w:t>
      </w:r>
    </w:p>
    <w:p>
      <w:r>
        <w:rPr>
          <w:b/>
        </w:rPr>
        <w:t xml:space="preserve">The interaction router has become the de facto application kernel. </w:t>
      </w:r>
      <w:r>
        <w:t>Its header says business logic does not live there, but it currently owns authorization, Discord response lifecycle, wizard behavior, moderation actions, reward approval, setup, provider operations, league actions, and many direct state mutations. Every new feature increases the blast radius.</w:t>
      </w:r>
    </w:p>
    <w:p>
      <w:r>
        <w:rPr>
          <w:b/>
        </w:rPr>
        <w:t xml:space="preserve">League scope is still partly implicit. </w:t>
      </w:r>
      <w:r>
        <w:t>AsyncLocalStorage + a Proxy around shared state provides compatibility, but it hides which league a call is operating on. New progression/postseason code needs leagueId/seasonId/teamId passed explicitly through domain commands.</w:t>
      </w:r>
    </w:p>
    <w:p>
      <w:r>
        <w:rPr>
          <w:b/>
        </w:rPr>
        <w:t xml:space="preserve">Persistence is transitional instead of canonical. </w:t>
      </w:r>
      <w:r>
        <w:t>JSON compatibility files, bot_kv, criticalStore, normalized Prisma models, in-memory Maps, and scoped compatibility state coexist. Some features are durable in PostgreSQL, some mirror to JSON, and some still rely on runtime projections.</w:t>
      </w:r>
    </w:p>
    <w:p>
      <w:r>
        <w:rPr>
          <w:b/>
        </w:rPr>
        <w:t xml:space="preserve">The relational schema exists but core league behavior still routes around it. </w:t>
      </w:r>
      <w:r>
        <w:t>Prisma has League, Team, User, TeamMember and related models, while activeLeagueService remains JSON-backed. ProviderConnection explicitly avoids a League foreign key because league identifiers are still transitional.</w:t>
      </w:r>
    </w:p>
    <w:p>
      <w:r>
        <w:rPr>
          <w:b/>
        </w:rPr>
        <w:t xml:space="preserve">The progression system is message-driven instead of entitlement-driven. </w:t>
      </w:r>
      <w:r>
        <w:t>Stream rewards are hard-coded, reward boards are hard-coded, and claim-attr-boost lets the member choose a source string rather than consuming a verified reward entitlement.</w:t>
      </w:r>
    </w:p>
    <w:p>
      <w:r>
        <w:rPr>
          <w:b/>
        </w:rPr>
        <w:t xml:space="preserve">Current attribute-boost objects are internally inconsistent. </w:t>
      </w:r>
      <w:r>
        <w:t>The request writes requesterId/team/source/attribute1/attribute2, while the approval path reads userId/teamName/sourceLabel/attr1/attr2. This is exactly the class of defect a typed domain object and single progression service would prevent.</w:t>
      </w:r>
    </w:p>
    <w:p>
      <w:r>
        <w:rPr>
          <w:b/>
        </w:rPr>
        <w:t xml:space="preserve">Current reward rules are embedded in code and rule text. </w:t>
      </w:r>
      <w:r>
        <w:t>8/16 stream milestones, +2 non-physical boosts, Super Bowl rewards and related descriptions appear as constants/strings instead of versioned commissioner policy.</w:t>
      </w:r>
    </w:p>
    <w:p>
      <w:r>
        <w:rPr>
          <w:b/>
        </w:rPr>
        <w:t xml:space="preserve">Error suppression masks real live-state failures. </w:t>
      </w:r>
      <w:r>
        <w:t>Best-effort catches are appropriate for noncritical UI polish, but they are overused. Critical membership, progression, provider, reset, and persistence operations need explicit success/failure contracts and incident logging.</w:t>
      </w:r>
    </w:p>
    <w:p>
      <w:r>
        <w:rPr>
          <w:b/>
        </w:rPr>
        <w:t xml:space="preserve">The current type-check command provides false confidence. </w:t>
      </w:r>
      <w:r>
        <w:t>Because JavaScript checking is disabled, property-shape mismatches can reach runtime even when npm run tsc is green.</w:t>
      </w:r>
    </w:p>
    <w:p>
      <w:r>
        <w:rPr>
          <w:b/>
        </w:rPr>
        <w:t xml:space="preserve">Tests are strong at service regressions but thin at end-to-end interaction behavior. </w:t>
      </w:r>
      <w:r>
        <w:t>The live failures show that Discord interaction lifecycle, autocomplete, manual-entry fallback, multi-league identity and response acknowledgement need first-class contract tests.</w:t>
      </w:r>
    </w:p>
    <w:p>
      <w:pPr>
        <w:pStyle w:val="Heading1"/>
      </w:pPr>
      <w:r>
        <w:t>50. Target architecture: modular monolith with bounded domains</w:t>
      </w:r>
    </w:p>
    <w:p>
      <w:r>
        <w:t>The practical redesign is not a rewrite and not a microservice split. Keep one deployable Discord bot and one worker, but enforce dependency direction and domain ownership.</w:t>
      </w:r>
    </w:p>
    <w:p>
      <w:pPr>
        <w:ind w:left="360" w:right="360"/>
      </w:pPr>
      <w:r>
        <w:rPr>
          <w:rFonts w:ascii="Aptos Mono" w:hAnsi="Aptos Mono"/>
          <w:color w:val="263238"/>
          <w:sz w:val="16"/>
        </w:rPr>
        <w:t>src/</w:t>
        <w:br/>
      </w:r>
      <w:r>
        <w:rPr>
          <w:rFonts w:ascii="Aptos Mono" w:hAnsi="Aptos Mono"/>
          <w:color w:val="263238"/>
          <w:sz w:val="16"/>
        </w:rPr>
        <w:t xml:space="preserve">  application/</w:t>
        <w:br/>
      </w:r>
      <w:r>
        <w:rPr>
          <w:rFonts w:ascii="Aptos Mono" w:hAnsi="Aptos Mono"/>
          <w:color w:val="263238"/>
          <w:sz w:val="16"/>
        </w:rPr>
        <w:t xml:space="preserve">    commands/</w:t>
        <w:br/>
      </w:r>
      <w:r>
        <w:rPr>
          <w:rFonts w:ascii="Aptos Mono" w:hAnsi="Aptos Mono"/>
          <w:color w:val="263238"/>
          <w:sz w:val="16"/>
        </w:rPr>
        <w:t xml:space="preserve">    interactions/</w:t>
        <w:br/>
      </w:r>
      <w:r>
        <w:rPr>
          <w:rFonts w:ascii="Aptos Mono" w:hAnsi="Aptos Mono"/>
          <w:color w:val="263238"/>
          <w:sz w:val="16"/>
        </w:rPr>
        <w:t xml:space="preserve">    events/</w:t>
        <w:br/>
      </w:r>
      <w:r>
        <w:rPr>
          <w:rFonts w:ascii="Aptos Mono" w:hAnsi="Aptos Mono"/>
          <w:color w:val="263238"/>
          <w:sz w:val="16"/>
        </w:rPr>
        <w:t xml:space="preserve">    workflows/</w:t>
        <w:br/>
      </w:r>
      <w:r>
        <w:rPr>
          <w:rFonts w:ascii="Aptos Mono" w:hAnsi="Aptos Mono"/>
          <w:color w:val="263238"/>
          <w:sz w:val="16"/>
        </w:rPr>
        <w:t xml:space="preserve">  domains/</w:t>
        <w:br/>
      </w:r>
      <w:r>
        <w:rPr>
          <w:rFonts w:ascii="Aptos Mono" w:hAnsi="Aptos Mono"/>
          <w:color w:val="263238"/>
          <w:sz w:val="16"/>
        </w:rPr>
        <w:t xml:space="preserve">    guild/</w:t>
        <w:br/>
      </w:r>
      <w:r>
        <w:rPr>
          <w:rFonts w:ascii="Aptos Mono" w:hAnsi="Aptos Mono"/>
          <w:color w:val="263238"/>
          <w:sz w:val="16"/>
        </w:rPr>
        <w:t xml:space="preserve">    league/</w:t>
        <w:br/>
      </w:r>
      <w:r>
        <w:rPr>
          <w:rFonts w:ascii="Aptos Mono" w:hAnsi="Aptos Mono"/>
          <w:color w:val="263238"/>
          <w:sz w:val="16"/>
        </w:rPr>
        <w:t xml:space="preserve">    membership/</w:t>
        <w:br/>
      </w:r>
      <w:r>
        <w:rPr>
          <w:rFonts w:ascii="Aptos Mono" w:hAnsi="Aptos Mono"/>
          <w:color w:val="263238"/>
          <w:sz w:val="16"/>
        </w:rPr>
        <w:t xml:space="preserve">    team/</w:t>
        <w:br/>
      </w:r>
      <w:r>
        <w:rPr>
          <w:rFonts w:ascii="Aptos Mono" w:hAnsi="Aptos Mono"/>
          <w:color w:val="263238"/>
          <w:sz w:val="16"/>
        </w:rPr>
        <w:t xml:space="preserve">    season/</w:t>
        <w:br/>
      </w:r>
      <w:r>
        <w:rPr>
          <w:rFonts w:ascii="Aptos Mono" w:hAnsi="Aptos Mono"/>
          <w:color w:val="263238"/>
          <w:sz w:val="16"/>
        </w:rPr>
        <w:t xml:space="preserve">    scheduling/</w:t>
        <w:br/>
      </w:r>
      <w:r>
        <w:rPr>
          <w:rFonts w:ascii="Aptos Mono" w:hAnsi="Aptos Mono"/>
          <w:color w:val="263238"/>
          <w:sz w:val="16"/>
        </w:rPr>
        <w:t xml:space="preserve">    progression/</w:t>
        <w:br/>
      </w:r>
      <w:r>
        <w:rPr>
          <w:rFonts w:ascii="Aptos Mono" w:hAnsi="Aptos Mono"/>
          <w:color w:val="263238"/>
          <w:sz w:val="16"/>
        </w:rPr>
        <w:t xml:space="preserve">    postseason/</w:t>
        <w:br/>
      </w:r>
      <w:r>
        <w:rPr>
          <w:rFonts w:ascii="Aptos Mono" w:hAnsi="Aptos Mono"/>
          <w:color w:val="263238"/>
          <w:sz w:val="16"/>
        </w:rPr>
        <w:t xml:space="preserve">    provider/</w:t>
        <w:br/>
      </w:r>
      <w:r>
        <w:rPr>
          <w:rFonts w:ascii="Aptos Mono" w:hAnsi="Aptos Mono"/>
          <w:color w:val="263238"/>
          <w:sz w:val="16"/>
        </w:rPr>
        <w:t xml:space="preserve">    moderation/</w:t>
        <w:br/>
      </w:r>
      <w:r>
        <w:rPr>
          <w:rFonts w:ascii="Aptos Mono" w:hAnsi="Aptos Mono"/>
          <w:color w:val="263238"/>
          <w:sz w:val="16"/>
        </w:rPr>
        <w:t xml:space="preserve">    media/</w:t>
        <w:br/>
      </w:r>
      <w:r>
        <w:rPr>
          <w:rFonts w:ascii="Aptos Mono" w:hAnsi="Aptos Mono"/>
          <w:color w:val="263238"/>
          <w:sz w:val="16"/>
        </w:rPr>
        <w:t xml:space="preserve">  infrastructure/</w:t>
        <w:br/>
      </w:r>
      <w:r>
        <w:rPr>
          <w:rFonts w:ascii="Aptos Mono" w:hAnsi="Aptos Mono"/>
          <w:color w:val="263238"/>
          <w:sz w:val="16"/>
        </w:rPr>
        <w:t xml:space="preserve">    discord/</w:t>
        <w:br/>
      </w:r>
      <w:r>
        <w:rPr>
          <w:rFonts w:ascii="Aptos Mono" w:hAnsi="Aptos Mono"/>
          <w:color w:val="263238"/>
          <w:sz w:val="16"/>
        </w:rPr>
        <w:t xml:space="preserve">    persistence/</w:t>
        <w:br/>
      </w:r>
      <w:r>
        <w:rPr>
          <w:rFonts w:ascii="Aptos Mono" w:hAnsi="Aptos Mono"/>
          <w:color w:val="263238"/>
          <w:sz w:val="16"/>
        </w:rPr>
        <w:t xml:space="preserve">    queue/</w:t>
        <w:br/>
      </w:r>
      <w:r>
        <w:rPr>
          <w:rFonts w:ascii="Aptos Mono" w:hAnsi="Aptos Mono"/>
          <w:color w:val="263238"/>
          <w:sz w:val="16"/>
        </w:rPr>
        <w:t xml:space="preserve">    http/</w:t>
        <w:br/>
      </w:r>
      <w:r>
        <w:rPr>
          <w:rFonts w:ascii="Aptos Mono" w:hAnsi="Aptos Mono"/>
          <w:color w:val="263238"/>
          <w:sz w:val="16"/>
        </w:rPr>
        <w:t xml:space="preserve">  shared/</w:t>
        <w:br/>
      </w:r>
      <w:r>
        <w:rPr>
          <w:rFonts w:ascii="Aptos Mono" w:hAnsi="Aptos Mono"/>
          <w:color w:val="263238"/>
          <w:sz w:val="16"/>
        </w:rPr>
        <w:t xml:space="preserve">    ids/</w:t>
        <w:br/>
      </w:r>
      <w:r>
        <w:rPr>
          <w:rFonts w:ascii="Aptos Mono" w:hAnsi="Aptos Mono"/>
          <w:color w:val="263238"/>
          <w:sz w:val="16"/>
        </w:rPr>
        <w:t xml:space="preserve">    errors/</w:t>
        <w:br/>
      </w:r>
      <w:r>
        <w:rPr>
          <w:rFonts w:ascii="Aptos Mono" w:hAnsi="Aptos Mono"/>
          <w:color w:val="263238"/>
          <w:sz w:val="16"/>
        </w:rPr>
        <w:t xml:space="preserve">    policy/</w:t>
        <w:br/>
      </w:r>
      <w:r>
        <w:rPr>
          <w:rFonts w:ascii="Aptos Mono" w:hAnsi="Aptos Mono"/>
          <w:color w:val="263238"/>
          <w:sz w:val="16"/>
        </w:rPr>
        <w:t xml:space="preserve">    observability/</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6233A"/>
          </w:tcPr>
          <w:p>
            <w:r/>
            <w:r>
              <w:rPr>
                <w:rFonts w:ascii="Aptos" w:hAnsi="Aptos"/>
                <w:b/>
                <w:color w:val="FFFFFF"/>
                <w:sz w:val="17"/>
              </w:rPr>
              <w:t>Layer</w:t>
            </w:r>
          </w:p>
        </w:tc>
        <w:tc>
          <w:tcPr>
            <w:tcW w:type="dxa" w:w="4464"/>
            <w:vAlign w:val="center"/>
            <w:shd w:fill="16233A"/>
          </w:tcPr>
          <w:p>
            <w:r/>
            <w:r>
              <w:rPr>
                <w:rFonts w:ascii="Aptos" w:hAnsi="Aptos"/>
                <w:b/>
                <w:color w:val="FFFFFF"/>
                <w:sz w:val="17"/>
              </w:rPr>
              <w:t>Allowed responsibility</w:t>
            </w:r>
          </w:p>
        </w:tc>
        <w:tc>
          <w:tcPr>
            <w:tcW w:type="dxa" w:w="4320"/>
            <w:vAlign w:val="center"/>
            <w:shd w:fill="16233A"/>
          </w:tcPr>
          <w:p>
            <w:r/>
            <w:r>
              <w:rPr>
                <w:rFonts w:ascii="Aptos" w:hAnsi="Aptos"/>
                <w:b/>
                <w:color w:val="FFFFFF"/>
                <w:sz w:val="17"/>
              </w:rPr>
              <w:t>Must not do</w:t>
            </w:r>
          </w:p>
        </w:tc>
      </w:tr>
      <w:tr>
        <w:tc>
          <w:tcPr>
            <w:tcW w:type="dxa" w:w="1800"/>
            <w:vAlign w:val="center"/>
          </w:tcPr>
          <w:p>
            <w:r/>
            <w:r>
              <w:rPr>
                <w:rFonts w:ascii="Aptos" w:hAnsi="Aptos"/>
                <w:b w:val="0"/>
                <w:sz w:val="16"/>
              </w:rPr>
              <w:t>Discord adapter</w:t>
            </w:r>
          </w:p>
        </w:tc>
        <w:tc>
          <w:tcPr>
            <w:tcW w:type="dxa" w:w="4464"/>
            <w:vAlign w:val="center"/>
          </w:tcPr>
          <w:p>
            <w:r/>
            <w:r>
              <w:rPr>
                <w:rFonts w:ascii="Aptos" w:hAnsi="Aptos"/>
                <w:b w:val="0"/>
                <w:sz w:val="16"/>
              </w:rPr>
              <w:t>Translate Discord events/interactions into application commands; own defer/reply/update/autocomplete lifecycle.</w:t>
            </w:r>
          </w:p>
        </w:tc>
        <w:tc>
          <w:tcPr>
            <w:tcW w:type="dxa" w:w="4320"/>
            <w:vAlign w:val="center"/>
          </w:tcPr>
          <w:p>
            <w:r/>
            <w:r>
              <w:rPr>
                <w:rFonts w:ascii="Aptos" w:hAnsi="Aptos"/>
                <w:b w:val="0"/>
                <w:sz w:val="16"/>
              </w:rPr>
              <w:t>Mutate league/reward state directly.</w:t>
            </w:r>
          </w:p>
        </w:tc>
      </w:tr>
      <w:tr>
        <w:tc>
          <w:tcPr>
            <w:tcW w:type="dxa" w:w="1800"/>
            <w:vAlign w:val="center"/>
            <w:shd w:fill="F7F8FC"/>
          </w:tcPr>
          <w:p>
            <w:r/>
            <w:r>
              <w:rPr>
                <w:rFonts w:ascii="Aptos" w:hAnsi="Aptos"/>
                <w:b w:val="0"/>
                <w:sz w:val="16"/>
              </w:rPr>
              <w:t>Application layer</w:t>
            </w:r>
          </w:p>
        </w:tc>
        <w:tc>
          <w:tcPr>
            <w:tcW w:type="dxa" w:w="4464"/>
            <w:vAlign w:val="center"/>
            <w:shd w:fill="F7F8FC"/>
          </w:tcPr>
          <w:p>
            <w:r/>
            <w:r>
              <w:rPr>
                <w:rFonts w:ascii="Aptos" w:hAnsi="Aptos"/>
                <w:b w:val="0"/>
                <w:sz w:val="16"/>
              </w:rPr>
              <w:t>Authorize, validate context, invoke one domain use case, publish resulting events.</w:t>
            </w:r>
          </w:p>
        </w:tc>
        <w:tc>
          <w:tcPr>
            <w:tcW w:type="dxa" w:w="4320"/>
            <w:vAlign w:val="center"/>
            <w:shd w:fill="F7F8FC"/>
          </w:tcPr>
          <w:p>
            <w:r/>
            <w:r>
              <w:rPr>
                <w:rFonts w:ascii="Aptos" w:hAnsi="Aptos"/>
                <w:b w:val="0"/>
                <w:sz w:val="16"/>
              </w:rPr>
              <w:t>Know raw JSON filenames or Discord UI details.</w:t>
            </w:r>
          </w:p>
        </w:tc>
      </w:tr>
      <w:tr>
        <w:tc>
          <w:tcPr>
            <w:tcW w:type="dxa" w:w="1800"/>
            <w:vAlign w:val="center"/>
          </w:tcPr>
          <w:p>
            <w:r/>
            <w:r>
              <w:rPr>
                <w:rFonts w:ascii="Aptos" w:hAnsi="Aptos"/>
                <w:b w:val="0"/>
                <w:sz w:val="16"/>
              </w:rPr>
              <w:t>Domain layer</w:t>
            </w:r>
          </w:p>
        </w:tc>
        <w:tc>
          <w:tcPr>
            <w:tcW w:type="dxa" w:w="4464"/>
            <w:vAlign w:val="center"/>
          </w:tcPr>
          <w:p>
            <w:r/>
            <w:r>
              <w:rPr>
                <w:rFonts w:ascii="Aptos" w:hAnsi="Aptos"/>
                <w:b w:val="0"/>
                <w:sz w:val="16"/>
              </w:rPr>
              <w:t>Own invariants, policies, ledgers, lifecycle transitions, entitlements and calculations.</w:t>
            </w:r>
          </w:p>
        </w:tc>
        <w:tc>
          <w:tcPr>
            <w:tcW w:type="dxa" w:w="4320"/>
            <w:vAlign w:val="center"/>
          </w:tcPr>
          <w:p>
            <w:r/>
            <w:r>
              <w:rPr>
                <w:rFonts w:ascii="Aptos" w:hAnsi="Aptos"/>
                <w:b w:val="0"/>
                <w:sz w:val="16"/>
              </w:rPr>
              <w:t>Call Discord or read process.env.</w:t>
            </w:r>
          </w:p>
        </w:tc>
      </w:tr>
      <w:tr>
        <w:tc>
          <w:tcPr>
            <w:tcW w:type="dxa" w:w="1800"/>
            <w:vAlign w:val="center"/>
            <w:shd w:fill="F7F8FC"/>
          </w:tcPr>
          <w:p>
            <w:r/>
            <w:r>
              <w:rPr>
                <w:rFonts w:ascii="Aptos" w:hAnsi="Aptos"/>
                <w:b w:val="0"/>
                <w:sz w:val="16"/>
              </w:rPr>
              <w:t>Persistence adapters</w:t>
            </w:r>
          </w:p>
        </w:tc>
        <w:tc>
          <w:tcPr>
            <w:tcW w:type="dxa" w:w="4464"/>
            <w:vAlign w:val="center"/>
            <w:shd w:fill="F7F8FC"/>
          </w:tcPr>
          <w:p>
            <w:r/>
            <w:r>
              <w:rPr>
                <w:rFonts w:ascii="Aptos" w:hAnsi="Aptos"/>
                <w:b w:val="0"/>
                <w:sz w:val="16"/>
              </w:rPr>
              <w:t>Load/save domain records transactionally; migrations and repository interfaces.</w:t>
            </w:r>
          </w:p>
        </w:tc>
        <w:tc>
          <w:tcPr>
            <w:tcW w:type="dxa" w:w="4320"/>
            <w:vAlign w:val="center"/>
            <w:shd w:fill="F7F8FC"/>
          </w:tcPr>
          <w:p>
            <w:r/>
            <w:r>
              <w:rPr>
                <w:rFonts w:ascii="Aptos" w:hAnsi="Aptos"/>
                <w:b w:val="0"/>
                <w:sz w:val="16"/>
              </w:rPr>
              <w:t>Decide business policy.</w:t>
            </w:r>
          </w:p>
        </w:tc>
      </w:tr>
      <w:tr>
        <w:tc>
          <w:tcPr>
            <w:tcW w:type="dxa" w:w="1800"/>
            <w:vAlign w:val="center"/>
          </w:tcPr>
          <w:p>
            <w:r/>
            <w:r>
              <w:rPr>
                <w:rFonts w:ascii="Aptos" w:hAnsi="Aptos"/>
                <w:b w:val="0"/>
                <w:sz w:val="16"/>
              </w:rPr>
              <w:t>Workflow/event handlers</w:t>
            </w:r>
          </w:p>
        </w:tc>
        <w:tc>
          <w:tcPr>
            <w:tcW w:type="dxa" w:w="4464"/>
            <w:vAlign w:val="center"/>
          </w:tcPr>
          <w:p>
            <w:r/>
            <w:r>
              <w:rPr>
                <w:rFonts w:ascii="Aptos" w:hAnsi="Aptos"/>
                <w:b w:val="0"/>
                <w:sz w:val="16"/>
              </w:rPr>
              <w:t>React to committed domain events and perform follow-up projections/messages.</w:t>
            </w:r>
          </w:p>
        </w:tc>
        <w:tc>
          <w:tcPr>
            <w:tcW w:type="dxa" w:w="4320"/>
            <w:vAlign w:val="center"/>
          </w:tcPr>
          <w:p>
            <w:r/>
            <w:r>
              <w:rPr>
                <w:rFonts w:ascii="Aptos" w:hAnsi="Aptos"/>
                <w:b w:val="0"/>
                <w:sz w:val="16"/>
              </w:rPr>
              <w:t>Become a second source of truth.</w:t>
            </w:r>
          </w:p>
        </w:tc>
      </w:tr>
    </w:tbl>
    <w:p/>
    <w:p>
      <w:pPr>
        <w:pStyle w:val="Heading1"/>
      </w:pPr>
      <w:r>
        <w:t>51. Replace hidden league scope with explicit request context</w:t>
      </w:r>
    </w:p>
    <w:p>
      <w:r>
        <w:t>AsyncLocalStorage can remain as a compatibility bridge for old code, but new code must use an explicit context object. Hidden context is convenient until concurrent interactions, background jobs, provider callbacks, or delayed buttons cross a scope boundary.</w:t>
      </w:r>
    </w:p>
    <w:p>
      <w:pPr>
        <w:ind w:left="360" w:right="360"/>
      </w:pPr>
      <w:r>
        <w:rPr>
          <w:rFonts w:ascii="Aptos Mono" w:hAnsi="Aptos Mono"/>
          <w:color w:val="263238"/>
          <w:sz w:val="16"/>
        </w:rPr>
        <w:t>RequestContext {</w:t>
        <w:br/>
      </w:r>
      <w:r>
        <w:rPr>
          <w:rFonts w:ascii="Aptos Mono" w:hAnsi="Aptos Mono"/>
          <w:color w:val="263238"/>
          <w:sz w:val="16"/>
        </w:rPr>
        <w:t xml:space="preserve">  correlationId, guildId, actorUserId, actorRoles,</w:t>
        <w:br/>
      </w:r>
      <w:r>
        <w:rPr>
          <w:rFonts w:ascii="Aptos Mono" w:hAnsi="Aptos Mono"/>
          <w:color w:val="263238"/>
          <w:sz w:val="16"/>
        </w:rPr>
        <w:t xml:space="preserve">  leagueId, seasonId, teamId, membershipId,</w:t>
        <w:br/>
      </w:r>
      <w:r>
        <w:rPr>
          <w:rFonts w:ascii="Aptos Mono" w:hAnsi="Aptos Mono"/>
          <w:color w:val="263238"/>
          <w:sz w:val="16"/>
        </w:rPr>
        <w:t xml:space="preserve">  channelId, interactionId, source</w:t>
        <w:br/>
      </w:r>
      <w:r>
        <w:rPr>
          <w:rFonts w:ascii="Aptos Mono" w:hAnsi="Aptos Mono"/>
          <w:color w:val="263238"/>
          <w:sz w:val="16"/>
        </w:rPr>
        <w:t>}</w:t>
      </w:r>
    </w:p>
    <w:p>
      <w:pPr>
        <w:pStyle w:val="ListBullet"/>
      </w:pPr>
      <w:r>
        <w:t>Every league-scoped command must resolve leagueId before entering the domain layer.</w:t>
      </w:r>
    </w:p>
    <w:p>
      <w:pPr>
        <w:pStyle w:val="ListBullet"/>
      </w:pPr>
      <w:r>
        <w:t>Every background job must serialize leagueId/seasonId into its payload; it may not depend on ambient AsyncLocalStorage.</w:t>
      </w:r>
    </w:p>
    <w:p>
      <w:pPr>
        <w:pStyle w:val="ListBullet"/>
      </w:pPr>
      <w:r>
        <w:t>Buttons/modals/selects must carry opaque IDs that resolve to canonical records, not display names.</w:t>
      </w:r>
    </w:p>
    <w:p>
      <w:pPr>
        <w:pStyle w:val="ListBullet"/>
      </w:pPr>
      <w:r>
        <w:t>Provider callbacks must bind directly to a league/provider connection record.</w:t>
      </w:r>
    </w:p>
    <w:p>
      <w:pPr>
        <w:pStyle w:val="ListBullet"/>
      </w:pPr>
      <w:r>
        <w:t>No new domain service may read global state.leagueConfig to infer the active league.</w:t>
      </w:r>
    </w:p>
    <w:p>
      <w:pPr>
        <w:pStyle w:val="Heading1"/>
      </w:pPr>
      <w:r>
        <w:t>52. Persistence convergence: PostgreSQL becomes the business authority</w:t>
      </w:r>
    </w:p>
    <w:p>
      <w:r>
        <w:t>The current project has useful recovery work, but bot-owned durable business data is still split across normalized Prisma tables and key-value documents. The target is PostgreSQL authority for NOFUNBOT-owned league, membership, season, team assignment, progression, reward, postseason, provider-connection, policy, and audit records. External game/provider data remains authoritative for the game state it owns. JSON remains import/export/debug compatibility during domain-by-domain migration and must not remain a competing write authority after cutover.</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6233A"/>
          </w:tcPr>
          <w:p>
            <w:r/>
            <w:r>
              <w:rPr>
                <w:rFonts w:ascii="Aptos" w:hAnsi="Aptos"/>
                <w:b/>
                <w:color w:val="FFFFFF"/>
                <w:sz w:val="17"/>
              </w:rPr>
              <w:t>Current duplication</w:t>
            </w:r>
          </w:p>
        </w:tc>
        <w:tc>
          <w:tcPr>
            <w:tcW w:type="dxa" w:w="7416"/>
            <w:vAlign w:val="center"/>
            <w:shd w:fill="16233A"/>
          </w:tcPr>
          <w:p>
            <w:r/>
            <w:r>
              <w:rPr>
                <w:rFonts w:ascii="Aptos" w:hAnsi="Aptos"/>
                <w:b/>
                <w:color w:val="FFFFFF"/>
                <w:sz w:val="17"/>
              </w:rPr>
              <w:t>Required consolidation</w:t>
            </w:r>
          </w:p>
        </w:tc>
      </w:tr>
      <w:tr>
        <w:tc>
          <w:tcPr>
            <w:tcW w:type="dxa" w:w="3168"/>
            <w:vAlign w:val="center"/>
          </w:tcPr>
          <w:p>
            <w:r/>
            <w:r>
              <w:rPr>
                <w:rFonts w:ascii="Aptos" w:hAnsi="Aptos"/>
                <w:b w:val="0"/>
                <w:sz w:val="16"/>
              </w:rPr>
              <w:t>User + MemberProfile</w:t>
            </w:r>
          </w:p>
        </w:tc>
        <w:tc>
          <w:tcPr>
            <w:tcW w:type="dxa" w:w="7416"/>
            <w:vAlign w:val="center"/>
          </w:tcPr>
          <w:p>
            <w:r/>
            <w:r>
              <w:rPr>
                <w:rFonts w:ascii="Aptos" w:hAnsi="Aptos"/>
                <w:b w:val="0"/>
                <w:sz w:val="16"/>
              </w:rPr>
              <w:t>One canonical guild member profile model with timezone/display identity fields; migration view/adapters for legacy callers.</w:t>
            </w:r>
          </w:p>
        </w:tc>
      </w:tr>
      <w:tr>
        <w:tc>
          <w:tcPr>
            <w:tcW w:type="dxa" w:w="3168"/>
            <w:vAlign w:val="center"/>
            <w:shd w:fill="F7F8FC"/>
          </w:tcPr>
          <w:p>
            <w:r/>
            <w:r>
              <w:rPr>
                <w:rFonts w:ascii="Aptos" w:hAnsi="Aptos"/>
                <w:b w:val="0"/>
                <w:sz w:val="16"/>
              </w:rPr>
              <w:t>AuditEvent + AuditLog</w:t>
            </w:r>
          </w:p>
        </w:tc>
        <w:tc>
          <w:tcPr>
            <w:tcW w:type="dxa" w:w="7416"/>
            <w:vAlign w:val="center"/>
            <w:shd w:fill="F7F8FC"/>
          </w:tcPr>
          <w:p>
            <w:r/>
            <w:r>
              <w:rPr>
                <w:rFonts w:ascii="Aptos" w:hAnsi="Aptos"/>
                <w:b w:val="0"/>
                <w:sz w:val="16"/>
              </w:rPr>
              <w:t>One structured audit/event record model with category, actor, target, correlation ID, outcome and payload.</w:t>
            </w:r>
          </w:p>
        </w:tc>
      </w:tr>
      <w:tr>
        <w:tc>
          <w:tcPr>
            <w:tcW w:type="dxa" w:w="3168"/>
            <w:vAlign w:val="center"/>
          </w:tcPr>
          <w:p>
            <w:r/>
            <w:r>
              <w:rPr>
                <w:rFonts w:ascii="Aptos" w:hAnsi="Aptos"/>
                <w:b w:val="0"/>
                <w:sz w:val="16"/>
              </w:rPr>
              <w:t>League table + activeLeagues.json</w:t>
            </w:r>
          </w:p>
        </w:tc>
        <w:tc>
          <w:tcPr>
            <w:tcW w:type="dxa" w:w="7416"/>
            <w:vAlign w:val="center"/>
          </w:tcPr>
          <w:p>
            <w:r/>
            <w:r>
              <w:rPr>
                <w:rFonts w:ascii="Aptos" w:hAnsi="Aptos"/>
                <w:b w:val="0"/>
                <w:sz w:val="16"/>
              </w:rPr>
              <w:t>League table becomes authoritative; active state is a lifecycle/status column and repository query.</w:t>
            </w:r>
          </w:p>
        </w:tc>
      </w:tr>
      <w:tr>
        <w:tc>
          <w:tcPr>
            <w:tcW w:type="dxa" w:w="3168"/>
            <w:vAlign w:val="center"/>
            <w:shd w:fill="F7F8FC"/>
          </w:tcPr>
          <w:p>
            <w:r/>
            <w:r>
              <w:rPr>
                <w:rFonts w:ascii="Aptos" w:hAnsi="Aptos"/>
                <w:b w:val="0"/>
                <w:sz w:val="16"/>
              </w:rPr>
              <w:t>Team/TeamMember + players/openTeamRegistry/teamRegistry JSON</w:t>
            </w:r>
          </w:p>
        </w:tc>
        <w:tc>
          <w:tcPr>
            <w:tcW w:type="dxa" w:w="7416"/>
            <w:vAlign w:val="center"/>
            <w:shd w:fill="F7F8FC"/>
          </w:tcPr>
          <w:p>
            <w:r/>
            <w:r>
              <w:rPr>
                <w:rFonts w:ascii="Aptos" w:hAnsi="Aptos"/>
                <w:b w:val="0"/>
                <w:sz w:val="16"/>
              </w:rPr>
              <w:t>Canonical Team + LeagueMembership/TeamAssignment records; projections may feed legacy boards temporarily.</w:t>
            </w:r>
          </w:p>
        </w:tc>
      </w:tr>
      <w:tr>
        <w:tc>
          <w:tcPr>
            <w:tcW w:type="dxa" w:w="3168"/>
            <w:vAlign w:val="center"/>
          </w:tcPr>
          <w:p>
            <w:r/>
            <w:r>
              <w:rPr>
                <w:rFonts w:ascii="Aptos" w:hAnsi="Aptos"/>
                <w:b w:val="0"/>
                <w:sz w:val="16"/>
              </w:rPr>
              <w:t>bot_kv critical records</w:t>
            </w:r>
          </w:p>
        </w:tc>
        <w:tc>
          <w:tcPr>
            <w:tcW w:type="dxa" w:w="7416"/>
            <w:vAlign w:val="center"/>
          </w:tcPr>
          <w:p>
            <w:r/>
            <w:r>
              <w:rPr>
                <w:rFonts w:ascii="Aptos" w:hAnsi="Aptos"/>
                <w:b w:val="0"/>
                <w:sz w:val="16"/>
              </w:rPr>
              <w:t>Move progression, reward wallets, results, season state and policy to normalized tables. Keep bot_kv only for compatibility/config blobs that truly do not merit a table.</w:t>
            </w:r>
          </w:p>
        </w:tc>
      </w:tr>
      <w:tr>
        <w:tc>
          <w:tcPr>
            <w:tcW w:type="dxa" w:w="3168"/>
            <w:vAlign w:val="center"/>
            <w:shd w:fill="F7F8FC"/>
          </w:tcPr>
          <w:p>
            <w:r/>
            <w:r>
              <w:rPr>
                <w:rFonts w:ascii="Aptos" w:hAnsi="Aptos"/>
                <w:b w:val="0"/>
                <w:sz w:val="16"/>
              </w:rPr>
              <w:t>ProviderConnection without League FK</w:t>
            </w:r>
          </w:p>
        </w:tc>
        <w:tc>
          <w:tcPr>
            <w:tcW w:type="dxa" w:w="7416"/>
            <w:vAlign w:val="center"/>
            <w:shd w:fill="F7F8FC"/>
          </w:tcPr>
          <w:p>
            <w:r/>
            <w:r>
              <w:rPr>
                <w:rFonts w:ascii="Aptos" w:hAnsi="Aptos"/>
                <w:b w:val="0"/>
                <w:sz w:val="16"/>
              </w:rPr>
              <w:t>After league-ID migration completes, add the foreign key and remove the transitional exception.</w:t>
            </w:r>
          </w:p>
        </w:tc>
      </w:tr>
    </w:tbl>
    <w:p/>
    <w:p>
      <w:pPr>
        <w:pStyle w:val="Heading2"/>
      </w:pPr>
      <w:r>
        <w:t>52.1 No-new-JSON rule for core domains</w:t>
      </w:r>
    </w:p>
    <w:p>
      <w:r>
        <w:t>Once this refactor begins, new progression/postseason features must not add another standalone JSON file as their primary store. A new core feature must define its canonical database model, repository interface, migration, audit record and reset/archival semantics before its Discord commands are wired.</w:t>
      </w:r>
    </w:p>
    <w:p>
      <w:pPr>
        <w:pStyle w:val="Heading1"/>
      </w:pPr>
      <w:r>
        <w:t>53. Decompose the 5,000-line interaction router</w:t>
      </w:r>
    </w:p>
    <w:p>
      <w:r>
        <w:t>The router should become a thin dispatcher. Do this incrementally by domain so regression risk stays bounded.</w:t>
      </w:r>
    </w:p>
    <w:p>
      <w:pPr>
        <w:ind w:left="360" w:right="360"/>
      </w:pPr>
      <w:r>
        <w:rPr>
          <w:rFonts w:ascii="Aptos Mono" w:hAnsi="Aptos Mono"/>
          <w:color w:val="263238"/>
          <w:sz w:val="16"/>
        </w:rPr>
        <w:t>application/commands/progression/claimAttributePoints.js</w:t>
        <w:br/>
      </w:r>
      <w:r>
        <w:rPr>
          <w:rFonts w:ascii="Aptos Mono" w:hAnsi="Aptos Mono"/>
          <w:color w:val="263238"/>
          <w:sz w:val="16"/>
        </w:rPr>
        <w:t>application/commands/progression/setPolicy.js</w:t>
        <w:br/>
      </w:r>
      <w:r>
        <w:rPr>
          <w:rFonts w:ascii="Aptos Mono" w:hAnsi="Aptos Mono"/>
          <w:color w:val="263238"/>
          <w:sz w:val="16"/>
        </w:rPr>
        <w:t>application/commands/membership/addMember.js</w:t>
        <w:br/>
      </w:r>
      <w:r>
        <w:rPr>
          <w:rFonts w:ascii="Aptos Mono" w:hAnsi="Aptos Mono"/>
          <w:color w:val="263238"/>
          <w:sz w:val="16"/>
        </w:rPr>
        <w:t>application/commands/team/selectTeam.js</w:t>
        <w:br/>
      </w:r>
      <w:r>
        <w:rPr>
          <w:rFonts w:ascii="Aptos Mono" w:hAnsi="Aptos Mono"/>
          <w:color w:val="263238"/>
          <w:sz w:val="16"/>
        </w:rPr>
        <w:t>application/commands/league/listActive.js</w:t>
        <w:br/>
      </w:r>
      <w:r>
        <w:rPr>
          <w:rFonts w:ascii="Aptos Mono" w:hAnsi="Aptos Mono"/>
          <w:color w:val="263238"/>
          <w:sz w:val="16"/>
        </w:rPr>
        <w:t>application/autocomplete/leagueOptions.js</w:t>
        <w:br/>
      </w:r>
      <w:r>
        <w:rPr>
          <w:rFonts w:ascii="Aptos Mono" w:hAnsi="Aptos Mono"/>
          <w:color w:val="263238"/>
          <w:sz w:val="16"/>
        </w:rPr>
        <w:t>application/autocomplete/teamOptions.js</w:t>
        <w:br/>
      </w:r>
      <w:r>
        <w:rPr>
          <w:rFonts w:ascii="Aptos Mono" w:hAnsi="Aptos Mono"/>
          <w:color w:val="263238"/>
          <w:sz w:val="16"/>
        </w:rPr>
        <w:t>infrastructure/discord/interactionResponder.js</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6233A"/>
          </w:tcPr>
          <w:p>
            <w:r/>
            <w:r>
              <w:rPr>
                <w:rFonts w:ascii="Aptos" w:hAnsi="Aptos"/>
                <w:b/>
                <w:color w:val="FFFFFF"/>
                <w:sz w:val="17"/>
              </w:rPr>
              <w:t>Concern</w:t>
            </w:r>
          </w:p>
        </w:tc>
        <w:tc>
          <w:tcPr>
            <w:tcW w:type="dxa" w:w="6696"/>
            <w:vAlign w:val="center"/>
            <w:shd w:fill="16233A"/>
          </w:tcPr>
          <w:p>
            <w:r/>
            <w:r>
              <w:rPr>
                <w:rFonts w:ascii="Aptos" w:hAnsi="Aptos"/>
                <w:b/>
                <w:color w:val="FFFFFF"/>
                <w:sz w:val="17"/>
              </w:rPr>
              <w:t>New owner</w:t>
            </w:r>
          </w:p>
        </w:tc>
      </w:tr>
      <w:tr>
        <w:tc>
          <w:tcPr>
            <w:tcW w:type="dxa" w:w="3888"/>
            <w:vAlign w:val="center"/>
          </w:tcPr>
          <w:p>
            <w:r/>
            <w:r>
              <w:rPr>
                <w:rFonts w:ascii="Aptos" w:hAnsi="Aptos"/>
                <w:b w:val="0"/>
                <w:sz w:val="16"/>
              </w:rPr>
              <w:t>defer/reply/edit/follow-up/autocomplete acknowledgement</w:t>
            </w:r>
          </w:p>
        </w:tc>
        <w:tc>
          <w:tcPr>
            <w:tcW w:type="dxa" w:w="6696"/>
            <w:vAlign w:val="center"/>
          </w:tcPr>
          <w:p>
            <w:r/>
            <w:r>
              <w:rPr>
                <w:rFonts w:ascii="Aptos" w:hAnsi="Aptos"/>
                <w:b w:val="0"/>
                <w:sz w:val="16"/>
              </w:rPr>
              <w:t>InteractionResponder</w:t>
            </w:r>
          </w:p>
        </w:tc>
      </w:tr>
      <w:tr>
        <w:tc>
          <w:tcPr>
            <w:tcW w:type="dxa" w:w="3888"/>
            <w:vAlign w:val="center"/>
            <w:shd w:fill="F7F8FC"/>
          </w:tcPr>
          <w:p>
            <w:r/>
            <w:r>
              <w:rPr>
                <w:rFonts w:ascii="Aptos" w:hAnsi="Aptos"/>
                <w:b w:val="0"/>
                <w:sz w:val="16"/>
              </w:rPr>
              <w:t>command permission class</w:t>
            </w:r>
          </w:p>
        </w:tc>
        <w:tc>
          <w:tcPr>
            <w:tcW w:type="dxa" w:w="6696"/>
            <w:vAlign w:val="center"/>
            <w:shd w:fill="F7F8FC"/>
          </w:tcPr>
          <w:p>
            <w:r/>
            <w:r>
              <w:rPr>
                <w:rFonts w:ascii="Aptos" w:hAnsi="Aptos"/>
                <w:b w:val="0"/>
                <w:sz w:val="16"/>
              </w:rPr>
              <w:t>Command specification + AuthorizationService</w:t>
            </w:r>
          </w:p>
        </w:tc>
      </w:tr>
      <w:tr>
        <w:tc>
          <w:tcPr>
            <w:tcW w:type="dxa" w:w="3888"/>
            <w:vAlign w:val="center"/>
          </w:tcPr>
          <w:p>
            <w:r/>
            <w:r>
              <w:rPr>
                <w:rFonts w:ascii="Aptos" w:hAnsi="Aptos"/>
                <w:b w:val="0"/>
                <w:sz w:val="16"/>
              </w:rPr>
              <w:t>league lookup/manual fallback/autocomplete value parsing</w:t>
            </w:r>
          </w:p>
        </w:tc>
        <w:tc>
          <w:tcPr>
            <w:tcW w:type="dxa" w:w="6696"/>
            <w:vAlign w:val="center"/>
          </w:tcPr>
          <w:p>
            <w:r/>
            <w:r>
              <w:rPr>
                <w:rFonts w:ascii="Aptos" w:hAnsi="Aptos"/>
                <w:b w:val="0"/>
                <w:sz w:val="16"/>
              </w:rPr>
              <w:t>LeagueResolver</w:t>
            </w:r>
          </w:p>
        </w:tc>
      </w:tr>
      <w:tr>
        <w:tc>
          <w:tcPr>
            <w:tcW w:type="dxa" w:w="3888"/>
            <w:vAlign w:val="center"/>
            <w:shd w:fill="F7F8FC"/>
          </w:tcPr>
          <w:p>
            <w:r/>
            <w:r>
              <w:rPr>
                <w:rFonts w:ascii="Aptos" w:hAnsi="Aptos"/>
                <w:b w:val="0"/>
                <w:sz w:val="16"/>
              </w:rPr>
              <w:t>team lookup/ownership</w:t>
            </w:r>
          </w:p>
        </w:tc>
        <w:tc>
          <w:tcPr>
            <w:tcW w:type="dxa" w:w="6696"/>
            <w:vAlign w:val="center"/>
            <w:shd w:fill="F7F8FC"/>
          </w:tcPr>
          <w:p>
            <w:r/>
            <w:r>
              <w:rPr>
                <w:rFonts w:ascii="Aptos" w:hAnsi="Aptos"/>
                <w:b w:val="0"/>
                <w:sz w:val="16"/>
              </w:rPr>
              <w:t>TeamResolver/TeamAssignment domain</w:t>
            </w:r>
          </w:p>
        </w:tc>
      </w:tr>
      <w:tr>
        <w:tc>
          <w:tcPr>
            <w:tcW w:type="dxa" w:w="3888"/>
            <w:vAlign w:val="center"/>
          </w:tcPr>
          <w:p>
            <w:r/>
            <w:r>
              <w:rPr>
                <w:rFonts w:ascii="Aptos" w:hAnsi="Aptos"/>
                <w:b w:val="0"/>
                <w:sz w:val="16"/>
              </w:rPr>
              <w:t>business validation</w:t>
            </w:r>
          </w:p>
        </w:tc>
        <w:tc>
          <w:tcPr>
            <w:tcW w:type="dxa" w:w="6696"/>
            <w:vAlign w:val="center"/>
          </w:tcPr>
          <w:p>
            <w:r/>
            <w:r>
              <w:rPr>
                <w:rFonts w:ascii="Aptos" w:hAnsi="Aptos"/>
                <w:b w:val="0"/>
                <w:sz w:val="16"/>
              </w:rPr>
              <w:t>Domain use case</w:t>
            </w:r>
          </w:p>
        </w:tc>
      </w:tr>
      <w:tr>
        <w:tc>
          <w:tcPr>
            <w:tcW w:type="dxa" w:w="3888"/>
            <w:vAlign w:val="center"/>
            <w:shd w:fill="F7F8FC"/>
          </w:tcPr>
          <w:p>
            <w:r/>
            <w:r>
              <w:rPr>
                <w:rFonts w:ascii="Aptos" w:hAnsi="Aptos"/>
                <w:b w:val="0"/>
                <w:sz w:val="16"/>
              </w:rPr>
              <w:t>embeds and user-facing message composition</w:t>
            </w:r>
          </w:p>
        </w:tc>
        <w:tc>
          <w:tcPr>
            <w:tcW w:type="dxa" w:w="6696"/>
            <w:vAlign w:val="center"/>
            <w:shd w:fill="F7F8FC"/>
          </w:tcPr>
          <w:p>
            <w:r/>
            <w:r>
              <w:rPr>
                <w:rFonts w:ascii="Aptos" w:hAnsi="Aptos"/>
                <w:b w:val="0"/>
                <w:sz w:val="16"/>
              </w:rPr>
              <w:t>Presenter/View builder</w:t>
            </w:r>
          </w:p>
        </w:tc>
      </w:tr>
      <w:tr>
        <w:tc>
          <w:tcPr>
            <w:tcW w:type="dxa" w:w="3888"/>
            <w:vAlign w:val="center"/>
          </w:tcPr>
          <w:p>
            <w:r/>
            <w:r>
              <w:rPr>
                <w:rFonts w:ascii="Aptos" w:hAnsi="Aptos"/>
                <w:b w:val="0"/>
                <w:sz w:val="16"/>
              </w:rPr>
              <w:t>audit/incident/correlation ID</w:t>
            </w:r>
          </w:p>
        </w:tc>
        <w:tc>
          <w:tcPr>
            <w:tcW w:type="dxa" w:w="6696"/>
            <w:vAlign w:val="center"/>
          </w:tcPr>
          <w:p>
            <w:r/>
            <w:r>
              <w:rPr>
                <w:rFonts w:ascii="Aptos" w:hAnsi="Aptos"/>
                <w:b w:val="0"/>
                <w:sz w:val="16"/>
              </w:rPr>
              <w:t>Application middleware</w:t>
            </w:r>
          </w:p>
        </w:tc>
      </w:tr>
    </w:tbl>
    <w:p/>
    <w:p>
      <w:r>
        <w:t>The command registry should be generated from the same command specification that declares handler, permission class, context requirements, autocomplete resolvers, feature flag, and validation schema. That removes the current three-way drift risk between commands.js, aliases, and router cases.</w:t>
      </w:r>
    </w:p>
    <w:p>
      <w:pPr>
        <w:pStyle w:val="Heading1"/>
      </w:pPr>
      <w:r>
        <w:t>54. Progression engine redesign: replace pending boosts with entitlements and ledgers</w:t>
      </w:r>
    </w:p>
    <w:p>
      <w:r>
        <w:t>Do not extend pendingAttrBoosts into the new tier/dev/AR/attribute system. It should be retired behind an adapter after the new progression engine exists.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6233A"/>
          </w:tcPr>
          <w:p>
            <w:r/>
            <w:r>
              <w:rPr>
                <w:rFonts w:ascii="Aptos" w:hAnsi="Aptos"/>
                <w:b/>
                <w:color w:val="FFFFFF"/>
                <w:sz w:val="17"/>
              </w:rPr>
              <w:t>Record</w:t>
            </w:r>
          </w:p>
        </w:tc>
        <w:tc>
          <w:tcPr>
            <w:tcW w:type="dxa" w:w="7704"/>
            <w:vAlign w:val="center"/>
            <w:shd w:fill="16233A"/>
          </w:tcPr>
          <w:p>
            <w:r/>
            <w:r>
              <w:rPr>
                <w:rFonts w:ascii="Aptos" w:hAnsi="Aptos"/>
                <w:b/>
                <w:color w:val="FFFFFF"/>
                <w:sz w:val="17"/>
              </w:rPr>
              <w:t>Purpose</w:t>
            </w:r>
          </w:p>
        </w:tc>
      </w:tr>
      <w:tr>
        <w:tc>
          <w:tcPr>
            <w:tcW w:type="dxa" w:w="2880"/>
            <w:vAlign w:val="center"/>
          </w:tcPr>
          <w:p>
            <w:r/>
            <w:r>
              <w:rPr>
                <w:rFonts w:ascii="Aptos" w:hAnsi="Aptos"/>
                <w:b w:val="0"/>
                <w:sz w:val="16"/>
              </w:rPr>
              <w:t>ProgressionPolicyVersion</w:t>
            </w:r>
          </w:p>
        </w:tc>
        <w:tc>
          <w:tcPr>
            <w:tcW w:type="dxa" w:w="7704"/>
            <w:vAlign w:val="center"/>
          </w:tcPr>
          <w:p>
            <w:r/>
            <w:r>
              <w:rPr>
                <w:rFonts w:ascii="Aptos" w:hAnsi="Aptos"/>
                <w:b w:val="0"/>
                <w:sz w:val="16"/>
              </w:rPr>
              <w:t>Immutable commissioner policy snapshot for a league season.</w:t>
            </w:r>
          </w:p>
        </w:tc>
      </w:tr>
      <w:tr>
        <w:tc>
          <w:tcPr>
            <w:tcW w:type="dxa" w:w="2880"/>
            <w:vAlign w:val="center"/>
            <w:shd w:fill="F7F8FC"/>
          </w:tcPr>
          <w:p>
            <w:r/>
            <w:r>
              <w:rPr>
                <w:rFonts w:ascii="Aptos" w:hAnsi="Aptos"/>
                <w:b w:val="0"/>
                <w:sz w:val="16"/>
              </w:rPr>
              <w:t>TeamInitialGrant</w:t>
            </w:r>
          </w:p>
        </w:tc>
        <w:tc>
          <w:tcPr>
            <w:tcW w:type="dxa" w:w="7704"/>
            <w:vAlign w:val="center"/>
            <w:shd w:fill="F7F8FC"/>
          </w:tcPr>
          <w:p>
            <w:r/>
            <w:r>
              <w:rPr>
                <w:rFonts w:ascii="Aptos" w:hAnsi="Aptos"/>
                <w:b w:val="0"/>
                <w:sz w:val="16"/>
              </w:rPr>
              <w:t>Opening team-owned dev traits, age resets, attribute points or other initial perks.</w:t>
            </w:r>
          </w:p>
        </w:tc>
      </w:tr>
      <w:tr>
        <w:tc>
          <w:tcPr>
            <w:tcW w:type="dxa" w:w="2880"/>
            <w:vAlign w:val="center"/>
          </w:tcPr>
          <w:p>
            <w:r/>
            <w:r>
              <w:rPr>
                <w:rFonts w:ascii="Aptos" w:hAnsi="Aptos"/>
                <w:b w:val="0"/>
                <w:sz w:val="16"/>
              </w:rPr>
              <w:t>MemberRewardGrant</w:t>
            </w:r>
          </w:p>
        </w:tc>
        <w:tc>
          <w:tcPr>
            <w:tcW w:type="dxa" w:w="7704"/>
            <w:vAlign w:val="center"/>
          </w:tcPr>
          <w:p>
            <w:r/>
            <w:r>
              <w:rPr>
                <w:rFonts w:ascii="Aptos" w:hAnsi="Aptos"/>
                <w:b w:val="0"/>
                <w:sz w:val="16"/>
              </w:rPr>
              <w:t>Earned member-owned reward entitlement with source, quantity, expiry and status.</w:t>
            </w:r>
          </w:p>
        </w:tc>
      </w:tr>
      <w:tr>
        <w:tc>
          <w:tcPr>
            <w:tcW w:type="dxa" w:w="2880"/>
            <w:vAlign w:val="center"/>
            <w:shd w:fill="F7F8FC"/>
          </w:tcPr>
          <w:p>
            <w:r/>
            <w:r>
              <w:rPr>
                <w:rFonts w:ascii="Aptos" w:hAnsi="Aptos"/>
                <w:b w:val="0"/>
                <w:sz w:val="16"/>
              </w:rPr>
              <w:t>AttributeWallet</w:t>
            </w:r>
          </w:p>
        </w:tc>
        <w:tc>
          <w:tcPr>
            <w:tcW w:type="dxa" w:w="7704"/>
            <w:vAlign w:val="center"/>
            <w:shd w:fill="F7F8FC"/>
          </w:tcPr>
          <w:p>
            <w:r/>
            <w:r>
              <w:rPr>
                <w:rFonts w:ascii="Aptos" w:hAnsi="Aptos"/>
                <w:b w:val="0"/>
                <w:sz w:val="16"/>
              </w:rPr>
              <w:t>Earned/spent/forfeited/banked points by owner and season.</w:t>
            </w:r>
          </w:p>
        </w:tc>
      </w:tr>
      <w:tr>
        <w:tc>
          <w:tcPr>
            <w:tcW w:type="dxa" w:w="2880"/>
            <w:vAlign w:val="center"/>
          </w:tcPr>
          <w:p>
            <w:r/>
            <w:r>
              <w:rPr>
                <w:rFonts w:ascii="Aptos" w:hAnsi="Aptos"/>
                <w:b w:val="0"/>
                <w:sz w:val="16"/>
              </w:rPr>
              <w:t>ProgressionClaim</w:t>
            </w:r>
          </w:p>
        </w:tc>
        <w:tc>
          <w:tcPr>
            <w:tcW w:type="dxa" w:w="7704"/>
            <w:vAlign w:val="center"/>
          </w:tcPr>
          <w:p>
            <w:r/>
            <w:r>
              <w:rPr>
                <w:rFonts w:ascii="Aptos" w:hAnsi="Aptos"/>
                <w:b w:val="0"/>
                <w:sz w:val="16"/>
              </w:rPr>
              <w:t>Member request to consume one or more entitlements/points.</w:t>
            </w:r>
          </w:p>
        </w:tc>
      </w:tr>
      <w:tr>
        <w:tc>
          <w:tcPr>
            <w:tcW w:type="dxa" w:w="2880"/>
            <w:vAlign w:val="center"/>
            <w:shd w:fill="F7F8FC"/>
          </w:tcPr>
          <w:p>
            <w:r/>
            <w:r>
              <w:rPr>
                <w:rFonts w:ascii="Aptos" w:hAnsi="Aptos"/>
                <w:b w:val="0"/>
                <w:sz w:val="16"/>
              </w:rPr>
              <w:t>PlayerMutation</w:t>
            </w:r>
          </w:p>
        </w:tc>
        <w:tc>
          <w:tcPr>
            <w:tcW w:type="dxa" w:w="7704"/>
            <w:vAlign w:val="center"/>
            <w:shd w:fill="F7F8FC"/>
          </w:tcPr>
          <w:p>
            <w:r/>
            <w:r>
              <w:rPr>
                <w:rFonts w:ascii="Aptos" w:hAnsi="Aptos"/>
                <w:b w:val="0"/>
                <w:sz w:val="16"/>
              </w:rPr>
              <w:t>Immutable before/after record for dev trait, age, attribute or badge change.</w:t>
            </w:r>
          </w:p>
        </w:tc>
      </w:tr>
      <w:tr>
        <w:tc>
          <w:tcPr>
            <w:tcW w:type="dxa" w:w="2880"/>
            <w:vAlign w:val="center"/>
          </w:tcPr>
          <w:p>
            <w:r/>
            <w:r>
              <w:rPr>
                <w:rFonts w:ascii="Aptos" w:hAnsi="Aptos"/>
                <w:b w:val="0"/>
                <w:sz w:val="16"/>
              </w:rPr>
              <w:t>EntitlementConsumption</w:t>
            </w:r>
          </w:p>
        </w:tc>
        <w:tc>
          <w:tcPr>
            <w:tcW w:type="dxa" w:w="7704"/>
            <w:vAlign w:val="center"/>
          </w:tcPr>
          <w:p>
            <w:r/>
            <w:r>
              <w:rPr>
                <w:rFonts w:ascii="Aptos" w:hAnsi="Aptos"/>
                <w:b w:val="0"/>
                <w:sz w:val="16"/>
              </w:rPr>
              <w:t>Links a grant/wallet spend to a mutation and prevents double use.</w:t>
            </w:r>
          </w:p>
        </w:tc>
      </w:tr>
      <w:tr>
        <w:tc>
          <w:tcPr>
            <w:tcW w:type="dxa" w:w="2880"/>
            <w:vAlign w:val="center"/>
            <w:shd w:fill="F7F8FC"/>
          </w:tcPr>
          <w:p>
            <w:r/>
            <w:r>
              <w:rPr>
                <w:rFonts w:ascii="Aptos" w:hAnsi="Aptos"/>
                <w:b w:val="0"/>
                <w:sz w:val="16"/>
              </w:rPr>
              <w:t>MembershipTenure</w:t>
            </w:r>
          </w:p>
        </w:tc>
        <w:tc>
          <w:tcPr>
            <w:tcW w:type="dxa" w:w="7704"/>
            <w:vAlign w:val="center"/>
            <w:shd w:fill="F7F8FC"/>
          </w:tcPr>
          <w:p>
            <w:r/>
            <w:r>
              <w:rPr>
                <w:rFonts w:ascii="Aptos" w:hAnsi="Aptos"/>
                <w:b w:val="0"/>
                <w:sz w:val="16"/>
              </w:rPr>
              <w:t>Defines join/leave/kick/ban windows so member-owned rewards can be forfeited correctly.</w:t>
            </w:r>
          </w:p>
        </w:tc>
      </w:tr>
    </w:tbl>
    <w:p/>
    <w:p>
      <w:pPr>
        <w:pStyle w:val="Heading2"/>
      </w:pPr>
      <w:r>
        <w:t>54.1 Claim invariants</w:t>
      </w:r>
    </w:p>
    <w:p>
      <w:pPr>
        <w:pStyle w:val="ListBullet"/>
      </w:pPr>
      <w:r>
        <w:t>A member may only claim against a team they currently own in the selected league unless the commissioner uses an explicit override flow.</w:t>
      </w:r>
    </w:p>
    <w:p>
      <w:pPr>
        <w:pStyle w:val="ListBullet"/>
      </w:pPr>
      <w:r>
        <w:t>The claim source is not free-form. The member selects an actual unconsumed entitlement or wallet balance.</w:t>
      </w:r>
    </w:p>
    <w:p>
      <w:pPr>
        <w:pStyle w:val="ListBullet"/>
      </w:pPr>
      <w:r>
        <w:t>The target player must resolve to the selected team and provider snapshot/roster identity.</w:t>
      </w:r>
    </w:p>
    <w:p>
      <w:pPr>
        <w:pStyle w:val="ListBullet"/>
      </w:pPr>
      <w:r>
        <w:t>The requested mutation must be allowed by the current policy version and attribute category rules.</w:t>
      </w:r>
    </w:p>
    <w:p>
      <w:pPr>
        <w:pStyle w:val="ListBullet"/>
      </w:pPr>
      <w:r>
        <w:t>All caps are evaluated transactionally before consumption.</w:t>
      </w:r>
    </w:p>
    <w:p>
      <w:pPr>
        <w:pStyle w:val="ListBullet"/>
      </w:pPr>
      <w:r>
        <w:t>Approval consumes the entitlement and records the mutation in one transaction or neither happens.</w:t>
      </w:r>
    </w:p>
    <w:p>
      <w:pPr>
        <w:pStyle w:val="ListBullet"/>
      </w:pPr>
      <w:r>
        <w:t>Retries are idempotent by claim/interaction ID.</w:t>
      </w:r>
    </w:p>
    <w:p>
      <w:pPr>
        <w:pStyle w:val="ListBullet"/>
      </w:pPr>
      <w:r>
        <w:t>A member departure forfeits unspent member rewards but never regenerates initial team grants.</w:t>
      </w:r>
    </w:p>
    <w:p>
      <w:pPr>
        <w:pStyle w:val="Heading2"/>
      </w:pPr>
      <w:r>
        <w:t>54.2 Existing boost flow defect that must be removed, not patched around</w:t>
      </w:r>
    </w:p>
    <w:p>
      <w:r>
        <w:t>The current claim object and approval consumer use different field names. The claim writes requesterId/team/source/attribute1/attribute2, while the approval path reads userId/teamName/sourceLabel/attr1/attr2. This is a concrete example of why the progression claim must become a typed canonical record with one constructor and one repository.</w:t>
      </w:r>
    </w:p>
    <w:p>
      <w:pPr>
        <w:pStyle w:val="Heading1"/>
      </w:pPr>
      <w:r>
        <w:t>55. Policy engine: move league rules out of hard-coded constants</w:t>
      </w:r>
    </w:p>
    <w:p>
      <w:r>
        <w:t>Hard-coded stream milestones, +2 boosts, Super Bowl rewards and physical-attribute restrictions should become policy data. Text shown in #rules and #rewards should be rendered from that same policy so behavior and documentation cannot diverge.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6233A"/>
          </w:tcPr>
          <w:p>
            <w:r/>
            <w:r>
              <w:rPr>
                <w:rFonts w:ascii="Aptos" w:hAnsi="Aptos"/>
                <w:b/>
                <w:color w:val="FFFFFF"/>
                <w:sz w:val="17"/>
              </w:rPr>
              <w:t>Policy family</w:t>
            </w:r>
          </w:p>
        </w:tc>
        <w:tc>
          <w:tcPr>
            <w:tcW w:type="dxa" w:w="7992"/>
            <w:vAlign w:val="center"/>
            <w:shd w:fill="16233A"/>
          </w:tcPr>
          <w:p>
            <w:r/>
            <w:r>
              <w:rPr>
                <w:rFonts w:ascii="Aptos" w:hAnsi="Aptos"/>
                <w:b/>
                <w:color w:val="FFFFFF"/>
                <w:sz w:val="17"/>
              </w:rPr>
              <w:t>Examples</w:t>
            </w:r>
          </w:p>
        </w:tc>
      </w:tr>
      <w:tr>
        <w:tc>
          <w:tcPr>
            <w:tcW w:type="dxa" w:w="2592"/>
            <w:vAlign w:val="center"/>
          </w:tcPr>
          <w:p>
            <w:r/>
            <w:r>
              <w:rPr>
                <w:rFonts w:ascii="Aptos" w:hAnsi="Aptos"/>
                <w:b w:val="0"/>
                <w:sz w:val="16"/>
              </w:rPr>
              <w:t>Tier policy</w:t>
            </w:r>
          </w:p>
        </w:tc>
        <w:tc>
          <w:tcPr>
            <w:tcW w:type="dxa" w:w="7992"/>
            <w:vAlign w:val="center"/>
          </w:tcPr>
          <w:p>
            <w:r/>
            <w:r>
              <w:rPr>
                <w:rFonts w:ascii="Aptos" w:hAnsi="Aptos"/>
                <w:b w:val="0"/>
                <w:sz w:val="16"/>
              </w:rPr>
              <w:t>basic/random/manual/weighted, tier count, snapshot point, reseed rules.</w:t>
            </w:r>
          </w:p>
        </w:tc>
      </w:tr>
      <w:tr>
        <w:tc>
          <w:tcPr>
            <w:tcW w:type="dxa" w:w="2592"/>
            <w:vAlign w:val="center"/>
            <w:shd w:fill="F7F8FC"/>
          </w:tcPr>
          <w:p>
            <w:r/>
            <w:r>
              <w:rPr>
                <w:rFonts w:ascii="Aptos" w:hAnsi="Aptos"/>
                <w:b w:val="0"/>
                <w:sz w:val="16"/>
              </w:rPr>
              <w:t>Initial progression</w:t>
            </w:r>
          </w:p>
        </w:tc>
        <w:tc>
          <w:tcPr>
            <w:tcW w:type="dxa" w:w="7992"/>
            <w:vAlign w:val="center"/>
            <w:shd w:fill="F7F8FC"/>
          </w:tcPr>
          <w:p>
            <w:r/>
            <w:r>
              <w:rPr>
                <w:rFonts w:ascii="Aptos" w:hAnsi="Aptos"/>
                <w:b w:val="0"/>
                <w:sz w:val="16"/>
              </w:rPr>
              <w:t>dev trait counts by tier, age resets, attribute budget, positional restrictions.</w:t>
            </w:r>
          </w:p>
        </w:tc>
      </w:tr>
      <w:tr>
        <w:tc>
          <w:tcPr>
            <w:tcW w:type="dxa" w:w="2592"/>
            <w:vAlign w:val="center"/>
          </w:tcPr>
          <w:p>
            <w:r/>
            <w:r>
              <w:rPr>
                <w:rFonts w:ascii="Aptos" w:hAnsi="Aptos"/>
                <w:b w:val="0"/>
                <w:sz w:val="16"/>
              </w:rPr>
              <w:t>Earned rewards</w:t>
            </w:r>
          </w:p>
        </w:tc>
        <w:tc>
          <w:tcPr>
            <w:tcW w:type="dxa" w:w="7992"/>
            <w:vAlign w:val="center"/>
          </w:tcPr>
          <w:p>
            <w:r/>
            <w:r>
              <w:rPr>
                <w:rFonts w:ascii="Aptos" w:hAnsi="Aptos"/>
                <w:b w:val="0"/>
                <w:sz w:val="16"/>
              </w:rPr>
              <w:t>POTW, GOTW, streams, playoff wins, yearly awards, custom commissioner triggers.</w:t>
            </w:r>
          </w:p>
        </w:tc>
      </w:tr>
      <w:tr>
        <w:tc>
          <w:tcPr>
            <w:tcW w:type="dxa" w:w="2592"/>
            <w:vAlign w:val="center"/>
            <w:shd w:fill="F7F8FC"/>
          </w:tcPr>
          <w:p>
            <w:r/>
            <w:r>
              <w:rPr>
                <w:rFonts w:ascii="Aptos" w:hAnsi="Aptos"/>
                <w:b w:val="0"/>
                <w:sz w:val="16"/>
              </w:rPr>
              <w:t>Attribute policy</w:t>
            </w:r>
          </w:p>
        </w:tc>
        <w:tc>
          <w:tcPr>
            <w:tcW w:type="dxa" w:w="7992"/>
            <w:vAlign w:val="center"/>
            <w:shd w:fill="F7F8FC"/>
          </w:tcPr>
          <w:p>
            <w:r/>
            <w:r>
              <w:rPr>
                <w:rFonts w:ascii="Aptos" w:hAnsi="Aptos"/>
                <w:b w:val="0"/>
                <w:sz w:val="16"/>
              </w:rPr>
              <w:t>allowed categories, physical/skill mode, point caps, per-attribute caps, player caps.</w:t>
            </w:r>
          </w:p>
        </w:tc>
      </w:tr>
      <w:tr>
        <w:tc>
          <w:tcPr>
            <w:tcW w:type="dxa" w:w="2592"/>
            <w:vAlign w:val="center"/>
          </w:tcPr>
          <w:p>
            <w:r/>
            <w:r>
              <w:rPr>
                <w:rFonts w:ascii="Aptos" w:hAnsi="Aptos"/>
                <w:b w:val="0"/>
                <w:sz w:val="16"/>
              </w:rPr>
              <w:t>Dev trait policy</w:t>
            </w:r>
          </w:p>
        </w:tc>
        <w:tc>
          <w:tcPr>
            <w:tcW w:type="dxa" w:w="7992"/>
            <w:vAlign w:val="center"/>
          </w:tcPr>
          <w:p>
            <w:r/>
            <w:r>
              <w:rPr>
                <w:rFonts w:ascii="Aptos" w:hAnsi="Aptos"/>
                <w:b w:val="0"/>
                <w:sz w:val="16"/>
              </w:rPr>
              <w:t>allowed transitions, quantity, player limits, rookie/OVR/position restrictions.</w:t>
            </w:r>
          </w:p>
        </w:tc>
      </w:tr>
      <w:tr>
        <w:tc>
          <w:tcPr>
            <w:tcW w:type="dxa" w:w="2592"/>
            <w:vAlign w:val="center"/>
            <w:shd w:fill="F7F8FC"/>
          </w:tcPr>
          <w:p>
            <w:r/>
            <w:r>
              <w:rPr>
                <w:rFonts w:ascii="Aptos" w:hAnsi="Aptos"/>
                <w:b w:val="0"/>
                <w:sz w:val="16"/>
              </w:rPr>
              <w:t>Age reset policy</w:t>
            </w:r>
          </w:p>
        </w:tc>
        <w:tc>
          <w:tcPr>
            <w:tcW w:type="dxa" w:w="7992"/>
            <w:vAlign w:val="center"/>
            <w:shd w:fill="F7F8FC"/>
          </w:tcPr>
          <w:p>
            <w:r/>
            <w:r>
              <w:rPr>
                <w:rFonts w:ascii="Aptos" w:hAnsi="Aptos"/>
                <w:b w:val="0"/>
                <w:sz w:val="16"/>
              </w:rPr>
              <w:t>target age, years reduced, count, position floors, one-per-career rule.</w:t>
            </w:r>
          </w:p>
        </w:tc>
      </w:tr>
      <w:tr>
        <w:tc>
          <w:tcPr>
            <w:tcW w:type="dxa" w:w="2592"/>
            <w:vAlign w:val="center"/>
          </w:tcPr>
          <w:p>
            <w:r/>
            <w:r>
              <w:rPr>
                <w:rFonts w:ascii="Aptos" w:hAnsi="Aptos"/>
                <w:b w:val="0"/>
                <w:sz w:val="16"/>
              </w:rPr>
              <w:t>Forfeiture policy</w:t>
            </w:r>
          </w:p>
        </w:tc>
        <w:tc>
          <w:tcPr>
            <w:tcW w:type="dxa" w:w="7992"/>
            <w:vAlign w:val="center"/>
          </w:tcPr>
          <w:p>
            <w:r/>
            <w:r>
              <w:rPr>
                <w:rFonts w:ascii="Aptos" w:hAnsi="Aptos"/>
                <w:b w:val="0"/>
                <w:sz w:val="16"/>
              </w:rPr>
              <w:t>what happens to unspent member rewards on leave/kick/ban; whether applied mutations remain.</w:t>
            </w:r>
          </w:p>
        </w:tc>
      </w:tr>
      <w:tr>
        <w:tc>
          <w:tcPr>
            <w:tcW w:type="dxa" w:w="2592"/>
            <w:vAlign w:val="center"/>
            <w:shd w:fill="F7F8FC"/>
          </w:tcPr>
          <w:p>
            <w:r/>
            <w:r>
              <w:rPr>
                <w:rFonts w:ascii="Aptos" w:hAnsi="Aptos"/>
                <w:b w:val="0"/>
                <w:sz w:val="16"/>
              </w:rPr>
              <w:t>Postseason policy</w:t>
            </w:r>
          </w:p>
        </w:tc>
        <w:tc>
          <w:tcPr>
            <w:tcW w:type="dxa" w:w="7992"/>
            <w:vAlign w:val="center"/>
            <w:shd w:fill="F7F8FC"/>
          </w:tcPr>
          <w:p>
            <w:r/>
            <w:r>
              <w:rPr>
                <w:rFonts w:ascii="Aptos" w:hAnsi="Aptos"/>
                <w:b w:val="0"/>
                <w:sz w:val="16"/>
              </w:rPr>
              <w:t>format, seed count, byes, reseeding, tie rules, postseason rewards.</w:t>
            </w:r>
          </w:p>
        </w:tc>
      </w:tr>
    </w:tbl>
    <w:p/>
    <w:p>
      <w:r>
        <w:t>Policies must be versioned and effective-dated. Claims reference the policy version that approved them. A commissioner changing policy midseason should not silently reinterpret previously approved mutations.</w:t>
      </w:r>
    </w:p>
    <w:p>
      <w:pPr>
        <w:pStyle w:val="Heading1"/>
      </w:pPr>
      <w:r>
        <w:t>56. Season and postseason become first-class domains</w:t>
      </w:r>
    </w:p>
    <w:p>
      <w:r>
        <w:t>The current state still uses values such as seasonId:"current" in some reward paths. That is not strong enough for tier snapshots, postseason seeding, reward caps, or historical carryover. A Season record must exist before progression grants are created.</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6233A"/>
          </w:tcPr>
          <w:p>
            <w:r/>
            <w:r>
              <w:rPr>
                <w:rFonts w:ascii="Aptos" w:hAnsi="Aptos"/>
                <w:b/>
                <w:color w:val="FFFFFF"/>
                <w:sz w:val="17"/>
              </w:rPr>
              <w:t>Season state</w:t>
            </w:r>
          </w:p>
        </w:tc>
        <w:tc>
          <w:tcPr>
            <w:tcW w:type="dxa" w:w="7992"/>
            <w:vAlign w:val="center"/>
            <w:shd w:fill="16233A"/>
          </w:tcPr>
          <w:p>
            <w:r/>
            <w:r>
              <w:rPr>
                <w:rFonts w:ascii="Aptos" w:hAnsi="Aptos"/>
                <w:b/>
                <w:color w:val="FFFFFF"/>
                <w:sz w:val="17"/>
              </w:rPr>
              <w:t>Meaning</w:t>
            </w:r>
          </w:p>
        </w:tc>
      </w:tr>
      <w:tr>
        <w:tc>
          <w:tcPr>
            <w:tcW w:type="dxa" w:w="2592"/>
            <w:vAlign w:val="center"/>
          </w:tcPr>
          <w:p>
            <w:r/>
            <w:r>
              <w:rPr>
                <w:rFonts w:ascii="Aptos" w:hAnsi="Aptos"/>
                <w:b w:val="0"/>
                <w:sz w:val="16"/>
              </w:rPr>
              <w:t>PRESEASON_SETUP</w:t>
            </w:r>
          </w:p>
        </w:tc>
        <w:tc>
          <w:tcPr>
            <w:tcW w:type="dxa" w:w="7992"/>
            <w:vAlign w:val="center"/>
          </w:tcPr>
          <w:p>
            <w:r/>
            <w:r>
              <w:rPr>
                <w:rFonts w:ascii="Aptos" w:hAnsi="Aptos"/>
                <w:b w:val="0"/>
                <w:sz w:val="16"/>
              </w:rPr>
              <w:t>Tier assignment, opening grants, policy confirmation, roster/provider readiness.</w:t>
            </w:r>
          </w:p>
        </w:tc>
      </w:tr>
      <w:tr>
        <w:tc>
          <w:tcPr>
            <w:tcW w:type="dxa" w:w="2592"/>
            <w:vAlign w:val="center"/>
            <w:shd w:fill="F7F8FC"/>
          </w:tcPr>
          <w:p>
            <w:r/>
            <w:r>
              <w:rPr>
                <w:rFonts w:ascii="Aptos" w:hAnsi="Aptos"/>
                <w:b w:val="0"/>
                <w:sz w:val="16"/>
              </w:rPr>
              <w:t>PRESEASON_ACTIVE</w:t>
            </w:r>
          </w:p>
        </w:tc>
        <w:tc>
          <w:tcPr>
            <w:tcW w:type="dxa" w:w="7992"/>
            <w:vAlign w:val="center"/>
            <w:shd w:fill="F7F8FC"/>
          </w:tcPr>
          <w:p>
            <w:r/>
            <w:r>
              <w:rPr>
                <w:rFonts w:ascii="Aptos" w:hAnsi="Aptos"/>
                <w:b w:val="0"/>
                <w:sz w:val="16"/>
              </w:rPr>
              <w:t>Members consume initial team perks; team grants can no longer regenerate.</w:t>
            </w:r>
          </w:p>
        </w:tc>
      </w:tr>
      <w:tr>
        <w:tc>
          <w:tcPr>
            <w:tcW w:type="dxa" w:w="2592"/>
            <w:vAlign w:val="center"/>
          </w:tcPr>
          <w:p>
            <w:r/>
            <w:r>
              <w:rPr>
                <w:rFonts w:ascii="Aptos" w:hAnsi="Aptos"/>
                <w:b w:val="0"/>
                <w:sz w:val="16"/>
              </w:rPr>
              <w:t>REGULAR_SEASON</w:t>
            </w:r>
          </w:p>
        </w:tc>
        <w:tc>
          <w:tcPr>
            <w:tcW w:type="dxa" w:w="7992"/>
            <w:vAlign w:val="center"/>
          </w:tcPr>
          <w:p>
            <w:r/>
            <w:r>
              <w:rPr>
                <w:rFonts w:ascii="Aptos" w:hAnsi="Aptos"/>
                <w:b w:val="0"/>
                <w:sz w:val="16"/>
              </w:rPr>
              <w:t>Earned rewards and standings accumulate.</w:t>
            </w:r>
          </w:p>
        </w:tc>
      </w:tr>
      <w:tr>
        <w:tc>
          <w:tcPr>
            <w:tcW w:type="dxa" w:w="2592"/>
            <w:vAlign w:val="center"/>
            <w:shd w:fill="F7F8FC"/>
          </w:tcPr>
          <w:p>
            <w:r/>
            <w:r>
              <w:rPr>
                <w:rFonts w:ascii="Aptos" w:hAnsi="Aptos"/>
                <w:b w:val="0"/>
                <w:sz w:val="16"/>
              </w:rPr>
              <w:t>POSTSEASON_SEEDING</w:t>
            </w:r>
          </w:p>
        </w:tc>
        <w:tc>
          <w:tcPr>
            <w:tcW w:type="dxa" w:w="7992"/>
            <w:vAlign w:val="center"/>
            <w:shd w:fill="F7F8FC"/>
          </w:tcPr>
          <w:p>
            <w:r/>
            <w:r>
              <w:rPr>
                <w:rFonts w:ascii="Aptos" w:hAnsi="Aptos"/>
                <w:b w:val="0"/>
                <w:sz w:val="16"/>
              </w:rPr>
              <w:t>Standings frozen, tiebreakers resolved, bracket generated.</w:t>
            </w:r>
          </w:p>
        </w:tc>
      </w:tr>
      <w:tr>
        <w:tc>
          <w:tcPr>
            <w:tcW w:type="dxa" w:w="2592"/>
            <w:vAlign w:val="center"/>
          </w:tcPr>
          <w:p>
            <w:r/>
            <w:r>
              <w:rPr>
                <w:rFonts w:ascii="Aptos" w:hAnsi="Aptos"/>
                <w:b w:val="0"/>
                <w:sz w:val="16"/>
              </w:rPr>
              <w:t>POSTSEASON_ACTIVE</w:t>
            </w:r>
          </w:p>
        </w:tc>
        <w:tc>
          <w:tcPr>
            <w:tcW w:type="dxa" w:w="7992"/>
            <w:vAlign w:val="center"/>
          </w:tcPr>
          <w:p>
            <w:r/>
            <w:r>
              <w:rPr>
                <w:rFonts w:ascii="Aptos" w:hAnsi="Aptos"/>
                <w:b w:val="0"/>
                <w:sz w:val="16"/>
              </w:rPr>
              <w:t>Bracket advances and postseason rewards issue.</w:t>
            </w:r>
          </w:p>
        </w:tc>
      </w:tr>
      <w:tr>
        <w:tc>
          <w:tcPr>
            <w:tcW w:type="dxa" w:w="2592"/>
            <w:vAlign w:val="center"/>
            <w:shd w:fill="F7F8FC"/>
          </w:tcPr>
          <w:p>
            <w:r/>
            <w:r>
              <w:rPr>
                <w:rFonts w:ascii="Aptos" w:hAnsi="Aptos"/>
                <w:b w:val="0"/>
                <w:sz w:val="16"/>
              </w:rPr>
              <w:t>OFFSEASON</w:t>
            </w:r>
          </w:p>
        </w:tc>
        <w:tc>
          <w:tcPr>
            <w:tcW w:type="dxa" w:w="7992"/>
            <w:vAlign w:val="center"/>
            <w:shd w:fill="F7F8FC"/>
          </w:tcPr>
          <w:p>
            <w:r/>
            <w:r>
              <w:rPr>
                <w:rFonts w:ascii="Aptos" w:hAnsi="Aptos"/>
                <w:b w:val="0"/>
                <w:sz w:val="16"/>
              </w:rPr>
              <w:t>Trades/retirements/roster changes according to policy.</w:t>
            </w:r>
          </w:p>
        </w:tc>
      </w:tr>
      <w:tr>
        <w:tc>
          <w:tcPr>
            <w:tcW w:type="dxa" w:w="2592"/>
            <w:vAlign w:val="center"/>
          </w:tcPr>
          <w:p>
            <w:r/>
            <w:r>
              <w:rPr>
                <w:rFonts w:ascii="Aptos" w:hAnsi="Aptos"/>
                <w:b w:val="0"/>
                <w:sz w:val="16"/>
              </w:rPr>
              <w:t>ARCHIVED</w:t>
            </w:r>
          </w:p>
        </w:tc>
        <w:tc>
          <w:tcPr>
            <w:tcW w:type="dxa" w:w="7992"/>
            <w:vAlign w:val="center"/>
          </w:tcPr>
          <w:p>
            <w:r/>
            <w:r>
              <w:rPr>
                <w:rFonts w:ascii="Aptos" w:hAnsi="Aptos"/>
                <w:b w:val="0"/>
                <w:sz w:val="16"/>
              </w:rPr>
              <w:t>Season immutable except explicit audited correction.</w:t>
            </w:r>
          </w:p>
        </w:tc>
      </w:tr>
    </w:tbl>
    <w:p/>
    <w:p>
      <w:pPr>
        <w:pStyle w:val="ListBullet"/>
      </w:pPr>
      <w:r>
        <w:t>Basic four-tier mode snapshots at Preseason Week 1.</w:t>
      </w:r>
    </w:p>
    <w:p>
      <w:pPr>
        <w:pStyle w:val="ListBullet"/>
      </w:pPr>
      <w:r>
        <w:t>Random tiers use a stored deterministic seed and immutable assignment history.</w:t>
      </w:r>
    </w:p>
    <w:p>
      <w:pPr>
        <w:pStyle w:val="ListBullet"/>
      </w:pPr>
      <w:r>
        <w:t>Manual tiers require complete assignment validation before opening grants issue.</w:t>
      </w:r>
    </w:p>
    <w:p>
      <w:pPr>
        <w:pStyle w:val="ListBullet"/>
      </w:pPr>
      <w:r>
        <w:t>Initial team grants are minted once when the tier assignment is finalized.</w:t>
      </w:r>
    </w:p>
    <w:p>
      <w:pPr>
        <w:pStyle w:val="ListBullet"/>
      </w:pPr>
      <w:r>
        <w:t>Season rollover creates a new policy/tier/grant context instead of mutating the prior season in place.</w:t>
      </w:r>
    </w:p>
    <w:p>
      <w:pPr>
        <w:pStyle w:val="Heading1"/>
      </w:pPr>
      <w:r>
        <w:t>57. Consolidate service sprawl around domain ownership</w:t>
      </w:r>
    </w:p>
    <w:p>
      <w:r>
        <w:t>The bot has many useful services, but the next phase should reduce cross-cutting micro-services that each own a slice of the same domain. The current src/microservices modules are in-process coordinators, not separately deployed services; rename/reframe them as boot/application modules rather than designing around a network-microservice model.</w:t>
      </w:r>
    </w:p>
    <w:tbl>
      <w:tblPr>
        <w:tblStyle w:val="TableGrid"/>
        <w:tblW w:type="auto" w:w="0"/>
        <w:jc w:val="center"/>
        <w:tblLook w:firstColumn="1" w:firstRow="1" w:lastColumn="0" w:lastRow="0" w:noHBand="0" w:noVBand="1" w:val="04A0"/>
      </w:tblPr>
      <w:tblGrid>
        <w:gridCol w:w="5112"/>
        <w:gridCol w:w="5112"/>
      </w:tblGrid>
      <w:tr>
        <w:tc>
          <w:tcPr>
            <w:tcW w:type="dxa" w:w="4824"/>
            <w:vAlign w:val="center"/>
            <w:shd w:fill="16233A"/>
          </w:tcPr>
          <w:p>
            <w:r/>
            <w:r>
              <w:rPr>
                <w:rFonts w:ascii="Aptos" w:hAnsi="Aptos"/>
                <w:b/>
                <w:color w:val="FFFFFF"/>
                <w:sz w:val="17"/>
              </w:rPr>
              <w:t>Current cluster</w:t>
            </w:r>
          </w:p>
        </w:tc>
        <w:tc>
          <w:tcPr>
            <w:tcW w:type="dxa" w:w="5760"/>
            <w:vAlign w:val="center"/>
            <w:shd w:fill="16233A"/>
          </w:tcPr>
          <w:p>
            <w:r/>
            <w:r>
              <w:rPr>
                <w:rFonts w:ascii="Aptos" w:hAnsi="Aptos"/>
                <w:b/>
                <w:color w:val="FFFFFF"/>
                <w:sz w:val="17"/>
              </w:rPr>
              <w:t>Target domain owner</w:t>
            </w:r>
          </w:p>
        </w:tc>
      </w:tr>
      <w:tr>
        <w:tc>
          <w:tcPr>
            <w:tcW w:type="dxa" w:w="4824"/>
            <w:vAlign w:val="center"/>
          </w:tcPr>
          <w:p>
            <w:r/>
            <w:r>
              <w:rPr>
                <w:rFonts w:ascii="Aptos" w:hAnsi="Aptos"/>
                <w:b w:val="0"/>
                <w:sz w:val="16"/>
              </w:rPr>
              <w:t>activeLeagueService + leagueSetupService + managedSpaceService + leagueVisibilityService + leagueNamingService</w:t>
            </w:r>
          </w:p>
        </w:tc>
        <w:tc>
          <w:tcPr>
            <w:tcW w:type="dxa" w:w="5760"/>
            <w:vAlign w:val="center"/>
          </w:tcPr>
          <w:p>
            <w:r/>
            <w:r>
              <w:rPr>
                <w:rFonts w:ascii="Aptos" w:hAnsi="Aptos"/>
                <w:b w:val="0"/>
                <w:sz w:val="16"/>
              </w:rPr>
              <w:t>domains/league</w:t>
            </w:r>
          </w:p>
        </w:tc>
      </w:tr>
      <w:tr>
        <w:tc>
          <w:tcPr>
            <w:tcW w:type="dxa" w:w="4824"/>
            <w:vAlign w:val="center"/>
            <w:shd w:fill="F7F8FC"/>
          </w:tcPr>
          <w:p>
            <w:r/>
            <w:r>
              <w:rPr>
                <w:rFonts w:ascii="Aptos" w:hAnsi="Aptos"/>
                <w:b w:val="0"/>
                <w:sz w:val="16"/>
              </w:rPr>
              <w:t>openTeamsService + teamRegistryService + teamAssignmentService + nicknamePolicyService + memberProfileService</w:t>
            </w:r>
          </w:p>
        </w:tc>
        <w:tc>
          <w:tcPr>
            <w:tcW w:type="dxa" w:w="5760"/>
            <w:vAlign w:val="center"/>
            <w:shd w:fill="F7F8FC"/>
          </w:tcPr>
          <w:p>
            <w:r/>
            <w:r>
              <w:rPr>
                <w:rFonts w:ascii="Aptos" w:hAnsi="Aptos"/>
                <w:b w:val="0"/>
                <w:sz w:val="16"/>
              </w:rPr>
              <w:t>domains/membership + domains/team</w:t>
            </w:r>
          </w:p>
        </w:tc>
      </w:tr>
      <w:tr>
        <w:tc>
          <w:tcPr>
            <w:tcW w:type="dxa" w:w="4824"/>
            <w:vAlign w:val="center"/>
          </w:tcPr>
          <w:p>
            <w:r/>
            <w:r>
              <w:rPr>
                <w:rFonts w:ascii="Aptos" w:hAnsi="Aptos"/>
                <w:b w:val="0"/>
                <w:sz w:val="16"/>
              </w:rPr>
              <w:t>rewardBoardService + streamCreditService + lifetimeHistory awards + pendingAttrBoosts</w:t>
            </w:r>
          </w:p>
        </w:tc>
        <w:tc>
          <w:tcPr>
            <w:tcW w:type="dxa" w:w="5760"/>
            <w:vAlign w:val="center"/>
          </w:tcPr>
          <w:p>
            <w:r/>
            <w:r>
              <w:rPr>
                <w:rFonts w:ascii="Aptos" w:hAnsi="Aptos"/>
                <w:b w:val="0"/>
                <w:sz w:val="16"/>
              </w:rPr>
              <w:t>domains/progression</w:t>
            </w:r>
          </w:p>
        </w:tc>
      </w:tr>
      <w:tr>
        <w:tc>
          <w:tcPr>
            <w:tcW w:type="dxa" w:w="4824"/>
            <w:vAlign w:val="center"/>
            <w:shd w:fill="F7F8FC"/>
          </w:tcPr>
          <w:p>
            <w:r/>
            <w:r>
              <w:rPr>
                <w:rFonts w:ascii="Aptos" w:hAnsi="Aptos"/>
                <w:b w:val="0"/>
                <w:sz w:val="16"/>
              </w:rPr>
              <w:t>weeklyAutomationService + automationPolicyService + advanceEngine + scheduleRegistryService</w:t>
            </w:r>
          </w:p>
        </w:tc>
        <w:tc>
          <w:tcPr>
            <w:tcW w:type="dxa" w:w="5760"/>
            <w:vAlign w:val="center"/>
            <w:shd w:fill="F7F8FC"/>
          </w:tcPr>
          <w:p>
            <w:r/>
            <w:r>
              <w:rPr>
                <w:rFonts w:ascii="Aptos" w:hAnsi="Aptos"/>
                <w:b w:val="0"/>
                <w:sz w:val="16"/>
              </w:rPr>
              <w:t>domains/season + domains/scheduling</w:t>
            </w:r>
          </w:p>
        </w:tc>
      </w:tr>
      <w:tr>
        <w:tc>
          <w:tcPr>
            <w:tcW w:type="dxa" w:w="4824"/>
            <w:vAlign w:val="center"/>
          </w:tcPr>
          <w:p>
            <w:r/>
            <w:r>
              <w:rPr>
                <w:rFonts w:ascii="Aptos" w:hAnsi="Aptos"/>
                <w:b w:val="0"/>
                <w:sz w:val="16"/>
              </w:rPr>
              <w:t>providerConnectionService + liveSyncService + providerService + provider sync/run/snapshot services</w:t>
            </w:r>
          </w:p>
        </w:tc>
        <w:tc>
          <w:tcPr>
            <w:tcW w:type="dxa" w:w="5760"/>
            <w:vAlign w:val="center"/>
          </w:tcPr>
          <w:p>
            <w:r/>
            <w:r>
              <w:rPr>
                <w:rFonts w:ascii="Aptos" w:hAnsi="Aptos"/>
                <w:b w:val="0"/>
                <w:sz w:val="16"/>
              </w:rPr>
              <w:t>domains/provider</w:t>
            </w:r>
          </w:p>
        </w:tc>
      </w:tr>
      <w:tr>
        <w:tc>
          <w:tcPr>
            <w:tcW w:type="dxa" w:w="4824"/>
            <w:vAlign w:val="center"/>
            <w:shd w:fill="F7F8FC"/>
          </w:tcPr>
          <w:p>
            <w:r/>
            <w:r>
              <w:rPr>
                <w:rFonts w:ascii="Aptos" w:hAnsi="Aptos"/>
                <w:b w:val="0"/>
                <w:sz w:val="16"/>
              </w:rPr>
              <w:t>wizard* + baseInit + postReboot + recovery + setup rendering</w:t>
            </w:r>
          </w:p>
        </w:tc>
        <w:tc>
          <w:tcPr>
            <w:tcW w:type="dxa" w:w="5760"/>
            <w:vAlign w:val="center"/>
            <w:shd w:fill="F7F8FC"/>
          </w:tcPr>
          <w:p>
            <w:r/>
            <w:r>
              <w:rPr>
                <w:rFonts w:ascii="Aptos" w:hAnsi="Aptos"/>
                <w:b w:val="0"/>
                <w:sz w:val="16"/>
              </w:rPr>
              <w:t>domains/guild-setup/application/setup</w:t>
            </w:r>
          </w:p>
        </w:tc>
      </w:tr>
    </w:tbl>
    <w:p/>
    <w:p>
      <w:r>
        <w:t>Consolidation does not mean giant files. It means one domain owns its invariants and exposes a small API; internal files can still be split by use case, repository, policy and presenter.</w:t>
      </w:r>
    </w:p>
    <w:p>
      <w:pPr>
        <w:pStyle w:val="Heading1"/>
      </w:pPr>
      <w:r>
        <w:t>58. Centralize runtime configuration</w:t>
      </w:r>
    </w:p>
    <w:p>
      <w:r>
        <w:t>Direct process.env access is spread throughout the source. Introduce one validated RuntimeConfig object at startup and inject domain-specific configuration. Environment variables should describe deployment infrastructure, not commissioner league policy.</w:t>
      </w:r>
    </w:p>
    <w:p>
      <w:pPr>
        <w:pStyle w:val="ListBullet"/>
      </w:pPr>
      <w:r>
        <w:t>Discord token/client/guild bootstrap settings remain deployment config.</w:t>
      </w:r>
    </w:p>
    <w:p>
      <w:pPr>
        <w:pStyle w:val="ListBullet"/>
      </w:pPr>
      <w:r>
        <w:t>Database/Redis/public URL/ffmpeg/provider HTTP settings remain deployment config.</w:t>
      </w:r>
    </w:p>
    <w:p>
      <w:pPr>
        <w:pStyle w:val="ListBullet"/>
      </w:pPr>
      <w:r>
        <w:t>Stream milestones, reward values, attribute caps, tier rules, age reset rules and postseason formats move to league policy records.</w:t>
      </w:r>
    </w:p>
    <w:p>
      <w:pPr>
        <w:pStyle w:val="ListBullet"/>
      </w:pPr>
      <w:r>
        <w:t>Provider secrets remain secret storage; provider behavior/config references a league connection record.</w:t>
      </w:r>
    </w:p>
    <w:p>
      <w:pPr>
        <w:pStyle w:val="ListBullet"/>
      </w:pPr>
      <w:r>
        <w:t>No domain service reads process.env directly after the migration boundary.</w:t>
      </w:r>
    </w:p>
    <w:p>
      <w:pPr>
        <w:pStyle w:val="Heading1"/>
      </w:pPr>
      <w:r>
        <w:t>59. Error handling: stop swallowing critical failures</w:t>
      </w:r>
    </w:p>
    <w:p>
      <w:r>
        <w:t>Best-effort catches should be limited to optional cosmetic operations. The current code uses hundreds of null/empty catches, which makes Discord feel random when an operation partially fails. Introduce typed application errors and a criticality policy.</w:t>
      </w:r>
    </w:p>
    <w:tbl>
      <w:tblPr>
        <w:tblStyle w:val="TableGrid"/>
        <w:tblW w:type="auto" w:w="0"/>
        <w:jc w:val="center"/>
        <w:tblLook w:firstColumn="1" w:firstRow="1" w:lastColumn="0" w:lastRow="0" w:noHBand="0" w:noVBand="1" w:val="04A0"/>
      </w:tblPr>
      <w:tblGrid>
        <w:gridCol w:w="5112"/>
        <w:gridCol w:w="5112"/>
      </w:tblGrid>
      <w:tr>
        <w:tc>
          <w:tcPr>
            <w:tcW w:type="dxa" w:w="3240"/>
            <w:vAlign w:val="center"/>
            <w:shd w:fill="16233A"/>
          </w:tcPr>
          <w:p>
            <w:r/>
            <w:r>
              <w:rPr>
                <w:rFonts w:ascii="Aptos" w:hAnsi="Aptos"/>
                <w:b/>
                <w:color w:val="FFFFFF"/>
                <w:sz w:val="17"/>
              </w:rPr>
              <w:t>Failure class</w:t>
            </w:r>
          </w:p>
        </w:tc>
        <w:tc>
          <w:tcPr>
            <w:tcW w:type="dxa" w:w="7344"/>
            <w:vAlign w:val="center"/>
            <w:shd w:fill="16233A"/>
          </w:tcPr>
          <w:p>
            <w:r/>
            <w:r>
              <w:rPr>
                <w:rFonts w:ascii="Aptos" w:hAnsi="Aptos"/>
                <w:b/>
                <w:color w:val="FFFFFF"/>
                <w:sz w:val="17"/>
              </w:rPr>
              <w:t>Required handling</w:t>
            </w:r>
          </w:p>
        </w:tc>
      </w:tr>
      <w:tr>
        <w:tc>
          <w:tcPr>
            <w:tcW w:type="dxa" w:w="3240"/>
            <w:vAlign w:val="center"/>
          </w:tcPr>
          <w:p>
            <w:r/>
            <w:r>
              <w:rPr>
                <w:rFonts w:ascii="Aptos" w:hAnsi="Aptos"/>
                <w:b w:val="0"/>
                <w:sz w:val="16"/>
              </w:rPr>
              <w:t>User input / validation</w:t>
            </w:r>
          </w:p>
        </w:tc>
        <w:tc>
          <w:tcPr>
            <w:tcW w:type="dxa" w:w="7344"/>
            <w:vAlign w:val="center"/>
          </w:tcPr>
          <w:p>
            <w:r/>
            <w:r>
              <w:rPr>
                <w:rFonts w:ascii="Aptos" w:hAnsi="Aptos"/>
                <w:b w:val="0"/>
                <w:sz w:val="16"/>
              </w:rPr>
              <w:t>Return actionable ephemeral message; no incident unless abuse or unexpected.</w:t>
            </w:r>
          </w:p>
        </w:tc>
      </w:tr>
      <w:tr>
        <w:tc>
          <w:tcPr>
            <w:tcW w:type="dxa" w:w="3240"/>
            <w:vAlign w:val="center"/>
            <w:shd w:fill="F7F8FC"/>
          </w:tcPr>
          <w:p>
            <w:r/>
            <w:r>
              <w:rPr>
                <w:rFonts w:ascii="Aptos" w:hAnsi="Aptos"/>
                <w:b w:val="0"/>
                <w:sz w:val="16"/>
              </w:rPr>
              <w:t>Authorization</w:t>
            </w:r>
          </w:p>
        </w:tc>
        <w:tc>
          <w:tcPr>
            <w:tcW w:type="dxa" w:w="7344"/>
            <w:vAlign w:val="center"/>
            <w:shd w:fill="F7F8FC"/>
          </w:tcPr>
          <w:p>
            <w:r/>
            <w:r>
              <w:rPr>
                <w:rFonts w:ascii="Aptos" w:hAnsi="Aptos"/>
                <w:b w:val="0"/>
                <w:sz w:val="16"/>
              </w:rPr>
              <w:t>Fail closed, audit actor/target/context.</w:t>
            </w:r>
          </w:p>
        </w:tc>
      </w:tr>
      <w:tr>
        <w:tc>
          <w:tcPr>
            <w:tcW w:type="dxa" w:w="3240"/>
            <w:vAlign w:val="center"/>
          </w:tcPr>
          <w:p>
            <w:r/>
            <w:r>
              <w:rPr>
                <w:rFonts w:ascii="Aptos" w:hAnsi="Aptos"/>
                <w:b w:val="0"/>
                <w:sz w:val="16"/>
              </w:rPr>
              <w:t>Business conflict</w:t>
            </w:r>
          </w:p>
        </w:tc>
        <w:tc>
          <w:tcPr>
            <w:tcW w:type="dxa" w:w="7344"/>
            <w:vAlign w:val="center"/>
          </w:tcPr>
          <w:p>
            <w:r/>
            <w:r>
              <w:rPr>
                <w:rFonts w:ascii="Aptos" w:hAnsi="Aptos"/>
                <w:b w:val="0"/>
                <w:sz w:val="16"/>
              </w:rPr>
              <w:t>Return deterministic reason such as cap exceeded, entitlement consumed, team already claimed.</w:t>
            </w:r>
          </w:p>
        </w:tc>
      </w:tr>
      <w:tr>
        <w:tc>
          <w:tcPr>
            <w:tcW w:type="dxa" w:w="3240"/>
            <w:vAlign w:val="center"/>
            <w:shd w:fill="F7F8FC"/>
          </w:tcPr>
          <w:p>
            <w:r/>
            <w:r>
              <w:rPr>
                <w:rFonts w:ascii="Aptos" w:hAnsi="Aptos"/>
                <w:b w:val="0"/>
                <w:sz w:val="16"/>
              </w:rPr>
              <w:t>Persistence/transaction</w:t>
            </w:r>
          </w:p>
        </w:tc>
        <w:tc>
          <w:tcPr>
            <w:tcW w:type="dxa" w:w="7344"/>
            <w:vAlign w:val="center"/>
            <w:shd w:fill="F7F8FC"/>
          </w:tcPr>
          <w:p>
            <w:r/>
            <w:r>
              <w:rPr>
                <w:rFonts w:ascii="Aptos" w:hAnsi="Aptos"/>
                <w:b w:val="0"/>
                <w:sz w:val="16"/>
              </w:rPr>
              <w:t>Fail operation; do not announce success; create incident/correlation ID.</w:t>
            </w:r>
          </w:p>
        </w:tc>
      </w:tr>
      <w:tr>
        <w:tc>
          <w:tcPr>
            <w:tcW w:type="dxa" w:w="3240"/>
            <w:vAlign w:val="center"/>
          </w:tcPr>
          <w:p>
            <w:r/>
            <w:r>
              <w:rPr>
                <w:rFonts w:ascii="Aptos" w:hAnsi="Aptos"/>
                <w:b w:val="0"/>
                <w:sz w:val="16"/>
              </w:rPr>
              <w:t>Discord side-effect after commit</w:t>
            </w:r>
          </w:p>
        </w:tc>
        <w:tc>
          <w:tcPr>
            <w:tcW w:type="dxa" w:w="7344"/>
            <w:vAlign w:val="center"/>
          </w:tcPr>
          <w:p>
            <w:r/>
            <w:r>
              <w:rPr>
                <w:rFonts w:ascii="Aptos" w:hAnsi="Aptos"/>
                <w:b w:val="0"/>
                <w:sz w:val="16"/>
              </w:rPr>
              <w:t>Record projection/notification repair job; domain commit remains authoritative.</w:t>
            </w:r>
          </w:p>
        </w:tc>
      </w:tr>
      <w:tr>
        <w:tc>
          <w:tcPr>
            <w:tcW w:type="dxa" w:w="3240"/>
            <w:vAlign w:val="center"/>
            <w:shd w:fill="F7F8FC"/>
          </w:tcPr>
          <w:p>
            <w:r/>
            <w:r>
              <w:rPr>
                <w:rFonts w:ascii="Aptos" w:hAnsi="Aptos"/>
                <w:b w:val="0"/>
                <w:sz w:val="16"/>
              </w:rPr>
              <w:t>Optional board refresh / cosmetic edit</w:t>
            </w:r>
          </w:p>
        </w:tc>
        <w:tc>
          <w:tcPr>
            <w:tcW w:type="dxa" w:w="7344"/>
            <w:vAlign w:val="center"/>
            <w:shd w:fill="F7F8FC"/>
          </w:tcPr>
          <w:p>
            <w:r/>
            <w:r>
              <w:rPr>
                <w:rFonts w:ascii="Aptos" w:hAnsi="Aptos"/>
                <w:b w:val="0"/>
                <w:sz w:val="16"/>
              </w:rPr>
              <w:t>May be best-effort, but record low-severity telemetry rather than silently disappear.</w:t>
            </w:r>
          </w:p>
        </w:tc>
      </w:tr>
    </w:tbl>
    <w:p/>
    <w:p>
      <w:r>
        <w:t>Every multi-step command should return a structured result such as {ok, code, message, repairRequired, auditId}. User-facing presenters convert that result into Discord responses.</w:t>
      </w:r>
    </w:p>
    <w:p>
      <w:pPr>
        <w:pStyle w:val="Heading1"/>
      </w:pPr>
      <w:r>
        <w:t>60. Make type checking real without a risky big-bang rewrite</w:t>
      </w:r>
    </w:p>
    <w:p>
      <w:r>
        <w:t>The current tsc command does not type-check JavaScript properties. The required migration is staged rather than a risky big-bang conversion:</w:t>
      </w:r>
    </w:p>
    <w:p>
      <w:pPr>
        <w:pStyle w:val="ListNumber"/>
      </w:pPr>
      <w:r>
        <w:t>Create a tsconfig.contract.json that enables checkJs for new application/domain folders first.</w:t>
      </w:r>
    </w:p>
    <w:p>
      <w:pPr>
        <w:pStyle w:val="ListNumber"/>
      </w:pPr>
      <w:r>
        <w:t>Add JSDoc typedefs for RequestContext, LeagueId, SeasonId, TeamId, ProgressionClaim and domain result types.</w:t>
      </w:r>
    </w:p>
    <w:p>
      <w:pPr>
        <w:pStyle w:val="ListNumber"/>
      </w:pPr>
      <w:r>
        <w:t>Convert the new progression and league-resolution modules to TypeScript first because they carry the highest-value invariants.</w:t>
      </w:r>
    </w:p>
    <w:p>
      <w:pPr>
        <w:pStyle w:val="ListNumber"/>
      </w:pPr>
      <w:r>
        <w:t>Make CI fail on the contract config before turning strict mode on for the whole legacy tree.</w:t>
      </w:r>
    </w:p>
    <w:p>
      <w:pPr>
        <w:pStyle w:val="ListNumber"/>
      </w:pPr>
      <w:r>
        <w:t>After the router is decomposed, migrate command handlers domain by domain.</w:t>
      </w:r>
    </w:p>
    <w:p>
      <w:pPr>
        <w:pStyle w:val="ListNumber"/>
      </w:pPr>
      <w:r>
        <w:t>Eventually make npm run tsc a real strict gate, not a syntax-only confidence signal.</w:t>
      </w:r>
    </w:p>
    <w:tbl>
      <w:tblPr>
        <w:tblStyle w:val="TableGrid"/>
        <w:tblW w:type="auto" w:w="0"/>
        <w:jc w:val="center"/>
        <w:tblLook w:firstColumn="1" w:firstRow="1" w:lastColumn="0" w:lastRow="0" w:noHBand="0" w:noVBand="1" w:val="04A0"/>
      </w:tblPr>
      <w:tblGrid>
        <w:gridCol w:w="10224"/>
      </w:tblGrid>
      <w:tr>
        <w:tc>
          <w:tcPr>
            <w:tcW w:type="dxa" w:w="10224"/>
            <w:shd w:fill="EEF2FF"/>
          </w:tcPr>
          <w:p>
            <w:r/>
            <w:r>
              <w:rPr>
                <w:b/>
                <w:color w:val="1E8449"/>
                <w:sz w:val="20"/>
              </w:rPr>
              <w:t>Expected payoff</w:t>
              <w:br/>
            </w:r>
            <w:r>
              <w:rPr>
                <w:sz w:val="18"/>
              </w:rPr>
              <w:t>The current requesterId/userId and attribute1/attr1 mismatch is exactly the kind of defect this staged type contract should catch before Discord testing.</w:t>
            </w:r>
          </w:p>
        </w:tc>
      </w:tr>
    </w:tbl>
    <w:p/>
    <w:p>
      <w:pPr>
        <w:pStyle w:val="Heading1"/>
      </w:pPr>
      <w:r>
        <w:t>61. Testing redesign: add contract and state-machine coverage</w:t>
      </w:r>
    </w:p>
    <w:p>
      <w:r>
        <w:t>Keep the existing regression suite, but add a thin real interaction harness and domain state-machine tests. The current service suite is valuable; it simply does not exercise enough of Discord acknowledgement/autocomplete behavior or the upcoming progression lifecycle.</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16233A"/>
          </w:tcPr>
          <w:p>
            <w:r/>
            <w:r>
              <w:rPr>
                <w:rFonts w:ascii="Aptos" w:hAnsi="Aptos"/>
                <w:b/>
                <w:color w:val="FFFFFF"/>
                <w:sz w:val="17"/>
              </w:rPr>
              <w:t>Test layer</w:t>
            </w:r>
          </w:p>
        </w:tc>
        <w:tc>
          <w:tcPr>
            <w:tcW w:type="dxa" w:w="8208"/>
            <w:vAlign w:val="center"/>
            <w:shd w:fill="16233A"/>
          </w:tcPr>
          <w:p>
            <w:r/>
            <w:r>
              <w:rPr>
                <w:rFonts w:ascii="Aptos" w:hAnsi="Aptos"/>
                <w:b/>
                <w:color w:val="FFFFFF"/>
                <w:sz w:val="17"/>
              </w:rPr>
              <w:t>Required coverage</w:t>
            </w:r>
          </w:p>
        </w:tc>
      </w:tr>
      <w:tr>
        <w:tc>
          <w:tcPr>
            <w:tcW w:type="dxa" w:w="2376"/>
            <w:vAlign w:val="center"/>
          </w:tcPr>
          <w:p>
            <w:r/>
            <w:r>
              <w:rPr>
                <w:rFonts w:ascii="Aptos" w:hAnsi="Aptos"/>
                <w:b w:val="0"/>
                <w:sz w:val="16"/>
              </w:rPr>
              <w:t>Domain unit</w:t>
            </w:r>
          </w:p>
        </w:tc>
        <w:tc>
          <w:tcPr>
            <w:tcW w:type="dxa" w:w="8208"/>
            <w:vAlign w:val="center"/>
          </w:tcPr>
          <w:p>
            <w:r/>
            <w:r>
              <w:rPr>
                <w:rFonts w:ascii="Aptos" w:hAnsi="Aptos"/>
                <w:b w:val="0"/>
                <w:sz w:val="16"/>
              </w:rPr>
              <w:t>Policy calculations, caps, entitlement ownership, forfeiture, tier assignment, seeding, mutations.</w:t>
            </w:r>
          </w:p>
        </w:tc>
      </w:tr>
      <w:tr>
        <w:tc>
          <w:tcPr>
            <w:tcW w:type="dxa" w:w="2376"/>
            <w:vAlign w:val="center"/>
            <w:shd w:fill="F7F8FC"/>
          </w:tcPr>
          <w:p>
            <w:r/>
            <w:r>
              <w:rPr>
                <w:rFonts w:ascii="Aptos" w:hAnsi="Aptos"/>
                <w:b w:val="0"/>
                <w:sz w:val="16"/>
              </w:rPr>
              <w:t>Repository contract</w:t>
            </w:r>
          </w:p>
        </w:tc>
        <w:tc>
          <w:tcPr>
            <w:tcW w:type="dxa" w:w="8208"/>
            <w:vAlign w:val="center"/>
            <w:shd w:fill="F7F8FC"/>
          </w:tcPr>
          <w:p>
            <w:r/>
            <w:r>
              <w:rPr>
                <w:rFonts w:ascii="Aptos" w:hAnsi="Aptos"/>
                <w:b w:val="0"/>
                <w:sz w:val="16"/>
              </w:rPr>
              <w:t>Same behavior against in-memory/test repository and PostgreSQL adapter.</w:t>
            </w:r>
          </w:p>
        </w:tc>
      </w:tr>
      <w:tr>
        <w:tc>
          <w:tcPr>
            <w:tcW w:type="dxa" w:w="2376"/>
            <w:vAlign w:val="center"/>
          </w:tcPr>
          <w:p>
            <w:r/>
            <w:r>
              <w:rPr>
                <w:rFonts w:ascii="Aptos" w:hAnsi="Aptos"/>
                <w:b w:val="0"/>
                <w:sz w:val="16"/>
              </w:rPr>
              <w:t>Interaction contract</w:t>
            </w:r>
          </w:p>
        </w:tc>
        <w:tc>
          <w:tcPr>
            <w:tcW w:type="dxa" w:w="8208"/>
            <w:vAlign w:val="center"/>
          </w:tcPr>
          <w:p>
            <w:r/>
            <w:r>
              <w:rPr>
                <w:rFonts w:ascii="Aptos" w:hAnsi="Aptos"/>
                <w:b w:val="0"/>
                <w:sz w:val="16"/>
              </w:rPr>
              <w:t>Autocomplete respond exactly once; command defer/reply lifecycle; button/modal idempotency; manual entry fallback.</w:t>
            </w:r>
          </w:p>
        </w:tc>
      </w:tr>
      <w:tr>
        <w:tc>
          <w:tcPr>
            <w:tcW w:type="dxa" w:w="2376"/>
            <w:vAlign w:val="center"/>
            <w:shd w:fill="F7F8FC"/>
          </w:tcPr>
          <w:p>
            <w:r/>
            <w:r>
              <w:rPr>
                <w:rFonts w:ascii="Aptos" w:hAnsi="Aptos"/>
                <w:b w:val="0"/>
                <w:sz w:val="16"/>
              </w:rPr>
              <w:t>State-machine</w:t>
            </w:r>
          </w:p>
        </w:tc>
        <w:tc>
          <w:tcPr>
            <w:tcW w:type="dxa" w:w="8208"/>
            <w:vAlign w:val="center"/>
            <w:shd w:fill="F7F8FC"/>
          </w:tcPr>
          <w:p>
            <w:r/>
            <w:r>
              <w:rPr>
                <w:rFonts w:ascii="Aptos" w:hAnsi="Aptos"/>
                <w:b w:val="0"/>
                <w:sz w:val="16"/>
              </w:rPr>
              <w:t>League/season status transitions, join/leave/rejoin, owner replacement, season rollover.</w:t>
            </w:r>
          </w:p>
        </w:tc>
      </w:tr>
      <w:tr>
        <w:tc>
          <w:tcPr>
            <w:tcW w:type="dxa" w:w="2376"/>
            <w:vAlign w:val="center"/>
          </w:tcPr>
          <w:p>
            <w:r/>
            <w:r>
              <w:rPr>
                <w:rFonts w:ascii="Aptos" w:hAnsi="Aptos"/>
                <w:b w:val="0"/>
                <w:sz w:val="16"/>
              </w:rPr>
              <w:t>Concurrency</w:t>
            </w:r>
          </w:p>
        </w:tc>
        <w:tc>
          <w:tcPr>
            <w:tcW w:type="dxa" w:w="8208"/>
            <w:vAlign w:val="center"/>
          </w:tcPr>
          <w:p>
            <w:r/>
            <w:r>
              <w:rPr>
                <w:rFonts w:ascii="Aptos" w:hAnsi="Aptos"/>
                <w:b w:val="0"/>
                <w:sz w:val="16"/>
              </w:rPr>
              <w:t>Two claims on same entitlement; two team claims; duplicate provider delivery; simultaneous advance.</w:t>
            </w:r>
          </w:p>
        </w:tc>
      </w:tr>
      <w:tr>
        <w:tc>
          <w:tcPr>
            <w:tcW w:type="dxa" w:w="2376"/>
            <w:vAlign w:val="center"/>
            <w:shd w:fill="F7F8FC"/>
          </w:tcPr>
          <w:p>
            <w:r/>
            <w:r>
              <w:rPr>
                <w:rFonts w:ascii="Aptos" w:hAnsi="Aptos"/>
                <w:b w:val="0"/>
                <w:sz w:val="16"/>
              </w:rPr>
              <w:t>Migration</w:t>
            </w:r>
          </w:p>
        </w:tc>
        <w:tc>
          <w:tcPr>
            <w:tcW w:type="dxa" w:w="8208"/>
            <w:vAlign w:val="center"/>
            <w:shd w:fill="F7F8FC"/>
          </w:tcPr>
          <w:p>
            <w:r/>
            <w:r>
              <w:rPr>
                <w:rFonts w:ascii="Aptos" w:hAnsi="Aptos"/>
                <w:b w:val="0"/>
                <w:sz w:val="16"/>
              </w:rPr>
              <w:t>Legacy JSON -&gt; canonical DB produces identical active state and no duplicate rewards.</w:t>
            </w:r>
          </w:p>
        </w:tc>
      </w:tr>
      <w:tr>
        <w:tc>
          <w:tcPr>
            <w:tcW w:type="dxa" w:w="2376"/>
            <w:vAlign w:val="center"/>
          </w:tcPr>
          <w:p>
            <w:r/>
            <w:r>
              <w:rPr>
                <w:rFonts w:ascii="Aptos" w:hAnsi="Aptos"/>
                <w:b w:val="0"/>
                <w:sz w:val="16"/>
              </w:rPr>
              <w:t>Live staging</w:t>
            </w:r>
          </w:p>
        </w:tc>
        <w:tc>
          <w:tcPr>
            <w:tcW w:type="dxa" w:w="8208"/>
            <w:vAlign w:val="center"/>
          </w:tcPr>
          <w:p>
            <w:r/>
            <w:r>
              <w:rPr>
                <w:rFonts w:ascii="Aptos" w:hAnsi="Aptos"/>
                <w:b w:val="0"/>
                <w:sz w:val="16"/>
              </w:rPr>
              <w:t>Two leagues, two members, commissioner, restart, Railway redeploy, provider export, media conversation.</w:t>
            </w:r>
          </w:p>
        </w:tc>
      </w:tr>
    </w:tbl>
    <w:p/>
    <w:p>
      <w:r>
        <w:t>Add coverage reporting. A green count of test files is not enough to show whether the 5,000-line router or critical progression paths were actually exercised.</w:t>
      </w:r>
    </w:p>
    <w:p>
      <w:pPr>
        <w:pStyle w:val="Heading1"/>
      </w:pPr>
      <w:r>
        <w:t>62. Required progression schema additions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6233A"/>
          </w:tcPr>
          <w:p>
            <w:r/>
            <w:r>
              <w:rPr>
                <w:rFonts w:ascii="Aptos" w:hAnsi="Aptos"/>
                <w:b/>
                <w:color w:val="FFFFFF"/>
                <w:sz w:val="17"/>
              </w:rPr>
              <w:t>Model</w:t>
            </w:r>
          </w:p>
        </w:tc>
        <w:tc>
          <w:tcPr>
            <w:tcW w:type="dxa" w:w="7704"/>
            <w:vAlign w:val="center"/>
            <w:shd w:fill="16233A"/>
          </w:tcPr>
          <w:p>
            <w:r/>
            <w:r>
              <w:rPr>
                <w:rFonts w:ascii="Aptos" w:hAnsi="Aptos"/>
                <w:b/>
                <w:color w:val="FFFFFF"/>
                <w:sz w:val="17"/>
              </w:rPr>
              <w:t>Key fields/invariants</w:t>
            </w:r>
          </w:p>
        </w:tc>
      </w:tr>
      <w:tr>
        <w:tc>
          <w:tcPr>
            <w:tcW w:type="dxa" w:w="2880"/>
            <w:vAlign w:val="center"/>
          </w:tcPr>
          <w:p>
            <w:r/>
            <w:r>
              <w:rPr>
                <w:rFonts w:ascii="Aptos" w:hAnsi="Aptos"/>
                <w:b w:val="0"/>
                <w:sz w:val="16"/>
              </w:rPr>
              <w:t>Season</w:t>
            </w:r>
          </w:p>
        </w:tc>
        <w:tc>
          <w:tcPr>
            <w:tcW w:type="dxa" w:w="7704"/>
            <w:vAlign w:val="center"/>
          </w:tcPr>
          <w:p>
            <w:r/>
            <w:r>
              <w:rPr>
                <w:rFonts w:ascii="Aptos" w:hAnsi="Aptos"/>
                <w:b w:val="0"/>
                <w:sz w:val="16"/>
              </w:rPr>
              <w:t>id, leagueId, ordinal/year, state, provider season key, starts/ends, policyVersionId.</w:t>
            </w:r>
          </w:p>
        </w:tc>
      </w:tr>
      <w:tr>
        <w:tc>
          <w:tcPr>
            <w:tcW w:type="dxa" w:w="2880"/>
            <w:vAlign w:val="center"/>
            <w:shd w:fill="F7F8FC"/>
          </w:tcPr>
          <w:p>
            <w:r/>
            <w:r>
              <w:rPr>
                <w:rFonts w:ascii="Aptos" w:hAnsi="Aptos"/>
                <w:b w:val="0"/>
                <w:sz w:val="16"/>
              </w:rPr>
              <w:t>ProgressionPolicyVersion</w:t>
            </w:r>
          </w:p>
        </w:tc>
        <w:tc>
          <w:tcPr>
            <w:tcW w:type="dxa" w:w="7704"/>
            <w:vAlign w:val="center"/>
            <w:shd w:fill="F7F8FC"/>
          </w:tcPr>
          <w:p>
            <w:r/>
            <w:r>
              <w:rPr>
                <w:rFonts w:ascii="Aptos" w:hAnsi="Aptos"/>
                <w:b w:val="0"/>
                <w:sz w:val="16"/>
              </w:rPr>
              <w:t>leagueId, seasonId, version, effectiveAt, tier/dev/AR/attribute/postseason policy JSON with validation.</w:t>
            </w:r>
          </w:p>
        </w:tc>
      </w:tr>
      <w:tr>
        <w:tc>
          <w:tcPr>
            <w:tcW w:type="dxa" w:w="2880"/>
            <w:vAlign w:val="center"/>
          </w:tcPr>
          <w:p>
            <w:r/>
            <w:r>
              <w:rPr>
                <w:rFonts w:ascii="Aptos" w:hAnsi="Aptos"/>
                <w:b w:val="0"/>
                <w:sz w:val="16"/>
              </w:rPr>
              <w:t>TierAssignment</w:t>
            </w:r>
          </w:p>
        </w:tc>
        <w:tc>
          <w:tcPr>
            <w:tcW w:type="dxa" w:w="7704"/>
            <w:vAlign w:val="center"/>
          </w:tcPr>
          <w:p>
            <w:r/>
            <w:r>
              <w:rPr>
                <w:rFonts w:ascii="Aptos" w:hAnsi="Aptos"/>
                <w:b w:val="0"/>
                <w:sz w:val="16"/>
              </w:rPr>
              <w:t>seasonId, teamId, tier, mode, sourceSeed/manualActor, finalizedAt; one current final assignment per team.</w:t>
            </w:r>
          </w:p>
        </w:tc>
      </w:tr>
      <w:tr>
        <w:tc>
          <w:tcPr>
            <w:tcW w:type="dxa" w:w="2880"/>
            <w:vAlign w:val="center"/>
            <w:shd w:fill="F7F8FC"/>
          </w:tcPr>
          <w:p>
            <w:r/>
            <w:r>
              <w:rPr>
                <w:rFonts w:ascii="Aptos" w:hAnsi="Aptos"/>
                <w:b w:val="0"/>
                <w:sz w:val="16"/>
              </w:rPr>
              <w:t>ProgressionGrant</w:t>
            </w:r>
          </w:p>
        </w:tc>
        <w:tc>
          <w:tcPr>
            <w:tcW w:type="dxa" w:w="7704"/>
            <w:vAlign w:val="center"/>
            <w:shd w:fill="F7F8FC"/>
          </w:tcPr>
          <w:p>
            <w:r/>
            <w:r>
              <w:rPr>
                <w:rFonts w:ascii="Aptos" w:hAnsi="Aptos"/>
                <w:b w:val="0"/>
                <w:sz w:val="16"/>
              </w:rPr>
              <w:t>ownerType TEAM/MEMBER, ownerId, seasonId, rewardType, quantity/points, sourceType/sourceId, status, expiresAt.</w:t>
            </w:r>
          </w:p>
        </w:tc>
      </w:tr>
      <w:tr>
        <w:tc>
          <w:tcPr>
            <w:tcW w:type="dxa" w:w="2880"/>
            <w:vAlign w:val="center"/>
          </w:tcPr>
          <w:p>
            <w:r/>
            <w:r>
              <w:rPr>
                <w:rFonts w:ascii="Aptos" w:hAnsi="Aptos"/>
                <w:b w:val="0"/>
                <w:sz w:val="16"/>
              </w:rPr>
              <w:t>ProgressionWallet</w:t>
            </w:r>
          </w:p>
        </w:tc>
        <w:tc>
          <w:tcPr>
            <w:tcW w:type="dxa" w:w="7704"/>
            <w:vAlign w:val="center"/>
          </w:tcPr>
          <w:p>
            <w:r/>
            <w:r>
              <w:rPr>
                <w:rFonts w:ascii="Aptos" w:hAnsi="Aptos"/>
                <w:b w:val="0"/>
                <w:sz w:val="16"/>
              </w:rPr>
              <w:t>owner, season, currency (ATTRIBUTE_POINTS etc.), earned, spent, forfeited, locked.</w:t>
            </w:r>
          </w:p>
        </w:tc>
      </w:tr>
      <w:tr>
        <w:tc>
          <w:tcPr>
            <w:tcW w:type="dxa" w:w="2880"/>
            <w:vAlign w:val="center"/>
            <w:shd w:fill="F7F8FC"/>
          </w:tcPr>
          <w:p>
            <w:r/>
            <w:r>
              <w:rPr>
                <w:rFonts w:ascii="Aptos" w:hAnsi="Aptos"/>
                <w:b w:val="0"/>
                <w:sz w:val="16"/>
              </w:rPr>
              <w:t>ProgressionClaim</w:t>
            </w:r>
          </w:p>
        </w:tc>
        <w:tc>
          <w:tcPr>
            <w:tcW w:type="dxa" w:w="7704"/>
            <w:vAlign w:val="center"/>
            <w:shd w:fill="F7F8FC"/>
          </w:tcPr>
          <w:p>
            <w:r/>
            <w:r>
              <w:rPr>
                <w:rFonts w:ascii="Aptos" w:hAnsi="Aptos"/>
                <w:b w:val="0"/>
                <w:sz w:val="16"/>
              </w:rPr>
              <w:t>grant/wallet source, membershipId, teamId, playerId, requested mutations, status, requestedAt, approvedBy.</w:t>
            </w:r>
          </w:p>
        </w:tc>
      </w:tr>
      <w:tr>
        <w:tc>
          <w:tcPr>
            <w:tcW w:type="dxa" w:w="2880"/>
            <w:vAlign w:val="center"/>
          </w:tcPr>
          <w:p>
            <w:r/>
            <w:r>
              <w:rPr>
                <w:rFonts w:ascii="Aptos" w:hAnsi="Aptos"/>
                <w:b w:val="0"/>
                <w:sz w:val="16"/>
              </w:rPr>
              <w:t>PlayerMutation</w:t>
            </w:r>
          </w:p>
        </w:tc>
        <w:tc>
          <w:tcPr>
            <w:tcW w:type="dxa" w:w="7704"/>
            <w:vAlign w:val="center"/>
          </w:tcPr>
          <w:p>
            <w:r/>
            <w:r>
              <w:rPr>
                <w:rFonts w:ascii="Aptos" w:hAnsi="Aptos"/>
                <w:b w:val="0"/>
                <w:sz w:val="16"/>
              </w:rPr>
              <w:t>playerId, teamId, seasonId, mutationType, before, after, sourceClaimId, appliedAt, external verification status.</w:t>
            </w:r>
          </w:p>
        </w:tc>
      </w:tr>
      <w:tr>
        <w:tc>
          <w:tcPr>
            <w:tcW w:type="dxa" w:w="2880"/>
            <w:vAlign w:val="center"/>
            <w:shd w:fill="F7F8FC"/>
          </w:tcPr>
          <w:p>
            <w:r/>
            <w:r>
              <w:rPr>
                <w:rFonts w:ascii="Aptos" w:hAnsi="Aptos"/>
                <w:b w:val="0"/>
                <w:sz w:val="16"/>
              </w:rPr>
              <w:t>MembershipTenure</w:t>
            </w:r>
          </w:p>
        </w:tc>
        <w:tc>
          <w:tcPr>
            <w:tcW w:type="dxa" w:w="7704"/>
            <w:vAlign w:val="center"/>
            <w:shd w:fill="F7F8FC"/>
          </w:tcPr>
          <w:p>
            <w:r/>
            <w:r>
              <w:rPr>
                <w:rFonts w:ascii="Aptos" w:hAnsi="Aptos"/>
                <w:b w:val="0"/>
                <w:sz w:val="16"/>
              </w:rPr>
              <w:t>membershipId, userId, leagueId, teamId, joinedAt, leftAt, departureType; used for reward forfeiture.</w:t>
            </w:r>
          </w:p>
        </w:tc>
      </w:tr>
      <w:tr>
        <w:tc>
          <w:tcPr>
            <w:tcW w:type="dxa" w:w="2880"/>
            <w:vAlign w:val="center"/>
          </w:tcPr>
          <w:p>
            <w:r/>
            <w:r>
              <w:rPr>
                <w:rFonts w:ascii="Aptos" w:hAnsi="Aptos"/>
                <w:b w:val="0"/>
                <w:sz w:val="16"/>
              </w:rPr>
              <w:t>PostseasonBracket/Match</w:t>
            </w:r>
          </w:p>
        </w:tc>
        <w:tc>
          <w:tcPr>
            <w:tcW w:type="dxa" w:w="7704"/>
            <w:vAlign w:val="center"/>
          </w:tcPr>
          <w:p>
            <w:r/>
            <w:r>
              <w:rPr>
                <w:rFonts w:ascii="Aptos" w:hAnsi="Aptos"/>
                <w:b w:val="0"/>
                <w:sz w:val="16"/>
              </w:rPr>
              <w:t>seasonId, format, seeds, round, participants, result status and advancement link.</w:t>
            </w:r>
          </w:p>
        </w:tc>
      </w:tr>
    </w:tbl>
    <w:p/>
    <w:p>
      <w:pPr>
        <w:pStyle w:val="Heading1"/>
      </w:pPr>
      <w:r>
        <w:t>63. Attribute cap enforcement algorithm</w:t>
      </w:r>
    </w:p>
    <w:p>
      <w:pPr>
        <w:ind w:left="360" w:right="360"/>
      </w:pPr>
      <w:r>
        <w:rPr>
          <w:rFonts w:ascii="Aptos Mono" w:hAnsi="Aptos Mono"/>
          <w:color w:val="263238"/>
          <w:sz w:val="16"/>
        </w:rPr>
        <w:t>1. Resolve league + season + membership + team + player.</w:t>
        <w:br/>
      </w:r>
      <w:r>
        <w:rPr>
          <w:rFonts w:ascii="Aptos Mono" w:hAnsi="Aptos Mono"/>
          <w:color w:val="263238"/>
          <w:sz w:val="16"/>
        </w:rPr>
        <w:t>2. Load effective ProgressionPolicyVersion.</w:t>
        <w:br/>
      </w:r>
      <w:r>
        <w:rPr>
          <w:rFonts w:ascii="Aptos Mono" w:hAnsi="Aptos Mono"/>
          <w:color w:val="263238"/>
          <w:sz w:val="16"/>
        </w:rPr>
        <w:t>3. Load unconsumed entitlement / wallet balance.</w:t>
        <w:br/>
      </w:r>
      <w:r>
        <w:rPr>
          <w:rFonts w:ascii="Aptos Mono" w:hAnsi="Aptos Mono"/>
          <w:color w:val="263238"/>
          <w:sz w:val="16"/>
        </w:rPr>
        <w:t>4. Convert requested attribute deltas into point cost.</w:t>
        <w:br/>
      </w:r>
      <w:r>
        <w:rPr>
          <w:rFonts w:ascii="Aptos Mono" w:hAnsi="Aptos Mono"/>
          <w:color w:val="263238"/>
          <w:sz w:val="16"/>
        </w:rPr>
        <w:t>5. Validate game rating ceiling and allowed attribute category.</w:t>
        <w:br/>
      </w:r>
      <w:r>
        <w:rPr>
          <w:rFonts w:ascii="Aptos Mono" w:hAnsi="Aptos Mono"/>
          <w:color w:val="263238"/>
          <w:sz w:val="16"/>
        </w:rPr>
        <w:t>6. Calculate already-applied points for each enabled cap scope.</w:t>
        <w:br/>
      </w:r>
      <w:r>
        <w:rPr>
          <w:rFonts w:ascii="Aptos Mono" w:hAnsi="Aptos Mono"/>
          <w:color w:val="263238"/>
          <w:sz w:val="16"/>
        </w:rPr>
        <w:t>7. Reject if any enabled cap would be exceeded; report exact remaining points.</w:t>
        <w:br/>
      </w:r>
      <w:r>
        <w:rPr>
          <w:rFonts w:ascii="Aptos Mono" w:hAnsi="Aptos Mono"/>
          <w:color w:val="263238"/>
          <w:sz w:val="16"/>
        </w:rPr>
        <w:t>8. Create claim + consume entitlement/wallet + record pending mutation transactionally.</w:t>
        <w:br/>
      </w:r>
      <w:r>
        <w:rPr>
          <w:rFonts w:ascii="Aptos Mono" w:hAnsi="Aptos Mono"/>
          <w:color w:val="263238"/>
          <w:sz w:val="16"/>
        </w:rPr>
        <w:t>9. Commissioner approves (if policy requires approval).</w:t>
        <w:br/>
      </w:r>
      <w:r>
        <w:rPr>
          <w:rFonts w:ascii="Aptos Mono" w:hAnsi="Aptos Mono"/>
          <w:color w:val="263238"/>
          <w:sz w:val="16"/>
        </w:rPr>
        <w:t>10. Record before/after PlayerMutation and provider/manual verification.</w:t>
        <w:br/>
      </w:r>
      <w:r>
        <w:rPr>
          <w:rFonts w:ascii="Aptos Mono" w:hAnsi="Aptos Mono"/>
          <w:color w:val="263238"/>
          <w:sz w:val="16"/>
        </w:rPr>
        <w:t>11. Publish reward/progression board projection.</w:t>
        <w:br/>
      </w:r>
      <w:r>
        <w:rPr>
          <w:rFonts w:ascii="Aptos Mono" w:hAnsi="Aptos Mono"/>
          <w:color w:val="263238"/>
          <w:sz w:val="16"/>
        </w:rPr>
        <w:t>12. Idempotent retries return the existing claim result.</w:t>
      </w:r>
    </w:p>
    <w:tbl>
      <w:tblPr>
        <w:tblStyle w:val="TableGrid"/>
        <w:tblW w:type="auto" w:w="0"/>
        <w:jc w:val="center"/>
        <w:tblLook w:firstColumn="1" w:firstRow="1" w:lastColumn="0" w:lastRow="0" w:noHBand="0" w:noVBand="1" w:val="04A0"/>
      </w:tblPr>
      <w:tblGrid>
        <w:gridCol w:w="5112"/>
        <w:gridCol w:w="5112"/>
      </w:tblGrid>
      <w:tr>
        <w:tc>
          <w:tcPr>
            <w:tcW w:type="dxa" w:w="4680"/>
            <w:vAlign w:val="center"/>
            <w:shd w:fill="16233A"/>
          </w:tcPr>
          <w:p>
            <w:r/>
            <w:r>
              <w:rPr>
                <w:rFonts w:ascii="Aptos" w:hAnsi="Aptos"/>
                <w:b/>
                <w:color w:val="FFFFFF"/>
                <w:sz w:val="17"/>
              </w:rPr>
              <w:t>Example</w:t>
            </w:r>
          </w:p>
        </w:tc>
        <w:tc>
          <w:tcPr>
            <w:tcW w:type="dxa" w:w="5904"/>
            <w:vAlign w:val="center"/>
            <w:shd w:fill="16233A"/>
          </w:tcPr>
          <w:p>
            <w:r/>
            <w:r>
              <w:rPr>
                <w:rFonts w:ascii="Aptos" w:hAnsi="Aptos"/>
                <w:b/>
                <w:color w:val="FFFFFF"/>
                <w:sz w:val="17"/>
              </w:rPr>
              <w:t>Result</w:t>
            </w:r>
          </w:p>
        </w:tc>
      </w:tr>
      <w:tr>
        <w:tc>
          <w:tcPr>
            <w:tcW w:type="dxa" w:w="4680"/>
            <w:vAlign w:val="center"/>
          </w:tcPr>
          <w:p>
            <w:r/>
            <w:r>
              <w:rPr>
                <w:rFonts w:ascii="Aptos" w:hAnsi="Aptos"/>
                <w:b w:val="0"/>
                <w:sz w:val="16"/>
              </w:rPr>
              <w:t>Member cap 20; member already used 18; requests +2 Catching</w:t>
            </w:r>
          </w:p>
        </w:tc>
        <w:tc>
          <w:tcPr>
            <w:tcW w:type="dxa" w:w="5904"/>
            <w:vAlign w:val="center"/>
          </w:tcPr>
          <w:p>
            <w:r/>
            <w:r>
              <w:rPr>
                <w:rFonts w:ascii="Aptos" w:hAnsi="Aptos"/>
                <w:b w:val="0"/>
                <w:sz w:val="16"/>
              </w:rPr>
              <w:t>Allowed; reaches 20.</w:t>
            </w:r>
          </w:p>
        </w:tc>
      </w:tr>
      <w:tr>
        <w:tc>
          <w:tcPr>
            <w:tcW w:type="dxa" w:w="4680"/>
            <w:vAlign w:val="center"/>
            <w:shd w:fill="F7F8FC"/>
          </w:tcPr>
          <w:p>
            <w:r/>
            <w:r>
              <w:rPr>
                <w:rFonts w:ascii="Aptos" w:hAnsi="Aptos"/>
                <w:b w:val="0"/>
                <w:sz w:val="16"/>
              </w:rPr>
              <w:t>Member cap 20; member used 18; requests +2 Catching +2 Route Running</w:t>
            </w:r>
          </w:p>
        </w:tc>
        <w:tc>
          <w:tcPr>
            <w:tcW w:type="dxa" w:w="5904"/>
            <w:vAlign w:val="center"/>
            <w:shd w:fill="F7F8FC"/>
          </w:tcPr>
          <w:p>
            <w:r/>
            <w:r>
              <w:rPr>
                <w:rFonts w:ascii="Aptos" w:hAnsi="Aptos"/>
                <w:b w:val="0"/>
                <w:sz w:val="16"/>
              </w:rPr>
              <w:t>Rejected or reduced only if commissioner policy explicitly permits partial claims. Default: reject atomically.</w:t>
            </w:r>
          </w:p>
        </w:tc>
      </w:tr>
      <w:tr>
        <w:tc>
          <w:tcPr>
            <w:tcW w:type="dxa" w:w="4680"/>
            <w:vAlign w:val="center"/>
          </w:tcPr>
          <w:p>
            <w:r/>
            <w:r>
              <w:rPr>
                <w:rFonts w:ascii="Aptos" w:hAnsi="Aptos"/>
                <w:b w:val="0"/>
                <w:sz w:val="16"/>
              </w:rPr>
              <w:t>Per-player cap 6; player already received 6; wallet still has 8</w:t>
            </w:r>
          </w:p>
        </w:tc>
        <w:tc>
          <w:tcPr>
            <w:tcW w:type="dxa" w:w="5904"/>
            <w:vAlign w:val="center"/>
          </w:tcPr>
          <w:p>
            <w:r/>
            <w:r>
              <w:rPr>
                <w:rFonts w:ascii="Aptos" w:hAnsi="Aptos"/>
                <w:b w:val="0"/>
                <w:sz w:val="16"/>
              </w:rPr>
              <w:t>Reject for that player; wallet remains available for another eligible player.</w:t>
            </w:r>
          </w:p>
        </w:tc>
      </w:tr>
      <w:tr>
        <w:tc>
          <w:tcPr>
            <w:tcW w:type="dxa" w:w="4680"/>
            <w:vAlign w:val="center"/>
            <w:shd w:fill="F7F8FC"/>
          </w:tcPr>
          <w:p>
            <w:r/>
            <w:r>
              <w:rPr>
                <w:rFonts w:ascii="Aptos" w:hAnsi="Aptos"/>
                <w:b w:val="0"/>
                <w:sz w:val="16"/>
              </w:rPr>
              <w:t>Speed per-attribute cap +2; player already received +2 Speed</w:t>
            </w:r>
          </w:p>
        </w:tc>
        <w:tc>
          <w:tcPr>
            <w:tcW w:type="dxa" w:w="5904"/>
            <w:vAlign w:val="center"/>
            <w:shd w:fill="F7F8FC"/>
          </w:tcPr>
          <w:p>
            <w:r/>
            <w:r>
              <w:rPr>
                <w:rFonts w:ascii="Aptos" w:hAnsi="Aptos"/>
                <w:b w:val="0"/>
                <w:sz w:val="16"/>
              </w:rPr>
              <w:t>Reject further Speed points even if all other caps have room.</w:t>
            </w:r>
          </w:p>
        </w:tc>
      </w:tr>
      <w:tr>
        <w:tc>
          <w:tcPr>
            <w:tcW w:type="dxa" w:w="4680"/>
            <w:vAlign w:val="center"/>
          </w:tcPr>
          <w:p>
            <w:r/>
            <w:r>
              <w:rPr>
                <w:rFonts w:ascii="Aptos" w:hAnsi="Aptos"/>
                <w:b w:val="0"/>
                <w:sz w:val="16"/>
              </w:rPr>
              <w:t>Cap disabled</w:t>
            </w:r>
          </w:p>
        </w:tc>
        <w:tc>
          <w:tcPr>
            <w:tcW w:type="dxa" w:w="5904"/>
            <w:vAlign w:val="center"/>
          </w:tcPr>
          <w:p>
            <w:r/>
            <w:r>
              <w:rPr>
                <w:rFonts w:ascii="Aptos" w:hAnsi="Aptos"/>
                <w:b w:val="0"/>
                <w:sz w:val="16"/>
              </w:rPr>
              <w:t>No seasonal total cap, but entitlement balance, allowed attribute list and rating maximum still apply.</w:t>
            </w:r>
          </w:p>
        </w:tc>
      </w:tr>
    </w:tbl>
    <w:p/>
    <w:p>
      <w:pPr>
        <w:pStyle w:val="Heading1"/>
      </w:pPr>
      <w:r>
        <w:t>64. Migration strategy: strangler pattern, not rewrite</w:t>
      </w:r>
    </w:p>
    <w:p>
      <w:r>
        <w:t>The safest path is to build new canonical modules beside the legacy paths, switch one workflow at a time, then delete compatibility code after evidence shows the new path is authoritative.</w:t>
      </w:r>
    </w:p>
    <w:tbl>
      <w:tblPr>
        <w:tblStyle w:val="TableGrid"/>
        <w:tblW w:type="auto" w:w="0"/>
        <w:jc w:val="center"/>
        <w:tblLook w:firstColumn="1" w:firstRow="1" w:lastColumn="0" w:lastRow="0" w:noHBand="0" w:noVBand="1" w:val="04A0"/>
      </w:tblPr>
      <w:tblGrid>
        <w:gridCol w:w="5112"/>
        <w:gridCol w:w="5112"/>
      </w:tblGrid>
      <w:tr>
        <w:tc>
          <w:tcPr>
            <w:tcW w:type="dxa" w:w="3096"/>
            <w:vAlign w:val="center"/>
            <w:shd w:fill="16233A"/>
          </w:tcPr>
          <w:p>
            <w:r/>
            <w:r>
              <w:rPr>
                <w:rFonts w:ascii="Aptos" w:hAnsi="Aptos"/>
                <w:b/>
                <w:color w:val="FFFFFF"/>
                <w:sz w:val="17"/>
              </w:rPr>
              <w:t>Phase</w:t>
            </w:r>
          </w:p>
        </w:tc>
        <w:tc>
          <w:tcPr>
            <w:tcW w:type="dxa" w:w="7488"/>
            <w:vAlign w:val="center"/>
            <w:shd w:fill="16233A"/>
          </w:tcPr>
          <w:p>
            <w:r/>
            <w:r>
              <w:rPr>
                <w:rFonts w:ascii="Aptos" w:hAnsi="Aptos"/>
                <w:b/>
                <w:color w:val="FFFFFF"/>
                <w:sz w:val="17"/>
              </w:rPr>
              <w:t>Deliverable</w:t>
            </w:r>
          </w:p>
        </w:tc>
      </w:tr>
      <w:tr>
        <w:tc>
          <w:tcPr>
            <w:tcW w:type="dxa" w:w="3096"/>
            <w:vAlign w:val="center"/>
          </w:tcPr>
          <w:p>
            <w:r/>
            <w:r>
              <w:rPr>
                <w:rFonts w:ascii="Aptos" w:hAnsi="Aptos"/>
                <w:b w:val="0"/>
                <w:sz w:val="16"/>
              </w:rPr>
              <w:t>Phase 0 - Fix live P0 interaction defects</w:t>
            </w:r>
          </w:p>
        </w:tc>
        <w:tc>
          <w:tcPr>
            <w:tcW w:type="dxa" w:w="7488"/>
            <w:vAlign w:val="center"/>
          </w:tcPr>
          <w:p>
            <w:r/>
            <w:r>
              <w:rPr>
                <w:rFonts w:ascii="Aptos" w:hAnsi="Aptos"/>
                <w:b w:val="0"/>
                <w:sz w:val="16"/>
              </w:rPr>
              <w:t>Autocomplete lifecycle, canonical league resolver, team/league identity, add-member behavior, emoji rendering, active-league inventory.</w:t>
            </w:r>
          </w:p>
        </w:tc>
      </w:tr>
      <w:tr>
        <w:tc>
          <w:tcPr>
            <w:tcW w:type="dxa" w:w="3096"/>
            <w:vAlign w:val="center"/>
            <w:shd w:fill="F7F8FC"/>
          </w:tcPr>
          <w:p>
            <w:r/>
            <w:r>
              <w:rPr>
                <w:rFonts w:ascii="Aptos" w:hAnsi="Aptos"/>
                <w:b w:val="0"/>
                <w:sz w:val="16"/>
              </w:rPr>
              <w:t>Phase 1 - Foundation boundary</w:t>
            </w:r>
          </w:p>
        </w:tc>
        <w:tc>
          <w:tcPr>
            <w:tcW w:type="dxa" w:w="7488"/>
            <w:vAlign w:val="center"/>
            <w:shd w:fill="F7F8FC"/>
          </w:tcPr>
          <w:p>
            <w:r/>
            <w:r>
              <w:rPr>
                <w:rFonts w:ascii="Aptos" w:hAnsi="Aptos"/>
                <w:b w:val="0"/>
                <w:sz w:val="16"/>
              </w:rPr>
              <w:t>RequestContext, InteractionResponder, domain error/result types, central RuntimeConfig, correlation IDs.</w:t>
            </w:r>
          </w:p>
        </w:tc>
      </w:tr>
      <w:tr>
        <w:tc>
          <w:tcPr>
            <w:tcW w:type="dxa" w:w="3096"/>
            <w:vAlign w:val="center"/>
          </w:tcPr>
          <w:p>
            <w:r/>
            <w:r>
              <w:rPr>
                <w:rFonts w:ascii="Aptos" w:hAnsi="Aptos"/>
                <w:b w:val="0"/>
                <w:sz w:val="16"/>
              </w:rPr>
              <w:t>Phase 2 - Canonical persistence</w:t>
            </w:r>
          </w:p>
        </w:tc>
        <w:tc>
          <w:tcPr>
            <w:tcW w:type="dxa" w:w="7488"/>
            <w:vAlign w:val="center"/>
          </w:tcPr>
          <w:p>
            <w:r/>
            <w:r>
              <w:rPr>
                <w:rFonts w:ascii="Aptos" w:hAnsi="Aptos"/>
                <w:b w:val="0"/>
                <w:sz w:val="16"/>
              </w:rPr>
              <w:t>League/season/membership/team authority in PostgreSQL; repository interfaces; legacy JSON read adapters.</w:t>
            </w:r>
          </w:p>
        </w:tc>
      </w:tr>
      <w:tr>
        <w:tc>
          <w:tcPr>
            <w:tcW w:type="dxa" w:w="3096"/>
            <w:vAlign w:val="center"/>
            <w:shd w:fill="F7F8FC"/>
          </w:tcPr>
          <w:p>
            <w:r/>
            <w:r>
              <w:rPr>
                <w:rFonts w:ascii="Aptos" w:hAnsi="Aptos"/>
                <w:b w:val="0"/>
                <w:sz w:val="16"/>
              </w:rPr>
              <w:t>Phase 3 - Command decomposition</w:t>
            </w:r>
          </w:p>
        </w:tc>
        <w:tc>
          <w:tcPr>
            <w:tcW w:type="dxa" w:w="7488"/>
            <w:vAlign w:val="center"/>
            <w:shd w:fill="F7F8FC"/>
          </w:tcPr>
          <w:p>
            <w:r/>
            <w:r>
              <w:rPr>
                <w:rFonts w:ascii="Aptos" w:hAnsi="Aptos"/>
                <w:b w:val="0"/>
                <w:sz w:val="16"/>
              </w:rPr>
              <w:t>Move high-risk commands from interactionRouter into domain command handlers and autocomplete resolvers.</w:t>
            </w:r>
          </w:p>
        </w:tc>
      </w:tr>
      <w:tr>
        <w:tc>
          <w:tcPr>
            <w:tcW w:type="dxa" w:w="3096"/>
            <w:vAlign w:val="center"/>
          </w:tcPr>
          <w:p>
            <w:r/>
            <w:r>
              <w:rPr>
                <w:rFonts w:ascii="Aptos" w:hAnsi="Aptos"/>
                <w:b w:val="0"/>
                <w:sz w:val="16"/>
              </w:rPr>
              <w:t>Phase 4 - Progression engine</w:t>
            </w:r>
          </w:p>
        </w:tc>
        <w:tc>
          <w:tcPr>
            <w:tcW w:type="dxa" w:w="7488"/>
            <w:vAlign w:val="center"/>
          </w:tcPr>
          <w:p>
            <w:r/>
            <w:r>
              <w:rPr>
                <w:rFonts w:ascii="Aptos" w:hAnsi="Aptos"/>
                <w:b w:val="0"/>
                <w:sz w:val="16"/>
              </w:rPr>
              <w:t>Policies, tier assignments, initial grants, member wallets, attr caps, dev/AR/attribute claim flow, mutation ledger.</w:t>
            </w:r>
          </w:p>
        </w:tc>
      </w:tr>
      <w:tr>
        <w:tc>
          <w:tcPr>
            <w:tcW w:type="dxa" w:w="3096"/>
            <w:vAlign w:val="center"/>
            <w:shd w:fill="F7F8FC"/>
          </w:tcPr>
          <w:p>
            <w:r/>
            <w:r>
              <w:rPr>
                <w:rFonts w:ascii="Aptos" w:hAnsi="Aptos"/>
                <w:b w:val="0"/>
                <w:sz w:val="16"/>
              </w:rPr>
              <w:t>Phase 5 - Season/postseason engine</w:t>
            </w:r>
          </w:p>
        </w:tc>
        <w:tc>
          <w:tcPr>
            <w:tcW w:type="dxa" w:w="7488"/>
            <w:vAlign w:val="center"/>
            <w:shd w:fill="F7F8FC"/>
          </w:tcPr>
          <w:p>
            <w:r/>
            <w:r>
              <w:rPr>
                <w:rFonts w:ascii="Aptos" w:hAnsi="Aptos"/>
                <w:b w:val="0"/>
                <w:sz w:val="16"/>
              </w:rPr>
              <w:t>Season lifecycle, seeding, bracket generation, advancement, postseason rewards.</w:t>
            </w:r>
          </w:p>
        </w:tc>
      </w:tr>
      <w:tr>
        <w:tc>
          <w:tcPr>
            <w:tcW w:type="dxa" w:w="3096"/>
            <w:vAlign w:val="center"/>
          </w:tcPr>
          <w:p>
            <w:r/>
            <w:r>
              <w:rPr>
                <w:rFonts w:ascii="Aptos" w:hAnsi="Aptos"/>
                <w:b w:val="0"/>
                <w:sz w:val="16"/>
              </w:rPr>
              <w:t>Phase 6 - Projection cleanup</w:t>
            </w:r>
          </w:p>
        </w:tc>
        <w:tc>
          <w:tcPr>
            <w:tcW w:type="dxa" w:w="7488"/>
            <w:vAlign w:val="center"/>
          </w:tcPr>
          <w:p>
            <w:r/>
            <w:r>
              <w:rPr>
                <w:rFonts w:ascii="Aptos" w:hAnsi="Aptos"/>
                <w:b w:val="0"/>
                <w:sz w:val="16"/>
              </w:rPr>
              <w:t>Boards/guides rendered from canonical DB/event data; repair jobs for Discord side effects.</w:t>
            </w:r>
          </w:p>
        </w:tc>
      </w:tr>
      <w:tr>
        <w:tc>
          <w:tcPr>
            <w:tcW w:type="dxa" w:w="3096"/>
            <w:vAlign w:val="center"/>
            <w:shd w:fill="F7F8FC"/>
          </w:tcPr>
          <w:p>
            <w:r/>
            <w:r>
              <w:rPr>
                <w:rFonts w:ascii="Aptos" w:hAnsi="Aptos"/>
                <w:b w:val="0"/>
                <w:sz w:val="16"/>
              </w:rPr>
              <w:t>Phase 7 - Retire compatibility</w:t>
            </w:r>
          </w:p>
        </w:tc>
        <w:tc>
          <w:tcPr>
            <w:tcW w:type="dxa" w:w="7488"/>
            <w:vAlign w:val="center"/>
            <w:shd w:fill="F7F8FC"/>
          </w:tcPr>
          <w:p>
            <w:r/>
            <w:r>
              <w:rPr>
                <w:rFonts w:ascii="Aptos" w:hAnsi="Aptos"/>
                <w:b w:val="0"/>
                <w:sz w:val="16"/>
              </w:rPr>
              <w:t>Remove old pendingAttrBoosts path, duplicate reward constants, ambient league inference, old JSON authorities, alias scaffolding where no longer required.</w:t>
            </w:r>
          </w:p>
        </w:tc>
      </w:tr>
    </w:tbl>
    <w:p/>
    <w:p>
      <w:pPr>
        <w:pStyle w:val="Heading1"/>
      </w:pPr>
      <w:r>
        <w:t>65. Definition-of-done rules for every new core feature</w:t>
      </w:r>
    </w:p>
    <w:p>
      <w:pPr>
        <w:pStyle w:val="ListBullet"/>
      </w:pPr>
      <w:r>
        <w:t>One named domain owner and source of truth.</w:t>
      </w:r>
    </w:p>
    <w:p>
      <w:pPr>
        <w:pStyle w:val="ListBullet"/>
      </w:pPr>
      <w:r>
        <w:t>Explicit canonical IDs; display names never serve as primary keys.</w:t>
      </w:r>
    </w:p>
    <w:p>
      <w:pPr>
        <w:pStyle w:val="ListBullet"/>
      </w:pPr>
      <w:r>
        <w:t>Database model/repository and migration defined before production use.</w:t>
      </w:r>
    </w:p>
    <w:p>
      <w:pPr>
        <w:pStyle w:val="ListBullet"/>
      </w:pPr>
      <w:r>
        <w:t>Policy/invariants expressed in one domain service, not duplicated in rules text and router branches.</w:t>
      </w:r>
    </w:p>
    <w:p>
      <w:pPr>
        <w:pStyle w:val="ListBullet"/>
      </w:pPr>
      <w:r>
        <w:t>Interaction handler has no direct state mutation beyond invoking the use case.</w:t>
      </w:r>
    </w:p>
    <w:p>
      <w:pPr>
        <w:pStyle w:val="ListBullet"/>
      </w:pPr>
      <w:r>
        <w:t>Idempotency key for commands/buttons/provider callbacks that can be retried.</w:t>
      </w:r>
    </w:p>
    <w:p>
      <w:pPr>
        <w:pStyle w:val="ListBullet"/>
      </w:pPr>
      <w:r>
        <w:t>Structured audit event and correlation ID.</w:t>
      </w:r>
    </w:p>
    <w:p>
      <w:pPr>
        <w:pStyle w:val="ListBullet"/>
      </w:pPr>
      <w:r>
        <w:t>Unit + repository + interaction + regression tests.</w:t>
      </w:r>
    </w:p>
    <w:p>
      <w:pPr>
        <w:pStyle w:val="ListBullet"/>
      </w:pPr>
      <w:r>
        <w:t>Restart/Railway redeploy test.</w:t>
      </w:r>
    </w:p>
    <w:p>
      <w:pPr>
        <w:pStyle w:val="ListBullet"/>
      </w:pPr>
      <w:r>
        <w:t>Clean-slate/reset/archive behavior explicitly defined.</w:t>
      </w:r>
    </w:p>
    <w:p>
      <w:pPr>
        <w:pStyle w:val="ListBullet"/>
      </w:pPr>
      <w:r>
        <w:t>No silent catch for critical writes.</w:t>
      </w:r>
    </w:p>
    <w:p>
      <w:pPr>
        <w:pStyle w:val="ListBullet"/>
      </w:pPr>
      <w:r>
        <w:t>No new JSON authority for progression/postseason/membership/league business records.</w:t>
      </w:r>
    </w:p>
    <w:p>
      <w:pPr>
        <w:pStyle w:val="Heading1"/>
      </w:pPr>
      <w:r>
        <w:t>66. What should not be redesigned yet</w:t>
      </w:r>
    </w:p>
    <w:p>
      <w:r>
        <w:t>Not every existing feature needs replacement. Preserve working behavior behind adapters while the core boundaries move. Avoid architecture theater.</w:t>
      </w:r>
    </w:p>
    <w:p>
      <w:pPr>
        <w:pStyle w:val="ListBullet"/>
      </w:pPr>
      <w:r>
        <w:t>Do not split the bot into separately deployed network microservices yet.</w:t>
      </w:r>
    </w:p>
    <w:p>
      <w:pPr>
        <w:pStyle w:val="ListBullet"/>
      </w:pPr>
      <w:r>
        <w:t>Do not replace Discord.js, Prisma, PostgreSQL, Redis/BullMQ, or the existing provider adapters solely for stylistic reasons.</w:t>
      </w:r>
    </w:p>
    <w:p>
      <w:pPr>
        <w:pStyle w:val="ListBullet"/>
      </w:pPr>
      <w:r>
        <w:t>Do not rewrite all services into TypeScript at once.</w:t>
      </w:r>
    </w:p>
    <w:p>
      <w:pPr>
        <w:pStyle w:val="ListBullet"/>
      </w:pPr>
      <w:r>
        <w:t>Do not delete compatibility JSON until migration parity and rollback/export tooling are proven.</w:t>
      </w:r>
    </w:p>
    <w:p>
      <w:pPr>
        <w:pStyle w:val="ListBullet"/>
      </w:pPr>
      <w:r>
        <w:t>Do not redesign the multimodal pipeline unless live usage shows a concrete deficiency; instead route its outputs through the new application/domain boundaries.</w:t>
      </w:r>
    </w:p>
    <w:p>
      <w:pPr>
        <w:pStyle w:val="ListBullet"/>
      </w:pPr>
      <w:r>
        <w:t>Do not make progression policy so generic that commissioners need to program it. Provide strong presets plus advanced controls.</w:t>
      </w:r>
    </w:p>
    <w:p>
      <w:pPr>
        <w:pStyle w:val="Heading1"/>
      </w:pPr>
      <w:r>
        <w:t>67. Priority matrix: what blocks the next generation of NOFUNBOT</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center"/>
            <w:shd w:fill="16233A"/>
          </w:tcPr>
          <w:p>
            <w:r/>
            <w:r>
              <w:rPr>
                <w:rFonts w:ascii="Aptos" w:hAnsi="Aptos"/>
                <w:b/>
                <w:color w:val="FFFFFF"/>
                <w:sz w:val="17"/>
              </w:rPr>
              <w:t>Priority</w:t>
            </w:r>
          </w:p>
        </w:tc>
        <w:tc>
          <w:tcPr>
            <w:tcW w:type="dxa" w:w="4536"/>
            <w:vAlign w:val="center"/>
            <w:shd w:fill="16233A"/>
          </w:tcPr>
          <w:p>
            <w:r/>
            <w:r>
              <w:rPr>
                <w:rFonts w:ascii="Aptos" w:hAnsi="Aptos"/>
                <w:b/>
                <w:color w:val="FFFFFF"/>
                <w:sz w:val="17"/>
              </w:rPr>
              <w:t>Work</w:t>
            </w:r>
          </w:p>
        </w:tc>
        <w:tc>
          <w:tcPr>
            <w:tcW w:type="dxa" w:w="4968"/>
            <w:vAlign w:val="center"/>
            <w:shd w:fill="16233A"/>
          </w:tcPr>
          <w:p>
            <w:r/>
            <w:r>
              <w:rPr>
                <w:rFonts w:ascii="Aptos" w:hAnsi="Aptos"/>
                <w:b/>
                <w:color w:val="FFFFFF"/>
                <w:sz w:val="17"/>
              </w:rPr>
              <w:t>Reason</w:t>
            </w:r>
          </w:p>
        </w:tc>
      </w:tr>
      <w:tr>
        <w:tc>
          <w:tcPr>
            <w:tcW w:type="dxa" w:w="1080"/>
            <w:vAlign w:val="center"/>
          </w:tcPr>
          <w:p>
            <w:r/>
            <w:r>
              <w:rPr>
                <w:rFonts w:ascii="Aptos" w:hAnsi="Aptos"/>
                <w:b w:val="0"/>
                <w:sz w:val="16"/>
              </w:rPr>
              <w:t>P0</w:t>
            </w:r>
          </w:p>
        </w:tc>
        <w:tc>
          <w:tcPr>
            <w:tcW w:type="dxa" w:w="4536"/>
            <w:vAlign w:val="center"/>
          </w:tcPr>
          <w:p>
            <w:r/>
            <w:r>
              <w:rPr>
                <w:rFonts w:ascii="Aptos" w:hAnsi="Aptos"/>
                <w:b w:val="0"/>
                <w:sz w:val="16"/>
              </w:rPr>
              <w:t>Autocomplete/interaction lifecycle + league resolver + live state semantics</w:t>
            </w:r>
          </w:p>
        </w:tc>
        <w:tc>
          <w:tcPr>
            <w:tcW w:type="dxa" w:w="4968"/>
            <w:vAlign w:val="center"/>
          </w:tcPr>
          <w:p>
            <w:r/>
            <w:r>
              <w:rPr>
                <w:rFonts w:ascii="Aptos" w:hAnsi="Aptos"/>
                <w:b w:val="0"/>
                <w:sz w:val="16"/>
              </w:rPr>
              <w:t>Current live commands are visibly failing; all later UX depends on trustworthy interaction handling.</w:t>
            </w:r>
          </w:p>
        </w:tc>
      </w:tr>
      <w:tr>
        <w:tc>
          <w:tcPr>
            <w:tcW w:type="dxa" w:w="1080"/>
            <w:vAlign w:val="center"/>
            <w:shd w:fill="F7F8FC"/>
          </w:tcPr>
          <w:p>
            <w:r/>
            <w:r>
              <w:rPr>
                <w:rFonts w:ascii="Aptos" w:hAnsi="Aptos"/>
                <w:b w:val="0"/>
                <w:sz w:val="16"/>
              </w:rPr>
              <w:t>P0</w:t>
            </w:r>
          </w:p>
        </w:tc>
        <w:tc>
          <w:tcPr>
            <w:tcW w:type="dxa" w:w="4536"/>
            <w:vAlign w:val="center"/>
            <w:shd w:fill="F7F8FC"/>
          </w:tcPr>
          <w:p>
            <w:r/>
            <w:r>
              <w:rPr>
                <w:rFonts w:ascii="Aptos" w:hAnsi="Aptos"/>
                <w:b w:val="0"/>
                <w:sz w:val="16"/>
              </w:rPr>
              <w:t>Canonical progression entitlement model before tiers/rewards ship</w:t>
            </w:r>
          </w:p>
        </w:tc>
        <w:tc>
          <w:tcPr>
            <w:tcW w:type="dxa" w:w="4968"/>
            <w:vAlign w:val="center"/>
            <w:shd w:fill="F7F8FC"/>
          </w:tcPr>
          <w:p>
            <w:r/>
            <w:r>
              <w:rPr>
                <w:rFonts w:ascii="Aptos" w:hAnsi="Aptos"/>
                <w:b w:val="0"/>
                <w:sz w:val="16"/>
              </w:rPr>
              <w:t>Current reward claim path cannot safely enforce ownership, caps, forfeiture or double-spend prevention.</w:t>
            </w:r>
          </w:p>
        </w:tc>
      </w:tr>
      <w:tr>
        <w:tc>
          <w:tcPr>
            <w:tcW w:type="dxa" w:w="1080"/>
            <w:vAlign w:val="center"/>
          </w:tcPr>
          <w:p>
            <w:r/>
            <w:r>
              <w:rPr>
                <w:rFonts w:ascii="Aptos" w:hAnsi="Aptos"/>
                <w:b w:val="0"/>
                <w:sz w:val="16"/>
              </w:rPr>
              <w:t>P1</w:t>
            </w:r>
          </w:p>
        </w:tc>
        <w:tc>
          <w:tcPr>
            <w:tcW w:type="dxa" w:w="4536"/>
            <w:vAlign w:val="center"/>
          </w:tcPr>
          <w:p>
            <w:r/>
            <w:r>
              <w:rPr>
                <w:rFonts w:ascii="Aptos" w:hAnsi="Aptos"/>
                <w:b w:val="0"/>
                <w:sz w:val="16"/>
              </w:rPr>
              <w:t>PostgreSQL authority for league/season/membership/team/progression</w:t>
            </w:r>
          </w:p>
        </w:tc>
        <w:tc>
          <w:tcPr>
            <w:tcW w:type="dxa" w:w="4968"/>
            <w:vAlign w:val="center"/>
          </w:tcPr>
          <w:p>
            <w:r/>
            <w:r>
              <w:rPr>
                <w:rFonts w:ascii="Aptos" w:hAnsi="Aptos"/>
                <w:b w:val="0"/>
                <w:sz w:val="16"/>
              </w:rPr>
              <w:t>Prevents hidden/duplicate state and makes restart/recovery deterministic.</w:t>
            </w:r>
          </w:p>
        </w:tc>
      </w:tr>
      <w:tr>
        <w:tc>
          <w:tcPr>
            <w:tcW w:type="dxa" w:w="1080"/>
            <w:vAlign w:val="center"/>
            <w:shd w:fill="F7F8FC"/>
          </w:tcPr>
          <w:p>
            <w:r/>
            <w:r>
              <w:rPr>
                <w:rFonts w:ascii="Aptos" w:hAnsi="Aptos"/>
                <w:b w:val="0"/>
                <w:sz w:val="16"/>
              </w:rPr>
              <w:t>P1</w:t>
            </w:r>
          </w:p>
        </w:tc>
        <w:tc>
          <w:tcPr>
            <w:tcW w:type="dxa" w:w="4536"/>
            <w:vAlign w:val="center"/>
            <w:shd w:fill="F7F8FC"/>
          </w:tcPr>
          <w:p>
            <w:r/>
            <w:r>
              <w:rPr>
                <w:rFonts w:ascii="Aptos" w:hAnsi="Aptos"/>
                <w:b w:val="0"/>
                <w:sz w:val="16"/>
              </w:rPr>
              <w:t>Router decomposition and explicit RequestContext</w:t>
            </w:r>
          </w:p>
        </w:tc>
        <w:tc>
          <w:tcPr>
            <w:tcW w:type="dxa" w:w="4968"/>
            <w:vAlign w:val="center"/>
            <w:shd w:fill="F7F8FC"/>
          </w:tcPr>
          <w:p>
            <w:r/>
            <w:r>
              <w:rPr>
                <w:rFonts w:ascii="Aptos" w:hAnsi="Aptos"/>
                <w:b w:val="0"/>
                <w:sz w:val="16"/>
              </w:rPr>
              <w:t>Reduces regression blast radius and removes hidden league scope.</w:t>
            </w:r>
          </w:p>
        </w:tc>
      </w:tr>
      <w:tr>
        <w:tc>
          <w:tcPr>
            <w:tcW w:type="dxa" w:w="1080"/>
            <w:vAlign w:val="center"/>
          </w:tcPr>
          <w:p>
            <w:r/>
            <w:r>
              <w:rPr>
                <w:rFonts w:ascii="Aptos" w:hAnsi="Aptos"/>
                <w:b w:val="0"/>
                <w:sz w:val="16"/>
              </w:rPr>
              <w:t>P1</w:t>
            </w:r>
          </w:p>
        </w:tc>
        <w:tc>
          <w:tcPr>
            <w:tcW w:type="dxa" w:w="4536"/>
            <w:vAlign w:val="center"/>
          </w:tcPr>
          <w:p>
            <w:r/>
            <w:r>
              <w:rPr>
                <w:rFonts w:ascii="Aptos" w:hAnsi="Aptos"/>
                <w:b w:val="0"/>
                <w:sz w:val="16"/>
              </w:rPr>
              <w:t>Real type checking for new core modules</w:t>
            </w:r>
          </w:p>
        </w:tc>
        <w:tc>
          <w:tcPr>
            <w:tcW w:type="dxa" w:w="4968"/>
            <w:vAlign w:val="center"/>
          </w:tcPr>
          <w:p>
            <w:r/>
            <w:r>
              <w:rPr>
                <w:rFonts w:ascii="Aptos" w:hAnsi="Aptos"/>
                <w:b w:val="0"/>
                <w:sz w:val="16"/>
              </w:rPr>
              <w:t>Prevents field-shape mismatches and gives refactors a safety net.</w:t>
            </w:r>
          </w:p>
        </w:tc>
      </w:tr>
      <w:tr>
        <w:tc>
          <w:tcPr>
            <w:tcW w:type="dxa" w:w="1080"/>
            <w:vAlign w:val="center"/>
            <w:shd w:fill="F7F8FC"/>
          </w:tcPr>
          <w:p>
            <w:r/>
            <w:r>
              <w:rPr>
                <w:rFonts w:ascii="Aptos" w:hAnsi="Aptos"/>
                <w:b w:val="0"/>
                <w:sz w:val="16"/>
              </w:rPr>
              <w:t>P1</w:t>
            </w:r>
          </w:p>
        </w:tc>
        <w:tc>
          <w:tcPr>
            <w:tcW w:type="dxa" w:w="4536"/>
            <w:vAlign w:val="center"/>
            <w:shd w:fill="F7F8FC"/>
          </w:tcPr>
          <w:p>
            <w:r/>
            <w:r>
              <w:rPr>
                <w:rFonts w:ascii="Aptos" w:hAnsi="Aptos"/>
                <w:b w:val="0"/>
                <w:sz w:val="16"/>
              </w:rPr>
              <w:t>Interaction/integration test harness + coverage</w:t>
            </w:r>
          </w:p>
        </w:tc>
        <w:tc>
          <w:tcPr>
            <w:tcW w:type="dxa" w:w="4968"/>
            <w:vAlign w:val="center"/>
            <w:shd w:fill="F7F8FC"/>
          </w:tcPr>
          <w:p>
            <w:r/>
            <w:r>
              <w:rPr>
                <w:rFonts w:ascii="Aptos" w:hAnsi="Aptos"/>
                <w:b w:val="0"/>
                <w:sz w:val="16"/>
              </w:rPr>
              <w:t>Stops service-only green tests from masking live Discord failures.</w:t>
            </w:r>
          </w:p>
        </w:tc>
      </w:tr>
      <w:tr>
        <w:tc>
          <w:tcPr>
            <w:tcW w:type="dxa" w:w="1080"/>
            <w:vAlign w:val="center"/>
          </w:tcPr>
          <w:p>
            <w:r/>
            <w:r>
              <w:rPr>
                <w:rFonts w:ascii="Aptos" w:hAnsi="Aptos"/>
                <w:b w:val="0"/>
                <w:sz w:val="16"/>
              </w:rPr>
              <w:t>P2</w:t>
            </w:r>
          </w:p>
        </w:tc>
        <w:tc>
          <w:tcPr>
            <w:tcW w:type="dxa" w:w="4536"/>
            <w:vAlign w:val="center"/>
          </w:tcPr>
          <w:p>
            <w:r/>
            <w:r>
              <w:rPr>
                <w:rFonts w:ascii="Aptos" w:hAnsi="Aptos"/>
                <w:b w:val="0"/>
                <w:sz w:val="16"/>
              </w:rPr>
              <w:t>Service consolidation / compatibility retirement</w:t>
            </w:r>
          </w:p>
        </w:tc>
        <w:tc>
          <w:tcPr>
            <w:tcW w:type="dxa" w:w="4968"/>
            <w:vAlign w:val="center"/>
          </w:tcPr>
          <w:p>
            <w:r/>
            <w:r>
              <w:rPr>
                <w:rFonts w:ascii="Aptos" w:hAnsi="Aptos"/>
                <w:b w:val="0"/>
                <w:sz w:val="16"/>
              </w:rPr>
              <w:t>Reduces cognitive load after new authority paths are stable.</w:t>
            </w:r>
          </w:p>
        </w:tc>
      </w:tr>
      <w:tr>
        <w:tc>
          <w:tcPr>
            <w:tcW w:type="dxa" w:w="1080"/>
            <w:vAlign w:val="center"/>
            <w:shd w:fill="F7F8FC"/>
          </w:tcPr>
          <w:p>
            <w:r/>
            <w:r>
              <w:rPr>
                <w:rFonts w:ascii="Aptos" w:hAnsi="Aptos"/>
                <w:b w:val="0"/>
                <w:sz w:val="16"/>
              </w:rPr>
              <w:t>P2</w:t>
            </w:r>
          </w:p>
        </w:tc>
        <w:tc>
          <w:tcPr>
            <w:tcW w:type="dxa" w:w="4536"/>
            <w:vAlign w:val="center"/>
            <w:shd w:fill="F7F8FC"/>
          </w:tcPr>
          <w:p>
            <w:r/>
            <w:r>
              <w:rPr>
                <w:rFonts w:ascii="Aptos" w:hAnsi="Aptos"/>
                <w:b w:val="0"/>
                <w:sz w:val="16"/>
              </w:rPr>
              <w:t>Command/alias cleanup and policy-rendered docs</w:t>
            </w:r>
          </w:p>
        </w:tc>
        <w:tc>
          <w:tcPr>
            <w:tcW w:type="dxa" w:w="4968"/>
            <w:vAlign w:val="center"/>
            <w:shd w:fill="F7F8FC"/>
          </w:tcPr>
          <w:p>
            <w:r/>
            <w:r>
              <w:rPr>
                <w:rFonts w:ascii="Aptos" w:hAnsi="Aptos"/>
                <w:b w:val="0"/>
                <w:sz w:val="16"/>
              </w:rPr>
              <w:t>Improves maintainability and prevents docs/behavior drift.</w:t>
            </w:r>
          </w:p>
        </w:tc>
      </w:tr>
    </w:tbl>
    <w:p/>
    <w:p>
      <w:pPr>
        <w:pStyle w:val="Heading1"/>
      </w:pPr>
      <w:r>
        <w:t>68. Architectural acceptance criteria before postseason/tier rollout</w:t>
      </w:r>
    </w:p>
    <w:p>
      <w:pPr>
        <w:pStyle w:val="ListBullet"/>
      </w:pPr>
      <w:r>
        <w:t>`/active-leagues`, `/join-league`, `/select-team`, `/add-member-to-league`, reset/delete/archive and provider commands resolve the same canonical league records.</w:t>
      </w:r>
    </w:p>
    <w:p>
      <w:pPr>
        <w:pStyle w:val="ListBullet"/>
      </w:pPr>
      <w:r>
        <w:t>Autocomplete and manually typed fallback values both resolve through the same LeagueResolver and TeamResolver.</w:t>
      </w:r>
    </w:p>
    <w:p>
      <w:pPr>
        <w:pStyle w:val="ListBullet"/>
      </w:pPr>
      <w:r>
        <w:t>One user can belong to multiple leagues without ambient state leaking between commands.</w:t>
      </w:r>
    </w:p>
    <w:p>
      <w:pPr>
        <w:pStyle w:val="ListBullet"/>
      </w:pPr>
      <w:r>
        <w:t>League/season/team/member identities survive restart and Railway redeploy without JSON-only reconstruction.</w:t>
      </w:r>
    </w:p>
    <w:p>
      <w:pPr>
        <w:pStyle w:val="ListBullet"/>
      </w:pPr>
      <w:r>
        <w:t>Progression grants are issued once and cannot be double-consumed under concurrent requests.</w:t>
      </w:r>
    </w:p>
    <w:p>
      <w:pPr>
        <w:pStyle w:val="ListBullet"/>
      </w:pPr>
      <w:r>
        <w:t>Commissioner can configure initial dev/AR/attribute quantities and optional attribute point caps.</w:t>
      </w:r>
    </w:p>
    <w:p>
      <w:pPr>
        <w:pStyle w:val="ListBullet"/>
      </w:pPr>
      <w:r>
        <w:t>Initial team grants remain consumed when ownership changes.</w:t>
      </w:r>
    </w:p>
    <w:p>
      <w:pPr>
        <w:pStyle w:val="ListBullet"/>
      </w:pPr>
      <w:r>
        <w:t>Unspent member-earned rewards are forfeited on configured departure events; new owner does not inherit them.</w:t>
      </w:r>
    </w:p>
    <w:p>
      <w:pPr>
        <w:pStyle w:val="ListBullet"/>
      </w:pPr>
      <w:r>
        <w:t>Attribute points respect skill/physical policy, total caps, player caps and per-attribute caps.</w:t>
      </w:r>
    </w:p>
    <w:p>
      <w:pPr>
        <w:pStyle w:val="ListBullet"/>
      </w:pPr>
      <w:r>
        <w:t>Every player mutation has before/after, source entitlement, actor/approver, season/team/player identity and timestamp.</w:t>
      </w:r>
    </w:p>
    <w:p>
      <w:pPr>
        <w:pStyle w:val="ListBullet"/>
      </w:pPr>
      <w:r>
        <w:t>Rule/reward boards render from the effective policy version, not duplicated constants.</w:t>
      </w:r>
    </w:p>
    <w:p>
      <w:pPr>
        <w:pStyle w:val="ListBullet"/>
      </w:pPr>
      <w:r>
        <w:t>Season state transitions gate tier finalization, opening grant issuance, regular-season rewards and postseason seeding.</w:t>
      </w:r>
    </w:p>
    <w:p>
      <w:pPr>
        <w:pStyle w:val="ListBullet"/>
      </w:pPr>
      <w:r>
        <w:t>All critical failure paths produce a durable incident/audit record and user-safe response rather than disappearing in a null catch.</w:t>
      </w:r>
    </w:p>
    <w:p>
      <w:pPr>
        <w:pStyle w:val="ListBullet"/>
      </w:pPr>
      <w:r>
        <w:t>New core modules pass real type checks and interaction contract tests.</w:t>
      </w:r>
    </w:p>
    <w:p>
      <w:pPr>
        <w:pStyle w:val="Heading1"/>
      </w:pPr>
      <w:r>
        <w:t>69. Final architecture recommendation</w:t>
      </w:r>
    </w:p>
    <w:p>
      <w:r>
        <w:t>NOFUNBOT is no longer held back by a lack of features. It is held back by transitional architecture that has accumulated while the product became much more capable. The right move now is a controlled consolidation: keep the working bot online, fix the current P0 interaction defects, establish explicit domain/context/persistence boundaries, and build the progression/postseason system on those boundaries instead of adding another layer of compatibility state.</w:t>
      </w:r>
    </w:p>
    <w:p>
      <w:r>
        <w:t>The most important new progression requirement is that rewards become verifiable entitlements and mutations become durable ledger entries. Once that exists, commissioner-configurable attribute caps, team tiers, opening dev/AR allocations, earned rewards, member forfeiture, replacement ownership, postseason awards and future game-specific systems all become policy variations of the same engine instead of separate one-off command flows.</w:t>
      </w:r>
    </w:p>
    <w:tbl>
      <w:tblPr>
        <w:tblStyle w:val="TableGrid"/>
        <w:tblW w:type="auto" w:w="0"/>
        <w:jc w:val="center"/>
        <w:tblLook w:firstColumn="1" w:firstRow="1" w:lastColumn="0" w:lastRow="0" w:noHBand="0" w:noVBand="1" w:val="04A0"/>
      </w:tblPr>
      <w:tblGrid>
        <w:gridCol w:w="10224"/>
      </w:tblGrid>
      <w:tr>
        <w:tc>
          <w:tcPr>
            <w:tcW w:type="dxa" w:w="10224"/>
            <w:shd w:fill="EEF2FF"/>
          </w:tcPr>
          <w:p>
            <w:r/>
            <w:r>
              <w:rPr>
                <w:b/>
                <w:color w:val="C0392B"/>
                <w:sz w:val="20"/>
              </w:rPr>
              <w:t>Contract gate</w:t>
              <w:br/>
            </w:r>
            <w:r>
              <w:rPr>
                <w:sz w:val="18"/>
              </w:rPr>
              <w:t>Do not implement the full tier/dev-trait/age-reset/attribute/postseason engine on top of pendingAttrBoosts, ambient league state, hard-coded stream reward constants, or JSON-only league authority. Those paths should be treated as legacy adapters during migration, not the foundation of the next release.</w:t>
            </w:r>
          </w:p>
        </w:tc>
      </w:tr>
    </w:tbl>
    <w:p/>
    <w:p>
      <w:r>
        <w:br w:type="page"/>
      </w:r>
    </w:p>
    <w:p>
      <w:pPr>
        <w:pStyle w:val="Heading1"/>
      </w:pPr>
      <w:r>
        <w:t>70. Specificity and dynamicization audit: broad code, vague semantics, and hard-coded placeholders</w:t>
      </w:r>
    </w:p>
    <w:p>
      <w:r>
        <w:t>This amendment audits the current Multimodal_Fix source tree for code that is too broad in responsibility, too vague in meaning, or too static for the product NOFUNBOT has become. The goal is not to make everything configurable. The goal is to separate true system constants from league policy, game catalogs, runtime identity, and commissioner-owned configuration so future features do not keep adding exceptions to old assumptions.</w:t>
      </w:r>
    </w:p>
    <w:tbl>
      <w:tblPr>
        <w:tblStyle w:val="TableGrid"/>
        <w:tblW w:type="auto" w:w="0"/>
        <w:tblLook w:firstColumn="1" w:firstRow="1" w:lastColumn="0" w:lastRow="0" w:noHBand="0" w:noVBand="1" w:val="04A0"/>
      </w:tblPr>
      <w:tblGrid>
        <w:gridCol w:w="10224"/>
      </w:tblGrid>
      <w:tr>
        <w:tc>
          <w:tcPr>
            <w:tcW w:type="dxa" w:w="10224"/>
            <w:shd w:fill="FFF4CE"/>
            <w:tcMar>
              <w:top w:w="140" w:type="dxa"/>
              <w:start w:w="150" w:type="dxa"/>
              <w:bottom w:w="140" w:type="dxa"/>
              <w:end w:w="150" w:type="dxa"/>
            </w:tcMar>
          </w:tcPr>
          <w:p>
            <w:r>
              <w:rPr>
                <w:b/>
                <w:color w:val="16233A"/>
                <w:sz w:val="20"/>
              </w:rPr>
              <w:t>Release principle</w:t>
              <w:br/>
            </w:r>
            <w:r>
              <w:rPr>
                <w:sz w:val="18"/>
              </w:rPr>
              <w:t>A value may be static only when changing it would be an engineering/deployment decision. If a commissioner, league, game, season, provider, team, member, or policy can legitimately change it, it must live behind a canonical registry, policy version, catalog, or runtime record rather than being duplicated in handlers.</w:t>
            </w:r>
          </w:p>
        </w:tc>
      </w:tr>
    </w:tbl>
    <w:p/>
    <w:p>
      <w:pPr>
        <w:pStyle w:val="Heading2"/>
      </w:pPr>
      <w:r>
        <w:t>70.1 Static audit evidence from the current tree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6233A"/>
            <w:tcMar>
              <w:top w:w="90" w:type="dxa"/>
              <w:start w:w="90" w:type="dxa"/>
              <w:bottom w:w="90" w:type="dxa"/>
              <w:end w:w="90" w:type="dxa"/>
            </w:tcMar>
          </w:tcPr>
          <w:p>
            <w:r>
              <w:rPr>
                <w:b/>
                <w:color w:val="FFFFFF"/>
                <w:sz w:val="18"/>
              </w:rPr>
              <w:t>Finding</w:t>
            </w:r>
          </w:p>
        </w:tc>
        <w:tc>
          <w:tcPr>
            <w:tcW w:type="dxa" w:w="3744"/>
            <w:shd w:fill="16233A"/>
            <w:tcMar>
              <w:top w:w="90" w:type="dxa"/>
              <w:start w:w="90" w:type="dxa"/>
              <w:bottom w:w="90" w:type="dxa"/>
              <w:end w:w="90" w:type="dxa"/>
            </w:tcMar>
          </w:tcPr>
          <w:p>
            <w:r>
              <w:rPr>
                <w:b/>
                <w:color w:val="FFFFFF"/>
                <w:sz w:val="18"/>
              </w:rPr>
              <w:t>Current evidence</w:t>
            </w:r>
          </w:p>
        </w:tc>
        <w:tc>
          <w:tcPr>
            <w:tcW w:type="dxa" w:w="4320"/>
            <w:shd w:fill="16233A"/>
            <w:tcMar>
              <w:top w:w="90" w:type="dxa"/>
              <w:start w:w="90" w:type="dxa"/>
              <w:bottom w:w="90" w:type="dxa"/>
              <w:end w:w="90" w:type="dxa"/>
            </w:tcMar>
          </w:tcPr>
          <w:p>
            <w:r>
              <w:rPr>
                <w:b/>
                <w:color w:val="FFFFFF"/>
                <w:sz w:val="18"/>
              </w:rPr>
              <w:t>Why it matters</w:t>
            </w:r>
          </w:p>
        </w:tc>
      </w:tr>
      <w:tr>
        <w:tc>
          <w:tcPr>
            <w:tcW w:type="dxa" w:w="2448"/>
            <w:tcMar>
              <w:top w:w="90" w:type="dxa"/>
              <w:start w:w="90" w:type="dxa"/>
              <w:bottom w:w="90" w:type="dxa"/>
              <w:end w:w="90" w:type="dxa"/>
            </w:tcMar>
            <w:vAlign w:val="top"/>
          </w:tcPr>
          <w:p>
            <w:pPr>
              <w:spacing w:after="40"/>
            </w:pPr>
            <w:r>
              <w:rPr>
                <w:sz w:val="17"/>
              </w:rPr>
              <w:t>Oversized interaction dispatcher</w:t>
            </w:r>
          </w:p>
        </w:tc>
        <w:tc>
          <w:tcPr>
            <w:tcW w:type="dxa" w:w="3744"/>
            <w:tcMar>
              <w:top w:w="90" w:type="dxa"/>
              <w:start w:w="90" w:type="dxa"/>
              <w:bottom w:w="90" w:type="dxa"/>
              <w:end w:w="90" w:type="dxa"/>
            </w:tcMar>
            <w:vAlign w:val="top"/>
          </w:tcPr>
          <w:p>
            <w:pPr>
              <w:spacing w:after="40"/>
            </w:pPr>
            <w:r>
              <w:rPr>
                <w:sz w:val="17"/>
              </w:rPr>
              <w:t>src/routing/interactionRouter.js is about 5,148 LOC with 129 command cases and ~162 require() calls.</w:t>
            </w:r>
          </w:p>
        </w:tc>
        <w:tc>
          <w:tcPr>
            <w:tcW w:type="dxa" w:w="4320"/>
            <w:tcMar>
              <w:top w:w="90" w:type="dxa"/>
              <w:start w:w="90" w:type="dxa"/>
              <w:bottom w:w="90" w:type="dxa"/>
              <w:end w:w="90" w:type="dxa"/>
            </w:tcMar>
            <w:vAlign w:val="top"/>
          </w:tcPr>
          <w:p>
            <w:pPr>
              <w:spacing w:after="40"/>
            </w:pPr>
            <w:r>
              <w:rPr>
                <w:sz w:val="17"/>
              </w:rPr>
              <w:t>A single file understands Discord lifecycle, permissions, persistence, league identity, rewards, provider sync, moderation, rendering, and business policy.</w:t>
            </w:r>
          </w:p>
        </w:tc>
      </w:tr>
      <w:tr>
        <w:tc>
          <w:tcPr>
            <w:tcW w:type="dxa" w:w="2448"/>
            <w:tcMar>
              <w:top w:w="90" w:type="dxa"/>
              <w:start w:w="90" w:type="dxa"/>
              <w:bottom w:w="90" w:type="dxa"/>
              <w:end w:w="90" w:type="dxa"/>
            </w:tcMar>
            <w:vAlign w:val="top"/>
            <w:shd w:fill="F7F8FC"/>
          </w:tcPr>
          <w:p>
            <w:pPr>
              <w:spacing w:after="40"/>
            </w:pPr>
            <w:r>
              <w:rPr>
                <w:sz w:val="17"/>
              </w:rPr>
              <w:t>Service sprawl</w:t>
            </w:r>
          </w:p>
        </w:tc>
        <w:tc>
          <w:tcPr>
            <w:tcW w:type="dxa" w:w="3744"/>
            <w:tcMar>
              <w:top w:w="90" w:type="dxa"/>
              <w:start w:w="90" w:type="dxa"/>
              <w:bottom w:w="90" w:type="dxa"/>
              <w:end w:w="90" w:type="dxa"/>
            </w:tcMar>
            <w:vAlign w:val="top"/>
            <w:shd w:fill="F7F8FC"/>
          </w:tcPr>
          <w:p>
            <w:pPr>
              <w:spacing w:after="40"/>
            </w:pPr>
            <w:r>
              <w:rPr>
                <w:sz w:val="17"/>
              </w:rPr>
              <w:t>197 JavaScript files under src; 133 service files; roughly 39,608 src LOC and 24,419 service LOC.</w:t>
            </w:r>
          </w:p>
        </w:tc>
        <w:tc>
          <w:tcPr>
            <w:tcW w:type="dxa" w:w="4320"/>
            <w:tcMar>
              <w:top w:w="90" w:type="dxa"/>
              <w:start w:w="90" w:type="dxa"/>
              <w:bottom w:w="90" w:type="dxa"/>
              <w:end w:w="90" w:type="dxa"/>
            </w:tcMar>
            <w:vAlign w:val="top"/>
            <w:shd w:fill="F7F8FC"/>
          </w:tcPr>
          <w:p>
            <w:pPr>
              <w:spacing w:after="40"/>
            </w:pPr>
            <w:r>
              <w:rPr>
                <w:sz w:val="17"/>
              </w:rPr>
              <w:t>The number itself is not the problem; overlapping ownership and generic service boundaries are.</w:t>
            </w:r>
          </w:p>
        </w:tc>
      </w:tr>
      <w:tr>
        <w:tc>
          <w:tcPr>
            <w:tcW w:type="dxa" w:w="2448"/>
            <w:tcMar>
              <w:top w:w="90" w:type="dxa"/>
              <w:start w:w="90" w:type="dxa"/>
              <w:bottom w:w="90" w:type="dxa"/>
              <w:end w:w="90" w:type="dxa"/>
            </w:tcMar>
            <w:vAlign w:val="top"/>
          </w:tcPr>
          <w:p>
            <w:pPr>
              <w:spacing w:after="40"/>
            </w:pPr>
            <w:r>
              <w:rPr>
                <w:sz w:val="17"/>
              </w:rPr>
              <w:t>Generic documentation placeholders</w:t>
            </w:r>
          </w:p>
        </w:tc>
        <w:tc>
          <w:tcPr>
            <w:tcW w:type="dxa" w:w="3744"/>
            <w:tcMar>
              <w:top w:w="90" w:type="dxa"/>
              <w:start w:w="90" w:type="dxa"/>
              <w:bottom w:w="90" w:type="dxa"/>
              <w:end w:w="90" w:type="dxa"/>
            </w:tcMar>
            <w:vAlign w:val="top"/>
          </w:tcPr>
          <w:p>
            <w:pPr>
              <w:spacing w:after="40"/>
            </w:pPr>
            <w:r>
              <w:rPr>
                <w:sz w:val="17"/>
              </w:rPr>
              <w:t>78 source files contain the generic PURPOSE text “Supports this part of the system”; 79 use the generic related-flow text.</w:t>
            </w:r>
          </w:p>
        </w:tc>
        <w:tc>
          <w:tcPr>
            <w:tcW w:type="dxa" w:w="4320"/>
            <w:tcMar>
              <w:top w:w="90" w:type="dxa"/>
              <w:start w:w="90" w:type="dxa"/>
              <w:bottom w:w="90" w:type="dxa"/>
              <w:end w:w="90" w:type="dxa"/>
            </w:tcMar>
            <w:vAlign w:val="top"/>
          </w:tcPr>
          <w:p>
            <w:pPr>
              <w:spacing w:after="40"/>
            </w:pPr>
            <w:r>
              <w:rPr>
                <w:sz w:val="17"/>
              </w:rPr>
              <w:t>The headers look documented but do not tell a maintainer what the module owns, reads, writes, guarantees, or must never do.</w:t>
            </w:r>
          </w:p>
        </w:tc>
      </w:tr>
      <w:tr>
        <w:tc>
          <w:tcPr>
            <w:tcW w:type="dxa" w:w="2448"/>
            <w:tcMar>
              <w:top w:w="90" w:type="dxa"/>
              <w:start w:w="90" w:type="dxa"/>
              <w:bottom w:w="90" w:type="dxa"/>
              <w:end w:w="90" w:type="dxa"/>
            </w:tcMar>
            <w:vAlign w:val="top"/>
            <w:shd w:fill="F7F8FC"/>
          </w:tcPr>
          <w:p>
            <w:pPr>
              <w:spacing w:after="40"/>
            </w:pPr>
            <w:r>
              <w:rPr>
                <w:sz w:val="17"/>
              </w:rPr>
              <w:t>Identity placeholders inside business logic</w:t>
            </w:r>
          </w:p>
        </w:tc>
        <w:tc>
          <w:tcPr>
            <w:tcW w:type="dxa" w:w="3744"/>
            <w:tcMar>
              <w:top w:w="90" w:type="dxa"/>
              <w:start w:w="90" w:type="dxa"/>
              <w:bottom w:w="90" w:type="dxa"/>
              <w:end w:w="90" w:type="dxa"/>
            </w:tcMar>
            <w:vAlign w:val="top"/>
            <w:shd w:fill="F7F8FC"/>
          </w:tcPr>
          <w:p>
            <w:pPr>
              <w:spacing w:after="40"/>
            </w:pPr>
            <w:r>
              <w:rPr>
                <w:sz w:val="17"/>
              </w:rPr>
              <w:t>Static scan found 22 literal “default” identity fallbacks, 11 “current” fallbacks, and 12 “global” fallbacks in src.</w:t>
            </w:r>
          </w:p>
        </w:tc>
        <w:tc>
          <w:tcPr>
            <w:tcW w:type="dxa" w:w="4320"/>
            <w:tcMar>
              <w:top w:w="90" w:type="dxa"/>
              <w:start w:w="90" w:type="dxa"/>
              <w:bottom w:w="90" w:type="dxa"/>
              <w:end w:w="90" w:type="dxa"/>
            </w:tcMar>
            <w:vAlign w:val="top"/>
            <w:shd w:fill="F7F8FC"/>
          </w:tcPr>
          <w:p>
            <w:pPr>
              <w:spacing w:after="40"/>
            </w:pPr>
            <w:r>
              <w:rPr>
                <w:sz w:val="17"/>
              </w:rPr>
              <w:t>Missing league/season/guild identity can collapse unrelated work into the same bucket instead of failing closed.</w:t>
            </w:r>
          </w:p>
        </w:tc>
      </w:tr>
      <w:tr>
        <w:tc>
          <w:tcPr>
            <w:tcW w:type="dxa" w:w="2448"/>
            <w:tcMar>
              <w:top w:w="90" w:type="dxa"/>
              <w:start w:w="90" w:type="dxa"/>
              <w:bottom w:w="90" w:type="dxa"/>
              <w:end w:w="90" w:type="dxa"/>
            </w:tcMar>
            <w:vAlign w:val="top"/>
          </w:tcPr>
          <w:p>
            <w:pPr>
              <w:spacing w:after="40"/>
            </w:pPr>
            <w:r>
              <w:rPr>
                <w:sz w:val="17"/>
              </w:rPr>
              <w:t>Silent failure surface</w:t>
            </w:r>
          </w:p>
        </w:tc>
        <w:tc>
          <w:tcPr>
            <w:tcW w:type="dxa" w:w="3744"/>
            <w:tcMar>
              <w:top w:w="90" w:type="dxa"/>
              <w:start w:w="90" w:type="dxa"/>
              <w:bottom w:w="90" w:type="dxa"/>
              <w:end w:w="90" w:type="dxa"/>
            </w:tcMar>
            <w:vAlign w:val="top"/>
          </w:tcPr>
          <w:p>
            <w:pPr>
              <w:spacing w:after="40"/>
            </w:pPr>
            <w:r>
              <w:rPr>
                <w:sz w:val="17"/>
              </w:rPr>
              <w:t>487 .catch(()=&gt;null) patterns and 181 empty catch blocks remain in src.</w:t>
            </w:r>
          </w:p>
        </w:tc>
        <w:tc>
          <w:tcPr>
            <w:tcW w:type="dxa" w:w="4320"/>
            <w:tcMar>
              <w:top w:w="90" w:type="dxa"/>
              <w:start w:w="90" w:type="dxa"/>
              <w:bottom w:w="90" w:type="dxa"/>
              <w:end w:w="90" w:type="dxa"/>
            </w:tcMar>
            <w:vAlign w:val="top"/>
          </w:tcPr>
          <w:p>
            <w:pPr>
              <w:spacing w:after="40"/>
            </w:pPr>
            <w:r>
              <w:rPr>
                <w:sz w:val="17"/>
              </w:rPr>
              <w:t>Optional UI cleanup may fail softly; state mutation, permissions, provider, progression, and lifecycle work may not.</w:t>
            </w:r>
          </w:p>
        </w:tc>
      </w:tr>
      <w:tr>
        <w:tc>
          <w:tcPr>
            <w:tcW w:type="dxa" w:w="2448"/>
            <w:tcMar>
              <w:top w:w="90" w:type="dxa"/>
              <w:start w:w="90" w:type="dxa"/>
              <w:bottom w:w="90" w:type="dxa"/>
              <w:end w:w="90" w:type="dxa"/>
            </w:tcMar>
            <w:vAlign w:val="top"/>
            <w:shd w:fill="F7F8FC"/>
          </w:tcPr>
          <w:p>
            <w:pPr>
              <w:spacing w:after="40"/>
            </w:pPr>
            <w:r>
              <w:rPr>
                <w:sz w:val="17"/>
              </w:rPr>
              <w:t>Policy duplicated as prose and code</w:t>
            </w:r>
          </w:p>
        </w:tc>
        <w:tc>
          <w:tcPr>
            <w:tcW w:type="dxa" w:w="3744"/>
            <w:tcMar>
              <w:top w:w="90" w:type="dxa"/>
              <w:start w:w="90" w:type="dxa"/>
              <w:bottom w:w="90" w:type="dxa"/>
              <w:end w:w="90" w:type="dxa"/>
            </w:tcMar>
            <w:vAlign w:val="top"/>
            <w:shd w:fill="F7F8FC"/>
          </w:tcPr>
          <w:p>
            <w:pPr>
              <w:spacing w:after="40"/>
            </w:pPr>
            <w:r>
              <w:rPr>
                <w:sz w:val="17"/>
              </w:rPr>
              <w:t>48-hour windows, stream milestones, +2 boosts, physical restrictions, season sizes, and rewards appear in multiple modules.</w:t>
            </w:r>
          </w:p>
        </w:tc>
        <w:tc>
          <w:tcPr>
            <w:tcW w:type="dxa" w:w="4320"/>
            <w:tcMar>
              <w:top w:w="90" w:type="dxa"/>
              <w:start w:w="90" w:type="dxa"/>
              <w:bottom w:w="90" w:type="dxa"/>
              <w:end w:w="90" w:type="dxa"/>
            </w:tcMar>
            <w:vAlign w:val="top"/>
            <w:shd w:fill="F7F8FC"/>
          </w:tcPr>
          <w:p>
            <w:pPr>
              <w:spacing w:after="40"/>
            </w:pPr>
            <w:r>
              <w:rPr>
                <w:sz w:val="17"/>
              </w:rPr>
              <w:t>The bot can enforce one rule while #rules, #rewards, guides, and commands describe another.</w:t>
            </w:r>
          </w:p>
        </w:tc>
      </w:tr>
    </w:tbl>
    <w:p/>
    <w:p>
      <w:pPr>
        <w:pStyle w:val="Heading1"/>
      </w:pPr>
      <w:r>
        <w:t>71. Placeholder classification: which fallbacks are dangerous and which are harmless</w:t>
      </w:r>
    </w:p>
    <w:p>
      <w:r>
        <w:t>The code currently uses the word “default” for several unrelated ideas. The contract must distinguish them. A display fallback is harmless; an identity fallback can corrupt state.</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6233A"/>
            <w:tcMar>
              <w:top w:w="90" w:type="dxa"/>
              <w:start w:w="90" w:type="dxa"/>
              <w:bottom w:w="90" w:type="dxa"/>
              <w:end w:w="90" w:type="dxa"/>
            </w:tcMar>
          </w:tcPr>
          <w:p>
            <w:r>
              <w:rPr>
                <w:b/>
                <w:color w:val="FFFFFF"/>
                <w:sz w:val="18"/>
              </w:rPr>
              <w:t>Class</w:t>
            </w:r>
          </w:p>
        </w:tc>
        <w:tc>
          <w:tcPr>
            <w:tcW w:type="dxa" w:w="3600"/>
            <w:shd w:fill="16233A"/>
            <w:tcMar>
              <w:top w:w="90" w:type="dxa"/>
              <w:start w:w="90" w:type="dxa"/>
              <w:bottom w:w="90" w:type="dxa"/>
              <w:end w:w="90" w:type="dxa"/>
            </w:tcMar>
          </w:tcPr>
          <w:p>
            <w:r>
              <w:rPr>
                <w:b/>
                <w:color w:val="FFFFFF"/>
                <w:sz w:val="18"/>
              </w:rPr>
              <w:t>Examples</w:t>
            </w:r>
          </w:p>
        </w:tc>
        <w:tc>
          <w:tcPr>
            <w:tcW w:type="dxa" w:w="4320"/>
            <w:shd w:fill="16233A"/>
            <w:tcMar>
              <w:top w:w="90" w:type="dxa"/>
              <w:start w:w="90" w:type="dxa"/>
              <w:bottom w:w="90" w:type="dxa"/>
              <w:end w:w="90" w:type="dxa"/>
            </w:tcMar>
          </w:tcPr>
          <w:p>
            <w:r>
              <w:rPr>
                <w:b/>
                <w:color w:val="FFFFFF"/>
                <w:sz w:val="18"/>
              </w:rPr>
              <w:t>Contract rule</w:t>
            </w:r>
          </w:p>
        </w:tc>
      </w:tr>
      <w:tr>
        <w:tc>
          <w:tcPr>
            <w:tcW w:type="dxa" w:w="2592"/>
            <w:tcMar>
              <w:top w:w="90" w:type="dxa"/>
              <w:start w:w="90" w:type="dxa"/>
              <w:bottom w:w="90" w:type="dxa"/>
              <w:end w:w="90" w:type="dxa"/>
            </w:tcMar>
            <w:vAlign w:val="top"/>
          </w:tcPr>
          <w:p>
            <w:pPr>
              <w:spacing w:after="40"/>
            </w:pPr>
            <w:r>
              <w:rPr>
                <w:sz w:val="17"/>
              </w:rPr>
              <w:t>Dangerous identity placeholder</w:t>
            </w:r>
          </w:p>
        </w:tc>
        <w:tc>
          <w:tcPr>
            <w:tcW w:type="dxa" w:w="3600"/>
            <w:tcMar>
              <w:top w:w="90" w:type="dxa"/>
              <w:start w:w="90" w:type="dxa"/>
              <w:bottom w:w="90" w:type="dxa"/>
              <w:end w:w="90" w:type="dxa"/>
            </w:tcMar>
            <w:vAlign w:val="top"/>
          </w:tcPr>
          <w:p>
            <w:pPr>
              <w:spacing w:after="40"/>
            </w:pPr>
            <w:r>
              <w:rPr>
                <w:sz w:val="17"/>
              </w:rPr>
              <w:t>leagueId='default', seasonId='current', guildId='global', fallback league id='current'</w:t>
            </w:r>
          </w:p>
        </w:tc>
        <w:tc>
          <w:tcPr>
            <w:tcW w:type="dxa" w:w="4320"/>
            <w:tcMar>
              <w:top w:w="90" w:type="dxa"/>
              <w:start w:w="90" w:type="dxa"/>
              <w:bottom w:w="90" w:type="dxa"/>
              <w:end w:w="90" w:type="dxa"/>
            </w:tcMar>
            <w:vAlign w:val="top"/>
          </w:tcPr>
          <w:p>
            <w:pPr>
              <w:spacing w:after="40"/>
            </w:pPr>
            <w:r>
              <w:rPr>
                <w:sz w:val="17"/>
              </w:rPr>
              <w:t>Forbidden in new core-domain writes. Missing identity is a validation error or a one-time legacy migration path.</w:t>
            </w:r>
          </w:p>
        </w:tc>
      </w:tr>
      <w:tr>
        <w:tc>
          <w:tcPr>
            <w:tcW w:type="dxa" w:w="2592"/>
            <w:tcMar>
              <w:top w:w="90" w:type="dxa"/>
              <w:start w:w="90" w:type="dxa"/>
              <w:bottom w:w="90" w:type="dxa"/>
              <w:end w:w="90" w:type="dxa"/>
            </w:tcMar>
            <w:vAlign w:val="top"/>
            <w:shd w:fill="F7F8FC"/>
          </w:tcPr>
          <w:p>
            <w:pPr>
              <w:spacing w:after="40"/>
            </w:pPr>
            <w:r>
              <w:rPr>
                <w:sz w:val="17"/>
              </w:rPr>
              <w:t>Dangerous policy placeholder</w:t>
            </w:r>
          </w:p>
        </w:tc>
        <w:tc>
          <w:tcPr>
            <w:tcW w:type="dxa" w:w="3600"/>
            <w:tcMar>
              <w:top w:w="90" w:type="dxa"/>
              <w:start w:w="90" w:type="dxa"/>
              <w:bottom w:w="90" w:type="dxa"/>
              <w:end w:w="90" w:type="dxa"/>
            </w:tcMar>
            <w:vAlign w:val="top"/>
            <w:shd w:fill="F7F8FC"/>
          </w:tcPr>
          <w:p>
            <w:pPr>
              <w:spacing w:after="40"/>
            </w:pPr>
            <w:r>
              <w:rPr>
                <w:sz w:val="17"/>
              </w:rPr>
              <w:t>hard-coded +2 reward, 8/16 stream tiers, 15-member season minimum, automatic 1 AR + 1 XF</w:t>
            </w:r>
          </w:p>
        </w:tc>
        <w:tc>
          <w:tcPr>
            <w:tcW w:type="dxa" w:w="4320"/>
            <w:tcMar>
              <w:top w:w="90" w:type="dxa"/>
              <w:start w:w="90" w:type="dxa"/>
              <w:bottom w:w="90" w:type="dxa"/>
              <w:end w:w="90" w:type="dxa"/>
            </w:tcMar>
            <w:vAlign w:val="top"/>
            <w:shd w:fill="F7F8FC"/>
          </w:tcPr>
          <w:p>
            <w:pPr>
              <w:spacing w:after="40"/>
            </w:pPr>
            <w:r>
              <w:rPr>
                <w:sz w:val="17"/>
              </w:rPr>
              <w:t>Move to versioned league/season policy. Presets may seed values, but handlers may not own them.</w:t>
            </w:r>
          </w:p>
        </w:tc>
      </w:tr>
      <w:tr>
        <w:tc>
          <w:tcPr>
            <w:tcW w:type="dxa" w:w="2592"/>
            <w:tcMar>
              <w:top w:w="90" w:type="dxa"/>
              <w:start w:w="90" w:type="dxa"/>
              <w:bottom w:w="90" w:type="dxa"/>
              <w:end w:w="90" w:type="dxa"/>
            </w:tcMar>
            <w:vAlign w:val="top"/>
          </w:tcPr>
          <w:p>
            <w:pPr>
              <w:spacing w:after="40"/>
            </w:pPr>
            <w:r>
              <w:rPr>
                <w:sz w:val="17"/>
              </w:rPr>
              <w:t>Dangerous semantic catch-all</w:t>
            </w:r>
          </w:p>
        </w:tc>
        <w:tc>
          <w:tcPr>
            <w:tcW w:type="dxa" w:w="3600"/>
            <w:tcMar>
              <w:top w:w="90" w:type="dxa"/>
              <w:start w:w="90" w:type="dxa"/>
              <w:bottom w:w="90" w:type="dxa"/>
              <w:end w:w="90" w:type="dxa"/>
            </w:tcMar>
            <w:vAlign w:val="top"/>
          </w:tcPr>
          <w:p>
            <w:pPr>
              <w:spacing w:after="40"/>
            </w:pPr>
            <w:r>
              <w:rPr>
                <w:sz w:val="17"/>
              </w:rPr>
              <w:t>Other Award, Custom / Pro-Am, community fallback, unknown provider/team in authoritative records</w:t>
            </w:r>
          </w:p>
        </w:tc>
        <w:tc>
          <w:tcPr>
            <w:tcW w:type="dxa" w:w="4320"/>
            <w:tcMar>
              <w:top w:w="90" w:type="dxa"/>
              <w:start w:w="90" w:type="dxa"/>
              <w:bottom w:w="90" w:type="dxa"/>
              <w:end w:w="90" w:type="dxa"/>
            </w:tcMar>
            <w:vAlign w:val="top"/>
          </w:tcPr>
          <w:p>
            <w:pPr>
              <w:spacing w:after="40"/>
            </w:pPr>
            <w:r>
              <w:rPr>
                <w:sz w:val="17"/>
              </w:rPr>
              <w:t>Require a typed custom definition or explicit unresolved state. Do not let “other” become durable business meaning.</w:t>
            </w:r>
          </w:p>
        </w:tc>
      </w:tr>
      <w:tr>
        <w:tc>
          <w:tcPr>
            <w:tcW w:type="dxa" w:w="2592"/>
            <w:tcMar>
              <w:top w:w="90" w:type="dxa"/>
              <w:start w:w="90" w:type="dxa"/>
              <w:bottom w:w="90" w:type="dxa"/>
              <w:end w:w="90" w:type="dxa"/>
            </w:tcMar>
            <w:vAlign w:val="top"/>
            <w:shd w:fill="F7F8FC"/>
          </w:tcPr>
          <w:p>
            <w:pPr>
              <w:spacing w:after="40"/>
            </w:pPr>
            <w:r>
              <w:rPr>
                <w:sz w:val="17"/>
              </w:rPr>
              <w:t>Safe display fallback</w:t>
            </w:r>
          </w:p>
        </w:tc>
        <w:tc>
          <w:tcPr>
            <w:tcW w:type="dxa" w:w="3600"/>
            <w:tcMar>
              <w:top w:w="90" w:type="dxa"/>
              <w:start w:w="90" w:type="dxa"/>
              <w:bottom w:w="90" w:type="dxa"/>
              <w:end w:w="90" w:type="dxa"/>
            </w:tcMar>
            <w:vAlign w:val="top"/>
            <w:shd w:fill="F7F8FC"/>
          </w:tcPr>
          <w:p>
            <w:pPr>
              <w:spacing w:after="40"/>
            </w:pPr>
            <w:r>
              <w:rPr>
                <w:sz w:val="17"/>
              </w:rPr>
              <w:t>'Unknown' in a log line, 'this server' when rendering copy, missing optional image/emoji</w:t>
            </w:r>
          </w:p>
        </w:tc>
        <w:tc>
          <w:tcPr>
            <w:tcW w:type="dxa" w:w="4320"/>
            <w:tcMar>
              <w:top w:w="90" w:type="dxa"/>
              <w:start w:w="90" w:type="dxa"/>
              <w:bottom w:w="90" w:type="dxa"/>
              <w:end w:w="90" w:type="dxa"/>
            </w:tcMar>
            <w:vAlign w:val="top"/>
            <w:shd w:fill="F7F8FC"/>
          </w:tcPr>
          <w:p>
            <w:pPr>
              <w:spacing w:after="40"/>
            </w:pPr>
            <w:r>
              <w:rPr>
                <w:sz w:val="17"/>
              </w:rPr>
              <w:t>Allowed at presentation boundaries as long as the underlying record is not written with the placeholder.</w:t>
            </w:r>
          </w:p>
        </w:tc>
      </w:tr>
      <w:tr>
        <w:tc>
          <w:tcPr>
            <w:tcW w:type="dxa" w:w="2592"/>
            <w:tcMar>
              <w:top w:w="90" w:type="dxa"/>
              <w:start w:w="90" w:type="dxa"/>
              <w:bottom w:w="90" w:type="dxa"/>
              <w:end w:w="90" w:type="dxa"/>
            </w:tcMar>
            <w:vAlign w:val="top"/>
          </w:tcPr>
          <w:p>
            <w:pPr>
              <w:spacing w:after="40"/>
            </w:pPr>
            <w:r>
              <w:rPr>
                <w:sz w:val="17"/>
              </w:rPr>
              <w:t>Engineering default</w:t>
            </w:r>
          </w:p>
        </w:tc>
        <w:tc>
          <w:tcPr>
            <w:tcW w:type="dxa" w:w="3600"/>
            <w:tcMar>
              <w:top w:w="90" w:type="dxa"/>
              <w:start w:w="90" w:type="dxa"/>
              <w:bottom w:w="90" w:type="dxa"/>
              <w:end w:w="90" w:type="dxa"/>
            </w:tcMar>
            <w:vAlign w:val="top"/>
          </w:tcPr>
          <w:p>
            <w:pPr>
              <w:spacing w:after="40"/>
            </w:pPr>
            <w:r>
              <w:rPr>
                <w:sz w:val="17"/>
              </w:rPr>
              <w:t>dedup TTL, HTTP timeout, AI response cap, media size ceiling</w:t>
            </w:r>
          </w:p>
        </w:tc>
        <w:tc>
          <w:tcPr>
            <w:tcW w:type="dxa" w:w="4320"/>
            <w:tcMar>
              <w:top w:w="90" w:type="dxa"/>
              <w:start w:w="90" w:type="dxa"/>
              <w:bottom w:w="90" w:type="dxa"/>
              <w:end w:w="90" w:type="dxa"/>
            </w:tcMar>
            <w:vAlign w:val="top"/>
          </w:tcPr>
          <w:p>
            <w:pPr>
              <w:spacing w:after="40"/>
            </w:pPr>
            <w:r>
              <w:rPr>
                <w:sz w:val="17"/>
              </w:rPr>
              <w:t>Keep centralized in env/config; may be deployment-configurable, but should not become commissioner UI unless it changes league rules.</w:t>
            </w:r>
          </w:p>
        </w:tc>
      </w:tr>
      <w:tr>
        <w:tc>
          <w:tcPr>
            <w:tcW w:type="dxa" w:w="2592"/>
            <w:tcMar>
              <w:top w:w="90" w:type="dxa"/>
              <w:start w:w="90" w:type="dxa"/>
              <w:bottom w:w="90" w:type="dxa"/>
              <w:end w:w="90" w:type="dxa"/>
            </w:tcMar>
            <w:vAlign w:val="top"/>
            <w:shd w:fill="F7F8FC"/>
          </w:tcPr>
          <w:p>
            <w:pPr>
              <w:spacing w:after="40"/>
            </w:pPr>
            <w:r>
              <w:rPr>
                <w:sz w:val="17"/>
              </w:rPr>
              <w:t>Versioned catalog seed</w:t>
            </w:r>
          </w:p>
        </w:tc>
        <w:tc>
          <w:tcPr>
            <w:tcW w:type="dxa" w:w="3600"/>
            <w:tcMar>
              <w:top w:w="90" w:type="dxa"/>
              <w:start w:w="90" w:type="dxa"/>
              <w:bottom w:w="90" w:type="dxa"/>
              <w:end w:w="90" w:type="dxa"/>
            </w:tcMar>
            <w:vAlign w:val="top"/>
            <w:shd w:fill="F7F8FC"/>
          </w:tcPr>
          <w:p>
            <w:pPr>
              <w:spacing w:after="40"/>
            </w:pPr>
            <w:r>
              <w:rPr>
                <w:sz w:val="17"/>
              </w:rPr>
              <w:t>NFL teams/divisions, Madden attribute codes, default templates</w:t>
            </w:r>
          </w:p>
        </w:tc>
        <w:tc>
          <w:tcPr>
            <w:tcW w:type="dxa" w:w="4320"/>
            <w:tcMar>
              <w:top w:w="90" w:type="dxa"/>
              <w:start w:w="90" w:type="dxa"/>
              <w:bottom w:w="90" w:type="dxa"/>
              <w:end w:w="90" w:type="dxa"/>
            </w:tcMar>
            <w:vAlign w:val="top"/>
            <w:shd w:fill="F7F8FC"/>
          </w:tcPr>
          <w:p>
            <w:pPr>
              <w:spacing w:after="40"/>
            </w:pPr>
            <w:r>
              <w:rPr>
                <w:sz w:val="17"/>
              </w:rPr>
              <w:t>Can ship as code/data seeds, but must have a catalog/version identity and may not masquerade as live provider truth.</w:t>
            </w:r>
          </w:p>
        </w:tc>
      </w:tr>
    </w:tbl>
    <w:p/>
    <w:p>
      <w:pPr>
        <w:pStyle w:val="Heading1"/>
      </w:pPr>
      <w:r>
        <w:t>72. Documentation headers are placeholders, not architecture documentation</w:t>
      </w:r>
    </w:p>
    <w:p>
      <w:r>
        <w:t>The navigation header template is too vague across dozens of modules. “Supports this part of the system” and “Usually consumed by handlers, routers, or microservices” provide almost no debugging value. These headers should become a machine-auditable module contract.</w:t>
      </w:r>
    </w:p>
    <w:p>
      <w:pPr>
        <w:spacing w:before="80" w:after="120"/>
        <w:ind w:left="360" w:right="288"/>
        <w:shd w:fill="F1F3F6"/>
      </w:pPr>
      <w:r>
        <w:rPr>
          <w:rFonts w:ascii="Courier New" w:hAnsi="Courier New"/>
          <w:sz w:val="17"/>
        </w:rPr>
        <w:t>MODULE CONTRACT</w:t>
        <w:br/>
      </w:r>
      <w:r>
        <w:rPr>
          <w:rFonts w:ascii="Courier New" w:hAnsi="Courier New"/>
          <w:sz w:val="17"/>
        </w:rPr>
        <w:t>Owner domain: Team Assignment</w:t>
        <w:br/>
      </w:r>
      <w:r>
        <w:rPr>
          <w:rFonts w:ascii="Courier New" w:hAnsi="Courier New"/>
          <w:sz w:val="17"/>
        </w:rPr>
        <w:t>Layer: domain service</w:t>
        <w:br/>
      </w:r>
      <w:r>
        <w:rPr>
          <w:rFonts w:ascii="Courier New" w:hAnsi="Courier New"/>
          <w:sz w:val="17"/>
        </w:rPr>
        <w:t>Inputs: RequestContext + TeamSlotId + MembershipId</w:t>
        <w:br/>
      </w:r>
      <w:r>
        <w:rPr>
          <w:rFonts w:ascii="Courier New" w:hAnsi="Courier New"/>
          <w:sz w:val="17"/>
        </w:rPr>
        <w:t>Writes: TeamAssignment repository + AuditEvent</w:t>
        <w:br/>
      </w:r>
      <w:r>
        <w:rPr>
          <w:rFonts w:ascii="Courier New" w:hAnsi="Courier New"/>
          <w:sz w:val="17"/>
        </w:rPr>
        <w:t>Reads: League, Season, TeamSlot, Membership</w:t>
        <w:br/>
      </w:r>
      <w:r>
        <w:rPr>
          <w:rFonts w:ascii="Courier New" w:hAnsi="Courier New"/>
          <w:sz w:val="17"/>
        </w:rPr>
        <w:t>Invariants: one owner per slot; one slot per member per league</w:t>
        <w:br/>
      </w:r>
      <w:r>
        <w:rPr>
          <w:rFonts w:ascii="Courier New" w:hAnsi="Courier New"/>
          <w:sz w:val="17"/>
        </w:rPr>
        <w:t>Failure mode: fail closed; no implicit league fallback</w:t>
        <w:br/>
      </w:r>
      <w:r>
        <w:rPr>
          <w:rFonts w:ascii="Courier New" w:hAnsi="Courier New"/>
          <w:sz w:val="17"/>
        </w:rPr>
        <w:t>Called by: select-team use case, add-member use case</w:t>
        <w:br/>
      </w:r>
      <w:r>
        <w:rPr>
          <w:rFonts w:ascii="Courier New" w:hAnsi="Courier New"/>
          <w:sz w:val="17"/>
        </w:rPr>
        <w:t>Must not call: Discord API, process.env, global state</w:t>
        <w:br/>
      </w:r>
    </w:p>
    <w:p>
      <w:pPr>
        <w:pStyle w:val="ListBullet"/>
      </w:pPr>
      <w:r>
        <w:t>Replace generic PURPOSE text when a module is touched during the refactor.</w:t>
      </w:r>
    </w:p>
    <w:p>
      <w:pPr>
        <w:pStyle w:val="ListBullet"/>
      </w:pPr>
      <w:r>
        <w:t>Add ownership, inputs, outputs, stores, invariants, failure behavior, and known callers.</w:t>
      </w:r>
    </w:p>
    <w:p>
      <w:pPr>
        <w:pStyle w:val="ListBullet"/>
      </w:pPr>
      <w:r>
        <w:t>Generate a navigation report in CI and fail if a new core module ships with the generic placeholder header.</w:t>
      </w:r>
    </w:p>
    <w:p>
      <w:pPr>
        <w:pStyle w:val="ListBullet"/>
      </w:pPr>
      <w:r>
        <w:t>Keep prose short enough to stay accurate; detailed flow belongs in domain documentation and tests.</w:t>
      </w:r>
    </w:p>
    <w:p>
      <w:pPr>
        <w:pStyle w:val="Heading1"/>
      </w:pPr>
      <w:r>
        <w:t>73. Runtime identity is still too vague: remove default/current/global as business keys</w:t>
      </w:r>
    </w:p>
    <w:p>
      <w:r>
        <w:t>Several core paths silently invent identity when context is missing. That was survivable in a single-league bot; it is unsafe in a multi-league, multi-season bot with provider callbacks, progression wallets, postseason state, and background jobs.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6233A"/>
            <w:tcMar>
              <w:top w:w="90" w:type="dxa"/>
              <w:start w:w="90" w:type="dxa"/>
              <w:bottom w:w="90" w:type="dxa"/>
              <w:end w:w="90" w:type="dxa"/>
            </w:tcMar>
          </w:tcPr>
          <w:p>
            <w:r>
              <w:rPr>
                <w:b/>
                <w:color w:val="FFFFFF"/>
                <w:sz w:val="18"/>
              </w:rPr>
              <w:t>Current code</w:t>
            </w:r>
          </w:p>
        </w:tc>
        <w:tc>
          <w:tcPr>
            <w:tcW w:type="dxa" w:w="3456"/>
            <w:shd w:fill="16233A"/>
            <w:tcMar>
              <w:top w:w="90" w:type="dxa"/>
              <w:start w:w="90" w:type="dxa"/>
              <w:bottom w:w="90" w:type="dxa"/>
              <w:end w:w="90" w:type="dxa"/>
            </w:tcMar>
          </w:tcPr>
          <w:p>
            <w:r>
              <w:rPr>
                <w:b/>
                <w:color w:val="FFFFFF"/>
                <w:sz w:val="18"/>
              </w:rPr>
              <w:t>Problem</w:t>
            </w:r>
          </w:p>
        </w:tc>
        <w:tc>
          <w:tcPr>
            <w:tcW w:type="dxa" w:w="4176"/>
            <w:shd w:fill="16233A"/>
            <w:tcMar>
              <w:top w:w="90" w:type="dxa"/>
              <w:start w:w="90" w:type="dxa"/>
              <w:bottom w:w="90" w:type="dxa"/>
              <w:end w:w="90" w:type="dxa"/>
            </w:tcMar>
          </w:tcPr>
          <w:p>
            <w:r>
              <w:rPr>
                <w:b/>
                <w:color w:val="FFFFFF"/>
                <w:sz w:val="18"/>
              </w:rPr>
              <w:t>Required redesign</w:t>
            </w:r>
          </w:p>
        </w:tc>
      </w:tr>
      <w:tr>
        <w:tc>
          <w:tcPr>
            <w:tcW w:type="dxa" w:w="2880"/>
            <w:tcMar>
              <w:top w:w="90" w:type="dxa"/>
              <w:start w:w="90" w:type="dxa"/>
              <w:bottom w:w="90" w:type="dxa"/>
              <w:end w:w="90" w:type="dxa"/>
            </w:tcMar>
            <w:vAlign w:val="top"/>
          </w:tcPr>
          <w:p>
            <w:pPr>
              <w:spacing w:after="40"/>
            </w:pPr>
            <w:r>
              <w:rPr>
                <w:sz w:val="17"/>
              </w:rPr>
              <w:t>canonicalModel.normalizeLeagueId()</w:t>
            </w:r>
          </w:p>
        </w:tc>
        <w:tc>
          <w:tcPr>
            <w:tcW w:type="dxa" w:w="3456"/>
            <w:tcMar>
              <w:top w:w="90" w:type="dxa"/>
              <w:start w:w="90" w:type="dxa"/>
              <w:bottom w:w="90" w:type="dxa"/>
              <w:end w:w="90" w:type="dxa"/>
            </w:tcMar>
            <w:vAlign w:val="top"/>
          </w:tcPr>
          <w:p>
            <w:pPr>
              <w:spacing w:after="40"/>
            </w:pPr>
            <w:r>
              <w:rPr>
                <w:sz w:val="17"/>
              </w:rPr>
              <w:t>Blank leagueId becomes 'default'.</w:t>
            </w:r>
          </w:p>
        </w:tc>
        <w:tc>
          <w:tcPr>
            <w:tcW w:type="dxa" w:w="4176"/>
            <w:tcMar>
              <w:top w:w="90" w:type="dxa"/>
              <w:start w:w="90" w:type="dxa"/>
              <w:bottom w:w="90" w:type="dxa"/>
              <w:end w:w="90" w:type="dxa"/>
            </w:tcMar>
            <w:vAlign w:val="top"/>
          </w:tcPr>
          <w:p>
            <w:pPr>
              <w:spacing w:after="40"/>
            </w:pPr>
            <w:r>
              <w:rPr>
                <w:sz w:val="17"/>
              </w:rPr>
              <w:t>normalizeLeagueId validates an already-resolved ID; a separate legacy adapter may map historical default data exactly once.</w:t>
            </w:r>
          </w:p>
        </w:tc>
      </w:tr>
      <w:tr>
        <w:tc>
          <w:tcPr>
            <w:tcW w:type="dxa" w:w="2880"/>
            <w:tcMar>
              <w:top w:w="90" w:type="dxa"/>
              <w:start w:w="90" w:type="dxa"/>
              <w:bottom w:w="90" w:type="dxa"/>
              <w:end w:w="90" w:type="dxa"/>
            </w:tcMar>
            <w:vAlign w:val="top"/>
            <w:shd w:fill="F7F8FC"/>
          </w:tcPr>
          <w:p>
            <w:pPr>
              <w:spacing w:after="40"/>
            </w:pPr>
            <w:r>
              <w:rPr>
                <w:sz w:val="17"/>
              </w:rPr>
              <w:t>canonicalModel.matchupKey()</w:t>
            </w:r>
          </w:p>
        </w:tc>
        <w:tc>
          <w:tcPr>
            <w:tcW w:type="dxa" w:w="3456"/>
            <w:tcMar>
              <w:top w:w="90" w:type="dxa"/>
              <w:start w:w="90" w:type="dxa"/>
              <w:bottom w:w="90" w:type="dxa"/>
              <w:end w:w="90" w:type="dxa"/>
            </w:tcMar>
            <w:vAlign w:val="top"/>
            <w:shd w:fill="F7F8FC"/>
          </w:tcPr>
          <w:p>
            <w:pPr>
              <w:spacing w:after="40"/>
            </w:pPr>
            <w:r>
              <w:rPr>
                <w:sz w:val="17"/>
              </w:rPr>
              <w:t>Blank seasonId becomes 'current'.</w:t>
            </w:r>
          </w:p>
        </w:tc>
        <w:tc>
          <w:tcPr>
            <w:tcW w:type="dxa" w:w="4176"/>
            <w:tcMar>
              <w:top w:w="90" w:type="dxa"/>
              <w:start w:w="90" w:type="dxa"/>
              <w:bottom w:w="90" w:type="dxa"/>
              <w:end w:w="90" w:type="dxa"/>
            </w:tcMar>
            <w:vAlign w:val="top"/>
            <w:shd w:fill="F7F8FC"/>
          </w:tcPr>
          <w:p>
            <w:pPr>
              <w:spacing w:after="40"/>
            </w:pPr>
            <w:r>
              <w:rPr>
                <w:sz w:val="17"/>
              </w:rPr>
              <w:t>A canonical game key requires seasonId. No season means the game is unresolved and cannot enter standings/reward authority.</w:t>
            </w:r>
          </w:p>
        </w:tc>
      </w:tr>
      <w:tr>
        <w:tc>
          <w:tcPr>
            <w:tcW w:type="dxa" w:w="2880"/>
            <w:tcMar>
              <w:top w:w="90" w:type="dxa"/>
              <w:start w:w="90" w:type="dxa"/>
              <w:bottom w:w="90" w:type="dxa"/>
              <w:end w:w="90" w:type="dxa"/>
            </w:tcMar>
            <w:vAlign w:val="top"/>
          </w:tcPr>
          <w:p>
            <w:pPr>
              <w:spacing w:after="40"/>
            </w:pPr>
            <w:r>
              <w:rPr>
                <w:sz w:val="17"/>
              </w:rPr>
              <w:t>runtimeService.DEFAULTS</w:t>
            </w:r>
          </w:p>
        </w:tc>
        <w:tc>
          <w:tcPr>
            <w:tcW w:type="dxa" w:w="3456"/>
            <w:tcMar>
              <w:top w:w="90" w:type="dxa"/>
              <w:start w:w="90" w:type="dxa"/>
              <w:bottom w:w="90" w:type="dxa"/>
              <w:end w:w="90" w:type="dxa"/>
            </w:tcMar>
            <w:vAlign w:val="top"/>
          </w:tcPr>
          <w:p>
            <w:pPr>
              <w:spacing w:after="40"/>
            </w:pPr>
            <w:r>
              <w:rPr>
                <w:sz w:val="17"/>
              </w:rPr>
              <w:t>Single leagueRuntime.json starts as leagueId='default'.</w:t>
            </w:r>
          </w:p>
        </w:tc>
        <w:tc>
          <w:tcPr>
            <w:tcW w:type="dxa" w:w="4176"/>
            <w:tcMar>
              <w:top w:w="90" w:type="dxa"/>
              <w:start w:w="90" w:type="dxa"/>
              <w:bottom w:w="90" w:type="dxa"/>
              <w:end w:w="90" w:type="dxa"/>
            </w:tcMar>
            <w:vAlign w:val="top"/>
          </w:tcPr>
          <w:p>
            <w:pPr>
              <w:spacing w:after="40"/>
            </w:pPr>
            <w:r>
              <w:rPr>
                <w:sz w:val="17"/>
              </w:rPr>
              <w:t>Repository keyed by guildId + leagueId + seasonId, preferably normalized PostgreSQL.</w:t>
            </w:r>
          </w:p>
        </w:tc>
      </w:tr>
      <w:tr>
        <w:tc>
          <w:tcPr>
            <w:tcW w:type="dxa" w:w="2880"/>
            <w:tcMar>
              <w:top w:w="90" w:type="dxa"/>
              <w:start w:w="90" w:type="dxa"/>
              <w:bottom w:w="90" w:type="dxa"/>
              <w:end w:w="90" w:type="dxa"/>
            </w:tcMar>
            <w:vAlign w:val="top"/>
            <w:shd w:fill="F7F8FC"/>
          </w:tcPr>
          <w:p>
            <w:pPr>
              <w:spacing w:after="40"/>
            </w:pPr>
            <w:r>
              <w:rPr>
                <w:sz w:val="17"/>
              </w:rPr>
              <w:t>advanceEngine locks</w:t>
            </w:r>
          </w:p>
        </w:tc>
        <w:tc>
          <w:tcPr>
            <w:tcW w:type="dxa" w:w="3456"/>
            <w:tcMar>
              <w:top w:w="90" w:type="dxa"/>
              <w:start w:w="90" w:type="dxa"/>
              <w:bottom w:w="90" w:type="dxa"/>
              <w:end w:w="90" w:type="dxa"/>
            </w:tcMar>
            <w:vAlign w:val="top"/>
            <w:shd w:fill="F7F8FC"/>
          </w:tcPr>
          <w:p>
            <w:pPr>
              <w:spacing w:after="40"/>
            </w:pPr>
            <w:r>
              <w:rPr>
                <w:sz w:val="17"/>
              </w:rPr>
              <w:t>guild?.id || 'global' and league fallback can make unrelated work share a lock key.</w:t>
            </w:r>
          </w:p>
        </w:tc>
        <w:tc>
          <w:tcPr>
            <w:tcW w:type="dxa" w:w="4176"/>
            <w:tcMar>
              <w:top w:w="90" w:type="dxa"/>
              <w:start w:w="90" w:type="dxa"/>
              <w:bottom w:w="90" w:type="dxa"/>
              <w:end w:w="90" w:type="dxa"/>
            </w:tcMar>
            <w:vAlign w:val="top"/>
            <w:shd w:fill="F7F8FC"/>
          </w:tcPr>
          <w:p>
            <w:pPr>
              <w:spacing w:after="40"/>
            </w:pPr>
            <w:r>
              <w:rPr>
                <w:sz w:val="17"/>
              </w:rPr>
              <w:t>Background jobs require serialized RequestContext; missing guild/league fails before lock acquisition.</w:t>
            </w:r>
          </w:p>
        </w:tc>
      </w:tr>
      <w:tr>
        <w:tc>
          <w:tcPr>
            <w:tcW w:type="dxa" w:w="2880"/>
            <w:tcMar>
              <w:top w:w="90" w:type="dxa"/>
              <w:start w:w="90" w:type="dxa"/>
              <w:bottom w:w="90" w:type="dxa"/>
              <w:end w:w="90" w:type="dxa"/>
            </w:tcMar>
            <w:vAlign w:val="top"/>
          </w:tcPr>
          <w:p>
            <w:pPr>
              <w:spacing w:after="40"/>
            </w:pPr>
            <w:r>
              <w:rPr>
                <w:sz w:val="17"/>
              </w:rPr>
              <w:t>gameSession/gameResult services</w:t>
            </w:r>
          </w:p>
        </w:tc>
        <w:tc>
          <w:tcPr>
            <w:tcW w:type="dxa" w:w="3456"/>
            <w:tcMar>
              <w:top w:w="90" w:type="dxa"/>
              <w:start w:w="90" w:type="dxa"/>
              <w:bottom w:w="90" w:type="dxa"/>
              <w:end w:w="90" w:type="dxa"/>
            </w:tcMar>
            <w:vAlign w:val="top"/>
          </w:tcPr>
          <w:p>
            <w:pPr>
              <w:spacing w:after="40"/>
            </w:pPr>
            <w:r>
              <w:rPr>
                <w:sz w:val="17"/>
              </w:rPr>
              <w:t>'default' league and 'current' season keep legacy calls alive.</w:t>
            </w:r>
          </w:p>
        </w:tc>
        <w:tc>
          <w:tcPr>
            <w:tcW w:type="dxa" w:w="4176"/>
            <w:tcMar>
              <w:top w:w="90" w:type="dxa"/>
              <w:start w:w="90" w:type="dxa"/>
              <w:bottom w:w="90" w:type="dxa"/>
              <w:end w:w="90" w:type="dxa"/>
            </w:tcMar>
            <w:vAlign w:val="top"/>
          </w:tcPr>
          <w:p>
            <w:pPr>
              <w:spacing w:after="40"/>
            </w:pPr>
            <w:r>
              <w:rPr>
                <w:sz w:val="17"/>
              </w:rPr>
              <w:t>Compatibility adapter resolves legacy records; new writes require canonical identities.</w:t>
            </w:r>
          </w:p>
        </w:tc>
      </w:tr>
      <w:tr>
        <w:tc>
          <w:tcPr>
            <w:tcW w:type="dxa" w:w="2880"/>
            <w:tcMar>
              <w:top w:w="90" w:type="dxa"/>
              <w:start w:w="90" w:type="dxa"/>
              <w:bottom w:w="90" w:type="dxa"/>
              <w:end w:w="90" w:type="dxa"/>
            </w:tcMar>
            <w:vAlign w:val="top"/>
            <w:shd w:fill="F7F8FC"/>
          </w:tcPr>
          <w:p>
            <w:pPr>
              <w:spacing w:after="40"/>
            </w:pPr>
            <w:r>
              <w:rPr>
                <w:sz w:val="17"/>
              </w:rPr>
              <w:t>streamCreditService</w:t>
            </w:r>
          </w:p>
        </w:tc>
        <w:tc>
          <w:tcPr>
            <w:tcW w:type="dxa" w:w="3456"/>
            <w:tcMar>
              <w:top w:w="90" w:type="dxa"/>
              <w:start w:w="90" w:type="dxa"/>
              <w:bottom w:w="90" w:type="dxa"/>
              <w:end w:w="90" w:type="dxa"/>
            </w:tcMar>
            <w:vAlign w:val="top"/>
            <w:shd w:fill="F7F8FC"/>
          </w:tcPr>
          <w:p>
            <w:pPr>
              <w:spacing w:after="40"/>
            </w:pPr>
            <w:r>
              <w:rPr>
                <w:sz w:val="17"/>
              </w:rPr>
              <w:t>game falls back to 'community' and season to 'current'.</w:t>
            </w:r>
          </w:p>
        </w:tc>
        <w:tc>
          <w:tcPr>
            <w:tcW w:type="dxa" w:w="4176"/>
            <w:tcMar>
              <w:top w:w="90" w:type="dxa"/>
              <w:start w:w="90" w:type="dxa"/>
              <w:bottom w:w="90" w:type="dxa"/>
              <w:end w:w="90" w:type="dxa"/>
            </w:tcMar>
            <w:vAlign w:val="top"/>
            <w:shd w:fill="F7F8FC"/>
          </w:tcPr>
          <w:p>
            <w:pPr>
              <w:spacing w:after="40"/>
            </w:pPr>
            <w:r>
              <w:rPr>
                <w:sz w:val="17"/>
              </w:rPr>
              <w:t>Reward event must resolve league/season membership before credit; otherwise it is a non-league social stream and cannot mint league progression.</w:t>
            </w:r>
          </w:p>
        </w:tc>
      </w:tr>
    </w:tbl>
    <w:p/>
    <w:tbl>
      <w:tblPr>
        <w:tblStyle w:val="TableGrid"/>
        <w:tblW w:type="auto" w:w="0"/>
        <w:tblLook w:firstColumn="1" w:firstRow="1" w:lastColumn="0" w:lastRow="0" w:noHBand="0" w:noVBand="1" w:val="04A0"/>
      </w:tblPr>
      <w:tblGrid>
        <w:gridCol w:w="10224"/>
      </w:tblGrid>
      <w:tr>
        <w:tc>
          <w:tcPr>
            <w:tcW w:type="dxa" w:w="10224"/>
            <w:shd w:fill="FDEDEC"/>
            <w:tcMar>
              <w:top w:w="140" w:type="dxa"/>
              <w:start w:w="150" w:type="dxa"/>
              <w:bottom w:w="140" w:type="dxa"/>
              <w:end w:w="150" w:type="dxa"/>
            </w:tcMar>
          </w:tcPr>
          <w:p>
            <w:r>
              <w:rPr>
                <w:b/>
                <w:color w:val="16233A"/>
                <w:sz w:val="20"/>
              </w:rPr>
              <w:t>No new placeholder identity rule</w:t>
              <w:br/>
            </w:r>
            <w:r>
              <w:rPr>
                <w:sz w:val="18"/>
              </w:rPr>
              <w:t>New postseason, tier, reward, progression, provider, scheduling, and moderation records must never be created with default/current/global as durable IDs. Compatibility readers may recognize legacy values, but writers must resolve or reject.</w:t>
            </w:r>
          </w:p>
        </w:tc>
      </w:tr>
    </w:tbl>
    <w:p/>
    <w:p>
      <w:pPr>
        <w:pStyle w:val="Heading1"/>
      </w:pPr>
      <w:r>
        <w:t>74. “Active league” is too broad: replace one list with lifecycle-specific selectors</w:t>
      </w:r>
    </w:p>
    <w:p>
      <w:r>
        <w:t>activeLeagueService.listActiveLeagues() currently maps every registry row and does not itself enforce a status. The method name promises more than the implementation guarantees. As league lifecycle becomes richer, “active” cannot mean joinable, writable, resettable, provider-syncable, and postseason-live at the same time.</w:t>
      </w:r>
    </w:p>
    <w:tbl>
      <w:tblPr>
        <w:tblStyle w:val="TableGrid"/>
        <w:tblW w:type="auto" w:w="0"/>
        <w:jc w:val="center"/>
        <w:tblLook w:firstColumn="1" w:firstRow="1" w:lastColumn="0" w:lastRow="0" w:noHBand="0" w:noVBand="1" w:val="04A0"/>
      </w:tblPr>
      <w:tblGrid>
        <w:gridCol w:w="5112"/>
        <w:gridCol w:w="5112"/>
      </w:tblGrid>
      <w:tr>
        <w:tc>
          <w:tcPr>
            <w:tcW w:type="dxa" w:w="3168"/>
            <w:shd w:fill="16233A"/>
            <w:tcMar>
              <w:top w:w="90" w:type="dxa"/>
              <w:start w:w="90" w:type="dxa"/>
              <w:bottom w:w="90" w:type="dxa"/>
              <w:end w:w="90" w:type="dxa"/>
            </w:tcMar>
          </w:tcPr>
          <w:p>
            <w:r>
              <w:rPr>
                <w:b/>
                <w:color w:val="FFFFFF"/>
                <w:sz w:val="18"/>
              </w:rPr>
              <w:t>Needed query</w:t>
            </w:r>
          </w:p>
        </w:tc>
        <w:tc>
          <w:tcPr>
            <w:tcW w:type="dxa" w:w="7344"/>
            <w:shd w:fill="16233A"/>
            <w:tcMar>
              <w:top w:w="90" w:type="dxa"/>
              <w:start w:w="90" w:type="dxa"/>
              <w:bottom w:w="90" w:type="dxa"/>
              <w:end w:w="90" w:type="dxa"/>
            </w:tcMar>
          </w:tcPr>
          <w:p>
            <w:r>
              <w:rPr>
                <w:b/>
                <w:color w:val="FFFFFF"/>
                <w:sz w:val="18"/>
              </w:rPr>
              <w:t>Example statuses/constraints</w:t>
            </w:r>
          </w:p>
        </w:tc>
      </w:tr>
      <w:tr>
        <w:tc>
          <w:tcPr>
            <w:tcW w:type="dxa" w:w="3168"/>
            <w:tcMar>
              <w:top w:w="90" w:type="dxa"/>
              <w:start w:w="90" w:type="dxa"/>
              <w:bottom w:w="90" w:type="dxa"/>
              <w:end w:w="90" w:type="dxa"/>
            </w:tcMar>
            <w:vAlign w:val="top"/>
          </w:tcPr>
          <w:p>
            <w:pPr>
              <w:spacing w:after="40"/>
            </w:pPr>
            <w:r>
              <w:rPr>
                <w:sz w:val="17"/>
              </w:rPr>
              <w:t>listJoinableLeagues</w:t>
            </w:r>
          </w:p>
        </w:tc>
        <w:tc>
          <w:tcPr>
            <w:tcW w:type="dxa" w:w="7344"/>
            <w:tcMar>
              <w:top w:w="90" w:type="dxa"/>
              <w:start w:w="90" w:type="dxa"/>
              <w:bottom w:w="90" w:type="dxa"/>
              <w:end w:w="90" w:type="dxa"/>
            </w:tcMar>
            <w:vAlign w:val="top"/>
          </w:tcPr>
          <w:p>
            <w:pPr>
              <w:spacing w:after="40"/>
            </w:pPr>
            <w:r>
              <w:rPr>
                <w:sz w:val="17"/>
              </w:rPr>
              <w:t>League is published, membership open, not archived/repairing, capacity rules satisfied.</w:t>
            </w:r>
          </w:p>
        </w:tc>
      </w:tr>
      <w:tr>
        <w:tc>
          <w:tcPr>
            <w:tcW w:type="dxa" w:w="3168"/>
            <w:tcMar>
              <w:top w:w="90" w:type="dxa"/>
              <w:start w:w="90" w:type="dxa"/>
              <w:bottom w:w="90" w:type="dxa"/>
              <w:end w:w="90" w:type="dxa"/>
            </w:tcMar>
            <w:vAlign w:val="top"/>
            <w:shd w:fill="F7F8FC"/>
          </w:tcPr>
          <w:p>
            <w:pPr>
              <w:spacing w:after="40"/>
            </w:pPr>
            <w:r>
              <w:rPr>
                <w:sz w:val="17"/>
              </w:rPr>
              <w:t>listOperationalLeagues</w:t>
            </w:r>
          </w:p>
        </w:tc>
        <w:tc>
          <w:tcPr>
            <w:tcW w:type="dxa" w:w="7344"/>
            <w:tcMar>
              <w:top w:w="90" w:type="dxa"/>
              <w:start w:w="90" w:type="dxa"/>
              <w:bottom w:w="90" w:type="dxa"/>
              <w:end w:w="90" w:type="dxa"/>
            </w:tcMar>
            <w:vAlign w:val="top"/>
            <w:shd w:fill="F7F8FC"/>
          </w:tcPr>
          <w:p>
            <w:pPr>
              <w:spacing w:after="40"/>
            </w:pPr>
            <w:r>
              <w:rPr>
                <w:sz w:val="17"/>
              </w:rPr>
              <w:t>League has usable canonical state and can accept normal member/game commands.</w:t>
            </w:r>
          </w:p>
        </w:tc>
      </w:tr>
      <w:tr>
        <w:tc>
          <w:tcPr>
            <w:tcW w:type="dxa" w:w="3168"/>
            <w:tcMar>
              <w:top w:w="90" w:type="dxa"/>
              <w:start w:w="90" w:type="dxa"/>
              <w:bottom w:w="90" w:type="dxa"/>
              <w:end w:w="90" w:type="dxa"/>
            </w:tcMar>
            <w:vAlign w:val="top"/>
          </w:tcPr>
          <w:p>
            <w:pPr>
              <w:spacing w:after="40"/>
            </w:pPr>
            <w:r>
              <w:rPr>
                <w:sz w:val="17"/>
              </w:rPr>
              <w:t>listProgressionEligibleLeagues</w:t>
            </w:r>
          </w:p>
        </w:tc>
        <w:tc>
          <w:tcPr>
            <w:tcW w:type="dxa" w:w="7344"/>
            <w:tcMar>
              <w:top w:w="90" w:type="dxa"/>
              <w:start w:w="90" w:type="dxa"/>
              <w:bottom w:w="90" w:type="dxa"/>
              <w:end w:w="90" w:type="dxa"/>
            </w:tcMar>
            <w:vAlign w:val="top"/>
          </w:tcPr>
          <w:p>
            <w:pPr>
              <w:spacing w:after="40"/>
            </w:pPr>
            <w:r>
              <w:rPr>
                <w:sz w:val="17"/>
              </w:rPr>
              <w:t>Season exists; policy version locked; progression window open.</w:t>
            </w:r>
          </w:p>
        </w:tc>
      </w:tr>
      <w:tr>
        <w:tc>
          <w:tcPr>
            <w:tcW w:type="dxa" w:w="3168"/>
            <w:tcMar>
              <w:top w:w="90" w:type="dxa"/>
              <w:start w:w="90" w:type="dxa"/>
              <w:bottom w:w="90" w:type="dxa"/>
              <w:end w:w="90" w:type="dxa"/>
            </w:tcMar>
            <w:vAlign w:val="top"/>
            <w:shd w:fill="F7F8FC"/>
          </w:tcPr>
          <w:p>
            <w:pPr>
              <w:spacing w:after="40"/>
            </w:pPr>
            <w:r>
              <w:rPr>
                <w:sz w:val="17"/>
              </w:rPr>
              <w:t>listProviderTargets</w:t>
            </w:r>
          </w:p>
        </w:tc>
        <w:tc>
          <w:tcPr>
            <w:tcW w:type="dxa" w:w="7344"/>
            <w:tcMar>
              <w:top w:w="90" w:type="dxa"/>
              <w:start w:w="90" w:type="dxa"/>
              <w:bottom w:w="90" w:type="dxa"/>
              <w:end w:w="90" w:type="dxa"/>
            </w:tcMar>
            <w:vAlign w:val="top"/>
            <w:shd w:fill="F7F8FC"/>
          </w:tcPr>
          <w:p>
            <w:pPr>
              <w:spacing w:after="40"/>
            </w:pPr>
            <w:r>
              <w:rPr>
                <w:sz w:val="17"/>
              </w:rPr>
              <w:t>Provider connection active/healthy or receiver enabled for that league.</w:t>
            </w:r>
          </w:p>
        </w:tc>
      </w:tr>
      <w:tr>
        <w:tc>
          <w:tcPr>
            <w:tcW w:type="dxa" w:w="3168"/>
            <w:tcMar>
              <w:top w:w="90" w:type="dxa"/>
              <w:start w:w="90" w:type="dxa"/>
              <w:bottom w:w="90" w:type="dxa"/>
              <w:end w:w="90" w:type="dxa"/>
            </w:tcMar>
            <w:vAlign w:val="top"/>
          </w:tcPr>
          <w:p>
            <w:pPr>
              <w:spacing w:after="40"/>
            </w:pPr>
            <w:r>
              <w:rPr>
                <w:sz w:val="17"/>
              </w:rPr>
              <w:t>listResettableLeagues</w:t>
            </w:r>
          </w:p>
        </w:tc>
        <w:tc>
          <w:tcPr>
            <w:tcW w:type="dxa" w:w="7344"/>
            <w:tcMar>
              <w:top w:w="90" w:type="dxa"/>
              <w:start w:w="90" w:type="dxa"/>
              <w:bottom w:w="90" w:type="dxa"/>
              <w:end w:w="90" w:type="dxa"/>
            </w:tcMar>
            <w:vAlign w:val="top"/>
          </w:tcPr>
          <w:p>
            <w:pPr>
              <w:spacing w:after="40"/>
            </w:pPr>
            <w:r>
              <w:rPr>
                <w:sz w:val="17"/>
              </w:rPr>
              <w:t>Commissioner-authorized lifecycle states, with explicit destructive confirmation.</w:t>
            </w:r>
          </w:p>
        </w:tc>
      </w:tr>
      <w:tr>
        <w:tc>
          <w:tcPr>
            <w:tcW w:type="dxa" w:w="3168"/>
            <w:tcMar>
              <w:top w:w="90" w:type="dxa"/>
              <w:start w:w="90" w:type="dxa"/>
              <w:bottom w:w="90" w:type="dxa"/>
              <w:end w:w="90" w:type="dxa"/>
            </w:tcMar>
            <w:vAlign w:val="top"/>
            <w:shd w:fill="F7F8FC"/>
          </w:tcPr>
          <w:p>
            <w:pPr>
              <w:spacing w:after="40"/>
            </w:pPr>
            <w:r>
              <w:rPr>
                <w:sz w:val="17"/>
              </w:rPr>
              <w:t>listArchivableLeagues</w:t>
            </w:r>
          </w:p>
        </w:tc>
        <w:tc>
          <w:tcPr>
            <w:tcW w:type="dxa" w:w="7344"/>
            <w:tcMar>
              <w:top w:w="90" w:type="dxa"/>
              <w:start w:w="90" w:type="dxa"/>
              <w:bottom w:w="90" w:type="dxa"/>
              <w:end w:w="90" w:type="dxa"/>
            </w:tcMar>
            <w:vAlign w:val="top"/>
            <w:shd w:fill="F7F8FC"/>
          </w:tcPr>
          <w:p>
            <w:pPr>
              <w:spacing w:after="40"/>
            </w:pPr>
            <w:r>
              <w:rPr>
                <w:sz w:val="17"/>
              </w:rPr>
              <w:t>Completed/inactive/repairable states that are safe to archive.</w:t>
            </w:r>
          </w:p>
        </w:tc>
      </w:tr>
    </w:tbl>
    <w:p/>
    <w:p>
      <w:pPr>
        <w:pStyle w:val="ListBullet"/>
      </w:pPr>
      <w:r>
        <w:t>Eliminate getCurrentLeagueFallback() as a normal runtime path. Its synthetic id="current" is a migration aid, not a canonical league.</w:t>
      </w:r>
    </w:p>
    <w:p>
      <w:pPr>
        <w:pStyle w:val="ListBullet"/>
      </w:pPr>
      <w:r>
        <w:t>setDataSourceMode() must reject an unknown mode instead of silently coercing it to custom_bot_managed.</w:t>
      </w:r>
    </w:p>
    <w:p>
      <w:pPr>
        <w:pStyle w:val="ListBullet"/>
      </w:pPr>
      <w:r>
        <w:t>getDataSourceMode() must not treat missing league identity as proof that the league is custom-managed.</w:t>
      </w:r>
    </w:p>
    <w:p>
      <w:pPr>
        <w:pStyle w:val="ListBullet"/>
      </w:pPr>
      <w:r>
        <w:t>Every selector/autocomplete must declare which lifecycle query it uses.</w:t>
      </w:r>
    </w:p>
    <w:p>
      <w:pPr>
        <w:pStyle w:val="Heading1"/>
      </w:pPr>
      <w:r>
        <w:t>75. Command definitions contain stale or over-broad product assumptions</w:t>
      </w:r>
    </w:p>
    <w:p>
      <w:r>
        <w:t>Slash-command descriptions and choices are part of the product contract. Several are now broader or more static than the underlying product direction.</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6233A"/>
            <w:tcMar>
              <w:top w:w="90" w:type="dxa"/>
              <w:start w:w="90" w:type="dxa"/>
              <w:bottom w:w="90" w:type="dxa"/>
              <w:end w:w="90" w:type="dxa"/>
            </w:tcMar>
          </w:tcPr>
          <w:p>
            <w:r>
              <w:rPr>
                <w:b/>
                <w:color w:val="FFFFFF"/>
                <w:sz w:val="18"/>
              </w:rPr>
              <w:t>Command / option</w:t>
            </w:r>
          </w:p>
        </w:tc>
        <w:tc>
          <w:tcPr>
            <w:tcW w:type="dxa" w:w="3744"/>
            <w:shd w:fill="16233A"/>
            <w:tcMar>
              <w:top w:w="90" w:type="dxa"/>
              <w:start w:w="90" w:type="dxa"/>
              <w:bottom w:w="90" w:type="dxa"/>
              <w:end w:w="90" w:type="dxa"/>
            </w:tcMar>
          </w:tcPr>
          <w:p>
            <w:r>
              <w:rPr>
                <w:b/>
                <w:color w:val="FFFFFF"/>
                <w:sz w:val="18"/>
              </w:rPr>
              <w:t>Current issue</w:t>
            </w:r>
          </w:p>
        </w:tc>
        <w:tc>
          <w:tcPr>
            <w:tcW w:type="dxa" w:w="4392"/>
            <w:shd w:fill="16233A"/>
            <w:tcMar>
              <w:top w:w="90" w:type="dxa"/>
              <w:start w:w="90" w:type="dxa"/>
              <w:bottom w:w="90" w:type="dxa"/>
              <w:end w:w="90" w:type="dxa"/>
            </w:tcMar>
          </w:tcPr>
          <w:p>
            <w:r>
              <w:rPr>
                <w:b/>
                <w:color w:val="FFFFFF"/>
                <w:sz w:val="18"/>
              </w:rPr>
              <w:t>Dynamic target</w:t>
            </w:r>
          </w:p>
        </w:tc>
      </w:tr>
      <w:tr>
        <w:tc>
          <w:tcPr>
            <w:tcW w:type="dxa" w:w="2376"/>
            <w:tcMar>
              <w:top w:w="90" w:type="dxa"/>
              <w:start w:w="90" w:type="dxa"/>
              <w:bottom w:w="90" w:type="dxa"/>
              <w:end w:w="90" w:type="dxa"/>
            </w:tcMar>
            <w:vAlign w:val="top"/>
          </w:tcPr>
          <w:p>
            <w:pPr>
              <w:spacing w:after="40"/>
            </w:pPr>
            <w:r>
              <w:rPr>
                <w:sz w:val="17"/>
              </w:rPr>
              <w:t>/setup-league</w:t>
            </w:r>
          </w:p>
        </w:tc>
        <w:tc>
          <w:tcPr>
            <w:tcW w:type="dxa" w:w="3744"/>
            <w:tcMar>
              <w:top w:w="90" w:type="dxa"/>
              <w:start w:w="90" w:type="dxa"/>
              <w:bottom w:w="90" w:type="dxa"/>
              <w:end w:w="90" w:type="dxa"/>
            </w:tcMar>
            <w:vAlign w:val="top"/>
          </w:tcPr>
          <w:p>
            <w:pPr>
              <w:spacing w:after="40"/>
            </w:pPr>
            <w:r>
              <w:rPr>
                <w:sz w:val="17"/>
              </w:rPr>
              <w:t>Description says “run once on a fresh server,” which conflicts with independent multi-league spaces.</w:t>
            </w:r>
          </w:p>
        </w:tc>
        <w:tc>
          <w:tcPr>
            <w:tcW w:type="dxa" w:w="4392"/>
            <w:tcMar>
              <w:top w:w="90" w:type="dxa"/>
              <w:start w:w="90" w:type="dxa"/>
              <w:bottom w:w="90" w:type="dxa"/>
              <w:end w:w="90" w:type="dxa"/>
            </w:tcMar>
            <w:vAlign w:val="top"/>
          </w:tcPr>
          <w:p>
            <w:pPr>
              <w:spacing w:after="40"/>
            </w:pPr>
            <w:r>
              <w:rPr>
                <w:sz w:val="17"/>
              </w:rPr>
              <w:t>“Create a league space” with lifecycle/capacity validation from LeagueService.</w:t>
            </w:r>
          </w:p>
        </w:tc>
      </w:tr>
      <w:tr>
        <w:tc>
          <w:tcPr>
            <w:tcW w:type="dxa" w:w="2376"/>
            <w:tcMar>
              <w:top w:w="90" w:type="dxa"/>
              <w:start w:w="90" w:type="dxa"/>
              <w:bottom w:w="90" w:type="dxa"/>
              <w:end w:w="90" w:type="dxa"/>
            </w:tcMar>
            <w:vAlign w:val="top"/>
            <w:shd w:fill="F7F8FC"/>
          </w:tcPr>
          <w:p>
            <w:pPr>
              <w:spacing w:after="40"/>
            </w:pPr>
            <w:r>
              <w:rPr>
                <w:sz w:val="17"/>
              </w:rPr>
              <w:t>/join-league league</w:t>
            </w:r>
          </w:p>
        </w:tc>
        <w:tc>
          <w:tcPr>
            <w:tcW w:type="dxa" w:w="3744"/>
            <w:tcMar>
              <w:top w:w="90" w:type="dxa"/>
              <w:start w:w="90" w:type="dxa"/>
              <w:bottom w:w="90" w:type="dxa"/>
              <w:end w:w="90" w:type="dxa"/>
            </w:tcMar>
            <w:vAlign w:val="top"/>
            <w:shd w:fill="F7F8FC"/>
          </w:tcPr>
          <w:p>
            <w:pPr>
              <w:spacing w:after="40"/>
            </w:pPr>
            <w:r>
              <w:rPr>
                <w:sz w:val="17"/>
              </w:rPr>
              <w:t>League is optional even when several joinable leagues can exist.</w:t>
            </w:r>
          </w:p>
        </w:tc>
        <w:tc>
          <w:tcPr>
            <w:tcW w:type="dxa" w:w="4392"/>
            <w:tcMar>
              <w:top w:w="90" w:type="dxa"/>
              <w:start w:w="90" w:type="dxa"/>
              <w:bottom w:w="90" w:type="dxa"/>
              <w:end w:w="90" w:type="dxa"/>
            </w:tcMar>
            <w:vAlign w:val="top"/>
            <w:shd w:fill="F7F8FC"/>
          </w:tcPr>
          <w:p>
            <w:pPr>
              <w:spacing w:after="40"/>
            </w:pPr>
            <w:r>
              <w:rPr>
                <w:sz w:val="17"/>
              </w:rPr>
              <w:t>Optional only when exactly one joinable league exists or channel context resolves one unambiguously.</w:t>
            </w:r>
          </w:p>
        </w:tc>
      </w:tr>
      <w:tr>
        <w:tc>
          <w:tcPr>
            <w:tcW w:type="dxa" w:w="2376"/>
            <w:tcMar>
              <w:top w:w="90" w:type="dxa"/>
              <w:start w:w="90" w:type="dxa"/>
              <w:bottom w:w="90" w:type="dxa"/>
              <w:end w:w="90" w:type="dxa"/>
            </w:tcMar>
            <w:vAlign w:val="top"/>
          </w:tcPr>
          <w:p>
            <w:pPr>
              <w:spacing w:after="40"/>
            </w:pPr>
            <w:r>
              <w:rPr>
                <w:sz w:val="17"/>
              </w:rPr>
              <w:t>/select-team</w:t>
            </w:r>
          </w:p>
        </w:tc>
        <w:tc>
          <w:tcPr>
            <w:tcW w:type="dxa" w:w="3744"/>
            <w:tcMar>
              <w:top w:w="90" w:type="dxa"/>
              <w:start w:w="90" w:type="dxa"/>
              <w:bottom w:w="90" w:type="dxa"/>
              <w:end w:w="90" w:type="dxa"/>
            </w:tcMar>
            <w:vAlign w:val="top"/>
          </w:tcPr>
          <w:p>
            <w:pPr>
              <w:spacing w:after="40"/>
            </w:pPr>
            <w:r>
              <w:rPr>
                <w:sz w:val="17"/>
              </w:rPr>
              <w:t>Team option is visible while league identity is implicit/encoded.</w:t>
            </w:r>
          </w:p>
        </w:tc>
        <w:tc>
          <w:tcPr>
            <w:tcW w:type="dxa" w:w="4392"/>
            <w:tcMar>
              <w:top w:w="90" w:type="dxa"/>
              <w:start w:w="90" w:type="dxa"/>
              <w:bottom w:w="90" w:type="dxa"/>
              <w:end w:w="90" w:type="dxa"/>
            </w:tcMar>
            <w:vAlign w:val="top"/>
          </w:tcPr>
          <w:p>
            <w:pPr>
              <w:spacing w:after="40"/>
            </w:pPr>
            <w:r>
              <w:rPr>
                <w:sz w:val="17"/>
              </w:rPr>
              <w:t>League-first canonical selector or opaque TeamSlot token carrying leagueId + teamSlotId.</w:t>
            </w:r>
          </w:p>
        </w:tc>
      </w:tr>
      <w:tr>
        <w:tc>
          <w:tcPr>
            <w:tcW w:type="dxa" w:w="2376"/>
            <w:tcMar>
              <w:top w:w="90" w:type="dxa"/>
              <w:start w:w="90" w:type="dxa"/>
              <w:bottom w:w="90" w:type="dxa"/>
              <w:end w:w="90" w:type="dxa"/>
            </w:tcMar>
            <w:vAlign w:val="top"/>
            <w:shd w:fill="F7F8FC"/>
          </w:tcPr>
          <w:p>
            <w:pPr>
              <w:spacing w:after="40"/>
            </w:pPr>
            <w:r>
              <w:rPr>
                <w:sz w:val="17"/>
              </w:rPr>
              <w:t>/rewards-board</w:t>
            </w:r>
          </w:p>
        </w:tc>
        <w:tc>
          <w:tcPr>
            <w:tcW w:type="dxa" w:w="3744"/>
            <w:tcMar>
              <w:top w:w="90" w:type="dxa"/>
              <w:start w:w="90" w:type="dxa"/>
              <w:bottom w:w="90" w:type="dxa"/>
              <w:end w:w="90" w:type="dxa"/>
            </w:tcMar>
            <w:vAlign w:val="top"/>
            <w:shd w:fill="F7F8FC"/>
          </w:tcPr>
          <w:p>
            <w:pPr>
              <w:spacing w:after="40"/>
            </w:pPr>
            <w:r>
              <w:rPr>
                <w:sz w:val="17"/>
              </w:rPr>
              <w:t>“current season” is ambiguous in multi-league servers.</w:t>
            </w:r>
          </w:p>
        </w:tc>
        <w:tc>
          <w:tcPr>
            <w:tcW w:type="dxa" w:w="4392"/>
            <w:tcMar>
              <w:top w:w="90" w:type="dxa"/>
              <w:start w:w="90" w:type="dxa"/>
              <w:bottom w:w="90" w:type="dxa"/>
              <w:end w:w="90" w:type="dxa"/>
            </w:tcMar>
            <w:vAlign w:val="top"/>
            <w:shd w:fill="F7F8FC"/>
          </w:tcPr>
          <w:p>
            <w:pPr>
              <w:spacing w:after="40"/>
            </w:pPr>
            <w:r>
              <w:rPr>
                <w:sz w:val="17"/>
              </w:rPr>
              <w:t>Require/resolved leagueId + seasonId; render policy-specific board.</w:t>
            </w:r>
          </w:p>
        </w:tc>
      </w:tr>
      <w:tr>
        <w:tc>
          <w:tcPr>
            <w:tcW w:type="dxa" w:w="2376"/>
            <w:tcMar>
              <w:top w:w="90" w:type="dxa"/>
              <w:start w:w="90" w:type="dxa"/>
              <w:bottom w:w="90" w:type="dxa"/>
              <w:end w:w="90" w:type="dxa"/>
            </w:tcMar>
            <w:vAlign w:val="top"/>
          </w:tcPr>
          <w:p>
            <w:pPr>
              <w:spacing w:after="40"/>
            </w:pPr>
            <w:r>
              <w:rPr>
                <w:sz w:val="17"/>
              </w:rPr>
              <w:t>/start-season</w:t>
            </w:r>
          </w:p>
        </w:tc>
        <w:tc>
          <w:tcPr>
            <w:tcW w:type="dxa" w:w="3744"/>
            <w:tcMar>
              <w:top w:w="90" w:type="dxa"/>
              <w:start w:w="90" w:type="dxa"/>
              <w:bottom w:w="90" w:type="dxa"/>
              <w:end w:w="90" w:type="dxa"/>
            </w:tcMar>
            <w:vAlign w:val="top"/>
          </w:tcPr>
          <w:p>
            <w:pPr>
              <w:spacing w:after="40"/>
            </w:pPr>
            <w:r>
              <w:rPr>
                <w:sz w:val="17"/>
              </w:rPr>
              <w:t>Description hard-codes a 15-member minimum.</w:t>
            </w:r>
          </w:p>
        </w:tc>
        <w:tc>
          <w:tcPr>
            <w:tcW w:type="dxa" w:w="4392"/>
            <w:tcMar>
              <w:top w:w="90" w:type="dxa"/>
              <w:start w:w="90" w:type="dxa"/>
              <w:bottom w:w="90" w:type="dxa"/>
              <w:end w:w="90" w:type="dxa"/>
            </w:tcMar>
            <w:vAlign w:val="top"/>
          </w:tcPr>
          <w:p>
            <w:pPr>
              <w:spacing w:after="40"/>
            </w:pPr>
            <w:r>
              <w:rPr>
                <w:sz w:val="17"/>
              </w:rPr>
              <w:t>Read SeasonStartPolicy: minimum owners, CPU fill policy, readiness gates, provider readiness.</w:t>
            </w:r>
          </w:p>
        </w:tc>
      </w:tr>
      <w:tr>
        <w:tc>
          <w:tcPr>
            <w:tcW w:type="dxa" w:w="2376"/>
            <w:tcMar>
              <w:top w:w="90" w:type="dxa"/>
              <w:start w:w="90" w:type="dxa"/>
              <w:bottom w:w="90" w:type="dxa"/>
              <w:end w:w="90" w:type="dxa"/>
            </w:tcMar>
            <w:vAlign w:val="top"/>
            <w:shd w:fill="F7F8FC"/>
          </w:tcPr>
          <w:p>
            <w:pPr>
              <w:spacing w:after="40"/>
            </w:pPr>
            <w:r>
              <w:rPr>
                <w:sz w:val="17"/>
              </w:rPr>
              <w:t>/superbowl-champion</w:t>
            </w:r>
          </w:p>
        </w:tc>
        <w:tc>
          <w:tcPr>
            <w:tcW w:type="dxa" w:w="3744"/>
            <w:tcMar>
              <w:top w:w="90" w:type="dxa"/>
              <w:start w:w="90" w:type="dxa"/>
              <w:bottom w:w="90" w:type="dxa"/>
              <w:end w:w="90" w:type="dxa"/>
            </w:tcMar>
            <w:vAlign w:val="top"/>
            <w:shd w:fill="F7F8FC"/>
          </w:tcPr>
          <w:p>
            <w:pPr>
              <w:spacing w:after="40"/>
            </w:pPr>
            <w:r>
              <w:rPr>
                <w:sz w:val="17"/>
              </w:rPr>
              <w:t>Hard-codes 1 Age Reset + 1 X-Factor.</w:t>
            </w:r>
          </w:p>
        </w:tc>
        <w:tc>
          <w:tcPr>
            <w:tcW w:type="dxa" w:w="4392"/>
            <w:tcMar>
              <w:top w:w="90" w:type="dxa"/>
              <w:start w:w="90" w:type="dxa"/>
              <w:bottom w:w="90" w:type="dxa"/>
              <w:end w:w="90" w:type="dxa"/>
            </w:tcMar>
            <w:vAlign w:val="top"/>
            <w:shd w:fill="F7F8FC"/>
          </w:tcPr>
          <w:p>
            <w:pPr>
              <w:spacing w:after="40"/>
            </w:pPr>
            <w:r>
              <w:rPr>
                <w:sz w:val="17"/>
              </w:rPr>
              <w:t>Champion event emits reward grants from the league policy version.</w:t>
            </w:r>
          </w:p>
        </w:tc>
      </w:tr>
      <w:tr>
        <w:tc>
          <w:tcPr>
            <w:tcW w:type="dxa" w:w="2376"/>
            <w:tcMar>
              <w:top w:w="90" w:type="dxa"/>
              <w:start w:w="90" w:type="dxa"/>
              <w:bottom w:w="90" w:type="dxa"/>
              <w:end w:w="90" w:type="dxa"/>
            </w:tcMar>
            <w:vAlign w:val="top"/>
          </w:tcPr>
          <w:p>
            <w:pPr>
              <w:spacing w:after="40"/>
            </w:pPr>
            <w:r>
              <w:rPr>
                <w:sz w:val="17"/>
              </w:rPr>
              <w:t>/yearly-award</w:t>
            </w:r>
          </w:p>
        </w:tc>
        <w:tc>
          <w:tcPr>
            <w:tcW w:type="dxa" w:w="3744"/>
            <w:tcMar>
              <w:top w:w="90" w:type="dxa"/>
              <w:start w:w="90" w:type="dxa"/>
              <w:bottom w:w="90" w:type="dxa"/>
              <w:end w:w="90" w:type="dxa"/>
            </w:tcMar>
            <w:vAlign w:val="top"/>
          </w:tcPr>
          <w:p>
            <w:pPr>
              <w:spacing w:after="40"/>
            </w:pPr>
            <w:r>
              <w:rPr>
                <w:sz w:val="17"/>
              </w:rPr>
              <w:t>Static award types plus “Other Award.”</w:t>
            </w:r>
          </w:p>
        </w:tc>
        <w:tc>
          <w:tcPr>
            <w:tcW w:type="dxa" w:w="4392"/>
            <w:tcMar>
              <w:top w:w="90" w:type="dxa"/>
              <w:start w:w="90" w:type="dxa"/>
              <w:bottom w:w="90" w:type="dxa"/>
              <w:end w:w="90" w:type="dxa"/>
            </w:tcMar>
            <w:vAlign w:val="top"/>
          </w:tcPr>
          <w:p>
            <w:pPr>
              <w:spacing w:after="40"/>
            </w:pPr>
            <w:r>
              <w:rPr>
                <w:sz w:val="17"/>
              </w:rPr>
              <w:t>Award catalog defined by game preset + commissioner custom awards; each award maps to zero/more reward grants.</w:t>
            </w:r>
          </w:p>
        </w:tc>
      </w:tr>
      <w:tr>
        <w:tc>
          <w:tcPr>
            <w:tcW w:type="dxa" w:w="2376"/>
            <w:tcMar>
              <w:top w:w="90" w:type="dxa"/>
              <w:start w:w="90" w:type="dxa"/>
              <w:bottom w:w="90" w:type="dxa"/>
              <w:end w:w="90" w:type="dxa"/>
            </w:tcMar>
            <w:vAlign w:val="top"/>
            <w:shd w:fill="F7F8FC"/>
          </w:tcPr>
          <w:p>
            <w:pPr>
              <w:spacing w:after="40"/>
            </w:pPr>
            <w:r>
              <w:rPr>
                <w:sz w:val="17"/>
              </w:rPr>
              <w:t>/claim-attr-boost source</w:t>
            </w:r>
          </w:p>
        </w:tc>
        <w:tc>
          <w:tcPr>
            <w:tcW w:type="dxa" w:w="3744"/>
            <w:tcMar>
              <w:top w:w="90" w:type="dxa"/>
              <w:start w:w="90" w:type="dxa"/>
              <w:bottom w:w="90" w:type="dxa"/>
              <w:end w:w="90" w:type="dxa"/>
            </w:tcMar>
            <w:vAlign w:val="top"/>
            <w:shd w:fill="F7F8FC"/>
          </w:tcPr>
          <w:p>
            <w:pPr>
              <w:spacing w:after="40"/>
            </w:pPr>
            <w:r>
              <w:rPr>
                <w:sz w:val="17"/>
              </w:rPr>
              <w:t>Member chooses a text source such as Stream/POTW/Super Bowl.</w:t>
            </w:r>
          </w:p>
        </w:tc>
        <w:tc>
          <w:tcPr>
            <w:tcW w:type="dxa" w:w="4392"/>
            <w:tcMar>
              <w:top w:w="90" w:type="dxa"/>
              <w:start w:w="90" w:type="dxa"/>
              <w:bottom w:w="90" w:type="dxa"/>
              <w:end w:w="90" w:type="dxa"/>
            </w:tcMar>
            <w:vAlign w:val="top"/>
            <w:shd w:fill="F7F8FC"/>
          </w:tcPr>
          <w:p>
            <w:pPr>
              <w:spacing w:after="40"/>
            </w:pPr>
            <w:r>
              <w:rPr>
                <w:sz w:val="17"/>
              </w:rPr>
              <w:t>Member chooses a real unspent entitlement/wallet balance. Source is server-generated provenance.</w:t>
            </w:r>
          </w:p>
        </w:tc>
      </w:tr>
      <w:tr>
        <w:tc>
          <w:tcPr>
            <w:tcW w:type="dxa" w:w="2376"/>
            <w:tcMar>
              <w:top w:w="90" w:type="dxa"/>
              <w:start w:w="90" w:type="dxa"/>
              <w:bottom w:w="90" w:type="dxa"/>
              <w:end w:w="90" w:type="dxa"/>
            </w:tcMar>
            <w:vAlign w:val="top"/>
          </w:tcPr>
          <w:p>
            <w:pPr>
              <w:spacing w:after="40"/>
            </w:pPr>
            <w:r>
              <w:rPr>
                <w:sz w:val="17"/>
              </w:rPr>
              <w:t>/set-timezone</w:t>
            </w:r>
          </w:p>
        </w:tc>
        <w:tc>
          <w:tcPr>
            <w:tcW w:type="dxa" w:w="3744"/>
            <w:tcMar>
              <w:top w:w="90" w:type="dxa"/>
              <w:start w:w="90" w:type="dxa"/>
              <w:bottom w:w="90" w:type="dxa"/>
              <w:end w:w="90" w:type="dxa"/>
            </w:tcMar>
            <w:vAlign w:val="top"/>
          </w:tcPr>
          <w:p>
            <w:pPr>
              <w:spacing w:after="40"/>
            </w:pPr>
            <w:r>
              <w:rPr>
                <w:sz w:val="17"/>
              </w:rPr>
              <w:t>Only four US zones are command choices.</w:t>
            </w:r>
          </w:p>
        </w:tc>
        <w:tc>
          <w:tcPr>
            <w:tcW w:type="dxa" w:w="4392"/>
            <w:tcMar>
              <w:top w:w="90" w:type="dxa"/>
              <w:start w:w="90" w:type="dxa"/>
              <w:bottom w:w="90" w:type="dxa"/>
              <w:end w:w="90" w:type="dxa"/>
            </w:tcMar>
            <w:vAlign w:val="top"/>
          </w:tcPr>
          <w:p>
            <w:pPr>
              <w:spacing w:after="40"/>
            </w:pPr>
            <w:r>
              <w:rPr>
                <w:sz w:val="17"/>
              </w:rPr>
              <w:t>IANA timezone autocomplete/search plus friendly regional aliases; preserve exact IANA ID.</w:t>
            </w:r>
          </w:p>
        </w:tc>
      </w:tr>
      <w:tr>
        <w:tc>
          <w:tcPr>
            <w:tcW w:type="dxa" w:w="2376"/>
            <w:tcMar>
              <w:top w:w="90" w:type="dxa"/>
              <w:start w:w="90" w:type="dxa"/>
              <w:bottom w:w="90" w:type="dxa"/>
              <w:end w:w="90" w:type="dxa"/>
            </w:tcMar>
            <w:vAlign w:val="top"/>
            <w:shd w:fill="F7F8FC"/>
          </w:tcPr>
          <w:p>
            <w:pPr>
              <w:spacing w:after="40"/>
            </w:pPr>
            <w:r>
              <w:rPr>
                <w:sz w:val="17"/>
              </w:rPr>
              <w:t>/league-export current</w:t>
            </w:r>
          </w:p>
        </w:tc>
        <w:tc>
          <w:tcPr>
            <w:tcW w:type="dxa" w:w="3744"/>
            <w:tcMar>
              <w:top w:w="90" w:type="dxa"/>
              <w:start w:w="90" w:type="dxa"/>
              <w:bottom w:w="90" w:type="dxa"/>
              <w:end w:w="90" w:type="dxa"/>
            </w:tcMar>
            <w:vAlign w:val="top"/>
            <w:shd w:fill="F7F8FC"/>
          </w:tcPr>
          <w:p>
            <w:pPr>
              <w:spacing w:after="40"/>
            </w:pPr>
            <w:r>
              <w:rPr>
                <w:sz w:val="17"/>
              </w:rPr>
              <w:t>“Current” can be ambiguous across multiple leagues/seasons.</w:t>
            </w:r>
          </w:p>
        </w:tc>
        <w:tc>
          <w:tcPr>
            <w:tcW w:type="dxa" w:w="4392"/>
            <w:tcMar>
              <w:top w:w="90" w:type="dxa"/>
              <w:start w:w="90" w:type="dxa"/>
              <w:bottom w:w="90" w:type="dxa"/>
              <w:end w:w="90" w:type="dxa"/>
            </w:tcMar>
            <w:vAlign w:val="top"/>
            <w:shd w:fill="F7F8FC"/>
          </w:tcPr>
          <w:p>
            <w:pPr>
              <w:spacing w:after="40"/>
            </w:pPr>
            <w:r>
              <w:rPr>
                <w:sz w:val="17"/>
              </w:rPr>
              <w:t>Resolve exact league/season before choosing current week.</w:t>
            </w:r>
          </w:p>
        </w:tc>
      </w:tr>
    </w:tbl>
    <w:p/>
    <w:p>
      <w:pPr>
        <w:pStyle w:val="Heading1"/>
      </w:pPr>
      <w:r>
        <w:t>76. Progression and reward code is still hard-coded in multiple places</w:t>
      </w:r>
    </w:p>
    <w:p>
      <w:r>
        <w:t>The reward engine cannot become commissioner-configurable while the same business rule is duplicated as command choices, static arrays, channel topics, board copy, and rule prose.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6233A"/>
            <w:tcMar>
              <w:top w:w="90" w:type="dxa"/>
              <w:start w:w="90" w:type="dxa"/>
              <w:bottom w:w="90" w:type="dxa"/>
              <w:end w:w="90" w:type="dxa"/>
            </w:tcMar>
          </w:tcPr>
          <w:p>
            <w:r>
              <w:rPr>
                <w:b/>
                <w:color w:val="FFFFFF"/>
                <w:sz w:val="18"/>
              </w:rPr>
              <w:t>Hard-coded value today</w:t>
            </w:r>
          </w:p>
        </w:tc>
        <w:tc>
          <w:tcPr>
            <w:tcW w:type="dxa" w:w="3816"/>
            <w:shd w:fill="16233A"/>
            <w:tcMar>
              <w:top w:w="90" w:type="dxa"/>
              <w:start w:w="90" w:type="dxa"/>
              <w:bottom w:w="90" w:type="dxa"/>
              <w:end w:w="90" w:type="dxa"/>
            </w:tcMar>
          </w:tcPr>
          <w:p>
            <w:r>
              <w:rPr>
                <w:b/>
                <w:color w:val="FFFFFF"/>
                <w:sz w:val="18"/>
              </w:rPr>
              <w:t>Locations / examples</w:t>
            </w:r>
          </w:p>
        </w:tc>
        <w:tc>
          <w:tcPr>
            <w:tcW w:type="dxa" w:w="4320"/>
            <w:shd w:fill="16233A"/>
            <w:tcMar>
              <w:top w:w="90" w:type="dxa"/>
              <w:start w:w="90" w:type="dxa"/>
              <w:bottom w:w="90" w:type="dxa"/>
              <w:end w:w="90" w:type="dxa"/>
            </w:tcMar>
          </w:tcPr>
          <w:p>
            <w:r>
              <w:rPr>
                <w:b/>
                <w:color w:val="FFFFFF"/>
                <w:sz w:val="18"/>
              </w:rPr>
              <w:t>Move to</w:t>
            </w:r>
          </w:p>
        </w:tc>
      </w:tr>
      <w:tr>
        <w:tc>
          <w:tcPr>
            <w:tcW w:type="dxa" w:w="2448"/>
            <w:tcMar>
              <w:top w:w="90" w:type="dxa"/>
              <w:start w:w="90" w:type="dxa"/>
              <w:bottom w:w="90" w:type="dxa"/>
              <w:end w:w="90" w:type="dxa"/>
            </w:tcMar>
            <w:vAlign w:val="top"/>
          </w:tcPr>
          <w:p>
            <w:pPr>
              <w:spacing w:after="40"/>
            </w:pPr>
            <w:r>
              <w:rPr>
                <w:sz w:val="17"/>
              </w:rPr>
              <w:t>8 and 16 stream milestones</w:t>
            </w:r>
          </w:p>
        </w:tc>
        <w:tc>
          <w:tcPr>
            <w:tcW w:type="dxa" w:w="3816"/>
            <w:tcMar>
              <w:top w:w="90" w:type="dxa"/>
              <w:start w:w="90" w:type="dxa"/>
              <w:bottom w:w="90" w:type="dxa"/>
              <w:end w:w="90" w:type="dxa"/>
            </w:tcMar>
            <w:vAlign w:val="top"/>
          </w:tcPr>
          <w:p>
            <w:pPr>
              <w:spacing w:after="40"/>
            </w:pPr>
            <w:r>
              <w:rPr>
                <w:sz w:val="17"/>
              </w:rPr>
              <w:t>streamCreditService.REWARDS; rewardBoardService.STREAM_TIERS; rules/setup copy</w:t>
            </w:r>
          </w:p>
        </w:tc>
        <w:tc>
          <w:tcPr>
            <w:tcW w:type="dxa" w:w="4320"/>
            <w:tcMar>
              <w:top w:w="90" w:type="dxa"/>
              <w:start w:w="90" w:type="dxa"/>
              <w:bottom w:w="90" w:type="dxa"/>
              <w:end w:w="90" w:type="dxa"/>
            </w:tcMar>
            <w:vAlign w:val="top"/>
          </w:tcPr>
          <w:p>
            <w:pPr>
              <w:spacing w:after="40"/>
            </w:pPr>
            <w:r>
              <w:rPr>
                <w:sz w:val="17"/>
              </w:rPr>
              <w:t>RewardPolicyVersion.milestones</w:t>
            </w:r>
          </w:p>
        </w:tc>
      </w:tr>
      <w:tr>
        <w:tc>
          <w:tcPr>
            <w:tcW w:type="dxa" w:w="2448"/>
            <w:tcMar>
              <w:top w:w="90" w:type="dxa"/>
              <w:start w:w="90" w:type="dxa"/>
              <w:bottom w:w="90" w:type="dxa"/>
              <w:end w:w="90" w:type="dxa"/>
            </w:tcMar>
            <w:vAlign w:val="top"/>
            <w:shd w:fill="F7F8FC"/>
          </w:tcPr>
          <w:p>
            <w:pPr>
              <w:spacing w:after="40"/>
            </w:pPr>
            <w:r>
              <w:rPr>
                <w:sz w:val="17"/>
              </w:rPr>
              <w:t>Every stream = +2 non-physical attribute</w:t>
            </w:r>
          </w:p>
        </w:tc>
        <w:tc>
          <w:tcPr>
            <w:tcW w:type="dxa" w:w="3816"/>
            <w:tcMar>
              <w:top w:w="90" w:type="dxa"/>
              <w:start w:w="90" w:type="dxa"/>
              <w:bottom w:w="90" w:type="dxa"/>
              <w:end w:w="90" w:type="dxa"/>
            </w:tcMar>
            <w:vAlign w:val="top"/>
            <w:shd w:fill="F7F8FC"/>
          </w:tcPr>
          <w:p>
            <w:pPr>
              <w:spacing w:after="40"/>
            </w:pPr>
            <w:r>
              <w:rPr>
                <w:sz w:val="17"/>
              </w:rPr>
              <w:t>reward board footer; league setup/rules text</w:t>
            </w:r>
          </w:p>
        </w:tc>
        <w:tc>
          <w:tcPr>
            <w:tcW w:type="dxa" w:w="4320"/>
            <w:tcMar>
              <w:top w:w="90" w:type="dxa"/>
              <w:start w:w="90" w:type="dxa"/>
              <w:bottom w:w="90" w:type="dxa"/>
              <w:end w:w="90" w:type="dxa"/>
            </w:tcMar>
            <w:vAlign w:val="top"/>
            <w:shd w:fill="F7F8FC"/>
          </w:tcPr>
          <w:p>
            <w:pPr>
              <w:spacing w:after="40"/>
            </w:pPr>
            <w:r>
              <w:rPr>
                <w:sz w:val="17"/>
              </w:rPr>
              <w:t>RewardDefinition + AttributePolicy</w:t>
            </w:r>
          </w:p>
        </w:tc>
      </w:tr>
      <w:tr>
        <w:tc>
          <w:tcPr>
            <w:tcW w:type="dxa" w:w="2448"/>
            <w:tcMar>
              <w:top w:w="90" w:type="dxa"/>
              <w:start w:w="90" w:type="dxa"/>
              <w:bottom w:w="90" w:type="dxa"/>
              <w:end w:w="90" w:type="dxa"/>
            </w:tcMar>
            <w:vAlign w:val="top"/>
          </w:tcPr>
          <w:p>
            <w:pPr>
              <w:spacing w:after="40"/>
            </w:pPr>
            <w:r>
              <w:rPr>
                <w:sz w:val="17"/>
              </w:rPr>
              <w:t>POTW +2 semantics</w:t>
            </w:r>
          </w:p>
        </w:tc>
        <w:tc>
          <w:tcPr>
            <w:tcW w:type="dxa" w:w="3816"/>
            <w:tcMar>
              <w:top w:w="90" w:type="dxa"/>
              <w:start w:w="90" w:type="dxa"/>
              <w:bottom w:w="90" w:type="dxa"/>
              <w:end w:w="90" w:type="dxa"/>
            </w:tcMar>
            <w:vAlign w:val="top"/>
          </w:tcPr>
          <w:p>
            <w:pPr>
              <w:spacing w:after="40"/>
            </w:pPr>
            <w:r>
              <w:rPr>
                <w:sz w:val="17"/>
              </w:rPr>
              <w:t>leagueSetupService channel topics/rules and award paths</w:t>
            </w:r>
          </w:p>
        </w:tc>
        <w:tc>
          <w:tcPr>
            <w:tcW w:type="dxa" w:w="4320"/>
            <w:tcMar>
              <w:top w:w="90" w:type="dxa"/>
              <w:start w:w="90" w:type="dxa"/>
              <w:bottom w:w="90" w:type="dxa"/>
              <w:end w:w="90" w:type="dxa"/>
            </w:tcMar>
            <w:vAlign w:val="top"/>
          </w:tcPr>
          <w:p>
            <w:pPr>
              <w:spacing w:after="40"/>
            </w:pPr>
            <w:r>
              <w:rPr>
                <w:sz w:val="17"/>
              </w:rPr>
              <w:t>AwardDefinition + RewardGrant recipe</w:t>
            </w:r>
          </w:p>
        </w:tc>
      </w:tr>
      <w:tr>
        <w:tc>
          <w:tcPr>
            <w:tcW w:type="dxa" w:w="2448"/>
            <w:tcMar>
              <w:top w:w="90" w:type="dxa"/>
              <w:start w:w="90" w:type="dxa"/>
              <w:bottom w:w="90" w:type="dxa"/>
              <w:end w:w="90" w:type="dxa"/>
            </w:tcMar>
            <w:vAlign w:val="top"/>
            <w:shd w:fill="F7F8FC"/>
          </w:tcPr>
          <w:p>
            <w:pPr>
              <w:spacing w:after="40"/>
            </w:pPr>
            <w:r>
              <w:rPr>
                <w:sz w:val="17"/>
              </w:rPr>
              <w:t>Super Bowl = 1 AR + 1 XF</w:t>
            </w:r>
          </w:p>
        </w:tc>
        <w:tc>
          <w:tcPr>
            <w:tcW w:type="dxa" w:w="3816"/>
            <w:tcMar>
              <w:top w:w="90" w:type="dxa"/>
              <w:start w:w="90" w:type="dxa"/>
              <w:bottom w:w="90" w:type="dxa"/>
              <w:end w:w="90" w:type="dxa"/>
            </w:tcMar>
            <w:vAlign w:val="top"/>
            <w:shd w:fill="F7F8FC"/>
          </w:tcPr>
          <w:p>
            <w:pPr>
              <w:spacing w:after="40"/>
            </w:pPr>
            <w:r>
              <w:rPr>
                <w:sz w:val="17"/>
              </w:rPr>
              <w:t>command description and reward board copy</w:t>
            </w:r>
          </w:p>
        </w:tc>
        <w:tc>
          <w:tcPr>
            <w:tcW w:type="dxa" w:w="4320"/>
            <w:tcMar>
              <w:top w:w="90" w:type="dxa"/>
              <w:start w:w="90" w:type="dxa"/>
              <w:bottom w:w="90" w:type="dxa"/>
              <w:end w:w="90" w:type="dxa"/>
            </w:tcMar>
            <w:vAlign w:val="top"/>
            <w:shd w:fill="F7F8FC"/>
          </w:tcPr>
          <w:p>
            <w:pPr>
              <w:spacing w:after="40"/>
            </w:pPr>
            <w:r>
              <w:rPr>
                <w:sz w:val="17"/>
              </w:rPr>
              <w:t>PostseasonRewardPolicy</w:t>
            </w:r>
          </w:p>
        </w:tc>
      </w:tr>
      <w:tr>
        <w:tc>
          <w:tcPr>
            <w:tcW w:type="dxa" w:w="2448"/>
            <w:tcMar>
              <w:top w:w="90" w:type="dxa"/>
              <w:start w:w="90" w:type="dxa"/>
              <w:bottom w:w="90" w:type="dxa"/>
              <w:end w:w="90" w:type="dxa"/>
            </w:tcMar>
            <w:vAlign w:val="top"/>
          </w:tcPr>
          <w:p>
            <w:pPr>
              <w:spacing w:after="40"/>
            </w:pPr>
            <w:r>
              <w:rPr>
                <w:sz w:val="17"/>
              </w:rPr>
              <w:t>No physical attributes</w:t>
            </w:r>
          </w:p>
        </w:tc>
        <w:tc>
          <w:tcPr>
            <w:tcW w:type="dxa" w:w="3816"/>
            <w:tcMar>
              <w:top w:w="90" w:type="dxa"/>
              <w:start w:w="90" w:type="dxa"/>
              <w:bottom w:w="90" w:type="dxa"/>
              <w:end w:w="90" w:type="dxa"/>
            </w:tcMar>
            <w:vAlign w:val="top"/>
          </w:tcPr>
          <w:p>
            <w:pPr>
              <w:spacing w:after="40"/>
            </w:pPr>
            <w:r>
              <w:rPr>
                <w:sz w:val="17"/>
              </w:rPr>
              <w:t>rules text and category assumptions</w:t>
            </w:r>
          </w:p>
        </w:tc>
        <w:tc>
          <w:tcPr>
            <w:tcW w:type="dxa" w:w="4320"/>
            <w:tcMar>
              <w:top w:w="90" w:type="dxa"/>
              <w:start w:w="90" w:type="dxa"/>
              <w:bottom w:w="90" w:type="dxa"/>
              <w:end w:w="90" w:type="dxa"/>
            </w:tcMar>
            <w:vAlign w:val="top"/>
          </w:tcPr>
          <w:p>
            <w:pPr>
              <w:spacing w:after="40"/>
            </w:pPr>
            <w:r>
              <w:rPr>
                <w:sz w:val="17"/>
              </w:rPr>
              <w:t>AttributePolicy.allowedGroups/denylist</w:t>
            </w:r>
          </w:p>
        </w:tc>
      </w:tr>
      <w:tr>
        <w:tc>
          <w:tcPr>
            <w:tcW w:type="dxa" w:w="2448"/>
            <w:tcMar>
              <w:top w:w="90" w:type="dxa"/>
              <w:start w:w="90" w:type="dxa"/>
              <w:bottom w:w="90" w:type="dxa"/>
              <w:end w:w="90" w:type="dxa"/>
            </w:tcMar>
            <w:vAlign w:val="top"/>
            <w:shd w:fill="F7F8FC"/>
          </w:tcPr>
          <w:p>
            <w:pPr>
              <w:spacing w:after="40"/>
            </w:pPr>
            <w:r>
              <w:rPr>
                <w:sz w:val="17"/>
              </w:rPr>
              <w:t>1-hour stream cooldown</w:t>
            </w:r>
          </w:p>
        </w:tc>
        <w:tc>
          <w:tcPr>
            <w:tcW w:type="dxa" w:w="3816"/>
            <w:tcMar>
              <w:top w:w="90" w:type="dxa"/>
              <w:start w:w="90" w:type="dxa"/>
              <w:bottom w:w="90" w:type="dxa"/>
              <w:end w:w="90" w:type="dxa"/>
            </w:tcMar>
            <w:vAlign w:val="top"/>
            <w:shd w:fill="F7F8FC"/>
          </w:tcPr>
          <w:p>
            <w:pPr>
              <w:spacing w:after="40"/>
            </w:pPr>
            <w:r>
              <w:rPr>
                <w:sz w:val="17"/>
              </w:rPr>
              <w:t>streamCreditService.STREAM_COOLDOWN</w:t>
            </w:r>
          </w:p>
        </w:tc>
        <w:tc>
          <w:tcPr>
            <w:tcW w:type="dxa" w:w="4320"/>
            <w:tcMar>
              <w:top w:w="90" w:type="dxa"/>
              <w:start w:w="90" w:type="dxa"/>
              <w:bottom w:w="90" w:type="dxa"/>
              <w:end w:w="90" w:type="dxa"/>
            </w:tcMar>
            <w:vAlign w:val="top"/>
            <w:shd w:fill="F7F8FC"/>
          </w:tcPr>
          <w:p>
            <w:pPr>
              <w:spacing w:after="40"/>
            </w:pPr>
            <w:r>
              <w:rPr>
                <w:sz w:val="17"/>
              </w:rPr>
              <w:t>RewardEligibilityPolicy; commissioner-configurable only if this is a league rule, otherwise system anti-abuse config</w:t>
            </w:r>
          </w:p>
        </w:tc>
      </w:tr>
      <w:tr>
        <w:tc>
          <w:tcPr>
            <w:tcW w:type="dxa" w:w="2448"/>
            <w:tcMar>
              <w:top w:w="90" w:type="dxa"/>
              <w:start w:w="90" w:type="dxa"/>
              <w:bottom w:w="90" w:type="dxa"/>
              <w:end w:w="90" w:type="dxa"/>
            </w:tcMar>
            <w:vAlign w:val="top"/>
          </w:tcPr>
          <w:p>
            <w:pPr>
              <w:spacing w:after="40"/>
            </w:pPr>
            <w:r>
              <w:rPr>
                <w:sz w:val="17"/>
              </w:rPr>
              <w:t>warning / removal thresholds</w:t>
            </w:r>
          </w:p>
        </w:tc>
        <w:tc>
          <w:tcPr>
            <w:tcW w:type="dxa" w:w="3816"/>
            <w:tcMar>
              <w:top w:w="90" w:type="dxa"/>
              <w:start w:w="90" w:type="dxa"/>
              <w:bottom w:w="90" w:type="dxa"/>
              <w:end w:w="90" w:type="dxa"/>
            </w:tcMar>
            <w:vAlign w:val="top"/>
          </w:tcPr>
          <w:p>
            <w:pPr>
              <w:spacing w:after="40"/>
            </w:pPr>
            <w:r>
              <w:rPr>
                <w:sz w:val="17"/>
              </w:rPr>
              <w:t>flow definitions, offense UI, constants</w:t>
            </w:r>
          </w:p>
        </w:tc>
        <w:tc>
          <w:tcPr>
            <w:tcW w:type="dxa" w:w="4320"/>
            <w:tcMar>
              <w:top w:w="90" w:type="dxa"/>
              <w:start w:w="90" w:type="dxa"/>
              <w:bottom w:w="90" w:type="dxa"/>
              <w:end w:w="90" w:type="dxa"/>
            </w:tcMar>
            <w:vAlign w:val="top"/>
          </w:tcPr>
          <w:p>
            <w:pPr>
              <w:spacing w:after="40"/>
            </w:pPr>
            <w:r>
              <w:rPr>
                <w:sz w:val="17"/>
              </w:rPr>
              <w:t>ModerationPolicy with safe platform minimums</w:t>
            </w:r>
          </w:p>
        </w:tc>
      </w:tr>
      <w:tr>
        <w:tc>
          <w:tcPr>
            <w:tcW w:type="dxa" w:w="2448"/>
            <w:tcMar>
              <w:top w:w="90" w:type="dxa"/>
              <w:start w:w="90" w:type="dxa"/>
              <w:bottom w:w="90" w:type="dxa"/>
              <w:end w:w="90" w:type="dxa"/>
            </w:tcMar>
            <w:vAlign w:val="top"/>
            <w:shd w:fill="F7F8FC"/>
          </w:tcPr>
          <w:p>
            <w:pPr>
              <w:spacing w:after="40"/>
            </w:pPr>
            <w:r>
              <w:rPr>
                <w:sz w:val="17"/>
              </w:rPr>
              <w:t>48-hour scheduling / 24-hour contact</w:t>
            </w:r>
          </w:p>
        </w:tc>
        <w:tc>
          <w:tcPr>
            <w:tcW w:type="dxa" w:w="3816"/>
            <w:tcMar>
              <w:top w:w="90" w:type="dxa"/>
              <w:start w:w="90" w:type="dxa"/>
              <w:bottom w:w="90" w:type="dxa"/>
              <w:end w:w="90" w:type="dxa"/>
            </w:tcMar>
            <w:vAlign w:val="top"/>
            <w:shd w:fill="F7F8FC"/>
          </w:tcPr>
          <w:p>
            <w:pPr>
              <w:spacing w:after="40"/>
            </w:pPr>
            <w:r>
              <w:rPr>
                <w:sz w:val="17"/>
              </w:rPr>
              <w:t>rules/setup text and advance behavior</w:t>
            </w:r>
          </w:p>
        </w:tc>
        <w:tc>
          <w:tcPr>
            <w:tcW w:type="dxa" w:w="4320"/>
            <w:tcMar>
              <w:top w:w="90" w:type="dxa"/>
              <w:start w:w="90" w:type="dxa"/>
              <w:bottom w:w="90" w:type="dxa"/>
              <w:end w:w="90" w:type="dxa"/>
            </w:tcMar>
            <w:vAlign w:val="top"/>
            <w:shd w:fill="F7F8FC"/>
          </w:tcPr>
          <w:p>
            <w:pPr>
              <w:spacing w:after="40"/>
            </w:pPr>
            <w:r>
              <w:rPr>
                <w:sz w:val="17"/>
              </w:rPr>
              <w:t>SchedulingPolicyVersion</w:t>
            </w:r>
          </w:p>
        </w:tc>
      </w:tr>
    </w:tbl>
    <w:p/>
    <w:p>
      <w:r>
        <w:t>The contract requires one effective policy resolver: command UI, #rules, #rewards, eligibility checks, claim validation, and audit messages all render from the same policy snapshot.</w:t>
      </w:r>
    </w:p>
    <w:p>
      <w:pPr>
        <w:pStyle w:val="Heading1"/>
      </w:pPr>
      <w:r>
        <w:t>77. Attribute definitions are inconsistent and need a game-specific dynamic catalog</w:t>
      </w:r>
    </w:p>
    <w:p>
      <w:r>
        <w:t>The current command surface uses multiple incompatible category vocabularies. /attr-award offers broad categories such as physical, mental, character, defense and power; /claim-attr-boost uses throw_acc, route, coverage, passrush, etc.; src/config/teams.js owns another ATTRS_BY_CATEGORY catalog. This is both vague and game-locked.</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6233A"/>
            <w:tcMar>
              <w:top w:w="90" w:type="dxa"/>
              <w:start w:w="90" w:type="dxa"/>
              <w:bottom w:w="90" w:type="dxa"/>
              <w:end w:w="90" w:type="dxa"/>
            </w:tcMar>
          </w:tcPr>
          <w:p>
            <w:r>
              <w:rPr>
                <w:b/>
                <w:color w:val="FFFFFF"/>
                <w:sz w:val="18"/>
              </w:rPr>
              <w:t>Current ambiguity</w:t>
            </w:r>
          </w:p>
        </w:tc>
        <w:tc>
          <w:tcPr>
            <w:tcW w:type="dxa" w:w="3672"/>
            <w:shd w:fill="16233A"/>
            <w:tcMar>
              <w:top w:w="90" w:type="dxa"/>
              <w:start w:w="90" w:type="dxa"/>
              <w:bottom w:w="90" w:type="dxa"/>
              <w:end w:w="90" w:type="dxa"/>
            </w:tcMar>
          </w:tcPr>
          <w:p>
            <w:r>
              <w:rPr>
                <w:b/>
                <w:color w:val="FFFFFF"/>
                <w:sz w:val="18"/>
              </w:rPr>
              <w:t>Risk</w:t>
            </w:r>
          </w:p>
        </w:tc>
        <w:tc>
          <w:tcPr>
            <w:tcW w:type="dxa" w:w="4464"/>
            <w:shd w:fill="16233A"/>
            <w:tcMar>
              <w:top w:w="90" w:type="dxa"/>
              <w:start w:w="90" w:type="dxa"/>
              <w:bottom w:w="90" w:type="dxa"/>
              <w:end w:w="90" w:type="dxa"/>
            </w:tcMar>
          </w:tcPr>
          <w:p>
            <w:r>
              <w:rPr>
                <w:b/>
                <w:color w:val="FFFFFF"/>
                <w:sz w:val="18"/>
              </w:rPr>
              <w:t>Required model</w:t>
            </w:r>
          </w:p>
        </w:tc>
      </w:tr>
      <w:tr>
        <w:tc>
          <w:tcPr>
            <w:tcW w:type="dxa" w:w="2448"/>
            <w:tcMar>
              <w:top w:w="90" w:type="dxa"/>
              <w:start w:w="90" w:type="dxa"/>
              <w:bottom w:w="90" w:type="dxa"/>
              <w:end w:w="90" w:type="dxa"/>
            </w:tcMar>
            <w:vAlign w:val="top"/>
          </w:tcPr>
          <w:p>
            <w:pPr>
              <w:spacing w:after="40"/>
            </w:pPr>
            <w:r>
              <w:rPr>
                <w:sz w:val="17"/>
              </w:rPr>
              <w:t>“Physical”</w:t>
            </w:r>
          </w:p>
        </w:tc>
        <w:tc>
          <w:tcPr>
            <w:tcW w:type="dxa" w:w="3672"/>
            <w:tcMar>
              <w:top w:w="90" w:type="dxa"/>
              <w:start w:w="90" w:type="dxa"/>
              <w:bottom w:w="90" w:type="dxa"/>
              <w:end w:w="90" w:type="dxa"/>
            </w:tcMar>
            <w:vAlign w:val="top"/>
          </w:tcPr>
          <w:p>
            <w:pPr>
              <w:spacing w:after="40"/>
            </w:pPr>
            <w:r>
              <w:rPr>
                <w:sz w:val="17"/>
              </w:rPr>
              <w:t>Could mean speed/accel/agility/strength/jump or any physical family; current rules separately ban some of them.</w:t>
            </w:r>
          </w:p>
        </w:tc>
        <w:tc>
          <w:tcPr>
            <w:tcW w:type="dxa" w:w="4464"/>
            <w:tcMar>
              <w:top w:w="90" w:type="dxa"/>
              <w:start w:w="90" w:type="dxa"/>
              <w:bottom w:w="90" w:type="dxa"/>
              <w:end w:w="90" w:type="dxa"/>
            </w:tcMar>
            <w:vAlign w:val="top"/>
          </w:tcPr>
          <w:p>
            <w:pPr>
              <w:spacing w:after="40"/>
            </w:pPr>
            <w:r>
              <w:rPr>
                <w:sz w:val="17"/>
              </w:rPr>
              <w:t>AttributeGroup with explicit member attributes and policy allow/deny.</w:t>
            </w:r>
          </w:p>
        </w:tc>
      </w:tr>
      <w:tr>
        <w:tc>
          <w:tcPr>
            <w:tcW w:type="dxa" w:w="2448"/>
            <w:tcMar>
              <w:top w:w="90" w:type="dxa"/>
              <w:start w:w="90" w:type="dxa"/>
              <w:bottom w:w="90" w:type="dxa"/>
              <w:end w:w="90" w:type="dxa"/>
            </w:tcMar>
            <w:vAlign w:val="top"/>
            <w:shd w:fill="F7F8FC"/>
          </w:tcPr>
          <w:p>
            <w:pPr>
              <w:spacing w:after="40"/>
            </w:pPr>
            <w:r>
              <w:rPr>
                <w:sz w:val="17"/>
              </w:rPr>
              <w:t>“Mental” / “Character”</w:t>
            </w:r>
          </w:p>
        </w:tc>
        <w:tc>
          <w:tcPr>
            <w:tcW w:type="dxa" w:w="3672"/>
            <w:tcMar>
              <w:top w:w="90" w:type="dxa"/>
              <w:start w:w="90" w:type="dxa"/>
              <w:bottom w:w="90" w:type="dxa"/>
              <w:end w:w="90" w:type="dxa"/>
            </w:tcMar>
            <w:vAlign w:val="top"/>
            <w:shd w:fill="F7F8FC"/>
          </w:tcPr>
          <w:p>
            <w:pPr>
              <w:spacing w:after="40"/>
            </w:pPr>
            <w:r>
              <w:rPr>
                <w:sz w:val="17"/>
              </w:rPr>
              <w:t>Not mapped consistently to canonical Madden attribute IDs.</w:t>
            </w:r>
          </w:p>
        </w:tc>
        <w:tc>
          <w:tcPr>
            <w:tcW w:type="dxa" w:w="4464"/>
            <w:tcMar>
              <w:top w:w="90" w:type="dxa"/>
              <w:start w:w="90" w:type="dxa"/>
              <w:bottom w:w="90" w:type="dxa"/>
              <w:end w:w="90" w:type="dxa"/>
            </w:tcMar>
            <w:vAlign w:val="top"/>
            <w:shd w:fill="F7F8FC"/>
          </w:tcPr>
          <w:p>
            <w:pPr>
              <w:spacing w:after="40"/>
            </w:pPr>
            <w:r>
              <w:rPr>
                <w:sz w:val="17"/>
              </w:rPr>
              <w:t>GameAttributeCatalog entry with stable key, provider key, display label, group, min/max, positions.</w:t>
            </w:r>
          </w:p>
        </w:tc>
      </w:tr>
      <w:tr>
        <w:tc>
          <w:tcPr>
            <w:tcW w:type="dxa" w:w="2448"/>
            <w:tcMar>
              <w:top w:w="90" w:type="dxa"/>
              <w:start w:w="90" w:type="dxa"/>
              <w:bottom w:w="90" w:type="dxa"/>
              <w:end w:w="90" w:type="dxa"/>
            </w:tcMar>
            <w:vAlign w:val="top"/>
          </w:tcPr>
          <w:p>
            <w:pPr>
              <w:spacing w:after="40"/>
            </w:pPr>
            <w:r>
              <w:rPr>
                <w:sz w:val="17"/>
              </w:rPr>
              <w:t>“Defense” / “Power”</w:t>
            </w:r>
          </w:p>
        </w:tc>
        <w:tc>
          <w:tcPr>
            <w:tcW w:type="dxa" w:w="3672"/>
            <w:tcMar>
              <w:top w:w="90" w:type="dxa"/>
              <w:start w:w="90" w:type="dxa"/>
              <w:bottom w:w="90" w:type="dxa"/>
              <w:end w:w="90" w:type="dxa"/>
            </w:tcMar>
            <w:vAlign w:val="top"/>
          </w:tcPr>
          <w:p>
            <w:pPr>
              <w:spacing w:after="40"/>
            </w:pPr>
            <w:r>
              <w:rPr>
                <w:sz w:val="17"/>
              </w:rPr>
              <w:t>Overlap with pass rush, hit power, strength and blocking.</w:t>
            </w:r>
          </w:p>
        </w:tc>
        <w:tc>
          <w:tcPr>
            <w:tcW w:type="dxa" w:w="4464"/>
            <w:tcMar>
              <w:top w:w="90" w:type="dxa"/>
              <w:start w:w="90" w:type="dxa"/>
              <w:bottom w:w="90" w:type="dxa"/>
              <w:end w:w="90" w:type="dxa"/>
            </w:tcMar>
            <w:vAlign w:val="top"/>
          </w:tcPr>
          <w:p>
            <w:pPr>
              <w:spacing w:after="40"/>
            </w:pPr>
            <w:r>
              <w:rPr>
                <w:sz w:val="17"/>
              </w:rPr>
              <w:t>No free-floating umbrella category unless its catalog membership is explicit.</w:t>
            </w:r>
          </w:p>
        </w:tc>
      </w:tr>
      <w:tr>
        <w:tc>
          <w:tcPr>
            <w:tcW w:type="dxa" w:w="2448"/>
            <w:tcMar>
              <w:top w:w="90" w:type="dxa"/>
              <w:start w:w="90" w:type="dxa"/>
              <w:bottom w:w="90" w:type="dxa"/>
              <w:end w:w="90" w:type="dxa"/>
            </w:tcMar>
            <w:vAlign w:val="top"/>
            <w:shd w:fill="F7F8FC"/>
          </w:tcPr>
          <w:p>
            <w:pPr>
              <w:spacing w:after="40"/>
            </w:pPr>
            <w:r>
              <w:rPr>
                <w:sz w:val="17"/>
              </w:rPr>
              <w:t>3-letter free text</w:t>
            </w:r>
          </w:p>
        </w:tc>
        <w:tc>
          <w:tcPr>
            <w:tcW w:type="dxa" w:w="3672"/>
            <w:tcMar>
              <w:top w:w="90" w:type="dxa"/>
              <w:start w:w="90" w:type="dxa"/>
              <w:bottom w:w="90" w:type="dxa"/>
              <w:end w:w="90" w:type="dxa"/>
            </w:tcMar>
            <w:vAlign w:val="top"/>
            <w:shd w:fill="F7F8FC"/>
          </w:tcPr>
          <w:p>
            <w:pPr>
              <w:spacing w:after="40"/>
            </w:pPr>
            <w:r>
              <w:rPr>
                <w:sz w:val="17"/>
              </w:rPr>
              <w:t>Typos and game-version changes can create invalid claims.</w:t>
            </w:r>
          </w:p>
        </w:tc>
        <w:tc>
          <w:tcPr>
            <w:tcW w:type="dxa" w:w="4464"/>
            <w:tcMar>
              <w:top w:w="90" w:type="dxa"/>
              <w:start w:w="90" w:type="dxa"/>
              <w:bottom w:w="90" w:type="dxa"/>
              <w:end w:w="90" w:type="dxa"/>
            </w:tcMar>
            <w:vAlign w:val="top"/>
            <w:shd w:fill="F7F8FC"/>
          </w:tcPr>
          <w:p>
            <w:pPr>
              <w:spacing w:after="40"/>
            </w:pPr>
            <w:r>
              <w:rPr>
                <w:sz w:val="17"/>
              </w:rPr>
              <w:t>Autocomplete from the selected game/player/position/policy catalog.</w:t>
            </w:r>
          </w:p>
        </w:tc>
      </w:tr>
      <w:tr>
        <w:tc>
          <w:tcPr>
            <w:tcW w:type="dxa" w:w="2448"/>
            <w:tcMar>
              <w:top w:w="90" w:type="dxa"/>
              <w:start w:w="90" w:type="dxa"/>
              <w:bottom w:w="90" w:type="dxa"/>
              <w:end w:w="90" w:type="dxa"/>
            </w:tcMar>
            <w:vAlign w:val="top"/>
          </w:tcPr>
          <w:p>
            <w:pPr>
              <w:spacing w:after="40"/>
            </w:pPr>
            <w:r>
              <w:rPr>
                <w:sz w:val="17"/>
              </w:rPr>
              <w:t>Two attributes per claim</w:t>
            </w:r>
          </w:p>
        </w:tc>
        <w:tc>
          <w:tcPr>
            <w:tcW w:type="dxa" w:w="3672"/>
            <w:tcMar>
              <w:top w:w="90" w:type="dxa"/>
              <w:start w:w="90" w:type="dxa"/>
              <w:bottom w:w="90" w:type="dxa"/>
              <w:end w:w="90" w:type="dxa"/>
            </w:tcMar>
            <w:vAlign w:val="top"/>
          </w:tcPr>
          <w:p>
            <w:pPr>
              <w:spacing w:after="40"/>
            </w:pPr>
            <w:r>
              <w:rPr>
                <w:sz w:val="17"/>
              </w:rPr>
              <w:t>Hard-coded shape blocks point wallets and variable reward sizes.</w:t>
            </w:r>
          </w:p>
        </w:tc>
        <w:tc>
          <w:tcPr>
            <w:tcW w:type="dxa" w:w="4464"/>
            <w:tcMar>
              <w:top w:w="90" w:type="dxa"/>
              <w:start w:w="90" w:type="dxa"/>
              <w:bottom w:w="90" w:type="dxa"/>
              <w:end w:w="90" w:type="dxa"/>
            </w:tcMar>
            <w:vAlign w:val="top"/>
          </w:tcPr>
          <w:p>
            <w:pPr>
              <w:spacing w:after="40"/>
            </w:pPr>
            <w:r>
              <w:rPr>
                <w:sz w:val="17"/>
              </w:rPr>
              <w:t>Claim has N mutation lines with cost per line and total point validation.</w:t>
            </w:r>
          </w:p>
        </w:tc>
      </w:tr>
    </w:tbl>
    <w:p/>
    <w:p>
      <w:pPr>
        <w:spacing w:before="80" w:after="120"/>
        <w:ind w:left="360" w:right="288"/>
        <w:shd w:fill="F1F3F6"/>
      </w:pPr>
      <w:r>
        <w:rPr>
          <w:rFonts w:ascii="Courier New" w:hAnsi="Courier New"/>
          <w:sz w:val="17"/>
        </w:rPr>
        <w:t>GameAttributeCatalogEntry {</w:t>
        <w:br/>
      </w:r>
      <w:r>
        <w:rPr>
          <w:rFonts w:ascii="Courier New" w:hAnsi="Courier New"/>
          <w:sz w:val="17"/>
        </w:rPr>
        <w:t xml:space="preserve">  gameId, gameVersion, key, providerField, displayName, abbreviation,</w:t>
        <w:br/>
      </w:r>
      <w:r>
        <w:rPr>
          <w:rFonts w:ascii="Courier New" w:hAnsi="Courier New"/>
          <w:sz w:val="17"/>
        </w:rPr>
        <w:t xml:space="preserve">  group: SKILL | PHYSICAL | MENTAL | SPECIAL,</w:t>
        <w:br/>
      </w:r>
      <w:r>
        <w:rPr>
          <w:rFonts w:ascii="Courier New" w:hAnsi="Courier New"/>
          <w:sz w:val="17"/>
        </w:rPr>
        <w:t xml:space="preserve">  positionsAllowed[], minValue, maxValue, defaultPointCost, active</w:t>
        <w:br/>
      </w:r>
      <w:r>
        <w:rPr>
          <w:rFonts w:ascii="Courier New" w:hAnsi="Courier New"/>
          <w:sz w:val="17"/>
        </w:rPr>
        <w:t>}</w:t>
        <w:br/>
      </w:r>
    </w:p>
    <w:p>
      <w:pPr>
        <w:pStyle w:val="ListBullet"/>
      </w:pPr>
      <w:r>
        <w:t>Commissioner chooses whether the policy allows SKILL only, SKILL + MENTAL, ALL editable, or a custom allowlist.</w:t>
      </w:r>
    </w:p>
    <w:p>
      <w:pPr>
        <w:pStyle w:val="ListBullet"/>
      </w:pPr>
      <w:r>
        <w:t>Commissioner may set optional total attribute point caps, player caps, claim caps, and per-attribute caps.</w:t>
      </w:r>
    </w:p>
    <w:p>
      <w:pPr>
        <w:pStyle w:val="ListBullet"/>
      </w:pPr>
      <w:r>
        <w:t>Physical attributes are not hard-coded globally as forbidden; they are governed by the selected policy.</w:t>
      </w:r>
    </w:p>
    <w:p>
      <w:pPr>
        <w:pStyle w:val="ListBullet"/>
      </w:pPr>
      <w:r>
        <w:t>Attribute costs may be flat or weighted, e.g. Speed can cost more than Awareness, but costs come from policy/catalog data.</w:t>
      </w:r>
    </w:p>
    <w:p>
      <w:pPr>
        <w:pStyle w:val="Heading1"/>
      </w:pPr>
      <w:r>
        <w:t>78. League setup mixes product templates, game rules, schedule math, channels, and postseason assumptions</w:t>
      </w:r>
    </w:p>
    <w:p>
      <w:r>
        <w:t>leagueSetupService.js is about 1,360 lines and currently owns static league types, shared rules, channel topics, schedule generation, season-length math, postseason-team heuristics, channel creation, wizard rendering, and build/delete behavior. It should become an orchestration layer over registries and domain services.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6233A"/>
            <w:tcMar>
              <w:top w:w="90" w:type="dxa"/>
              <w:start w:w="90" w:type="dxa"/>
              <w:bottom w:w="90" w:type="dxa"/>
              <w:end w:w="90" w:type="dxa"/>
            </w:tcMar>
          </w:tcPr>
          <w:p>
            <w:r>
              <w:rPr>
                <w:b/>
                <w:color w:val="FFFFFF"/>
                <w:sz w:val="18"/>
              </w:rPr>
              <w:t>Current static assumption</w:t>
            </w:r>
          </w:p>
        </w:tc>
        <w:tc>
          <w:tcPr>
            <w:tcW w:type="dxa" w:w="3528"/>
            <w:shd w:fill="16233A"/>
            <w:tcMar>
              <w:top w:w="90" w:type="dxa"/>
              <w:start w:w="90" w:type="dxa"/>
              <w:bottom w:w="90" w:type="dxa"/>
              <w:end w:w="90" w:type="dxa"/>
            </w:tcMar>
          </w:tcPr>
          <w:p>
            <w:r>
              <w:rPr>
                <w:b/>
                <w:color w:val="FFFFFF"/>
                <w:sz w:val="18"/>
              </w:rPr>
              <w:t>Why too broad</w:t>
            </w:r>
          </w:p>
        </w:tc>
        <w:tc>
          <w:tcPr>
            <w:tcW w:type="dxa" w:w="4464"/>
            <w:shd w:fill="16233A"/>
            <w:tcMar>
              <w:top w:w="90" w:type="dxa"/>
              <w:start w:w="90" w:type="dxa"/>
              <w:bottom w:w="90" w:type="dxa"/>
              <w:end w:w="90" w:type="dxa"/>
            </w:tcMar>
          </w:tcPr>
          <w:p>
            <w:r>
              <w:rPr>
                <w:b/>
                <w:color w:val="FFFFFF"/>
                <w:sz w:val="18"/>
              </w:rPr>
              <w:t>Dynamic replacement</w:t>
            </w:r>
          </w:p>
        </w:tc>
      </w:tr>
      <w:tr>
        <w:tc>
          <w:tcPr>
            <w:tcW w:type="dxa" w:w="2592"/>
            <w:tcMar>
              <w:top w:w="90" w:type="dxa"/>
              <w:start w:w="90" w:type="dxa"/>
              <w:bottom w:w="90" w:type="dxa"/>
              <w:end w:w="90" w:type="dxa"/>
            </w:tcMar>
            <w:vAlign w:val="top"/>
          </w:tcPr>
          <w:p>
            <w:pPr>
              <w:spacing w:after="40"/>
            </w:pPr>
            <w:r>
              <w:rPr>
                <w:sz w:val="17"/>
              </w:rPr>
              <w:t>MIN_MEMBERS_TO_START = 15</w:t>
            </w:r>
          </w:p>
        </w:tc>
        <w:tc>
          <w:tcPr>
            <w:tcW w:type="dxa" w:w="3528"/>
            <w:tcMar>
              <w:top w:w="90" w:type="dxa"/>
              <w:start w:w="90" w:type="dxa"/>
              <w:bottom w:w="90" w:type="dxa"/>
              <w:end w:w="90" w:type="dxa"/>
            </w:tcMar>
            <w:vAlign w:val="top"/>
          </w:tcPr>
          <w:p>
            <w:pPr>
              <w:spacing w:after="40"/>
            </w:pPr>
            <w:r>
              <w:rPr>
                <w:sz w:val="17"/>
              </w:rPr>
              <w:t>Not valid for 8-team, 10-team, 30-team, CPU-filled, or commissioner-defined leagues.</w:t>
            </w:r>
          </w:p>
        </w:tc>
        <w:tc>
          <w:tcPr>
            <w:tcW w:type="dxa" w:w="4464"/>
            <w:tcMar>
              <w:top w:w="90" w:type="dxa"/>
              <w:start w:w="90" w:type="dxa"/>
              <w:bottom w:w="90" w:type="dxa"/>
              <w:end w:w="90" w:type="dxa"/>
            </w:tcMar>
            <w:vAlign w:val="top"/>
          </w:tcPr>
          <w:p>
            <w:pPr>
              <w:spacing w:after="40"/>
            </w:pPr>
            <w:r>
              <w:rPr>
                <w:sz w:val="17"/>
              </w:rPr>
              <w:t>SeasonStartPolicy.minHumanOwners / minFilledSlots / cpuFillAllowed</w:t>
            </w:r>
          </w:p>
        </w:tc>
      </w:tr>
      <w:tr>
        <w:tc>
          <w:tcPr>
            <w:tcW w:type="dxa" w:w="2592"/>
            <w:tcMar>
              <w:top w:w="90" w:type="dxa"/>
              <w:start w:w="90" w:type="dxa"/>
              <w:bottom w:w="90" w:type="dxa"/>
              <w:end w:w="90" w:type="dxa"/>
            </w:tcMar>
            <w:vAlign w:val="top"/>
            <w:shd w:fill="F7F8FC"/>
          </w:tcPr>
          <w:p>
            <w:pPr>
              <w:spacing w:after="40"/>
            </w:pPr>
            <w:r>
              <w:rPr>
                <w:sz w:val="17"/>
              </w:rPr>
              <w:t>Football half season = 10 games</w:t>
            </w:r>
          </w:p>
        </w:tc>
        <w:tc>
          <w:tcPr>
            <w:tcW w:type="dxa" w:w="3528"/>
            <w:tcMar>
              <w:top w:w="90" w:type="dxa"/>
              <w:start w:w="90" w:type="dxa"/>
              <w:bottom w:w="90" w:type="dxa"/>
              <w:end w:w="90" w:type="dxa"/>
            </w:tcMar>
            <w:vAlign w:val="top"/>
            <w:shd w:fill="F7F8FC"/>
          </w:tcPr>
          <w:p>
            <w:pPr>
              <w:spacing w:after="40"/>
            </w:pPr>
            <w:r>
              <w:rPr>
                <w:sz w:val="17"/>
              </w:rPr>
              <w:t>A league format decision is embedded in generic season math.</w:t>
            </w:r>
          </w:p>
        </w:tc>
        <w:tc>
          <w:tcPr>
            <w:tcW w:type="dxa" w:w="4464"/>
            <w:tcMar>
              <w:top w:w="90" w:type="dxa"/>
              <w:start w:w="90" w:type="dxa"/>
              <w:bottom w:w="90" w:type="dxa"/>
              <w:end w:w="90" w:type="dxa"/>
            </w:tcMar>
            <w:vAlign w:val="top"/>
            <w:shd w:fill="F7F8FC"/>
          </w:tcPr>
          <w:p>
            <w:pPr>
              <w:spacing w:after="40"/>
            </w:pPr>
            <w:r>
              <w:rPr>
                <w:sz w:val="17"/>
              </w:rPr>
              <w:t>SchedulePreset or explicit regularSeasonGames</w:t>
            </w:r>
          </w:p>
        </w:tc>
      </w:tr>
      <w:tr>
        <w:tc>
          <w:tcPr>
            <w:tcW w:type="dxa" w:w="2592"/>
            <w:tcMar>
              <w:top w:w="90" w:type="dxa"/>
              <w:start w:w="90" w:type="dxa"/>
              <w:bottom w:w="90" w:type="dxa"/>
              <w:end w:w="90" w:type="dxa"/>
            </w:tcMar>
            <w:vAlign w:val="top"/>
          </w:tcPr>
          <w:p>
            <w:pPr>
              <w:spacing w:after="40"/>
            </w:pPr>
            <w:r>
              <w:rPr>
                <w:sz w:val="17"/>
              </w:rPr>
              <w:t>Partial = 75%</w:t>
            </w:r>
          </w:p>
        </w:tc>
        <w:tc>
          <w:tcPr>
            <w:tcW w:type="dxa" w:w="3528"/>
            <w:tcMar>
              <w:top w:w="90" w:type="dxa"/>
              <w:start w:w="90" w:type="dxa"/>
              <w:bottom w:w="90" w:type="dxa"/>
              <w:end w:w="90" w:type="dxa"/>
            </w:tcMar>
            <w:vAlign w:val="top"/>
          </w:tcPr>
          <w:p>
            <w:pPr>
              <w:spacing w:after="40"/>
            </w:pPr>
            <w:r>
              <w:rPr>
                <w:sz w:val="17"/>
              </w:rPr>
              <w:t>Useful preset, but should not define all games/leagues.</w:t>
            </w:r>
          </w:p>
        </w:tc>
        <w:tc>
          <w:tcPr>
            <w:tcW w:type="dxa" w:w="4464"/>
            <w:tcMar>
              <w:top w:w="90" w:type="dxa"/>
              <w:start w:w="90" w:type="dxa"/>
              <w:bottom w:w="90" w:type="dxa"/>
              <w:end w:w="90" w:type="dxa"/>
            </w:tcMar>
            <w:vAlign w:val="top"/>
          </w:tcPr>
          <w:p>
            <w:pPr>
              <w:spacing w:after="40"/>
            </w:pPr>
            <w:r>
              <w:rPr>
                <w:sz w:val="17"/>
              </w:rPr>
              <w:t>Preset calculates initial value; commissioner can choose explicit schedule length.</w:t>
            </w:r>
          </w:p>
        </w:tc>
      </w:tr>
      <w:tr>
        <w:tc>
          <w:tcPr>
            <w:tcW w:type="dxa" w:w="2592"/>
            <w:tcMar>
              <w:top w:w="90" w:type="dxa"/>
              <w:start w:w="90" w:type="dxa"/>
              <w:bottom w:w="90" w:type="dxa"/>
              <w:end w:w="90" w:type="dxa"/>
            </w:tcMar>
            <w:vAlign w:val="top"/>
            <w:shd w:fill="F7F8FC"/>
          </w:tcPr>
          <w:p>
            <w:pPr>
              <w:spacing w:after="40"/>
            </w:pPr>
            <w:r>
              <w:rPr>
                <w:sz w:val="17"/>
              </w:rPr>
              <w:t>playoffTeams based only on teamCount</w:t>
            </w:r>
          </w:p>
        </w:tc>
        <w:tc>
          <w:tcPr>
            <w:tcW w:type="dxa" w:w="3528"/>
            <w:tcMar>
              <w:top w:w="90" w:type="dxa"/>
              <w:start w:w="90" w:type="dxa"/>
              <w:bottom w:w="90" w:type="dxa"/>
              <w:end w:w="90" w:type="dxa"/>
            </w:tcMar>
            <w:vAlign w:val="top"/>
            <w:shd w:fill="F7F8FC"/>
          </w:tcPr>
          <w:p>
            <w:pPr>
              <w:spacing w:after="40"/>
            </w:pPr>
            <w:r>
              <w:rPr>
                <w:sz w:val="17"/>
              </w:rPr>
              <w:t>Ignores byes, conferences, divisions, play-ins, custom bracket formats.</w:t>
            </w:r>
          </w:p>
        </w:tc>
        <w:tc>
          <w:tcPr>
            <w:tcW w:type="dxa" w:w="4464"/>
            <w:tcMar>
              <w:top w:w="90" w:type="dxa"/>
              <w:start w:w="90" w:type="dxa"/>
              <w:bottom w:w="90" w:type="dxa"/>
              <w:end w:w="90" w:type="dxa"/>
            </w:tcMar>
            <w:vAlign w:val="top"/>
            <w:shd w:fill="F7F8FC"/>
          </w:tcPr>
          <w:p>
            <w:pPr>
              <w:spacing w:after="40"/>
            </w:pPr>
            <w:r>
              <w:rPr>
                <w:sz w:val="17"/>
              </w:rPr>
              <w:t>PostseasonPolicy / BracketFormat</w:t>
            </w:r>
          </w:p>
        </w:tc>
      </w:tr>
      <w:tr>
        <w:tc>
          <w:tcPr>
            <w:tcW w:type="dxa" w:w="2592"/>
            <w:tcMar>
              <w:top w:w="90" w:type="dxa"/>
              <w:start w:w="90" w:type="dxa"/>
              <w:bottom w:w="90" w:type="dxa"/>
              <w:end w:w="90" w:type="dxa"/>
            </w:tcMar>
            <w:vAlign w:val="top"/>
          </w:tcPr>
          <w:p>
            <w:pPr>
              <w:spacing w:after="40"/>
            </w:pPr>
            <w:r>
              <w:rPr>
                <w:sz w:val="17"/>
              </w:rPr>
              <w:t>LEAGUE_TYPES giant object</w:t>
            </w:r>
          </w:p>
        </w:tc>
        <w:tc>
          <w:tcPr>
            <w:tcW w:type="dxa" w:w="3528"/>
            <w:tcMar>
              <w:top w:w="90" w:type="dxa"/>
              <w:start w:w="90" w:type="dxa"/>
              <w:bottom w:w="90" w:type="dxa"/>
              <w:end w:w="90" w:type="dxa"/>
            </w:tcMar>
            <w:vAlign w:val="top"/>
          </w:tcPr>
          <w:p>
            <w:pPr>
              <w:spacing w:after="40"/>
            </w:pPr>
            <w:r>
              <w:rPr>
                <w:sz w:val="17"/>
              </w:rPr>
              <w:t>Every new game/format requires code edits.</w:t>
            </w:r>
          </w:p>
        </w:tc>
        <w:tc>
          <w:tcPr>
            <w:tcW w:type="dxa" w:w="4464"/>
            <w:tcMar>
              <w:top w:w="90" w:type="dxa"/>
              <w:start w:w="90" w:type="dxa"/>
              <w:bottom w:w="90" w:type="dxa"/>
              <w:end w:w="90" w:type="dxa"/>
            </w:tcMar>
            <w:vAlign w:val="top"/>
          </w:tcPr>
          <w:p>
            <w:pPr>
              <w:spacing w:after="40"/>
            </w:pPr>
            <w:r>
              <w:rPr>
                <w:sz w:val="17"/>
              </w:rPr>
              <w:t>Versioned LeagueTemplateRegistry / game plugin manifests.</w:t>
            </w:r>
          </w:p>
        </w:tc>
      </w:tr>
      <w:tr>
        <w:tc>
          <w:tcPr>
            <w:tcW w:type="dxa" w:w="2592"/>
            <w:tcMar>
              <w:top w:w="90" w:type="dxa"/>
              <w:start w:w="90" w:type="dxa"/>
              <w:bottom w:w="90" w:type="dxa"/>
              <w:end w:w="90" w:type="dxa"/>
            </w:tcMar>
            <w:vAlign w:val="top"/>
            <w:shd w:fill="F7F8FC"/>
          </w:tcPr>
          <w:p>
            <w:pPr>
              <w:spacing w:after="40"/>
            </w:pPr>
            <w:r>
              <w:rPr>
                <w:sz w:val="17"/>
              </w:rPr>
              <w:t>CHANNEL_TOPICS include reward rules</w:t>
            </w:r>
          </w:p>
        </w:tc>
        <w:tc>
          <w:tcPr>
            <w:tcW w:type="dxa" w:w="3528"/>
            <w:tcMar>
              <w:top w:w="90" w:type="dxa"/>
              <w:start w:w="90" w:type="dxa"/>
              <w:bottom w:w="90" w:type="dxa"/>
              <w:end w:w="90" w:type="dxa"/>
            </w:tcMar>
            <w:vAlign w:val="top"/>
            <w:shd w:fill="F7F8FC"/>
          </w:tcPr>
          <w:p>
            <w:pPr>
              <w:spacing w:after="40"/>
            </w:pPr>
            <w:r>
              <w:rPr>
                <w:sz w:val="17"/>
              </w:rPr>
              <w:t>UI copy becomes stale when policy changes.</w:t>
            </w:r>
          </w:p>
        </w:tc>
        <w:tc>
          <w:tcPr>
            <w:tcW w:type="dxa" w:w="4464"/>
            <w:tcMar>
              <w:top w:w="90" w:type="dxa"/>
              <w:start w:w="90" w:type="dxa"/>
              <w:bottom w:w="90" w:type="dxa"/>
              <w:end w:w="90" w:type="dxa"/>
            </w:tcMar>
            <w:vAlign w:val="top"/>
            <w:shd w:fill="F7F8FC"/>
          </w:tcPr>
          <w:p>
            <w:pPr>
              <w:spacing w:after="40"/>
            </w:pPr>
            <w:r>
              <w:rPr>
                <w:sz w:val="17"/>
              </w:rPr>
              <w:t>Policy-aware ChannelGuideRenderer.</w:t>
            </w:r>
          </w:p>
        </w:tc>
      </w:tr>
      <w:tr>
        <w:tc>
          <w:tcPr>
            <w:tcW w:type="dxa" w:w="2592"/>
            <w:tcMar>
              <w:top w:w="90" w:type="dxa"/>
              <w:start w:w="90" w:type="dxa"/>
              <w:bottom w:w="90" w:type="dxa"/>
              <w:end w:w="90" w:type="dxa"/>
            </w:tcMar>
            <w:vAlign w:val="top"/>
          </w:tcPr>
          <w:p>
            <w:pPr>
              <w:spacing w:after="40"/>
            </w:pPr>
            <w:r>
              <w:rPr>
                <w:sz w:val="17"/>
              </w:rPr>
              <w:t>Rules copied into SHARED_RULES and config/rules.js</w:t>
            </w:r>
          </w:p>
        </w:tc>
        <w:tc>
          <w:tcPr>
            <w:tcW w:type="dxa" w:w="3528"/>
            <w:tcMar>
              <w:top w:w="90" w:type="dxa"/>
              <w:start w:w="90" w:type="dxa"/>
              <w:bottom w:w="90" w:type="dxa"/>
              <w:end w:w="90" w:type="dxa"/>
            </w:tcMar>
            <w:vAlign w:val="top"/>
          </w:tcPr>
          <w:p>
            <w:pPr>
              <w:spacing w:after="40"/>
            </w:pPr>
            <w:r>
              <w:rPr>
                <w:sz w:val="17"/>
              </w:rPr>
              <w:t>Duplicated authority.</w:t>
            </w:r>
          </w:p>
        </w:tc>
        <w:tc>
          <w:tcPr>
            <w:tcW w:type="dxa" w:w="4464"/>
            <w:tcMar>
              <w:top w:w="90" w:type="dxa"/>
              <w:start w:w="90" w:type="dxa"/>
              <w:bottom w:w="90" w:type="dxa"/>
              <w:end w:w="90" w:type="dxa"/>
            </w:tcMar>
            <w:vAlign w:val="top"/>
          </w:tcPr>
          <w:p>
            <w:pPr>
              <w:spacing w:after="40"/>
            </w:pPr>
            <w:r>
              <w:rPr>
                <w:sz w:val="17"/>
              </w:rPr>
              <w:t>RulePolicy sections rendered from one policy snapshot.</w:t>
            </w:r>
          </w:p>
        </w:tc>
      </w:tr>
    </w:tbl>
    <w:p/>
    <w:p>
      <w:pPr>
        <w:pStyle w:val="Heading1"/>
      </w:pPr>
      <w:r>
        <w:t>79. Static team/division data should become versioned catalogs, not hidden live truth</w:t>
      </w:r>
    </w:p>
    <w:p>
      <w:r>
        <w:t>src/config/teams.js is useful as a Madden seed catalog, but the product now supports custom teams, provider imports, multiple games, future roster years, and renamed/relocated slots. Static data should identify a catalog version rather than act as the universal live registry.</w:t>
      </w:r>
    </w:p>
    <w:p>
      <w:pPr>
        <w:pStyle w:val="ListBullet"/>
      </w:pPr>
      <w:r>
        <w:t>DEFAULT_OPEN_TEAMS becomes GameTeamCatalog(version="madden-nfl-26-2026") or similar seed data.</w:t>
      </w:r>
    </w:p>
    <w:p>
      <w:pPr>
        <w:pStyle w:val="ListBullet"/>
      </w:pPr>
      <w:r>
        <w:t>DIVISIONS belongs to the same game/season catalog and can be overridden by league structure policy when the commissioner uses custom conferences/divisions.</w:t>
      </w:r>
    </w:p>
    <w:p>
      <w:pPr>
        <w:pStyle w:val="ListBullet"/>
      </w:pPr>
      <w:r>
        <w:t>TEAM_EMOJI_MAP becomes a presentation alias map keyed by stable team/catalog ID. Internal emoji upload names such as 1804panthers may never become user-facing fallback text.</w:t>
      </w:r>
    </w:p>
    <w:p>
      <w:pPr>
        <w:pStyle w:val="ListBullet"/>
      </w:pPr>
      <w:r>
        <w:t>TEAM_SLANG remains a presentation/search aid, but it should be an alias registry that cannot resolve across multiple leagues without league context.</w:t>
      </w:r>
    </w:p>
    <w:p>
      <w:pPr>
        <w:pStyle w:val="ListBullet"/>
      </w:pPr>
      <w:r>
        <w:t>Provider-imported team IDs always win over display-name guessing.</w:t>
      </w:r>
    </w:p>
    <w:p>
      <w:pPr>
        <w:pStyle w:val="Heading1"/>
      </w:pPr>
      <w:r>
        <w:t>80. Timezone handling is too US-centric and duplicates the allowed choices</w:t>
      </w:r>
    </w:p>
    <w:p>
      <w:r>
        <w:t>Timezone is now part of onboarding and scheduling, so four hard-coded US choices are too narrow. The command and gate also maintain separate lists/copy, increasing drift risk.</w:t>
      </w:r>
    </w:p>
    <w:tbl>
      <w:tblPr>
        <w:tblStyle w:val="TableGrid"/>
        <w:tblW w:type="auto" w:w="0"/>
        <w:jc w:val="center"/>
        <w:tblLook w:firstColumn="1" w:firstRow="1" w:lastColumn="0" w:lastRow="0" w:noHBand="0" w:noVBand="1" w:val="04A0"/>
      </w:tblPr>
      <w:tblGrid>
        <w:gridCol w:w="5112"/>
        <w:gridCol w:w="5112"/>
      </w:tblGrid>
      <w:tr>
        <w:tc>
          <w:tcPr>
            <w:tcW w:type="dxa" w:w="3456"/>
            <w:shd w:fill="16233A"/>
            <w:tcMar>
              <w:top w:w="90" w:type="dxa"/>
              <w:start w:w="90" w:type="dxa"/>
              <w:bottom w:w="90" w:type="dxa"/>
              <w:end w:w="90" w:type="dxa"/>
            </w:tcMar>
          </w:tcPr>
          <w:p>
            <w:r>
              <w:rPr>
                <w:b/>
                <w:color w:val="FFFFFF"/>
                <w:sz w:val="18"/>
              </w:rPr>
              <w:t>Current behavior</w:t>
            </w:r>
          </w:p>
        </w:tc>
        <w:tc>
          <w:tcPr>
            <w:tcW w:type="dxa" w:w="7128"/>
            <w:shd w:fill="16233A"/>
            <w:tcMar>
              <w:top w:w="90" w:type="dxa"/>
              <w:start w:w="90" w:type="dxa"/>
              <w:bottom w:w="90" w:type="dxa"/>
              <w:end w:w="90" w:type="dxa"/>
            </w:tcMar>
          </w:tcPr>
          <w:p>
            <w:r>
              <w:rPr>
                <w:b/>
                <w:color w:val="FFFFFF"/>
                <w:sz w:val="18"/>
              </w:rPr>
              <w:t>Dynamic target</w:t>
            </w:r>
          </w:p>
        </w:tc>
      </w:tr>
      <w:tr>
        <w:tc>
          <w:tcPr>
            <w:tcW w:type="dxa" w:w="3456"/>
            <w:tcMar>
              <w:top w:w="90" w:type="dxa"/>
              <w:start w:w="90" w:type="dxa"/>
              <w:bottom w:w="90" w:type="dxa"/>
              <w:end w:w="90" w:type="dxa"/>
            </w:tcMar>
            <w:vAlign w:val="top"/>
          </w:tcPr>
          <w:p>
            <w:pPr>
              <w:spacing w:after="40"/>
            </w:pPr>
            <w:r>
              <w:rPr>
                <w:sz w:val="17"/>
              </w:rPr>
              <w:t>Four choices: Pacific/Mountain/Central/Eastern</w:t>
            </w:r>
          </w:p>
        </w:tc>
        <w:tc>
          <w:tcPr>
            <w:tcW w:type="dxa" w:w="7128"/>
            <w:tcMar>
              <w:top w:w="90" w:type="dxa"/>
              <w:start w:w="90" w:type="dxa"/>
              <w:bottom w:w="90" w:type="dxa"/>
              <w:end w:w="90" w:type="dxa"/>
            </w:tcMar>
            <w:vAlign w:val="top"/>
          </w:tcPr>
          <w:p>
            <w:pPr>
              <w:spacing w:after="40"/>
            </w:pPr>
            <w:r>
              <w:rPr>
                <w:sz w:val="17"/>
              </w:rPr>
              <w:t>Searchable IANA zone catalog with common aliases such as PST, EST, GMT, BST, CET, AEST.</w:t>
            </w:r>
          </w:p>
        </w:tc>
      </w:tr>
      <w:tr>
        <w:tc>
          <w:tcPr>
            <w:tcW w:type="dxa" w:w="3456"/>
            <w:tcMar>
              <w:top w:w="90" w:type="dxa"/>
              <w:start w:w="90" w:type="dxa"/>
              <w:bottom w:w="90" w:type="dxa"/>
              <w:end w:w="90" w:type="dxa"/>
            </w:tcMar>
            <w:vAlign w:val="top"/>
            <w:shd w:fill="F7F8FC"/>
          </w:tcPr>
          <w:p>
            <w:pPr>
              <w:spacing w:after="40"/>
            </w:pPr>
            <w:r>
              <w:rPr>
                <w:sz w:val="17"/>
              </w:rPr>
              <w:t>Gate topic says “four main US timezones”</w:t>
            </w:r>
          </w:p>
        </w:tc>
        <w:tc>
          <w:tcPr>
            <w:tcW w:type="dxa" w:w="7128"/>
            <w:tcMar>
              <w:top w:w="90" w:type="dxa"/>
              <w:start w:w="90" w:type="dxa"/>
              <w:bottom w:w="90" w:type="dxa"/>
              <w:end w:w="90" w:type="dxa"/>
            </w:tcMar>
            <w:vAlign w:val="top"/>
            <w:shd w:fill="F7F8FC"/>
          </w:tcPr>
          <w:p>
            <w:pPr>
              <w:spacing w:after="40"/>
            </w:pPr>
            <w:r>
              <w:rPr>
                <w:sz w:val="17"/>
              </w:rPr>
              <w:t>Policy-neutral copy: choose your scheduling timezone.</w:t>
            </w:r>
          </w:p>
        </w:tc>
      </w:tr>
      <w:tr>
        <w:tc>
          <w:tcPr>
            <w:tcW w:type="dxa" w:w="3456"/>
            <w:tcMar>
              <w:top w:w="90" w:type="dxa"/>
              <w:start w:w="90" w:type="dxa"/>
              <w:bottom w:w="90" w:type="dxa"/>
              <w:end w:w="90" w:type="dxa"/>
            </w:tcMar>
            <w:vAlign w:val="top"/>
          </w:tcPr>
          <w:p>
            <w:pPr>
              <w:spacing w:after="40"/>
            </w:pPr>
            <w:r>
              <w:rPr>
                <w:sz w:val="17"/>
              </w:rPr>
              <w:t>Join modal error lists a handful of examples</w:t>
            </w:r>
          </w:p>
        </w:tc>
        <w:tc>
          <w:tcPr>
            <w:tcW w:type="dxa" w:w="7128"/>
            <w:tcMar>
              <w:top w:w="90" w:type="dxa"/>
              <w:start w:w="90" w:type="dxa"/>
              <w:bottom w:w="90" w:type="dxa"/>
              <w:end w:w="90" w:type="dxa"/>
            </w:tcMar>
            <w:vAlign w:val="top"/>
          </w:tcPr>
          <w:p>
            <w:pPr>
              <w:spacing w:after="40"/>
            </w:pPr>
            <w:r>
              <w:rPr>
                <w:sz w:val="17"/>
              </w:rPr>
              <w:t>TimezoneResolver returns specific validation suggestions.</w:t>
            </w:r>
          </w:p>
        </w:tc>
      </w:tr>
      <w:tr>
        <w:tc>
          <w:tcPr>
            <w:tcW w:type="dxa" w:w="3456"/>
            <w:tcMar>
              <w:top w:w="90" w:type="dxa"/>
              <w:start w:w="90" w:type="dxa"/>
              <w:bottom w:w="90" w:type="dxa"/>
              <w:end w:w="90" w:type="dxa"/>
            </w:tcMar>
            <w:vAlign w:val="top"/>
            <w:shd w:fill="F7F8FC"/>
          </w:tcPr>
          <w:p>
            <w:pPr>
              <w:spacing w:after="40"/>
            </w:pPr>
            <w:r>
              <w:rPr>
                <w:sz w:val="17"/>
              </w:rPr>
              <w:t>Saved timezoneLabel can become stale with DST</w:t>
            </w:r>
          </w:p>
        </w:tc>
        <w:tc>
          <w:tcPr>
            <w:tcW w:type="dxa" w:w="7128"/>
            <w:tcMar>
              <w:top w:w="90" w:type="dxa"/>
              <w:start w:w="90" w:type="dxa"/>
              <w:bottom w:w="90" w:type="dxa"/>
              <w:end w:w="90" w:type="dxa"/>
            </w:tcMar>
            <w:vAlign w:val="top"/>
            <w:shd w:fill="F7F8FC"/>
          </w:tcPr>
          <w:p>
            <w:pPr>
              <w:spacing w:after="40"/>
            </w:pPr>
            <w:r>
              <w:rPr>
                <w:sz w:val="17"/>
              </w:rPr>
              <w:t>Persist IANA zone ID; calculate current abbreviation/offset at render time for the relevant date.</w:t>
            </w:r>
          </w:p>
        </w:tc>
      </w:tr>
      <w:tr>
        <w:tc>
          <w:tcPr>
            <w:tcW w:type="dxa" w:w="3456"/>
            <w:tcMar>
              <w:top w:w="90" w:type="dxa"/>
              <w:start w:w="90" w:type="dxa"/>
              <w:bottom w:w="90" w:type="dxa"/>
              <w:end w:w="90" w:type="dxa"/>
            </w:tcMar>
            <w:vAlign w:val="top"/>
          </w:tcPr>
          <w:p>
            <w:pPr>
              <w:spacing w:after="40"/>
            </w:pPr>
            <w:r>
              <w:rPr>
                <w:sz w:val="17"/>
              </w:rPr>
              <w:t>Nickname uses one timezone label</w:t>
            </w:r>
          </w:p>
        </w:tc>
        <w:tc>
          <w:tcPr>
            <w:tcW w:type="dxa" w:w="7128"/>
            <w:tcMar>
              <w:top w:w="90" w:type="dxa"/>
              <w:start w:w="90" w:type="dxa"/>
              <w:bottom w:w="90" w:type="dxa"/>
              <w:end w:w="90" w:type="dxa"/>
            </w:tcMar>
            <w:vAlign w:val="top"/>
          </w:tcPr>
          <w:p>
            <w:pPr>
              <w:spacing w:after="40"/>
            </w:pPr>
            <w:r>
              <w:rPr>
                <w:sz w:val="17"/>
              </w:rPr>
              <w:t>NicknamePolicy formats from canonical profile and server preference, e.g. abbreviation vs UTC offset vs no suffix.</w:t>
            </w:r>
          </w:p>
        </w:tc>
      </w:tr>
    </w:tbl>
    <w:p/>
    <w:p>
      <w:pPr>
        <w:pStyle w:val="Heading1"/>
      </w:pPr>
      <w:r>
        <w:t>81. Template, channel, guide, and manual definitions are duplicated across registries</w:t>
      </w:r>
    </w:p>
    <w:p>
      <w:r>
        <w:t>channelGuideService, templateRegistryService, communityPackService, customMixService, leagueSetupService, manualService, wizardRendererService, config/channels.js, and serverTemplateLogicService all know parts of structure and copy. The bot is now large enough that this duplication produces drift.</w:t>
      </w:r>
    </w:p>
    <w:p>
      <w:pPr>
        <w:spacing w:before="80" w:after="120"/>
        <w:ind w:left="360" w:right="288"/>
        <w:shd w:fill="F1F3F6"/>
      </w:pPr>
      <w:r>
        <w:rPr>
          <w:rFonts w:ascii="Courier New" w:hAnsi="Courier New"/>
          <w:sz w:val="17"/>
        </w:rPr>
        <w:t>TemplateManifest {</w:t>
        <w:br/>
      </w:r>
      <w:r>
        <w:rPr>
          <w:rFonts w:ascii="Courier New" w:hAnsi="Courier New"/>
          <w:sz w:val="17"/>
        </w:rPr>
        <w:t xml:space="preserve">  id, version, purpose, games[],</w:t>
        <w:br/>
      </w:r>
      <w:r>
        <w:rPr>
          <w:rFonts w:ascii="Courier New" w:hAnsi="Courier New"/>
          <w:sz w:val="17"/>
        </w:rPr>
        <w:t xml:space="preserve">  categories[], channels[], roles[], permissions[],</w:t>
        <w:br/>
      </w:r>
      <w:r>
        <w:rPr>
          <w:rFonts w:ascii="Courier New" w:hAnsi="Courier New"/>
          <w:sz w:val="17"/>
        </w:rPr>
        <w:t xml:space="preserve">  guideSections[], enabledCommands[], components[],</w:t>
        <w:br/>
      </w:r>
      <w:r>
        <w:rPr>
          <w:rFonts w:ascii="Courier New" w:hAnsi="Courier New"/>
          <w:sz w:val="17"/>
        </w:rPr>
        <w:t xml:space="preserve">  defaultPolicies{}, migrationRules{}</w:t>
        <w:br/>
      </w:r>
      <w:r>
        <w:rPr>
          <w:rFonts w:ascii="Courier New" w:hAnsi="Courier New"/>
          <w:sz w:val="17"/>
        </w:rPr>
        <w:t>}</w:t>
        <w:br/>
      </w:r>
    </w:p>
    <w:p>
      <w:pPr>
        <w:pStyle w:val="ListBullet"/>
      </w:pPr>
      <w:r>
        <w:t>One manifest owns the default structure. Builders consume it; guides describe it; diagnostics verify it.</w:t>
      </w:r>
    </w:p>
    <w:p>
      <w:pPr>
        <w:pStyle w:val="ListBullet"/>
      </w:pPr>
      <w:r>
        <w:t>Base Structure remains a manifest with no template/subtemplate payload, matching the current product decision.</w:t>
      </w:r>
    </w:p>
    <w:p>
      <w:pPr>
        <w:pStyle w:val="ListBullet"/>
      </w:pPr>
      <w:r>
        <w:t>Channel names are display configuration; channel IDs/manifest resource IDs are canonical after build.</w:t>
      </w:r>
    </w:p>
    <w:p>
      <w:pPr>
        <w:pStyle w:val="ListBullet"/>
      </w:pPr>
      <w:r>
        <w:t>ManualService should query the command registry rather than manually duplicating command lists.</w:t>
      </w:r>
    </w:p>
    <w:p>
      <w:pPr>
        <w:pStyle w:val="ListBullet"/>
      </w:pPr>
      <w:r>
        <w:t>Channel topics that contain mutable league policy must be rendered from effective policy, not copied literals.</w:t>
      </w:r>
    </w:p>
    <w:p>
      <w:pPr>
        <w:pStyle w:val="Heading1"/>
      </w:pPr>
      <w:r>
        <w:t>82. Generic architecture classification contains a concrete always-true placeholder bug</w:t>
      </w:r>
    </w:p>
    <w:p>
      <w:r>
        <w:t>architectureSemanticsService.classifySpace() contains selectorVisible: !key.includes("qa") || true. Because “X || true” is always true, the condition can never hide QA spaces. This is the kind of vague convenience expression that static analysis and stronger typing/linting should block.</w:t>
      </w:r>
    </w:p>
    <w:tbl>
      <w:tblPr>
        <w:tblStyle w:val="TableGrid"/>
        <w:tblW w:type="auto" w:w="0"/>
        <w:jc w:val="center"/>
        <w:tblLook w:firstColumn="1" w:firstRow="1" w:lastColumn="0" w:lastRow="0" w:noHBand="0" w:noVBand="1" w:val="04A0"/>
      </w:tblPr>
      <w:tblGrid>
        <w:gridCol w:w="5112"/>
        <w:gridCol w:w="5112"/>
      </w:tblGrid>
      <w:tr>
        <w:tc>
          <w:tcPr>
            <w:tcW w:type="dxa" w:w="3888"/>
            <w:shd w:fill="16233A"/>
            <w:tcMar>
              <w:top w:w="90" w:type="dxa"/>
              <w:start w:w="90" w:type="dxa"/>
              <w:bottom w:w="90" w:type="dxa"/>
              <w:end w:w="90" w:type="dxa"/>
            </w:tcMar>
          </w:tcPr>
          <w:p>
            <w:r>
              <w:rPr>
                <w:b/>
                <w:color w:val="FFFFFF"/>
                <w:sz w:val="18"/>
              </w:rPr>
              <w:t>Current</w:t>
            </w:r>
          </w:p>
        </w:tc>
        <w:tc>
          <w:tcPr>
            <w:tcW w:type="dxa" w:w="6696"/>
            <w:shd w:fill="16233A"/>
            <w:tcMar>
              <w:top w:w="90" w:type="dxa"/>
              <w:start w:w="90" w:type="dxa"/>
              <w:bottom w:w="90" w:type="dxa"/>
              <w:end w:w="90" w:type="dxa"/>
            </w:tcMar>
          </w:tcPr>
          <w:p>
            <w:r>
              <w:rPr>
                <w:b/>
                <w:color w:val="FFFFFF"/>
                <w:sz w:val="18"/>
              </w:rPr>
              <w:t>Required</w:t>
            </w:r>
          </w:p>
        </w:tc>
      </w:tr>
      <w:tr>
        <w:tc>
          <w:tcPr>
            <w:tcW w:type="dxa" w:w="3888"/>
            <w:tcMar>
              <w:top w:w="90" w:type="dxa"/>
              <w:start w:w="90" w:type="dxa"/>
              <w:bottom w:w="90" w:type="dxa"/>
              <w:end w:w="90" w:type="dxa"/>
            </w:tcMar>
            <w:vAlign w:val="top"/>
          </w:tcPr>
          <w:p>
            <w:pPr>
              <w:spacing w:after="40"/>
            </w:pPr>
            <w:r>
              <w:rPr>
                <w:sz w:val="17"/>
              </w:rPr>
              <w:t>selectorVisible: !key.includes("qa") || true</w:t>
            </w:r>
          </w:p>
        </w:tc>
        <w:tc>
          <w:tcPr>
            <w:tcW w:type="dxa" w:w="6696"/>
            <w:tcMar>
              <w:top w:w="90" w:type="dxa"/>
              <w:start w:w="90" w:type="dxa"/>
              <w:bottom w:w="90" w:type="dxa"/>
              <w:end w:w="90" w:type="dxa"/>
            </w:tcMar>
            <w:vAlign w:val="top"/>
          </w:tcPr>
          <w:p>
            <w:pPr>
              <w:spacing w:after="40"/>
            </w:pPr>
            <w:r>
              <w:rPr>
                <w:sz w:val="17"/>
              </w:rPr>
              <w:t>Explicit rule or manifest field. If QA should be hidden, use !key.includes("qa"); if visible, store selectorVisible:true intentionally.</w:t>
            </w:r>
          </w:p>
        </w:tc>
      </w:tr>
      <w:tr>
        <w:tc>
          <w:tcPr>
            <w:tcW w:type="dxa" w:w="3888"/>
            <w:tcMar>
              <w:top w:w="90" w:type="dxa"/>
              <w:start w:w="90" w:type="dxa"/>
              <w:bottom w:w="90" w:type="dxa"/>
              <w:end w:w="90" w:type="dxa"/>
            </w:tcMar>
            <w:vAlign w:val="top"/>
            <w:shd w:fill="F7F8FC"/>
          </w:tcPr>
          <w:p>
            <w:pPr>
              <w:spacing w:after="40"/>
            </w:pPr>
            <w:r>
              <w:rPr>
                <w:sz w:val="17"/>
              </w:rPr>
              <w:t>String heuristics infer league-enabled templates from words like madden/2k/fifa/nba/nfl/esports/tournament</w:t>
            </w:r>
          </w:p>
        </w:tc>
        <w:tc>
          <w:tcPr>
            <w:tcW w:type="dxa" w:w="6696"/>
            <w:tcMar>
              <w:top w:w="90" w:type="dxa"/>
              <w:start w:w="90" w:type="dxa"/>
              <w:bottom w:w="90" w:type="dxa"/>
              <w:end w:w="90" w:type="dxa"/>
            </w:tcMar>
            <w:vAlign w:val="top"/>
            <w:shd w:fill="F7F8FC"/>
          </w:tcPr>
          <w:p>
            <w:pPr>
              <w:spacing w:after="40"/>
            </w:pPr>
            <w:r>
              <w:rPr>
                <w:sz w:val="17"/>
              </w:rPr>
              <w:t>Template manifest declares capabilities such as supportsLeagues, supportsTeams, supportsEvents.</w:t>
            </w:r>
          </w:p>
        </w:tc>
      </w:tr>
      <w:tr>
        <w:tc>
          <w:tcPr>
            <w:tcW w:type="dxa" w:w="3888"/>
            <w:tcMar>
              <w:top w:w="90" w:type="dxa"/>
              <w:start w:w="90" w:type="dxa"/>
              <w:bottom w:w="90" w:type="dxa"/>
              <w:end w:w="90" w:type="dxa"/>
            </w:tcMar>
            <w:vAlign w:val="top"/>
          </w:tcPr>
          <w:p>
            <w:pPr>
              <w:spacing w:after="40"/>
            </w:pPr>
            <w:r>
              <w:rPr>
                <w:sz w:val="17"/>
              </w:rPr>
              <w:t>classifySpace defaults almost everything to community</w:t>
            </w:r>
          </w:p>
        </w:tc>
        <w:tc>
          <w:tcPr>
            <w:tcW w:type="dxa" w:w="6696"/>
            <w:tcMar>
              <w:top w:w="90" w:type="dxa"/>
              <w:start w:w="90" w:type="dxa"/>
              <w:bottom w:w="90" w:type="dxa"/>
              <w:end w:w="90" w:type="dxa"/>
            </w:tcMar>
            <w:vAlign w:val="top"/>
          </w:tcPr>
          <w:p>
            <w:pPr>
              <w:spacing w:after="40"/>
            </w:pPr>
            <w:r>
              <w:rPr>
                <w:sz w:val="17"/>
              </w:rPr>
              <w:t>Unknown spaces become UNCLASSIFIED until a manifest/policy maps them; presentation may still label them without granting behavior.</w:t>
            </w:r>
          </w:p>
        </w:tc>
      </w:tr>
    </w:tbl>
    <w:p/>
    <w:p>
      <w:pPr>
        <w:pStyle w:val="Heading1"/>
      </w:pPr>
      <w:r>
        <w:t>83. Several modules are named more broadly than their real responsibility</w:t>
      </w:r>
    </w:p>
    <w:p>
      <w:r>
        <w:t>Names such as stabilityCoreMicroservice, serverOperatingSystemMicroservice, automationAccessMicroservice, processManagementService, processBuilderService, stateService, and architectureSemanticsService make it hard to know where a change belongs. These are in-process modules, not independently deployed microservices. The name should communicate the bounded responsibility.</w:t>
      </w:r>
    </w:p>
    <w:tbl>
      <w:tblPr>
        <w:tblStyle w:val="TableGrid"/>
        <w:tblW w:type="auto" w:w="0"/>
        <w:jc w:val="center"/>
        <w:tblLook w:firstColumn="1" w:firstRow="1" w:lastColumn="0" w:lastRow="0" w:noHBand="0" w:noVBand="1" w:val="04A0"/>
      </w:tblPr>
      <w:tblGrid>
        <w:gridCol w:w="5112"/>
        <w:gridCol w:w="5112"/>
      </w:tblGrid>
      <w:tr>
        <w:tc>
          <w:tcPr>
            <w:tcW w:type="dxa" w:w="3384"/>
            <w:shd w:fill="16233A"/>
            <w:tcMar>
              <w:top w:w="90" w:type="dxa"/>
              <w:start w:w="90" w:type="dxa"/>
              <w:bottom w:w="90" w:type="dxa"/>
              <w:end w:w="90" w:type="dxa"/>
            </w:tcMar>
          </w:tcPr>
          <w:p>
            <w:r>
              <w:rPr>
                <w:b/>
                <w:color w:val="FFFFFF"/>
                <w:sz w:val="18"/>
              </w:rPr>
              <w:t>Current broad name</w:t>
            </w:r>
          </w:p>
        </w:tc>
        <w:tc>
          <w:tcPr>
            <w:tcW w:type="dxa" w:w="7200"/>
            <w:shd w:fill="16233A"/>
            <w:tcMar>
              <w:top w:w="90" w:type="dxa"/>
              <w:start w:w="90" w:type="dxa"/>
              <w:bottom w:w="90" w:type="dxa"/>
              <w:end w:w="90" w:type="dxa"/>
            </w:tcMar>
          </w:tcPr>
          <w:p>
            <w:r>
              <w:rPr>
                <w:b/>
                <w:color w:val="FFFFFF"/>
                <w:sz w:val="18"/>
              </w:rPr>
              <w:t>Practical direction</w:t>
            </w:r>
          </w:p>
        </w:tc>
      </w:tr>
      <w:tr>
        <w:tc>
          <w:tcPr>
            <w:tcW w:type="dxa" w:w="3384"/>
            <w:tcMar>
              <w:top w:w="90" w:type="dxa"/>
              <w:start w:w="90" w:type="dxa"/>
              <w:bottom w:w="90" w:type="dxa"/>
              <w:end w:w="90" w:type="dxa"/>
            </w:tcMar>
            <w:vAlign w:val="top"/>
          </w:tcPr>
          <w:p>
            <w:pPr>
              <w:spacing w:after="40"/>
            </w:pPr>
            <w:r>
              <w:rPr>
                <w:sz w:val="17"/>
              </w:rPr>
              <w:t>stabilityCoreMicroservice</w:t>
            </w:r>
          </w:p>
        </w:tc>
        <w:tc>
          <w:tcPr>
            <w:tcW w:type="dxa" w:w="7200"/>
            <w:tcMar>
              <w:top w:w="90" w:type="dxa"/>
              <w:start w:w="90" w:type="dxa"/>
              <w:bottom w:w="90" w:type="dxa"/>
              <w:end w:w="90" w:type="dxa"/>
            </w:tcMar>
            <w:vAlign w:val="top"/>
          </w:tcPr>
          <w:p>
            <w:pPr>
              <w:spacing w:after="40"/>
            </w:pPr>
            <w:r>
              <w:rPr>
                <w:sz w:val="17"/>
              </w:rPr>
              <w:t>StartupBootstrapCoordinator: DB bootstrap, channel resolution, recovery hooks. Split background nickname/timezone work into startup tasks.</w:t>
            </w:r>
          </w:p>
        </w:tc>
      </w:tr>
      <w:tr>
        <w:tc>
          <w:tcPr>
            <w:tcW w:type="dxa" w:w="3384"/>
            <w:tcMar>
              <w:top w:w="90" w:type="dxa"/>
              <w:start w:w="90" w:type="dxa"/>
              <w:bottom w:w="90" w:type="dxa"/>
              <w:end w:w="90" w:type="dxa"/>
            </w:tcMar>
            <w:vAlign w:val="top"/>
            <w:shd w:fill="F7F8FC"/>
          </w:tcPr>
          <w:p>
            <w:pPr>
              <w:spacing w:after="40"/>
            </w:pPr>
            <w:r>
              <w:rPr>
                <w:sz w:val="17"/>
              </w:rPr>
              <w:t>serverOperatingSystemMicroservice</w:t>
            </w:r>
          </w:p>
        </w:tc>
        <w:tc>
          <w:tcPr>
            <w:tcW w:type="dxa" w:w="7200"/>
            <w:tcMar>
              <w:top w:w="90" w:type="dxa"/>
              <w:start w:w="90" w:type="dxa"/>
              <w:bottom w:w="90" w:type="dxa"/>
              <w:end w:w="90" w:type="dxa"/>
            </w:tcMar>
            <w:vAlign w:val="top"/>
            <w:shd w:fill="F7F8FC"/>
          </w:tcPr>
          <w:p>
            <w:pPr>
              <w:spacing w:after="40"/>
            </w:pPr>
            <w:r>
              <w:rPr>
                <w:sz w:val="17"/>
              </w:rPr>
              <w:t>SetupStartupCoordinator or InstallationModeStartupTask.</w:t>
            </w:r>
          </w:p>
        </w:tc>
      </w:tr>
      <w:tr>
        <w:tc>
          <w:tcPr>
            <w:tcW w:type="dxa" w:w="3384"/>
            <w:tcMar>
              <w:top w:w="90" w:type="dxa"/>
              <w:start w:w="90" w:type="dxa"/>
              <w:bottom w:w="90" w:type="dxa"/>
              <w:end w:w="90" w:type="dxa"/>
            </w:tcMar>
            <w:vAlign w:val="top"/>
          </w:tcPr>
          <w:p>
            <w:pPr>
              <w:spacing w:after="40"/>
            </w:pPr>
            <w:r>
              <w:rPr>
                <w:sz w:val="17"/>
              </w:rPr>
              <w:t>automationAccessMicroservice</w:t>
            </w:r>
          </w:p>
        </w:tc>
        <w:tc>
          <w:tcPr>
            <w:tcW w:type="dxa" w:w="7200"/>
            <w:tcMar>
              <w:top w:w="90" w:type="dxa"/>
              <w:start w:w="90" w:type="dxa"/>
              <w:bottom w:w="90" w:type="dxa"/>
              <w:end w:w="90" w:type="dxa"/>
            </w:tcMar>
            <w:vAlign w:val="top"/>
          </w:tcPr>
          <w:p>
            <w:pPr>
              <w:spacing w:after="40"/>
            </w:pPr>
            <w:r>
              <w:rPr>
                <w:sz w:val="17"/>
              </w:rPr>
              <w:t>SchedulerBootstrapCoordinator + ProviderHttpBootstrap + AccessRepairStartupTask.</w:t>
            </w:r>
          </w:p>
        </w:tc>
      </w:tr>
      <w:tr>
        <w:tc>
          <w:tcPr>
            <w:tcW w:type="dxa" w:w="3384"/>
            <w:tcMar>
              <w:top w:w="90" w:type="dxa"/>
              <w:start w:w="90" w:type="dxa"/>
              <w:bottom w:w="90" w:type="dxa"/>
              <w:end w:w="90" w:type="dxa"/>
            </w:tcMar>
            <w:vAlign w:val="top"/>
            <w:shd w:fill="F7F8FC"/>
          </w:tcPr>
          <w:p>
            <w:pPr>
              <w:spacing w:after="40"/>
            </w:pPr>
            <w:r>
              <w:rPr>
                <w:sz w:val="17"/>
              </w:rPr>
              <w:t>processBuilderService / processManagementService</w:t>
            </w:r>
          </w:p>
        </w:tc>
        <w:tc>
          <w:tcPr>
            <w:tcW w:type="dxa" w:w="7200"/>
            <w:tcMar>
              <w:top w:w="90" w:type="dxa"/>
              <w:start w:w="90" w:type="dxa"/>
              <w:bottom w:w="90" w:type="dxa"/>
              <w:end w:w="90" w:type="dxa"/>
            </w:tcMar>
            <w:vAlign w:val="top"/>
            <w:shd w:fill="F7F8FC"/>
          </w:tcPr>
          <w:p>
            <w:pPr>
              <w:spacing w:after="40"/>
            </w:pPr>
            <w:r>
              <w:rPr>
                <w:sz w:val="17"/>
              </w:rPr>
              <w:t>Typed WorkflowRegistry / WorkflowRunner only if they truly own generic workflows; domain workflows remain in their domain.</w:t>
            </w:r>
          </w:p>
        </w:tc>
      </w:tr>
      <w:tr>
        <w:tc>
          <w:tcPr>
            <w:tcW w:type="dxa" w:w="3384"/>
            <w:tcMar>
              <w:top w:w="90" w:type="dxa"/>
              <w:start w:w="90" w:type="dxa"/>
              <w:bottom w:w="90" w:type="dxa"/>
              <w:end w:w="90" w:type="dxa"/>
            </w:tcMar>
            <w:vAlign w:val="top"/>
          </w:tcPr>
          <w:p>
            <w:pPr>
              <w:spacing w:after="40"/>
            </w:pPr>
            <w:r>
              <w:rPr>
                <w:sz w:val="17"/>
              </w:rPr>
              <w:t>stateService</w:t>
            </w:r>
          </w:p>
        </w:tc>
        <w:tc>
          <w:tcPr>
            <w:tcW w:type="dxa" w:w="7200"/>
            <w:tcMar>
              <w:top w:w="90" w:type="dxa"/>
              <w:start w:w="90" w:type="dxa"/>
              <w:bottom w:w="90" w:type="dxa"/>
              <w:end w:w="90" w:type="dxa"/>
            </w:tcMar>
            <w:vAlign w:val="top"/>
          </w:tcPr>
          <w:p>
            <w:pPr>
              <w:spacing w:after="40"/>
            </w:pPr>
            <w:r>
              <w:rPr>
                <w:sz w:val="17"/>
              </w:rPr>
              <w:t>CompatibilityStateFacade during migration; new domains use repositories and RequestContext.</w:t>
            </w:r>
          </w:p>
        </w:tc>
      </w:tr>
      <w:tr>
        <w:tc>
          <w:tcPr>
            <w:tcW w:type="dxa" w:w="3384"/>
            <w:tcMar>
              <w:top w:w="90" w:type="dxa"/>
              <w:start w:w="90" w:type="dxa"/>
              <w:bottom w:w="90" w:type="dxa"/>
              <w:end w:w="90" w:type="dxa"/>
            </w:tcMar>
            <w:vAlign w:val="top"/>
            <w:shd w:fill="F7F8FC"/>
          </w:tcPr>
          <w:p>
            <w:pPr>
              <w:spacing w:after="40"/>
            </w:pPr>
            <w:r>
              <w:rPr>
                <w:sz w:val="17"/>
              </w:rPr>
              <w:t>architectureSemanticsService</w:t>
            </w:r>
          </w:p>
        </w:tc>
        <w:tc>
          <w:tcPr>
            <w:tcW w:type="dxa" w:w="7200"/>
            <w:tcMar>
              <w:top w:w="90" w:type="dxa"/>
              <w:start w:w="90" w:type="dxa"/>
              <w:bottom w:w="90" w:type="dxa"/>
              <w:end w:w="90" w:type="dxa"/>
            </w:tcMar>
            <w:vAlign w:val="top"/>
            <w:shd w:fill="F7F8FC"/>
          </w:tcPr>
          <w:p>
            <w:pPr>
              <w:spacing w:after="40"/>
            </w:pPr>
            <w:r>
              <w:rPr>
                <w:sz w:val="17"/>
              </w:rPr>
              <w:t>TemplateCapabilityResolver backed by manifests, not name heuristics.</w:t>
            </w:r>
          </w:p>
        </w:tc>
      </w:tr>
    </w:tbl>
    <w:p/>
    <w:p>
      <w:r>
        <w:t>The contract does not require renaming every file immediately. Rename or split when the module is touched, and publish a temporary alias/re-export when needed to reduce regression risk.</w:t>
      </w:r>
    </w:p>
    <w:p>
      <w:pPr>
        <w:pStyle w:val="Heading1"/>
      </w:pPr>
      <w:r>
        <w:t>84. “Unknown,” null catches, and best-effort writes need typed failure semantics</w:t>
      </w:r>
    </w:p>
    <w:p>
      <w:r>
        <w:t>The problem is not the word unknown itself. The problem is using unknown/null as the only signal for very different states: not configured, not found, ambiguous, unauthorized, provider unavailable, stale, invalid, and failed. These need distinct error/result codes so the bot can respond correctly and observability can group failures.</w:t>
      </w:r>
    </w:p>
    <w:p>
      <w:pPr>
        <w:spacing w:before="80" w:after="120"/>
        <w:ind w:left="360" w:right="288"/>
        <w:shd w:fill="F1F3F6"/>
      </w:pPr>
      <w:r>
        <w:rPr>
          <w:rFonts w:ascii="Courier New" w:hAnsi="Courier New"/>
          <w:sz w:val="17"/>
        </w:rPr>
        <w:t>Result&lt;T&gt; =</w:t>
        <w:br/>
      </w:r>
      <w:r>
        <w:rPr>
          <w:rFonts w:ascii="Courier New" w:hAnsi="Courier New"/>
          <w:sz w:val="17"/>
        </w:rPr>
        <w:t xml:space="preserve">  { ok:true, value:T }</w:t>
        <w:br/>
      </w:r>
      <w:r>
        <w:rPr>
          <w:rFonts w:ascii="Courier New" w:hAnsi="Courier New"/>
          <w:sz w:val="17"/>
        </w:rPr>
        <w:t xml:space="preserve">  | { ok:false, code:</w:t>
        <w:br/>
      </w:r>
      <w:r>
        <w:rPr>
          <w:rFonts w:ascii="Courier New" w:hAnsi="Courier New"/>
          <w:sz w:val="17"/>
        </w:rPr>
        <w:t xml:space="preserve">      NOT_FOUND | AMBIGUOUS | NOT_CONFIGURED | UNAUTHORIZED |</w:t>
        <w:br/>
      </w:r>
      <w:r>
        <w:rPr>
          <w:rFonts w:ascii="Courier New" w:hAnsi="Courier New"/>
          <w:sz w:val="17"/>
        </w:rPr>
        <w:t xml:space="preserve">      INVALID_STATE | STALE | PROVIDER_UNAVAILABLE | CONFLICT | INTERNAL,</w:t>
        <w:br/>
      </w:r>
      <w:r>
        <w:rPr>
          <w:rFonts w:ascii="Courier New" w:hAnsi="Courier New"/>
          <w:sz w:val="17"/>
        </w:rPr>
        <w:t xml:space="preserve">      safeMessage, retryable, details? }</w:t>
        <w:br/>
      </w:r>
    </w:p>
    <w:p>
      <w:pPr>
        <w:pStyle w:val="ListBullet"/>
      </w:pPr>
      <w:r>
        <w:t>Critical state changes may not end in catch(()=&gt;null). They return a typed result and emit an incident/audit event.</w:t>
      </w:r>
    </w:p>
    <w:p>
      <w:pPr>
        <w:pStyle w:val="ListBullet"/>
      </w:pPr>
      <w:r>
        <w:t>Best-effort presentation operations (typing indicators, optional DMs, non-authoritative guide refresh) may fail softly but must be labeled best-effort in code.</w:t>
      </w:r>
    </w:p>
    <w:p>
      <w:pPr>
        <w:pStyle w:val="ListBullet"/>
      </w:pPr>
      <w:r>
        <w:t>Unknown provider/team/player may be displayed to a commissioner for repair but must not be committed as a canonical identity.</w:t>
      </w:r>
    </w:p>
    <w:p>
      <w:pPr>
        <w:pStyle w:val="ListBullet"/>
      </w:pPr>
      <w:r>
        <w:t>Add lint/static checks for empty catches, always-true expressions, raw process.env reads outside config, and new literal default/current/global IDs in domain code.</w:t>
      </w:r>
    </w:p>
    <w:p>
      <w:pPr>
        <w:pStyle w:val="Heading1"/>
      </w:pPr>
      <w:r>
        <w:t>85. Dynamic configuration hierarchy: where each kind of value belongs</w:t>
      </w:r>
    </w:p>
    <w:p>
      <w:r>
        <w:t>“Make it dynamic” does not mean one giant settings JSON. Values belong at different scopes and should resolve in a predictable order.</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fill="16233A"/>
            <w:tcMar>
              <w:top w:w="90" w:type="dxa"/>
              <w:start w:w="90" w:type="dxa"/>
              <w:bottom w:w="90" w:type="dxa"/>
              <w:end w:w="90" w:type="dxa"/>
            </w:tcMar>
          </w:tcPr>
          <w:p>
            <w:r>
              <w:rPr>
                <w:b/>
                <w:color w:val="FFFFFF"/>
                <w:sz w:val="18"/>
              </w:rPr>
              <w:t>Scope</w:t>
            </w:r>
          </w:p>
        </w:tc>
        <w:tc>
          <w:tcPr>
            <w:tcW w:type="dxa" w:w="3744"/>
            <w:shd w:fill="16233A"/>
            <w:tcMar>
              <w:top w:w="90" w:type="dxa"/>
              <w:start w:w="90" w:type="dxa"/>
              <w:bottom w:w="90" w:type="dxa"/>
              <w:end w:w="90" w:type="dxa"/>
            </w:tcMar>
          </w:tcPr>
          <w:p>
            <w:r>
              <w:rPr>
                <w:b/>
                <w:color w:val="FFFFFF"/>
                <w:sz w:val="18"/>
              </w:rPr>
              <w:t>Owns</w:t>
            </w:r>
          </w:p>
        </w:tc>
        <w:tc>
          <w:tcPr>
            <w:tcW w:type="dxa" w:w="4104"/>
            <w:shd w:fill="16233A"/>
            <w:tcMar>
              <w:top w:w="90" w:type="dxa"/>
              <w:start w:w="90" w:type="dxa"/>
              <w:bottom w:w="90" w:type="dxa"/>
              <w:end w:w="90" w:type="dxa"/>
            </w:tcMar>
          </w:tcPr>
          <w:p>
            <w:r>
              <w:rPr>
                <w:b/>
                <w:color w:val="FFFFFF"/>
                <w:sz w:val="18"/>
              </w:rPr>
              <w:t>Examples</w:t>
            </w:r>
          </w:p>
        </w:tc>
      </w:tr>
      <w:tr>
        <w:tc>
          <w:tcPr>
            <w:tcW w:type="dxa" w:w="2520"/>
            <w:tcMar>
              <w:top w:w="90" w:type="dxa"/>
              <w:start w:w="90" w:type="dxa"/>
              <w:bottom w:w="90" w:type="dxa"/>
              <w:end w:w="90" w:type="dxa"/>
            </w:tcMar>
            <w:vAlign w:val="top"/>
          </w:tcPr>
          <w:p>
            <w:pPr>
              <w:spacing w:after="40"/>
            </w:pPr>
            <w:r>
              <w:rPr>
                <w:sz w:val="17"/>
              </w:rPr>
              <w:t>System / deployment</w:t>
            </w:r>
          </w:p>
        </w:tc>
        <w:tc>
          <w:tcPr>
            <w:tcW w:type="dxa" w:w="3744"/>
            <w:tcMar>
              <w:top w:w="90" w:type="dxa"/>
              <w:start w:w="90" w:type="dxa"/>
              <w:bottom w:w="90" w:type="dxa"/>
              <w:end w:w="90" w:type="dxa"/>
            </w:tcMar>
            <w:vAlign w:val="top"/>
          </w:tcPr>
          <w:p>
            <w:pPr>
              <w:spacing w:after="40"/>
            </w:pPr>
            <w:r>
              <w:rPr>
                <w:sz w:val="17"/>
              </w:rPr>
              <w:t>Security, performance, infrastructure limits</w:t>
            </w:r>
          </w:p>
        </w:tc>
        <w:tc>
          <w:tcPr>
            <w:tcW w:type="dxa" w:w="4104"/>
            <w:tcMar>
              <w:top w:w="90" w:type="dxa"/>
              <w:start w:w="90" w:type="dxa"/>
              <w:bottom w:w="90" w:type="dxa"/>
              <w:end w:w="90" w:type="dxa"/>
            </w:tcMar>
            <w:vAlign w:val="top"/>
          </w:tcPr>
          <w:p>
            <w:pPr>
              <w:spacing w:after="40"/>
            </w:pPr>
            <w:r>
              <w:rPr>
                <w:sz w:val="17"/>
              </w:rPr>
              <w:t>HTTP ports, AI timeout, media byte limits, dedup TTL ceilings, database/Redis URLs.</w:t>
            </w:r>
          </w:p>
        </w:tc>
      </w:tr>
      <w:tr>
        <w:tc>
          <w:tcPr>
            <w:tcW w:type="dxa" w:w="2520"/>
            <w:tcMar>
              <w:top w:w="90" w:type="dxa"/>
              <w:start w:w="90" w:type="dxa"/>
              <w:bottom w:w="90" w:type="dxa"/>
              <w:end w:w="90" w:type="dxa"/>
            </w:tcMar>
            <w:vAlign w:val="top"/>
            <w:shd w:fill="F7F8FC"/>
          </w:tcPr>
          <w:p>
            <w:pPr>
              <w:spacing w:after="40"/>
            </w:pPr>
            <w:r>
              <w:rPr>
                <w:sz w:val="17"/>
              </w:rPr>
              <w:t>Product catalog / game plugin</w:t>
            </w:r>
          </w:p>
        </w:tc>
        <w:tc>
          <w:tcPr>
            <w:tcW w:type="dxa" w:w="3744"/>
            <w:tcMar>
              <w:top w:w="90" w:type="dxa"/>
              <w:start w:w="90" w:type="dxa"/>
              <w:bottom w:w="90" w:type="dxa"/>
              <w:end w:w="90" w:type="dxa"/>
            </w:tcMar>
            <w:vAlign w:val="top"/>
            <w:shd w:fill="F7F8FC"/>
          </w:tcPr>
          <w:p>
            <w:pPr>
              <w:spacing w:after="40"/>
            </w:pPr>
            <w:r>
              <w:rPr>
                <w:sz w:val="17"/>
              </w:rPr>
              <w:t>Versioned facts about a supported game</w:t>
            </w:r>
          </w:p>
        </w:tc>
        <w:tc>
          <w:tcPr>
            <w:tcW w:type="dxa" w:w="4104"/>
            <w:tcMar>
              <w:top w:w="90" w:type="dxa"/>
              <w:start w:w="90" w:type="dxa"/>
              <w:bottom w:w="90" w:type="dxa"/>
              <w:end w:w="90" w:type="dxa"/>
            </w:tcMar>
            <w:vAlign w:val="top"/>
            <w:shd w:fill="F7F8FC"/>
          </w:tcPr>
          <w:p>
            <w:pPr>
              <w:spacing w:after="40"/>
            </w:pPr>
            <w:r>
              <w:rPr>
                <w:sz w:val="17"/>
              </w:rPr>
              <w:t>Madden attribute catalog, stock teams/divisions, provider capabilities, default stat mappings.</w:t>
            </w:r>
          </w:p>
        </w:tc>
      </w:tr>
      <w:tr>
        <w:tc>
          <w:tcPr>
            <w:tcW w:type="dxa" w:w="2520"/>
            <w:tcMar>
              <w:top w:w="90" w:type="dxa"/>
              <w:start w:w="90" w:type="dxa"/>
              <w:bottom w:w="90" w:type="dxa"/>
              <w:end w:w="90" w:type="dxa"/>
            </w:tcMar>
            <w:vAlign w:val="top"/>
          </w:tcPr>
          <w:p>
            <w:pPr>
              <w:spacing w:after="40"/>
            </w:pPr>
            <w:r>
              <w:rPr>
                <w:sz w:val="17"/>
              </w:rPr>
              <w:t>Template preset</w:t>
            </w:r>
          </w:p>
        </w:tc>
        <w:tc>
          <w:tcPr>
            <w:tcW w:type="dxa" w:w="3744"/>
            <w:tcMar>
              <w:top w:w="90" w:type="dxa"/>
              <w:start w:w="90" w:type="dxa"/>
              <w:bottom w:w="90" w:type="dxa"/>
              <w:end w:w="90" w:type="dxa"/>
            </w:tcMar>
            <w:vAlign w:val="top"/>
          </w:tcPr>
          <w:p>
            <w:pPr>
              <w:spacing w:after="40"/>
            </w:pPr>
            <w:r>
              <w:rPr>
                <w:sz w:val="17"/>
              </w:rPr>
              <w:t>Recommended starting structure</w:t>
            </w:r>
          </w:p>
        </w:tc>
        <w:tc>
          <w:tcPr>
            <w:tcW w:type="dxa" w:w="4104"/>
            <w:tcMar>
              <w:top w:w="90" w:type="dxa"/>
              <w:start w:w="90" w:type="dxa"/>
              <w:bottom w:w="90" w:type="dxa"/>
              <w:end w:w="90" w:type="dxa"/>
            </w:tcMar>
            <w:vAlign w:val="top"/>
          </w:tcPr>
          <w:p>
            <w:pPr>
              <w:spacing w:after="40"/>
            </w:pPr>
            <w:r>
              <w:rPr>
                <w:sz w:val="17"/>
              </w:rPr>
              <w:t>Madden franchise preset, Pro-Am preset, channels, default schedule/postseason/policy suggestions.</w:t>
            </w:r>
          </w:p>
        </w:tc>
      </w:tr>
      <w:tr>
        <w:tc>
          <w:tcPr>
            <w:tcW w:type="dxa" w:w="2520"/>
            <w:tcMar>
              <w:top w:w="90" w:type="dxa"/>
              <w:start w:w="90" w:type="dxa"/>
              <w:bottom w:w="90" w:type="dxa"/>
              <w:end w:w="90" w:type="dxa"/>
            </w:tcMar>
            <w:vAlign w:val="top"/>
            <w:shd w:fill="F7F8FC"/>
          </w:tcPr>
          <w:p>
            <w:pPr>
              <w:spacing w:after="40"/>
            </w:pPr>
            <w:r>
              <w:rPr>
                <w:sz w:val="17"/>
              </w:rPr>
              <w:t>League policy version</w:t>
            </w:r>
          </w:p>
        </w:tc>
        <w:tc>
          <w:tcPr>
            <w:tcW w:type="dxa" w:w="3744"/>
            <w:tcMar>
              <w:top w:w="90" w:type="dxa"/>
              <w:start w:w="90" w:type="dxa"/>
              <w:bottom w:w="90" w:type="dxa"/>
              <w:end w:w="90" w:type="dxa"/>
            </w:tcMar>
            <w:vAlign w:val="top"/>
            <w:shd w:fill="F7F8FC"/>
          </w:tcPr>
          <w:p>
            <w:pPr>
              <w:spacing w:after="40"/>
            </w:pPr>
            <w:r>
              <w:rPr>
                <w:sz w:val="17"/>
              </w:rPr>
              <w:t>Commissioner-controlled league rules</w:t>
            </w:r>
          </w:p>
        </w:tc>
        <w:tc>
          <w:tcPr>
            <w:tcW w:type="dxa" w:w="4104"/>
            <w:tcMar>
              <w:top w:w="90" w:type="dxa"/>
              <w:start w:w="90" w:type="dxa"/>
              <w:bottom w:w="90" w:type="dxa"/>
              <w:end w:w="90" w:type="dxa"/>
            </w:tcMar>
            <w:vAlign w:val="top"/>
            <w:shd w:fill="F7F8FC"/>
          </w:tcPr>
          <w:p>
            <w:pPr>
              <w:spacing w:after="40"/>
            </w:pPr>
            <w:r>
              <w:rPr>
                <w:sz w:val="17"/>
              </w:rPr>
              <w:t>advance window, tiers, initial grants, reward recipes, attribute categories/caps, age-reset rules, moderation thresholds.</w:t>
            </w:r>
          </w:p>
        </w:tc>
      </w:tr>
      <w:tr>
        <w:tc>
          <w:tcPr>
            <w:tcW w:type="dxa" w:w="2520"/>
            <w:tcMar>
              <w:top w:w="90" w:type="dxa"/>
              <w:start w:w="90" w:type="dxa"/>
              <w:bottom w:w="90" w:type="dxa"/>
              <w:end w:w="90" w:type="dxa"/>
            </w:tcMar>
            <w:vAlign w:val="top"/>
          </w:tcPr>
          <w:p>
            <w:pPr>
              <w:spacing w:after="40"/>
            </w:pPr>
            <w:r>
              <w:rPr>
                <w:sz w:val="17"/>
              </w:rPr>
              <w:t>Season snapshot</w:t>
            </w:r>
          </w:p>
        </w:tc>
        <w:tc>
          <w:tcPr>
            <w:tcW w:type="dxa" w:w="3744"/>
            <w:tcMar>
              <w:top w:w="90" w:type="dxa"/>
              <w:start w:w="90" w:type="dxa"/>
              <w:bottom w:w="90" w:type="dxa"/>
              <w:end w:w="90" w:type="dxa"/>
            </w:tcMar>
            <w:vAlign w:val="top"/>
          </w:tcPr>
          <w:p>
            <w:pPr>
              <w:spacing w:after="40"/>
            </w:pPr>
            <w:r>
              <w:rPr>
                <w:sz w:val="17"/>
              </w:rPr>
              <w:t>Frozen season-specific state</w:t>
            </w:r>
          </w:p>
        </w:tc>
        <w:tc>
          <w:tcPr>
            <w:tcW w:type="dxa" w:w="4104"/>
            <w:tcMar>
              <w:top w:w="90" w:type="dxa"/>
              <w:start w:w="90" w:type="dxa"/>
              <w:bottom w:w="90" w:type="dxa"/>
              <w:end w:w="90" w:type="dxa"/>
            </w:tcMar>
            <w:vAlign w:val="top"/>
          </w:tcPr>
          <w:p>
            <w:pPr>
              <w:spacing w:after="40"/>
            </w:pPr>
            <w:r>
              <w:rPr>
                <w:sz w:val="17"/>
              </w:rPr>
              <w:t>season number/year, roster/provider snapshot, tier assignments, postseason format, effective policy version.</w:t>
            </w:r>
          </w:p>
        </w:tc>
      </w:tr>
      <w:tr>
        <w:tc>
          <w:tcPr>
            <w:tcW w:type="dxa" w:w="2520"/>
            <w:tcMar>
              <w:top w:w="90" w:type="dxa"/>
              <w:start w:w="90" w:type="dxa"/>
              <w:bottom w:w="90" w:type="dxa"/>
              <w:end w:w="90" w:type="dxa"/>
            </w:tcMar>
            <w:vAlign w:val="top"/>
            <w:shd w:fill="F7F8FC"/>
          </w:tcPr>
          <w:p>
            <w:pPr>
              <w:spacing w:after="40"/>
            </w:pPr>
            <w:r>
              <w:rPr>
                <w:sz w:val="17"/>
              </w:rPr>
              <w:t>Team / membership tenure</w:t>
            </w:r>
          </w:p>
        </w:tc>
        <w:tc>
          <w:tcPr>
            <w:tcW w:type="dxa" w:w="3744"/>
            <w:tcMar>
              <w:top w:w="90" w:type="dxa"/>
              <w:start w:w="90" w:type="dxa"/>
              <w:bottom w:w="90" w:type="dxa"/>
              <w:end w:w="90" w:type="dxa"/>
            </w:tcMar>
            <w:vAlign w:val="top"/>
            <w:shd w:fill="F7F8FC"/>
          </w:tcPr>
          <w:p>
            <w:pPr>
              <w:spacing w:after="40"/>
            </w:pPr>
            <w:r>
              <w:rPr>
                <w:sz w:val="17"/>
              </w:rPr>
              <w:t>Ownership and team-scoped consumption</w:t>
            </w:r>
          </w:p>
        </w:tc>
        <w:tc>
          <w:tcPr>
            <w:tcW w:type="dxa" w:w="4104"/>
            <w:tcMar>
              <w:top w:w="90" w:type="dxa"/>
              <w:start w:w="90" w:type="dxa"/>
              <w:bottom w:w="90" w:type="dxa"/>
              <w:end w:w="90" w:type="dxa"/>
            </w:tcMar>
            <w:vAlign w:val="top"/>
            <w:shd w:fill="F7F8FC"/>
          </w:tcPr>
          <w:p>
            <w:pPr>
              <w:spacing w:after="40"/>
            </w:pPr>
            <w:r>
              <w:rPr>
                <w:sz w:val="17"/>
              </w:rPr>
              <w:t>initial team perks, owner changes, team grant consumption.</w:t>
            </w:r>
          </w:p>
        </w:tc>
      </w:tr>
      <w:tr>
        <w:tc>
          <w:tcPr>
            <w:tcW w:type="dxa" w:w="2520"/>
            <w:tcMar>
              <w:top w:w="90" w:type="dxa"/>
              <w:start w:w="90" w:type="dxa"/>
              <w:bottom w:w="90" w:type="dxa"/>
              <w:end w:w="90" w:type="dxa"/>
            </w:tcMar>
            <w:vAlign w:val="top"/>
          </w:tcPr>
          <w:p>
            <w:pPr>
              <w:spacing w:after="40"/>
            </w:pPr>
            <w:r>
              <w:rPr>
                <w:sz w:val="17"/>
              </w:rPr>
              <w:t>Member wallet / entitlements</w:t>
            </w:r>
          </w:p>
        </w:tc>
        <w:tc>
          <w:tcPr>
            <w:tcW w:type="dxa" w:w="3744"/>
            <w:tcMar>
              <w:top w:w="90" w:type="dxa"/>
              <w:start w:w="90" w:type="dxa"/>
              <w:bottom w:w="90" w:type="dxa"/>
              <w:end w:w="90" w:type="dxa"/>
            </w:tcMar>
            <w:vAlign w:val="top"/>
          </w:tcPr>
          <w:p>
            <w:pPr>
              <w:spacing w:after="40"/>
            </w:pPr>
            <w:r>
              <w:rPr>
                <w:sz w:val="17"/>
              </w:rPr>
              <w:t>Earned member-owned value</w:t>
            </w:r>
          </w:p>
        </w:tc>
        <w:tc>
          <w:tcPr>
            <w:tcW w:type="dxa" w:w="4104"/>
            <w:tcMar>
              <w:top w:w="90" w:type="dxa"/>
              <w:start w:w="90" w:type="dxa"/>
              <w:bottom w:w="90" w:type="dxa"/>
              <w:end w:w="90" w:type="dxa"/>
            </w:tcMar>
            <w:vAlign w:val="top"/>
          </w:tcPr>
          <w:p>
            <w:pPr>
              <w:spacing w:after="40"/>
            </w:pPr>
            <w:r>
              <w:rPr>
                <w:sz w:val="17"/>
              </w:rPr>
              <w:t>reward traits, AR rewards, attribute points, expiry/forfeiture.</w:t>
            </w:r>
          </w:p>
        </w:tc>
      </w:tr>
      <w:tr>
        <w:tc>
          <w:tcPr>
            <w:tcW w:type="dxa" w:w="2520"/>
            <w:tcMar>
              <w:top w:w="90" w:type="dxa"/>
              <w:start w:w="90" w:type="dxa"/>
              <w:bottom w:w="90" w:type="dxa"/>
              <w:end w:w="90" w:type="dxa"/>
            </w:tcMar>
            <w:vAlign w:val="top"/>
            <w:shd w:fill="F7F8FC"/>
          </w:tcPr>
          <w:p>
            <w:pPr>
              <w:spacing w:after="40"/>
            </w:pPr>
            <w:r>
              <w:rPr>
                <w:sz w:val="17"/>
              </w:rPr>
              <w:t>User profile</w:t>
            </w:r>
          </w:p>
        </w:tc>
        <w:tc>
          <w:tcPr>
            <w:tcW w:type="dxa" w:w="3744"/>
            <w:tcMar>
              <w:top w:w="90" w:type="dxa"/>
              <w:start w:w="90" w:type="dxa"/>
              <w:bottom w:w="90" w:type="dxa"/>
              <w:end w:w="90" w:type="dxa"/>
            </w:tcMar>
            <w:vAlign w:val="top"/>
            <w:shd w:fill="F7F8FC"/>
          </w:tcPr>
          <w:p>
            <w:pPr>
              <w:spacing w:after="40"/>
            </w:pPr>
            <w:r>
              <w:rPr>
                <w:sz w:val="17"/>
              </w:rPr>
              <w:t>Personal scheduling/presentation</w:t>
            </w:r>
          </w:p>
        </w:tc>
        <w:tc>
          <w:tcPr>
            <w:tcW w:type="dxa" w:w="4104"/>
            <w:tcMar>
              <w:top w:w="90" w:type="dxa"/>
              <w:start w:w="90" w:type="dxa"/>
              <w:bottom w:w="90" w:type="dxa"/>
              <w:end w:w="90" w:type="dxa"/>
            </w:tcMar>
            <w:vAlign w:val="top"/>
            <w:shd w:fill="F7F8FC"/>
          </w:tcPr>
          <w:p>
            <w:pPr>
              <w:spacing w:after="40"/>
            </w:pPr>
            <w:r>
              <w:rPr>
                <w:sz w:val="17"/>
              </w:rPr>
              <w:t>timezone, onboarding status, display preference.</w:t>
            </w:r>
          </w:p>
        </w:tc>
      </w:tr>
    </w:tbl>
    <w:p/>
    <w:p>
      <w:pPr>
        <w:spacing w:before="80" w:after="120"/>
        <w:ind w:left="360" w:right="288"/>
        <w:shd w:fill="F1F3F6"/>
      </w:pPr>
      <w:r>
        <w:rPr>
          <w:rFonts w:ascii="Courier New" w:hAnsi="Courier New"/>
          <w:sz w:val="17"/>
        </w:rPr>
        <w:t>effectiveValue =</w:t>
        <w:br/>
      </w:r>
      <w:r>
        <w:rPr>
          <w:rFonts w:ascii="Courier New" w:hAnsi="Courier New"/>
          <w:sz w:val="17"/>
        </w:rPr>
        <w:t xml:space="preserve">  explicit season snapshot</w:t>
        <w:br/>
      </w:r>
      <w:r>
        <w:rPr>
          <w:rFonts w:ascii="Courier New" w:hAnsi="Courier New"/>
          <w:sz w:val="17"/>
        </w:rPr>
        <w:t xml:space="preserve">  ?? league policy version</w:t>
        <w:br/>
      </w:r>
      <w:r>
        <w:rPr>
          <w:rFonts w:ascii="Courier New" w:hAnsi="Courier New"/>
          <w:sz w:val="17"/>
        </w:rPr>
        <w:t xml:space="preserve">  ?? league template preset</w:t>
        <w:br/>
      </w:r>
      <w:r>
        <w:rPr>
          <w:rFonts w:ascii="Courier New" w:hAnsi="Courier New"/>
          <w:sz w:val="17"/>
        </w:rPr>
        <w:t xml:space="preserve">  ?? game catalog default</w:t>
        <w:br/>
      </w:r>
      <w:r>
        <w:rPr>
          <w:rFonts w:ascii="Courier New" w:hAnsi="Courier New"/>
          <w:sz w:val="17"/>
        </w:rPr>
        <w:t xml:space="preserve">  ?? system-safe default</w:t>
        <w:br/>
      </w:r>
      <w:r>
        <w:rPr>
          <w:rFonts w:ascii="Courier New" w:hAnsi="Courier New"/>
          <w:sz w:val="17"/>
        </w:rPr>
        <w:br/>
      </w:r>
      <w:r>
        <w:rPr>
          <w:rFonts w:ascii="Courier New" w:hAnsi="Courier New"/>
          <w:sz w:val="17"/>
        </w:rPr>
        <w:t>Identity fields (guildId/leagueId/seasonId/teamId/memberId) NEVER use this fallback chain.</w:t>
        <w:br/>
      </w:r>
    </w:p>
    <w:p>
      <w:pPr>
        <w:pStyle w:val="Heading1"/>
      </w:pPr>
      <w:r>
        <w:t>86. Required dynamicization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shd w:fill="16233A"/>
            <w:tcMar>
              <w:top w:w="90" w:type="dxa"/>
              <w:start w:w="90" w:type="dxa"/>
              <w:bottom w:w="90" w:type="dxa"/>
              <w:end w:w="90" w:type="dxa"/>
            </w:tcMar>
          </w:tcPr>
          <w:p>
            <w:r>
              <w:rPr>
                <w:b/>
                <w:color w:val="FFFFFF"/>
                <w:sz w:val="18"/>
              </w:rPr>
              <w:t>Current static/vague element</w:t>
            </w:r>
          </w:p>
        </w:tc>
        <w:tc>
          <w:tcPr>
            <w:tcW w:type="dxa" w:w="4032"/>
            <w:shd w:fill="16233A"/>
            <w:tcMar>
              <w:top w:w="90" w:type="dxa"/>
              <w:start w:w="90" w:type="dxa"/>
              <w:bottom w:w="90" w:type="dxa"/>
              <w:end w:w="90" w:type="dxa"/>
            </w:tcMar>
          </w:tcPr>
          <w:p>
            <w:r>
              <w:rPr>
                <w:b/>
                <w:color w:val="FFFFFF"/>
                <w:sz w:val="18"/>
              </w:rPr>
              <w:t>New source of truth</w:t>
            </w:r>
          </w:p>
        </w:tc>
        <w:tc>
          <w:tcPr>
            <w:tcW w:type="dxa" w:w="1944"/>
            <w:shd w:fill="16233A"/>
            <w:tcMar>
              <w:top w:w="90" w:type="dxa"/>
              <w:start w:w="90" w:type="dxa"/>
              <w:bottom w:w="90" w:type="dxa"/>
              <w:end w:w="90" w:type="dxa"/>
            </w:tcMar>
          </w:tcPr>
          <w:p>
            <w:r>
              <w:rPr>
                <w:b/>
                <w:color w:val="FFFFFF"/>
                <w:sz w:val="18"/>
              </w:rPr>
              <w:t>Commissioner editable?</w:t>
            </w:r>
          </w:p>
        </w:tc>
        <w:tc>
          <w:tcPr>
            <w:tcW w:type="dxa" w:w="936"/>
            <w:shd w:fill="16233A"/>
            <w:tcMar>
              <w:top w:w="90" w:type="dxa"/>
              <w:start w:w="90" w:type="dxa"/>
              <w:bottom w:w="90" w:type="dxa"/>
              <w:end w:w="90" w:type="dxa"/>
            </w:tcMar>
          </w:tcPr>
          <w:p>
            <w:r>
              <w:rPr>
                <w:b/>
                <w:color w:val="FFFFFF"/>
                <w:sz w:val="18"/>
              </w:rPr>
              <w:t>Priority</w:t>
            </w:r>
          </w:p>
        </w:tc>
      </w:tr>
      <w:tr>
        <w:tc>
          <w:tcPr>
            <w:tcW w:type="dxa" w:w="3888"/>
            <w:tcMar>
              <w:top w:w="90" w:type="dxa"/>
              <w:start w:w="90" w:type="dxa"/>
              <w:bottom w:w="90" w:type="dxa"/>
              <w:end w:w="90" w:type="dxa"/>
            </w:tcMar>
            <w:vAlign w:val="top"/>
          </w:tcPr>
          <w:p>
            <w:pPr>
              <w:spacing w:after="40"/>
            </w:pPr>
            <w:r>
              <w:rPr>
                <w:sz w:val="17"/>
              </w:rPr>
              <w:t>leagueId default/current fallback</w:t>
            </w:r>
          </w:p>
        </w:tc>
        <w:tc>
          <w:tcPr>
            <w:tcW w:type="dxa" w:w="4032"/>
            <w:tcMar>
              <w:top w:w="90" w:type="dxa"/>
              <w:start w:w="90" w:type="dxa"/>
              <w:bottom w:w="90" w:type="dxa"/>
              <w:end w:w="90" w:type="dxa"/>
            </w:tcMar>
            <w:vAlign w:val="top"/>
          </w:tcPr>
          <w:p>
            <w:pPr>
              <w:spacing w:after="40"/>
            </w:pPr>
            <w:r>
              <w:rPr>
                <w:sz w:val="17"/>
              </w:rPr>
              <w:t>LeagueRepository + LeagueResolver</w:t>
            </w:r>
          </w:p>
        </w:tc>
        <w:tc>
          <w:tcPr>
            <w:tcW w:type="dxa" w:w="1944"/>
            <w:tcMar>
              <w:top w:w="90" w:type="dxa"/>
              <w:start w:w="90" w:type="dxa"/>
              <w:bottom w:w="90" w:type="dxa"/>
              <w:end w:w="90" w:type="dxa"/>
            </w:tcMar>
            <w:vAlign w:val="top"/>
          </w:tcPr>
          <w:p>
            <w:pPr>
              <w:spacing w:after="40"/>
            </w:pPr>
            <w:r>
              <w:rPr>
                <w:sz w:val="17"/>
              </w:rPr>
              <w:t>No; chosen/resolved, not edited</w:t>
            </w:r>
          </w:p>
        </w:tc>
        <w:tc>
          <w:tcPr>
            <w:tcW w:type="dxa" w:w="936"/>
            <w:tcMar>
              <w:top w:w="90" w:type="dxa"/>
              <w:start w:w="90" w:type="dxa"/>
              <w:bottom w:w="90" w:type="dxa"/>
              <w:end w:w="90" w:type="dxa"/>
            </w:tcMar>
            <w:vAlign w:val="top"/>
          </w:tcPr>
          <w:p>
            <w:pPr>
              <w:spacing w:after="40"/>
            </w:pPr>
            <w:r>
              <w:rPr>
                <w:sz w:val="17"/>
              </w:rPr>
              <w:t>P0</w:t>
            </w:r>
          </w:p>
        </w:tc>
      </w:tr>
      <w:tr>
        <w:tc>
          <w:tcPr>
            <w:tcW w:type="dxa" w:w="3888"/>
            <w:tcMar>
              <w:top w:w="90" w:type="dxa"/>
              <w:start w:w="90" w:type="dxa"/>
              <w:bottom w:w="90" w:type="dxa"/>
              <w:end w:w="90" w:type="dxa"/>
            </w:tcMar>
            <w:vAlign w:val="top"/>
            <w:shd w:fill="F7F8FC"/>
          </w:tcPr>
          <w:p>
            <w:pPr>
              <w:spacing w:after="40"/>
            </w:pPr>
            <w:r>
              <w:rPr>
                <w:sz w:val="17"/>
              </w:rPr>
              <w:t>seasonId current fallback</w:t>
            </w:r>
          </w:p>
        </w:tc>
        <w:tc>
          <w:tcPr>
            <w:tcW w:type="dxa" w:w="4032"/>
            <w:tcMar>
              <w:top w:w="90" w:type="dxa"/>
              <w:start w:w="90" w:type="dxa"/>
              <w:bottom w:w="90" w:type="dxa"/>
              <w:end w:w="90" w:type="dxa"/>
            </w:tcMar>
            <w:vAlign w:val="top"/>
            <w:shd w:fill="F7F8FC"/>
          </w:tcPr>
          <w:p>
            <w:pPr>
              <w:spacing w:after="40"/>
            </w:pPr>
            <w:r>
              <w:rPr>
                <w:sz w:val="17"/>
              </w:rPr>
              <w:t>SeasonRepository + SeasonResolver</w:t>
            </w:r>
          </w:p>
        </w:tc>
        <w:tc>
          <w:tcPr>
            <w:tcW w:type="dxa" w:w="1944"/>
            <w:tcMar>
              <w:top w:w="90" w:type="dxa"/>
              <w:start w:w="90" w:type="dxa"/>
              <w:bottom w:w="90" w:type="dxa"/>
              <w:end w:w="90" w:type="dxa"/>
            </w:tcMar>
            <w:vAlign w:val="top"/>
            <w:shd w:fill="F7F8FC"/>
          </w:tcPr>
          <w:p>
            <w:pPr>
              <w:spacing w:after="40"/>
            </w:pPr>
            <w:r>
              <w:rPr>
                <w:sz w:val="17"/>
              </w:rPr>
              <w:t>Season lifecycle commands</w:t>
            </w:r>
          </w:p>
        </w:tc>
        <w:tc>
          <w:tcPr>
            <w:tcW w:type="dxa" w:w="936"/>
            <w:tcMar>
              <w:top w:w="90" w:type="dxa"/>
              <w:start w:w="90" w:type="dxa"/>
              <w:bottom w:w="90" w:type="dxa"/>
              <w:end w:w="90" w:type="dxa"/>
            </w:tcMar>
            <w:vAlign w:val="top"/>
            <w:shd w:fill="F7F8FC"/>
          </w:tcPr>
          <w:p>
            <w:pPr>
              <w:spacing w:after="40"/>
            </w:pPr>
            <w:r>
              <w:rPr>
                <w:sz w:val="17"/>
              </w:rPr>
              <w:t>P0</w:t>
            </w:r>
          </w:p>
        </w:tc>
      </w:tr>
      <w:tr>
        <w:tc>
          <w:tcPr>
            <w:tcW w:type="dxa" w:w="3888"/>
            <w:tcMar>
              <w:top w:w="90" w:type="dxa"/>
              <w:start w:w="90" w:type="dxa"/>
              <w:bottom w:w="90" w:type="dxa"/>
              <w:end w:w="90" w:type="dxa"/>
            </w:tcMar>
            <w:vAlign w:val="top"/>
          </w:tcPr>
          <w:p>
            <w:pPr>
              <w:spacing w:after="40"/>
            </w:pPr>
            <w:r>
              <w:rPr>
                <w:sz w:val="17"/>
              </w:rPr>
              <w:t>guildId global fallback</w:t>
            </w:r>
          </w:p>
        </w:tc>
        <w:tc>
          <w:tcPr>
            <w:tcW w:type="dxa" w:w="4032"/>
            <w:tcMar>
              <w:top w:w="90" w:type="dxa"/>
              <w:start w:w="90" w:type="dxa"/>
              <w:bottom w:w="90" w:type="dxa"/>
              <w:end w:w="90" w:type="dxa"/>
            </w:tcMar>
            <w:vAlign w:val="top"/>
          </w:tcPr>
          <w:p>
            <w:pPr>
              <w:spacing w:after="40"/>
            </w:pPr>
            <w:r>
              <w:rPr>
                <w:sz w:val="17"/>
              </w:rPr>
              <w:t>RequestContext</w:t>
            </w:r>
          </w:p>
        </w:tc>
        <w:tc>
          <w:tcPr>
            <w:tcW w:type="dxa" w:w="1944"/>
            <w:tcMar>
              <w:top w:w="90" w:type="dxa"/>
              <w:start w:w="90" w:type="dxa"/>
              <w:bottom w:w="90" w:type="dxa"/>
              <w:end w:w="90" w:type="dxa"/>
            </w:tcMar>
            <w:vAlign w:val="top"/>
          </w:tcPr>
          <w:p>
            <w:pPr>
              <w:spacing w:after="40"/>
            </w:pPr>
            <w:r>
              <w:rPr>
                <w:sz w:val="17"/>
              </w:rPr>
              <w:t>No</w:t>
            </w:r>
          </w:p>
        </w:tc>
        <w:tc>
          <w:tcPr>
            <w:tcW w:type="dxa" w:w="936"/>
            <w:tcMar>
              <w:top w:w="90" w:type="dxa"/>
              <w:start w:w="90" w:type="dxa"/>
              <w:bottom w:w="90" w:type="dxa"/>
              <w:end w:w="90" w:type="dxa"/>
            </w:tcMar>
            <w:vAlign w:val="top"/>
          </w:tcPr>
          <w:p>
            <w:pPr>
              <w:spacing w:after="40"/>
            </w:pPr>
            <w:r>
              <w:rPr>
                <w:sz w:val="17"/>
              </w:rPr>
              <w:t>P0</w:t>
            </w:r>
          </w:p>
        </w:tc>
      </w:tr>
      <w:tr>
        <w:tc>
          <w:tcPr>
            <w:tcW w:type="dxa" w:w="3888"/>
            <w:tcMar>
              <w:top w:w="90" w:type="dxa"/>
              <w:start w:w="90" w:type="dxa"/>
              <w:bottom w:w="90" w:type="dxa"/>
              <w:end w:w="90" w:type="dxa"/>
            </w:tcMar>
            <w:vAlign w:val="top"/>
            <w:shd w:fill="F7F8FC"/>
          </w:tcPr>
          <w:p>
            <w:pPr>
              <w:spacing w:after="40"/>
            </w:pPr>
            <w:r>
              <w:rPr>
                <w:sz w:val="17"/>
              </w:rPr>
              <w:t>active league generic list</w:t>
            </w:r>
          </w:p>
        </w:tc>
        <w:tc>
          <w:tcPr>
            <w:tcW w:type="dxa" w:w="4032"/>
            <w:tcMar>
              <w:top w:w="90" w:type="dxa"/>
              <w:start w:w="90" w:type="dxa"/>
              <w:bottom w:w="90" w:type="dxa"/>
              <w:end w:w="90" w:type="dxa"/>
            </w:tcMar>
            <w:vAlign w:val="top"/>
            <w:shd w:fill="F7F8FC"/>
          </w:tcPr>
          <w:p>
            <w:pPr>
              <w:spacing w:after="40"/>
            </w:pPr>
            <w:r>
              <w:rPr>
                <w:sz w:val="17"/>
              </w:rPr>
              <w:t>Lifecycle-specific repository queries</w:t>
            </w:r>
          </w:p>
        </w:tc>
        <w:tc>
          <w:tcPr>
            <w:tcW w:type="dxa" w:w="1944"/>
            <w:tcMar>
              <w:top w:w="90" w:type="dxa"/>
              <w:start w:w="90" w:type="dxa"/>
              <w:bottom w:w="90" w:type="dxa"/>
              <w:end w:w="90" w:type="dxa"/>
            </w:tcMar>
            <w:vAlign w:val="top"/>
            <w:shd w:fill="F7F8FC"/>
          </w:tcPr>
          <w:p>
            <w:pPr>
              <w:spacing w:after="40"/>
            </w:pPr>
            <w:r>
              <w:rPr>
                <w:sz w:val="17"/>
              </w:rPr>
              <w:t>No direct edit; lifecycle actions</w:t>
            </w:r>
          </w:p>
        </w:tc>
        <w:tc>
          <w:tcPr>
            <w:tcW w:type="dxa" w:w="936"/>
            <w:tcMar>
              <w:top w:w="90" w:type="dxa"/>
              <w:start w:w="90" w:type="dxa"/>
              <w:bottom w:w="90" w:type="dxa"/>
              <w:end w:w="90" w:type="dxa"/>
            </w:tcMar>
            <w:vAlign w:val="top"/>
            <w:shd w:fill="F7F8FC"/>
          </w:tcPr>
          <w:p>
            <w:pPr>
              <w:spacing w:after="40"/>
            </w:pPr>
            <w:r>
              <w:rPr>
                <w:sz w:val="17"/>
              </w:rPr>
              <w:t>P0</w:t>
            </w:r>
          </w:p>
        </w:tc>
      </w:tr>
      <w:tr>
        <w:tc>
          <w:tcPr>
            <w:tcW w:type="dxa" w:w="3888"/>
            <w:tcMar>
              <w:top w:w="90" w:type="dxa"/>
              <w:start w:w="90" w:type="dxa"/>
              <w:bottom w:w="90" w:type="dxa"/>
              <w:end w:w="90" w:type="dxa"/>
            </w:tcMar>
            <w:vAlign w:val="top"/>
          </w:tcPr>
          <w:p>
            <w:pPr>
              <w:spacing w:after="40"/>
            </w:pPr>
            <w:r>
              <w:rPr>
                <w:sz w:val="17"/>
              </w:rPr>
              <w:t>attribute source text</w:t>
            </w:r>
          </w:p>
        </w:tc>
        <w:tc>
          <w:tcPr>
            <w:tcW w:type="dxa" w:w="4032"/>
            <w:tcMar>
              <w:top w:w="90" w:type="dxa"/>
              <w:start w:w="90" w:type="dxa"/>
              <w:bottom w:w="90" w:type="dxa"/>
              <w:end w:w="90" w:type="dxa"/>
            </w:tcMar>
            <w:vAlign w:val="top"/>
          </w:tcPr>
          <w:p>
            <w:pPr>
              <w:spacing w:after="40"/>
            </w:pPr>
            <w:r>
              <w:rPr>
                <w:sz w:val="17"/>
              </w:rPr>
              <w:t>Entitlement/Wallet records</w:t>
            </w:r>
          </w:p>
        </w:tc>
        <w:tc>
          <w:tcPr>
            <w:tcW w:type="dxa" w:w="1944"/>
            <w:tcMar>
              <w:top w:w="90" w:type="dxa"/>
              <w:start w:w="90" w:type="dxa"/>
              <w:bottom w:w="90" w:type="dxa"/>
              <w:end w:w="90" w:type="dxa"/>
            </w:tcMar>
            <w:vAlign w:val="top"/>
          </w:tcPr>
          <w:p>
            <w:pPr>
              <w:spacing w:after="40"/>
            </w:pPr>
            <w:r>
              <w:rPr>
                <w:sz w:val="17"/>
              </w:rPr>
              <w:t>No; earned by events/policy</w:t>
            </w:r>
          </w:p>
        </w:tc>
        <w:tc>
          <w:tcPr>
            <w:tcW w:type="dxa" w:w="936"/>
            <w:tcMar>
              <w:top w:w="90" w:type="dxa"/>
              <w:start w:w="90" w:type="dxa"/>
              <w:bottom w:w="90" w:type="dxa"/>
              <w:end w:w="90" w:type="dxa"/>
            </w:tcMar>
            <w:vAlign w:val="top"/>
          </w:tcPr>
          <w:p>
            <w:pPr>
              <w:spacing w:after="40"/>
            </w:pPr>
            <w:r>
              <w:rPr>
                <w:sz w:val="17"/>
              </w:rPr>
              <w:t>P0</w:t>
            </w:r>
          </w:p>
        </w:tc>
      </w:tr>
      <w:tr>
        <w:tc>
          <w:tcPr>
            <w:tcW w:type="dxa" w:w="3888"/>
            <w:tcMar>
              <w:top w:w="90" w:type="dxa"/>
              <w:start w:w="90" w:type="dxa"/>
              <w:bottom w:w="90" w:type="dxa"/>
              <w:end w:w="90" w:type="dxa"/>
            </w:tcMar>
            <w:vAlign w:val="top"/>
            <w:shd w:fill="F7F8FC"/>
          </w:tcPr>
          <w:p>
            <w:pPr>
              <w:spacing w:after="40"/>
            </w:pPr>
            <w:r>
              <w:rPr>
                <w:sz w:val="17"/>
              </w:rPr>
              <w:t>attribute categories/costs/caps</w:t>
            </w:r>
          </w:p>
        </w:tc>
        <w:tc>
          <w:tcPr>
            <w:tcW w:type="dxa" w:w="4032"/>
            <w:tcMar>
              <w:top w:w="90" w:type="dxa"/>
              <w:start w:w="90" w:type="dxa"/>
              <w:bottom w:w="90" w:type="dxa"/>
              <w:end w:w="90" w:type="dxa"/>
            </w:tcMar>
            <w:vAlign w:val="top"/>
            <w:shd w:fill="F7F8FC"/>
          </w:tcPr>
          <w:p>
            <w:pPr>
              <w:spacing w:after="40"/>
            </w:pPr>
            <w:r>
              <w:rPr>
                <w:sz w:val="17"/>
              </w:rPr>
              <w:t>GameAttributeCatalog + AttributePolicy</w:t>
            </w:r>
          </w:p>
        </w:tc>
        <w:tc>
          <w:tcPr>
            <w:tcW w:type="dxa" w:w="1944"/>
            <w:tcMar>
              <w:top w:w="90" w:type="dxa"/>
              <w:start w:w="90" w:type="dxa"/>
              <w:bottom w:w="90" w:type="dxa"/>
              <w:end w:w="90" w:type="dxa"/>
            </w:tcMar>
            <w:vAlign w:val="top"/>
            <w:shd w:fill="F7F8FC"/>
          </w:tcPr>
          <w:p>
            <w:pPr>
              <w:spacing w:after="40"/>
            </w:pPr>
            <w:r>
              <w:rPr>
                <w:sz w:val="17"/>
              </w:rPr>
              <w:t>Yes, within game/catalog constraints</w:t>
            </w:r>
          </w:p>
        </w:tc>
        <w:tc>
          <w:tcPr>
            <w:tcW w:type="dxa" w:w="936"/>
            <w:tcMar>
              <w:top w:w="90" w:type="dxa"/>
              <w:start w:w="90" w:type="dxa"/>
              <w:bottom w:w="90" w:type="dxa"/>
              <w:end w:w="90" w:type="dxa"/>
            </w:tcMar>
            <w:vAlign w:val="top"/>
            <w:shd w:fill="F7F8FC"/>
          </w:tcPr>
          <w:p>
            <w:pPr>
              <w:spacing w:after="40"/>
            </w:pPr>
            <w:r>
              <w:rPr>
                <w:sz w:val="17"/>
              </w:rPr>
              <w:t>P0/P1</w:t>
            </w:r>
          </w:p>
        </w:tc>
      </w:tr>
      <w:tr>
        <w:tc>
          <w:tcPr>
            <w:tcW w:type="dxa" w:w="3888"/>
            <w:tcMar>
              <w:top w:w="90" w:type="dxa"/>
              <w:start w:w="90" w:type="dxa"/>
              <w:bottom w:w="90" w:type="dxa"/>
              <w:end w:w="90" w:type="dxa"/>
            </w:tcMar>
            <w:vAlign w:val="top"/>
          </w:tcPr>
          <w:p>
            <w:pPr>
              <w:spacing w:after="40"/>
            </w:pPr>
            <w:r>
              <w:rPr>
                <w:sz w:val="17"/>
              </w:rPr>
              <w:t>initial dev traits/ARs/attr budget</w:t>
            </w:r>
          </w:p>
        </w:tc>
        <w:tc>
          <w:tcPr>
            <w:tcW w:type="dxa" w:w="4032"/>
            <w:tcMar>
              <w:top w:w="90" w:type="dxa"/>
              <w:start w:w="90" w:type="dxa"/>
              <w:bottom w:w="90" w:type="dxa"/>
              <w:end w:w="90" w:type="dxa"/>
            </w:tcMar>
            <w:vAlign w:val="top"/>
          </w:tcPr>
          <w:p>
            <w:pPr>
              <w:spacing w:after="40"/>
            </w:pPr>
            <w:r>
              <w:rPr>
                <w:sz w:val="17"/>
              </w:rPr>
              <w:t>ProgressionPolicyVersion + TeamInitialGrant</w:t>
            </w:r>
          </w:p>
        </w:tc>
        <w:tc>
          <w:tcPr>
            <w:tcW w:type="dxa" w:w="1944"/>
            <w:tcMar>
              <w:top w:w="90" w:type="dxa"/>
              <w:start w:w="90" w:type="dxa"/>
              <w:bottom w:w="90" w:type="dxa"/>
              <w:end w:w="90" w:type="dxa"/>
            </w:tcMar>
            <w:vAlign w:val="top"/>
          </w:tcPr>
          <w:p>
            <w:pPr>
              <w:spacing w:after="40"/>
            </w:pPr>
            <w:r>
              <w:rPr>
                <w:sz w:val="17"/>
              </w:rPr>
              <w:t>Yes</w:t>
            </w:r>
          </w:p>
        </w:tc>
        <w:tc>
          <w:tcPr>
            <w:tcW w:type="dxa" w:w="936"/>
            <w:tcMar>
              <w:top w:w="90" w:type="dxa"/>
              <w:start w:w="90" w:type="dxa"/>
              <w:bottom w:w="90" w:type="dxa"/>
              <w:end w:w="90" w:type="dxa"/>
            </w:tcMar>
            <w:vAlign w:val="top"/>
          </w:tcPr>
          <w:p>
            <w:pPr>
              <w:spacing w:after="40"/>
            </w:pPr>
            <w:r>
              <w:rPr>
                <w:sz w:val="17"/>
              </w:rPr>
              <w:t>P1</w:t>
            </w:r>
          </w:p>
        </w:tc>
      </w:tr>
      <w:tr>
        <w:tc>
          <w:tcPr>
            <w:tcW w:type="dxa" w:w="3888"/>
            <w:tcMar>
              <w:top w:w="90" w:type="dxa"/>
              <w:start w:w="90" w:type="dxa"/>
              <w:bottom w:w="90" w:type="dxa"/>
              <w:end w:w="90" w:type="dxa"/>
            </w:tcMar>
            <w:vAlign w:val="top"/>
            <w:shd w:fill="F7F8FC"/>
          </w:tcPr>
          <w:p>
            <w:pPr>
              <w:spacing w:after="40"/>
            </w:pPr>
            <w:r>
              <w:rPr>
                <w:sz w:val="17"/>
              </w:rPr>
              <w:t>earned reward recipes</w:t>
            </w:r>
          </w:p>
        </w:tc>
        <w:tc>
          <w:tcPr>
            <w:tcW w:type="dxa" w:w="4032"/>
            <w:tcMar>
              <w:top w:w="90" w:type="dxa"/>
              <w:start w:w="90" w:type="dxa"/>
              <w:bottom w:w="90" w:type="dxa"/>
              <w:end w:w="90" w:type="dxa"/>
            </w:tcMar>
            <w:vAlign w:val="top"/>
            <w:shd w:fill="F7F8FC"/>
          </w:tcPr>
          <w:p>
            <w:pPr>
              <w:spacing w:after="40"/>
            </w:pPr>
            <w:r>
              <w:rPr>
                <w:sz w:val="17"/>
              </w:rPr>
              <w:t>RewardPolicyVersion</w:t>
            </w:r>
          </w:p>
        </w:tc>
        <w:tc>
          <w:tcPr>
            <w:tcW w:type="dxa" w:w="1944"/>
            <w:tcMar>
              <w:top w:w="90" w:type="dxa"/>
              <w:start w:w="90" w:type="dxa"/>
              <w:bottom w:w="90" w:type="dxa"/>
              <w:end w:w="90" w:type="dxa"/>
            </w:tcMar>
            <w:vAlign w:val="top"/>
            <w:shd w:fill="F7F8FC"/>
          </w:tcPr>
          <w:p>
            <w:pPr>
              <w:spacing w:after="40"/>
            </w:pPr>
            <w:r>
              <w:rPr>
                <w:sz w:val="17"/>
              </w:rPr>
              <w:t>Yes</w:t>
            </w:r>
          </w:p>
        </w:tc>
        <w:tc>
          <w:tcPr>
            <w:tcW w:type="dxa" w:w="936"/>
            <w:tcMar>
              <w:top w:w="90" w:type="dxa"/>
              <w:start w:w="90" w:type="dxa"/>
              <w:bottom w:w="90" w:type="dxa"/>
              <w:end w:w="90" w:type="dxa"/>
            </w:tcMar>
            <w:vAlign w:val="top"/>
            <w:shd w:fill="F7F8FC"/>
          </w:tcPr>
          <w:p>
            <w:pPr>
              <w:spacing w:after="40"/>
            </w:pPr>
            <w:r>
              <w:rPr>
                <w:sz w:val="17"/>
              </w:rPr>
              <w:t>P1</w:t>
            </w:r>
          </w:p>
        </w:tc>
      </w:tr>
      <w:tr>
        <w:tc>
          <w:tcPr>
            <w:tcW w:type="dxa" w:w="3888"/>
            <w:tcMar>
              <w:top w:w="90" w:type="dxa"/>
              <w:start w:w="90" w:type="dxa"/>
              <w:bottom w:w="90" w:type="dxa"/>
              <w:end w:w="90" w:type="dxa"/>
            </w:tcMar>
            <w:vAlign w:val="top"/>
          </w:tcPr>
          <w:p>
            <w:pPr>
              <w:spacing w:after="40"/>
            </w:pPr>
            <w:r>
              <w:rPr>
                <w:sz w:val="17"/>
              </w:rPr>
              <w:t>stream 8/16 milestones</w:t>
            </w:r>
          </w:p>
        </w:tc>
        <w:tc>
          <w:tcPr>
            <w:tcW w:type="dxa" w:w="4032"/>
            <w:tcMar>
              <w:top w:w="90" w:type="dxa"/>
              <w:start w:w="90" w:type="dxa"/>
              <w:bottom w:w="90" w:type="dxa"/>
              <w:end w:w="90" w:type="dxa"/>
            </w:tcMar>
            <w:vAlign w:val="top"/>
          </w:tcPr>
          <w:p>
            <w:pPr>
              <w:spacing w:after="40"/>
            </w:pPr>
            <w:r>
              <w:rPr>
                <w:sz w:val="17"/>
              </w:rPr>
              <w:t>RewardPolicyVersion</w:t>
            </w:r>
          </w:p>
        </w:tc>
        <w:tc>
          <w:tcPr>
            <w:tcW w:type="dxa" w:w="1944"/>
            <w:tcMar>
              <w:top w:w="90" w:type="dxa"/>
              <w:start w:w="90" w:type="dxa"/>
              <w:bottom w:w="90" w:type="dxa"/>
              <w:end w:w="90" w:type="dxa"/>
            </w:tcMar>
            <w:vAlign w:val="top"/>
          </w:tcPr>
          <w:p>
            <w:pPr>
              <w:spacing w:after="40"/>
            </w:pPr>
            <w:r>
              <w:rPr>
                <w:sz w:val="17"/>
              </w:rPr>
              <w:t>Yes</w:t>
            </w:r>
          </w:p>
        </w:tc>
        <w:tc>
          <w:tcPr>
            <w:tcW w:type="dxa" w:w="936"/>
            <w:tcMar>
              <w:top w:w="90" w:type="dxa"/>
              <w:start w:w="90" w:type="dxa"/>
              <w:bottom w:w="90" w:type="dxa"/>
              <w:end w:w="90" w:type="dxa"/>
            </w:tcMar>
            <w:vAlign w:val="top"/>
          </w:tcPr>
          <w:p>
            <w:pPr>
              <w:spacing w:after="40"/>
            </w:pPr>
            <w:r>
              <w:rPr>
                <w:sz w:val="17"/>
              </w:rPr>
              <w:t>P1</w:t>
            </w:r>
          </w:p>
        </w:tc>
      </w:tr>
      <w:tr>
        <w:tc>
          <w:tcPr>
            <w:tcW w:type="dxa" w:w="3888"/>
            <w:tcMar>
              <w:top w:w="90" w:type="dxa"/>
              <w:start w:w="90" w:type="dxa"/>
              <w:bottom w:w="90" w:type="dxa"/>
              <w:end w:w="90" w:type="dxa"/>
            </w:tcMar>
            <w:vAlign w:val="top"/>
            <w:shd w:fill="F7F8FC"/>
          </w:tcPr>
          <w:p>
            <w:pPr>
              <w:spacing w:after="40"/>
            </w:pPr>
            <w:r>
              <w:rPr>
                <w:sz w:val="17"/>
              </w:rPr>
              <w:t>POTW/yearly/champion rewards</w:t>
            </w:r>
          </w:p>
        </w:tc>
        <w:tc>
          <w:tcPr>
            <w:tcW w:type="dxa" w:w="4032"/>
            <w:tcMar>
              <w:top w:w="90" w:type="dxa"/>
              <w:start w:w="90" w:type="dxa"/>
              <w:bottom w:w="90" w:type="dxa"/>
              <w:end w:w="90" w:type="dxa"/>
            </w:tcMar>
            <w:vAlign w:val="top"/>
            <w:shd w:fill="F7F8FC"/>
          </w:tcPr>
          <w:p>
            <w:pPr>
              <w:spacing w:after="40"/>
            </w:pPr>
            <w:r>
              <w:rPr>
                <w:sz w:val="17"/>
              </w:rPr>
              <w:t>Award/Reward catalog</w:t>
            </w:r>
          </w:p>
        </w:tc>
        <w:tc>
          <w:tcPr>
            <w:tcW w:type="dxa" w:w="1944"/>
            <w:tcMar>
              <w:top w:w="90" w:type="dxa"/>
              <w:start w:w="90" w:type="dxa"/>
              <w:bottom w:w="90" w:type="dxa"/>
              <w:end w:w="90" w:type="dxa"/>
            </w:tcMar>
            <w:vAlign w:val="top"/>
            <w:shd w:fill="F7F8FC"/>
          </w:tcPr>
          <w:p>
            <w:pPr>
              <w:spacing w:after="40"/>
            </w:pPr>
            <w:r>
              <w:rPr>
                <w:sz w:val="17"/>
              </w:rPr>
              <w:t>Yes</w:t>
            </w:r>
          </w:p>
        </w:tc>
        <w:tc>
          <w:tcPr>
            <w:tcW w:type="dxa" w:w="936"/>
            <w:tcMar>
              <w:top w:w="90" w:type="dxa"/>
              <w:start w:w="90" w:type="dxa"/>
              <w:bottom w:w="90" w:type="dxa"/>
              <w:end w:w="90" w:type="dxa"/>
            </w:tcMar>
            <w:vAlign w:val="top"/>
            <w:shd w:fill="F7F8FC"/>
          </w:tcPr>
          <w:p>
            <w:pPr>
              <w:spacing w:after="40"/>
            </w:pPr>
            <w:r>
              <w:rPr>
                <w:sz w:val="17"/>
              </w:rPr>
              <w:t>P1</w:t>
            </w:r>
          </w:p>
        </w:tc>
      </w:tr>
      <w:tr>
        <w:tc>
          <w:tcPr>
            <w:tcW w:type="dxa" w:w="3888"/>
            <w:tcMar>
              <w:top w:w="90" w:type="dxa"/>
              <w:start w:w="90" w:type="dxa"/>
              <w:bottom w:w="90" w:type="dxa"/>
              <w:end w:w="90" w:type="dxa"/>
            </w:tcMar>
            <w:vAlign w:val="top"/>
          </w:tcPr>
          <w:p>
            <w:pPr>
              <w:spacing w:after="40"/>
            </w:pPr>
            <w:r>
              <w:rPr>
                <w:sz w:val="17"/>
              </w:rPr>
              <w:t>48h scheduling and 24h contact</w:t>
            </w:r>
          </w:p>
        </w:tc>
        <w:tc>
          <w:tcPr>
            <w:tcW w:type="dxa" w:w="4032"/>
            <w:tcMar>
              <w:top w:w="90" w:type="dxa"/>
              <w:start w:w="90" w:type="dxa"/>
              <w:bottom w:w="90" w:type="dxa"/>
              <w:end w:w="90" w:type="dxa"/>
            </w:tcMar>
            <w:vAlign w:val="top"/>
          </w:tcPr>
          <w:p>
            <w:pPr>
              <w:spacing w:after="40"/>
            </w:pPr>
            <w:r>
              <w:rPr>
                <w:sz w:val="17"/>
              </w:rPr>
              <w:t>SchedulingPolicyVersion</w:t>
            </w:r>
          </w:p>
        </w:tc>
        <w:tc>
          <w:tcPr>
            <w:tcW w:type="dxa" w:w="1944"/>
            <w:tcMar>
              <w:top w:w="90" w:type="dxa"/>
              <w:start w:w="90" w:type="dxa"/>
              <w:bottom w:w="90" w:type="dxa"/>
              <w:end w:w="90" w:type="dxa"/>
            </w:tcMar>
            <w:vAlign w:val="top"/>
          </w:tcPr>
          <w:p>
            <w:pPr>
              <w:spacing w:after="40"/>
            </w:pPr>
            <w:r>
              <w:rPr>
                <w:sz w:val="17"/>
              </w:rPr>
              <w:t>Yes</w:t>
            </w:r>
          </w:p>
        </w:tc>
        <w:tc>
          <w:tcPr>
            <w:tcW w:type="dxa" w:w="936"/>
            <w:tcMar>
              <w:top w:w="90" w:type="dxa"/>
              <w:start w:w="90" w:type="dxa"/>
              <w:bottom w:w="90" w:type="dxa"/>
              <w:end w:w="90" w:type="dxa"/>
            </w:tcMar>
            <w:vAlign w:val="top"/>
          </w:tcPr>
          <w:p>
            <w:pPr>
              <w:spacing w:after="40"/>
            </w:pPr>
            <w:r>
              <w:rPr>
                <w:sz w:val="17"/>
              </w:rPr>
              <w:t>P1</w:t>
            </w:r>
          </w:p>
        </w:tc>
      </w:tr>
      <w:tr>
        <w:tc>
          <w:tcPr>
            <w:tcW w:type="dxa" w:w="3888"/>
            <w:tcMar>
              <w:top w:w="90" w:type="dxa"/>
              <w:start w:w="90" w:type="dxa"/>
              <w:bottom w:w="90" w:type="dxa"/>
              <w:end w:w="90" w:type="dxa"/>
            </w:tcMar>
            <w:vAlign w:val="top"/>
            <w:shd w:fill="F7F8FC"/>
          </w:tcPr>
          <w:p>
            <w:pPr>
              <w:spacing w:after="40"/>
            </w:pPr>
            <w:r>
              <w:rPr>
                <w:sz w:val="17"/>
              </w:rPr>
              <w:t>minimum humans to start</w:t>
            </w:r>
          </w:p>
        </w:tc>
        <w:tc>
          <w:tcPr>
            <w:tcW w:type="dxa" w:w="4032"/>
            <w:tcMar>
              <w:top w:w="90" w:type="dxa"/>
              <w:start w:w="90" w:type="dxa"/>
              <w:bottom w:w="90" w:type="dxa"/>
              <w:end w:w="90" w:type="dxa"/>
            </w:tcMar>
            <w:vAlign w:val="top"/>
            <w:shd w:fill="F7F8FC"/>
          </w:tcPr>
          <w:p>
            <w:pPr>
              <w:spacing w:after="40"/>
            </w:pPr>
            <w:r>
              <w:rPr>
                <w:sz w:val="17"/>
              </w:rPr>
              <w:t>SeasonStartPolicy</w:t>
            </w:r>
          </w:p>
        </w:tc>
        <w:tc>
          <w:tcPr>
            <w:tcW w:type="dxa" w:w="1944"/>
            <w:tcMar>
              <w:top w:w="90" w:type="dxa"/>
              <w:start w:w="90" w:type="dxa"/>
              <w:bottom w:w="90" w:type="dxa"/>
              <w:end w:w="90" w:type="dxa"/>
            </w:tcMar>
            <w:vAlign w:val="top"/>
            <w:shd w:fill="F7F8FC"/>
          </w:tcPr>
          <w:p>
            <w:pPr>
              <w:spacing w:after="40"/>
            </w:pPr>
            <w:r>
              <w:rPr>
                <w:sz w:val="17"/>
              </w:rPr>
              <w:t>Yes</w:t>
            </w:r>
          </w:p>
        </w:tc>
        <w:tc>
          <w:tcPr>
            <w:tcW w:type="dxa" w:w="936"/>
            <w:tcMar>
              <w:top w:w="90" w:type="dxa"/>
              <w:start w:w="90" w:type="dxa"/>
              <w:bottom w:w="90" w:type="dxa"/>
              <w:end w:w="90" w:type="dxa"/>
            </w:tcMar>
            <w:vAlign w:val="top"/>
            <w:shd w:fill="F7F8FC"/>
          </w:tcPr>
          <w:p>
            <w:pPr>
              <w:spacing w:after="40"/>
            </w:pPr>
            <w:r>
              <w:rPr>
                <w:sz w:val="17"/>
              </w:rPr>
              <w:t>P1</w:t>
            </w:r>
          </w:p>
        </w:tc>
      </w:tr>
      <w:tr>
        <w:tc>
          <w:tcPr>
            <w:tcW w:type="dxa" w:w="3888"/>
            <w:tcMar>
              <w:top w:w="90" w:type="dxa"/>
              <w:start w:w="90" w:type="dxa"/>
              <w:bottom w:w="90" w:type="dxa"/>
              <w:end w:w="90" w:type="dxa"/>
            </w:tcMar>
            <w:vAlign w:val="top"/>
          </w:tcPr>
          <w:p>
            <w:pPr>
              <w:spacing w:after="40"/>
            </w:pPr>
            <w:r>
              <w:rPr>
                <w:sz w:val="17"/>
              </w:rPr>
              <w:t>playoff team count/byes/reseed</w:t>
            </w:r>
          </w:p>
        </w:tc>
        <w:tc>
          <w:tcPr>
            <w:tcW w:type="dxa" w:w="4032"/>
            <w:tcMar>
              <w:top w:w="90" w:type="dxa"/>
              <w:start w:w="90" w:type="dxa"/>
              <w:bottom w:w="90" w:type="dxa"/>
              <w:end w:w="90" w:type="dxa"/>
            </w:tcMar>
            <w:vAlign w:val="top"/>
          </w:tcPr>
          <w:p>
            <w:pPr>
              <w:spacing w:after="40"/>
            </w:pPr>
            <w:r>
              <w:rPr>
                <w:sz w:val="17"/>
              </w:rPr>
              <w:t>PostseasonPolicy</w:t>
            </w:r>
          </w:p>
        </w:tc>
        <w:tc>
          <w:tcPr>
            <w:tcW w:type="dxa" w:w="1944"/>
            <w:tcMar>
              <w:top w:w="90" w:type="dxa"/>
              <w:start w:w="90" w:type="dxa"/>
              <w:bottom w:w="90" w:type="dxa"/>
              <w:end w:w="90" w:type="dxa"/>
            </w:tcMar>
            <w:vAlign w:val="top"/>
          </w:tcPr>
          <w:p>
            <w:pPr>
              <w:spacing w:after="40"/>
            </w:pPr>
            <w:r>
              <w:rPr>
                <w:sz w:val="17"/>
              </w:rPr>
              <w:t>Yes</w:t>
            </w:r>
          </w:p>
        </w:tc>
        <w:tc>
          <w:tcPr>
            <w:tcW w:type="dxa" w:w="936"/>
            <w:tcMar>
              <w:top w:w="90" w:type="dxa"/>
              <w:start w:w="90" w:type="dxa"/>
              <w:bottom w:w="90" w:type="dxa"/>
              <w:end w:w="90" w:type="dxa"/>
            </w:tcMar>
            <w:vAlign w:val="top"/>
          </w:tcPr>
          <w:p>
            <w:pPr>
              <w:spacing w:after="40"/>
            </w:pPr>
            <w:r>
              <w:rPr>
                <w:sz w:val="17"/>
              </w:rPr>
              <w:t>P1</w:t>
            </w:r>
          </w:p>
        </w:tc>
      </w:tr>
      <w:tr>
        <w:tc>
          <w:tcPr>
            <w:tcW w:type="dxa" w:w="3888"/>
            <w:tcMar>
              <w:top w:w="90" w:type="dxa"/>
              <w:start w:w="90" w:type="dxa"/>
              <w:bottom w:w="90" w:type="dxa"/>
              <w:end w:w="90" w:type="dxa"/>
            </w:tcMar>
            <w:vAlign w:val="top"/>
            <w:shd w:fill="F7F8FC"/>
          </w:tcPr>
          <w:p>
            <w:pPr>
              <w:spacing w:after="40"/>
            </w:pPr>
            <w:r>
              <w:rPr>
                <w:sz w:val="17"/>
              </w:rPr>
              <w:t>timezone choices</w:t>
            </w:r>
          </w:p>
        </w:tc>
        <w:tc>
          <w:tcPr>
            <w:tcW w:type="dxa" w:w="4032"/>
            <w:tcMar>
              <w:top w:w="90" w:type="dxa"/>
              <w:start w:w="90" w:type="dxa"/>
              <w:bottom w:w="90" w:type="dxa"/>
              <w:end w:w="90" w:type="dxa"/>
            </w:tcMar>
            <w:vAlign w:val="top"/>
            <w:shd w:fill="F7F8FC"/>
          </w:tcPr>
          <w:p>
            <w:pPr>
              <w:spacing w:after="40"/>
            </w:pPr>
            <w:r>
              <w:rPr>
                <w:sz w:val="17"/>
              </w:rPr>
              <w:t>IANA zone registry</w:t>
            </w:r>
          </w:p>
        </w:tc>
        <w:tc>
          <w:tcPr>
            <w:tcW w:type="dxa" w:w="1944"/>
            <w:tcMar>
              <w:top w:w="90" w:type="dxa"/>
              <w:start w:w="90" w:type="dxa"/>
              <w:bottom w:w="90" w:type="dxa"/>
              <w:end w:w="90" w:type="dxa"/>
            </w:tcMar>
            <w:vAlign w:val="top"/>
            <w:shd w:fill="F7F8FC"/>
          </w:tcPr>
          <w:p>
            <w:pPr>
              <w:spacing w:after="40"/>
            </w:pPr>
            <w:r>
              <w:rPr>
                <w:sz w:val="17"/>
              </w:rPr>
              <w:t>User selects own timezone</w:t>
            </w:r>
          </w:p>
        </w:tc>
        <w:tc>
          <w:tcPr>
            <w:tcW w:type="dxa" w:w="936"/>
            <w:tcMar>
              <w:top w:w="90" w:type="dxa"/>
              <w:start w:w="90" w:type="dxa"/>
              <w:bottom w:w="90" w:type="dxa"/>
              <w:end w:w="90" w:type="dxa"/>
            </w:tcMar>
            <w:vAlign w:val="top"/>
            <w:shd w:fill="F7F8FC"/>
          </w:tcPr>
          <w:p>
            <w:pPr>
              <w:spacing w:after="40"/>
            </w:pPr>
            <w:r>
              <w:rPr>
                <w:sz w:val="17"/>
              </w:rPr>
              <w:t>P1</w:t>
            </w:r>
          </w:p>
        </w:tc>
      </w:tr>
      <w:tr>
        <w:tc>
          <w:tcPr>
            <w:tcW w:type="dxa" w:w="3888"/>
            <w:tcMar>
              <w:top w:w="90" w:type="dxa"/>
              <w:start w:w="90" w:type="dxa"/>
              <w:bottom w:w="90" w:type="dxa"/>
              <w:end w:w="90" w:type="dxa"/>
            </w:tcMar>
            <w:vAlign w:val="top"/>
          </w:tcPr>
          <w:p>
            <w:pPr>
              <w:spacing w:after="40"/>
            </w:pPr>
            <w:r>
              <w:rPr>
                <w:sz w:val="17"/>
              </w:rPr>
              <w:t>league/template/channel manifests</w:t>
            </w:r>
          </w:p>
        </w:tc>
        <w:tc>
          <w:tcPr>
            <w:tcW w:type="dxa" w:w="4032"/>
            <w:tcMar>
              <w:top w:w="90" w:type="dxa"/>
              <w:start w:w="90" w:type="dxa"/>
              <w:bottom w:w="90" w:type="dxa"/>
              <w:end w:w="90" w:type="dxa"/>
            </w:tcMar>
            <w:vAlign w:val="top"/>
          </w:tcPr>
          <w:p>
            <w:pPr>
              <w:spacing w:after="40"/>
            </w:pPr>
            <w:r>
              <w:rPr>
                <w:sz w:val="17"/>
              </w:rPr>
              <w:t>Versioned TemplateRegistry</w:t>
            </w:r>
          </w:p>
        </w:tc>
        <w:tc>
          <w:tcPr>
            <w:tcW w:type="dxa" w:w="1944"/>
            <w:tcMar>
              <w:top w:w="90" w:type="dxa"/>
              <w:start w:w="90" w:type="dxa"/>
              <w:bottom w:w="90" w:type="dxa"/>
              <w:end w:w="90" w:type="dxa"/>
            </w:tcMar>
            <w:vAlign w:val="top"/>
          </w:tcPr>
          <w:p>
            <w:pPr>
              <w:spacing w:after="40"/>
            </w:pPr>
            <w:r>
              <w:rPr>
                <w:sz w:val="17"/>
              </w:rPr>
              <w:t>Commissioner chooses/customizes supported fields</w:t>
            </w:r>
          </w:p>
        </w:tc>
        <w:tc>
          <w:tcPr>
            <w:tcW w:type="dxa" w:w="936"/>
            <w:tcMar>
              <w:top w:w="90" w:type="dxa"/>
              <w:start w:w="90" w:type="dxa"/>
              <w:bottom w:w="90" w:type="dxa"/>
              <w:end w:w="90" w:type="dxa"/>
            </w:tcMar>
            <w:vAlign w:val="top"/>
          </w:tcPr>
          <w:p>
            <w:pPr>
              <w:spacing w:after="40"/>
            </w:pPr>
            <w:r>
              <w:rPr>
                <w:sz w:val="17"/>
              </w:rPr>
              <w:t>P1</w:t>
            </w:r>
          </w:p>
        </w:tc>
      </w:tr>
      <w:tr>
        <w:tc>
          <w:tcPr>
            <w:tcW w:type="dxa" w:w="3888"/>
            <w:tcMar>
              <w:top w:w="90" w:type="dxa"/>
              <w:start w:w="90" w:type="dxa"/>
              <w:bottom w:w="90" w:type="dxa"/>
              <w:end w:w="90" w:type="dxa"/>
            </w:tcMar>
            <w:vAlign w:val="top"/>
            <w:shd w:fill="F7F8FC"/>
          </w:tcPr>
          <w:p>
            <w:pPr>
              <w:spacing w:after="40"/>
            </w:pPr>
            <w:r>
              <w:rPr>
                <w:sz w:val="17"/>
              </w:rPr>
              <w:t>stock teams/divisions</w:t>
            </w:r>
          </w:p>
        </w:tc>
        <w:tc>
          <w:tcPr>
            <w:tcW w:type="dxa" w:w="4032"/>
            <w:tcMar>
              <w:top w:w="90" w:type="dxa"/>
              <w:start w:w="90" w:type="dxa"/>
              <w:bottom w:w="90" w:type="dxa"/>
              <w:end w:w="90" w:type="dxa"/>
            </w:tcMar>
            <w:vAlign w:val="top"/>
            <w:shd w:fill="F7F8FC"/>
          </w:tcPr>
          <w:p>
            <w:pPr>
              <w:spacing w:after="40"/>
            </w:pPr>
            <w:r>
              <w:rPr>
                <w:sz w:val="17"/>
              </w:rPr>
              <w:t>Versioned game catalog/provider</w:t>
            </w:r>
          </w:p>
        </w:tc>
        <w:tc>
          <w:tcPr>
            <w:tcW w:type="dxa" w:w="1944"/>
            <w:tcMar>
              <w:top w:w="90" w:type="dxa"/>
              <w:start w:w="90" w:type="dxa"/>
              <w:bottom w:w="90" w:type="dxa"/>
              <w:end w:w="90" w:type="dxa"/>
            </w:tcMar>
            <w:vAlign w:val="top"/>
            <w:shd w:fill="F7F8FC"/>
          </w:tcPr>
          <w:p>
            <w:pPr>
              <w:spacing w:after="40"/>
            </w:pPr>
            <w:r>
              <w:rPr>
                <w:sz w:val="17"/>
              </w:rPr>
              <w:t>Commissioner can customize only through explicit custom league model</w:t>
            </w:r>
          </w:p>
        </w:tc>
        <w:tc>
          <w:tcPr>
            <w:tcW w:type="dxa" w:w="936"/>
            <w:tcMar>
              <w:top w:w="90" w:type="dxa"/>
              <w:start w:w="90" w:type="dxa"/>
              <w:bottom w:w="90" w:type="dxa"/>
              <w:end w:w="90" w:type="dxa"/>
            </w:tcMar>
            <w:vAlign w:val="top"/>
            <w:shd w:fill="F7F8FC"/>
          </w:tcPr>
          <w:p>
            <w:pPr>
              <w:spacing w:after="40"/>
            </w:pPr>
            <w:r>
              <w:rPr>
                <w:sz w:val="17"/>
              </w:rPr>
              <w:t>P2</w:t>
            </w:r>
          </w:p>
        </w:tc>
      </w:tr>
      <w:tr>
        <w:tc>
          <w:tcPr>
            <w:tcW w:type="dxa" w:w="3888"/>
            <w:tcMar>
              <w:top w:w="90" w:type="dxa"/>
              <w:start w:w="90" w:type="dxa"/>
              <w:bottom w:w="90" w:type="dxa"/>
              <w:end w:w="90" w:type="dxa"/>
            </w:tcMar>
            <w:vAlign w:val="top"/>
          </w:tcPr>
          <w:p>
            <w:pPr>
              <w:spacing w:after="40"/>
            </w:pPr>
            <w:r>
              <w:rPr>
                <w:sz w:val="17"/>
              </w:rPr>
              <w:t>warning/removal thresholds</w:t>
            </w:r>
          </w:p>
        </w:tc>
        <w:tc>
          <w:tcPr>
            <w:tcW w:type="dxa" w:w="4032"/>
            <w:tcMar>
              <w:top w:w="90" w:type="dxa"/>
              <w:start w:w="90" w:type="dxa"/>
              <w:bottom w:w="90" w:type="dxa"/>
              <w:end w:w="90" w:type="dxa"/>
            </w:tcMar>
            <w:vAlign w:val="top"/>
          </w:tcPr>
          <w:p>
            <w:pPr>
              <w:spacing w:after="40"/>
            </w:pPr>
            <w:r>
              <w:rPr>
                <w:sz w:val="17"/>
              </w:rPr>
              <w:t>ModerationPolicy</w:t>
            </w:r>
          </w:p>
        </w:tc>
        <w:tc>
          <w:tcPr>
            <w:tcW w:type="dxa" w:w="1944"/>
            <w:tcMar>
              <w:top w:w="90" w:type="dxa"/>
              <w:start w:w="90" w:type="dxa"/>
              <w:bottom w:w="90" w:type="dxa"/>
              <w:end w:w="90" w:type="dxa"/>
            </w:tcMar>
            <w:vAlign w:val="top"/>
          </w:tcPr>
          <w:p>
            <w:pPr>
              <w:spacing w:after="40"/>
            </w:pPr>
            <w:r>
              <w:rPr>
                <w:sz w:val="17"/>
              </w:rPr>
              <w:t>Yes, with platform safety floors</w:t>
            </w:r>
          </w:p>
        </w:tc>
        <w:tc>
          <w:tcPr>
            <w:tcW w:type="dxa" w:w="936"/>
            <w:tcMar>
              <w:top w:w="90" w:type="dxa"/>
              <w:start w:w="90" w:type="dxa"/>
              <w:bottom w:w="90" w:type="dxa"/>
              <w:end w:w="90" w:type="dxa"/>
            </w:tcMar>
            <w:vAlign w:val="top"/>
          </w:tcPr>
          <w:p>
            <w:pPr>
              <w:spacing w:after="40"/>
            </w:pPr>
            <w:r>
              <w:rPr>
                <w:sz w:val="17"/>
              </w:rPr>
              <w:t>P2</w:t>
            </w:r>
          </w:p>
        </w:tc>
      </w:tr>
      <w:tr>
        <w:tc>
          <w:tcPr>
            <w:tcW w:type="dxa" w:w="3888"/>
            <w:tcMar>
              <w:top w:w="90" w:type="dxa"/>
              <w:start w:w="90" w:type="dxa"/>
              <w:bottom w:w="90" w:type="dxa"/>
              <w:end w:w="90" w:type="dxa"/>
            </w:tcMar>
            <w:vAlign w:val="top"/>
            <w:shd w:fill="F7F8FC"/>
          </w:tcPr>
          <w:p>
            <w:pPr>
              <w:spacing w:after="40"/>
            </w:pPr>
            <w:r>
              <w:rPr>
                <w:sz w:val="17"/>
              </w:rPr>
              <w:t>AI rate limits / media caps / dedup TTL</w:t>
            </w:r>
          </w:p>
        </w:tc>
        <w:tc>
          <w:tcPr>
            <w:tcW w:type="dxa" w:w="4032"/>
            <w:tcMar>
              <w:top w:w="90" w:type="dxa"/>
              <w:start w:w="90" w:type="dxa"/>
              <w:bottom w:w="90" w:type="dxa"/>
              <w:end w:w="90" w:type="dxa"/>
            </w:tcMar>
            <w:vAlign w:val="top"/>
            <w:shd w:fill="F7F8FC"/>
          </w:tcPr>
          <w:p>
            <w:pPr>
              <w:spacing w:after="40"/>
            </w:pPr>
            <w:r>
              <w:rPr>
                <w:sz w:val="17"/>
              </w:rPr>
              <w:t>System config/env</w:t>
            </w:r>
          </w:p>
        </w:tc>
        <w:tc>
          <w:tcPr>
            <w:tcW w:type="dxa" w:w="1944"/>
            <w:tcMar>
              <w:top w:w="90" w:type="dxa"/>
              <w:start w:w="90" w:type="dxa"/>
              <w:bottom w:w="90" w:type="dxa"/>
              <w:end w:w="90" w:type="dxa"/>
            </w:tcMar>
            <w:vAlign w:val="top"/>
            <w:shd w:fill="F7F8FC"/>
          </w:tcPr>
          <w:p>
            <w:pPr>
              <w:spacing w:after="40"/>
            </w:pPr>
            <w:r>
              <w:rPr>
                <w:sz w:val="17"/>
              </w:rPr>
              <w:t>No</w:t>
            </w:r>
          </w:p>
        </w:tc>
        <w:tc>
          <w:tcPr>
            <w:tcW w:type="dxa" w:w="936"/>
            <w:tcMar>
              <w:top w:w="90" w:type="dxa"/>
              <w:start w:w="90" w:type="dxa"/>
              <w:bottom w:w="90" w:type="dxa"/>
              <w:end w:w="90" w:type="dxa"/>
            </w:tcMar>
            <w:vAlign w:val="top"/>
            <w:shd w:fill="F7F8FC"/>
          </w:tcPr>
          <w:p>
            <w:pPr>
              <w:spacing w:after="40"/>
            </w:pPr>
            <w:r>
              <w:rPr>
                <w:sz w:val="17"/>
              </w:rPr>
              <w:t>Keep system-level</w:t>
            </w:r>
          </w:p>
        </w:tc>
      </w:tr>
    </w:tbl>
    <w:p/>
    <w:p>
      <w:pPr>
        <w:pStyle w:val="Heading1"/>
      </w:pPr>
      <w:r>
        <w:t>87. What should NOT become commissioner-dynamic</w:t>
      </w:r>
    </w:p>
    <w:p>
      <w:r>
        <w:t>Over-configuration would make the bot harder to reason about and easier to break. These values remain engineering/system controls even after the policy refactor.</w:t>
      </w:r>
    </w:p>
    <w:p>
      <w:pPr>
        <w:pStyle w:val="ListBullet"/>
      </w:pPr>
      <w:r>
        <w:t>Discord interaction acknowledgement deadlines and API protocol constraints.</w:t>
      </w:r>
    </w:p>
    <w:p>
      <w:pPr>
        <w:pStyle w:val="ListBullet"/>
      </w:pPr>
      <w:r>
        <w:t>Database transaction guarantees, idempotency keys, audit retention minimums, and cryptographic token generation.</w:t>
      </w:r>
    </w:p>
    <w:p>
      <w:pPr>
        <w:pStyle w:val="ListBullet"/>
      </w:pPr>
      <w:r>
        <w:t>Maximum safe payload/file sizes and SSRF/private-network protections.</w:t>
      </w:r>
    </w:p>
    <w:p>
      <w:pPr>
        <w:pStyle w:val="ListBullet"/>
      </w:pPr>
      <w:r>
        <w:t>Internal retry ceilings and circuit-breaker safety bounds, though deployment may tune them via environment.</w:t>
      </w:r>
    </w:p>
    <w:p>
      <w:pPr>
        <w:pStyle w:val="ListBullet"/>
      </w:pPr>
      <w:r>
        <w:t>Canonical ID formats and uniqueness rules.</w:t>
      </w:r>
    </w:p>
    <w:p>
      <w:pPr>
        <w:pStyle w:val="ListBullet"/>
      </w:pPr>
      <w:r>
        <w:t>Permission safety floors for destructive commissioner operations.</w:t>
      </w:r>
    </w:p>
    <w:p>
      <w:pPr>
        <w:pStyle w:val="ListBullet"/>
      </w:pPr>
      <w:r>
        <w:t>Provider capability truth. A commissioner may select a provider but cannot declare a provider can perform a capability it does not actually support.</w:t>
      </w:r>
    </w:p>
    <w:p>
      <w:pPr>
        <w:pStyle w:val="Heading1"/>
      </w:pPr>
      <w:r>
        <w:t>88. New static-analysis contract for vague and hard-coded code</w:t>
      </w:r>
    </w:p>
    <w:p>
      <w:r>
        <w:t>The refactor should add a lightweight source-policy scanner to stop new placeholder debt from entering the codebase while old code is migrated incrementally.</w:t>
      </w:r>
    </w:p>
    <w:tbl>
      <w:tblPr>
        <w:tblStyle w:val="TableGrid"/>
        <w:tblW w:type="auto" w:w="0"/>
        <w:jc w:val="center"/>
        <w:tblLook w:firstColumn="1" w:firstRow="1" w:lastColumn="0" w:lastRow="0" w:noHBand="0" w:noVBand="1" w:val="04A0"/>
      </w:tblPr>
      <w:tblGrid>
        <w:gridCol w:w="5112"/>
        <w:gridCol w:w="5112"/>
      </w:tblGrid>
      <w:tr>
        <w:tc>
          <w:tcPr>
            <w:tcW w:type="dxa" w:w="5040"/>
            <w:shd w:fill="16233A"/>
            <w:tcMar>
              <w:top w:w="90" w:type="dxa"/>
              <w:start w:w="90" w:type="dxa"/>
              <w:bottom w:w="90" w:type="dxa"/>
              <w:end w:w="90" w:type="dxa"/>
            </w:tcMar>
          </w:tcPr>
          <w:p>
            <w:r>
              <w:rPr>
                <w:b/>
                <w:color w:val="FFFFFF"/>
                <w:sz w:val="18"/>
              </w:rPr>
              <w:t>Rule</w:t>
            </w:r>
          </w:p>
        </w:tc>
        <w:tc>
          <w:tcPr>
            <w:tcW w:type="dxa" w:w="5688"/>
            <w:shd w:fill="16233A"/>
            <w:tcMar>
              <w:top w:w="90" w:type="dxa"/>
              <w:start w:w="90" w:type="dxa"/>
              <w:bottom w:w="90" w:type="dxa"/>
              <w:end w:w="90" w:type="dxa"/>
            </w:tcMar>
          </w:tcPr>
          <w:p>
            <w:r>
              <w:rPr>
                <w:b/>
                <w:color w:val="FFFFFF"/>
                <w:sz w:val="18"/>
              </w:rPr>
              <w:t>Initial scope</w:t>
            </w:r>
          </w:p>
        </w:tc>
      </w:tr>
      <w:tr>
        <w:tc>
          <w:tcPr>
            <w:tcW w:type="dxa" w:w="5040"/>
            <w:tcMar>
              <w:top w:w="90" w:type="dxa"/>
              <w:start w:w="90" w:type="dxa"/>
              <w:bottom w:w="90" w:type="dxa"/>
              <w:end w:w="90" w:type="dxa"/>
            </w:tcMar>
            <w:vAlign w:val="top"/>
          </w:tcPr>
          <w:p>
            <w:pPr>
              <w:spacing w:after="40"/>
            </w:pPr>
            <w:r>
              <w:rPr>
                <w:sz w:val="17"/>
              </w:rPr>
              <w:t>No generic module-contract placeholder header in new/modified core modules</w:t>
            </w:r>
          </w:p>
        </w:tc>
        <w:tc>
          <w:tcPr>
            <w:tcW w:type="dxa" w:w="5688"/>
            <w:tcMar>
              <w:top w:w="90" w:type="dxa"/>
              <w:start w:w="90" w:type="dxa"/>
              <w:bottom w:w="90" w:type="dxa"/>
              <w:end w:w="90" w:type="dxa"/>
            </w:tcMar>
            <w:vAlign w:val="top"/>
          </w:tcPr>
          <w:p>
            <w:pPr>
              <w:spacing w:after="40"/>
            </w:pPr>
            <w:r>
              <w:rPr>
                <w:sz w:val="17"/>
              </w:rPr>
              <w:t>src/league, src/services/progression, src/application, provider/core membership modules</w:t>
            </w:r>
          </w:p>
        </w:tc>
      </w:tr>
      <w:tr>
        <w:tc>
          <w:tcPr>
            <w:tcW w:type="dxa" w:w="5040"/>
            <w:tcMar>
              <w:top w:w="90" w:type="dxa"/>
              <w:start w:w="90" w:type="dxa"/>
              <w:bottom w:w="90" w:type="dxa"/>
              <w:end w:w="90" w:type="dxa"/>
            </w:tcMar>
            <w:vAlign w:val="top"/>
            <w:shd w:fill="F7F8FC"/>
          </w:tcPr>
          <w:p>
            <w:pPr>
              <w:spacing w:after="40"/>
            </w:pPr>
            <w:r>
              <w:rPr>
                <w:sz w:val="17"/>
              </w:rPr>
              <w:t>No durable ID literal fallback to 'default', 'current', or 'global'</w:t>
            </w:r>
          </w:p>
        </w:tc>
        <w:tc>
          <w:tcPr>
            <w:tcW w:type="dxa" w:w="5688"/>
            <w:tcMar>
              <w:top w:w="90" w:type="dxa"/>
              <w:start w:w="90" w:type="dxa"/>
              <w:bottom w:w="90" w:type="dxa"/>
              <w:end w:w="90" w:type="dxa"/>
            </w:tcMar>
            <w:vAlign w:val="top"/>
            <w:shd w:fill="F7F8FC"/>
          </w:tcPr>
          <w:p>
            <w:pPr>
              <w:spacing w:after="40"/>
            </w:pPr>
            <w:r>
              <w:rPr>
                <w:sz w:val="17"/>
              </w:rPr>
              <w:t>domain/application writes and key builders</w:t>
            </w:r>
          </w:p>
        </w:tc>
      </w:tr>
      <w:tr>
        <w:tc>
          <w:tcPr>
            <w:tcW w:type="dxa" w:w="5040"/>
            <w:tcMar>
              <w:top w:w="90" w:type="dxa"/>
              <w:start w:w="90" w:type="dxa"/>
              <w:bottom w:w="90" w:type="dxa"/>
              <w:end w:w="90" w:type="dxa"/>
            </w:tcMar>
            <w:vAlign w:val="top"/>
          </w:tcPr>
          <w:p>
            <w:pPr>
              <w:spacing w:after="40"/>
            </w:pPr>
            <w:r>
              <w:rPr>
                <w:sz w:val="17"/>
              </w:rPr>
              <w:t>No hard-coded reward quantities in Discord handlers/presenters</w:t>
            </w:r>
          </w:p>
        </w:tc>
        <w:tc>
          <w:tcPr>
            <w:tcW w:type="dxa" w:w="5688"/>
            <w:tcMar>
              <w:top w:w="90" w:type="dxa"/>
              <w:start w:w="90" w:type="dxa"/>
              <w:bottom w:w="90" w:type="dxa"/>
              <w:end w:w="90" w:type="dxa"/>
            </w:tcMar>
            <w:vAlign w:val="top"/>
          </w:tcPr>
          <w:p>
            <w:pPr>
              <w:spacing w:after="40"/>
            </w:pPr>
            <w:r>
              <w:rPr>
                <w:sz w:val="17"/>
              </w:rPr>
              <w:t>progression/reward/postseason commands</w:t>
            </w:r>
          </w:p>
        </w:tc>
      </w:tr>
      <w:tr>
        <w:tc>
          <w:tcPr>
            <w:tcW w:type="dxa" w:w="5040"/>
            <w:tcMar>
              <w:top w:w="90" w:type="dxa"/>
              <w:start w:w="90" w:type="dxa"/>
              <w:bottom w:w="90" w:type="dxa"/>
              <w:end w:w="90" w:type="dxa"/>
            </w:tcMar>
            <w:vAlign w:val="top"/>
            <w:shd w:fill="F7F8FC"/>
          </w:tcPr>
          <w:p>
            <w:pPr>
              <w:spacing w:after="40"/>
            </w:pPr>
            <w:r>
              <w:rPr>
                <w:sz w:val="17"/>
              </w:rPr>
              <w:t>No duplicate attribute category arrays in commands</w:t>
            </w:r>
          </w:p>
        </w:tc>
        <w:tc>
          <w:tcPr>
            <w:tcW w:type="dxa" w:w="5688"/>
            <w:tcMar>
              <w:top w:w="90" w:type="dxa"/>
              <w:start w:w="90" w:type="dxa"/>
              <w:bottom w:w="90" w:type="dxa"/>
              <w:end w:w="90" w:type="dxa"/>
            </w:tcMar>
            <w:vAlign w:val="top"/>
            <w:shd w:fill="F7F8FC"/>
          </w:tcPr>
          <w:p>
            <w:pPr>
              <w:spacing w:after="40"/>
            </w:pPr>
            <w:r>
              <w:rPr>
                <w:sz w:val="17"/>
              </w:rPr>
              <w:t>commands query GameAttributeCatalog/Policy</w:t>
            </w:r>
          </w:p>
        </w:tc>
      </w:tr>
      <w:tr>
        <w:tc>
          <w:tcPr>
            <w:tcW w:type="dxa" w:w="5040"/>
            <w:tcMar>
              <w:top w:w="90" w:type="dxa"/>
              <w:start w:w="90" w:type="dxa"/>
              <w:bottom w:w="90" w:type="dxa"/>
              <w:end w:w="90" w:type="dxa"/>
            </w:tcMar>
            <w:vAlign w:val="top"/>
          </w:tcPr>
          <w:p>
            <w:pPr>
              <w:spacing w:after="40"/>
            </w:pPr>
            <w:r>
              <w:rPr>
                <w:sz w:val="17"/>
              </w:rPr>
              <w:t>No command description claiming a mutable policy value</w:t>
            </w:r>
          </w:p>
        </w:tc>
        <w:tc>
          <w:tcPr>
            <w:tcW w:type="dxa" w:w="5688"/>
            <w:tcMar>
              <w:top w:w="90" w:type="dxa"/>
              <w:start w:w="90" w:type="dxa"/>
              <w:bottom w:w="90" w:type="dxa"/>
              <w:end w:w="90" w:type="dxa"/>
            </w:tcMar>
            <w:vAlign w:val="top"/>
          </w:tcPr>
          <w:p>
            <w:pPr>
              <w:spacing w:after="40"/>
            </w:pPr>
            <w:r>
              <w:rPr>
                <w:sz w:val="17"/>
              </w:rPr>
              <w:t>Descriptions remain generic; embeds show effective policy values dynamically.</w:t>
            </w:r>
          </w:p>
        </w:tc>
      </w:tr>
      <w:tr>
        <w:tc>
          <w:tcPr>
            <w:tcW w:type="dxa" w:w="5040"/>
            <w:tcMar>
              <w:top w:w="90" w:type="dxa"/>
              <w:start w:w="90" w:type="dxa"/>
              <w:bottom w:w="90" w:type="dxa"/>
              <w:end w:w="90" w:type="dxa"/>
            </w:tcMar>
            <w:vAlign w:val="top"/>
            <w:shd w:fill="F7F8FC"/>
          </w:tcPr>
          <w:p>
            <w:pPr>
              <w:spacing w:after="40"/>
            </w:pPr>
            <w:r>
              <w:rPr>
                <w:sz w:val="17"/>
              </w:rPr>
              <w:t>No empty catch on authoritative state mutation</w:t>
            </w:r>
          </w:p>
        </w:tc>
        <w:tc>
          <w:tcPr>
            <w:tcW w:type="dxa" w:w="5688"/>
            <w:tcMar>
              <w:top w:w="90" w:type="dxa"/>
              <w:start w:w="90" w:type="dxa"/>
              <w:bottom w:w="90" w:type="dxa"/>
              <w:end w:w="90" w:type="dxa"/>
            </w:tcMar>
            <w:vAlign w:val="top"/>
            <w:shd w:fill="F7F8FC"/>
          </w:tcPr>
          <w:p>
            <w:pPr>
              <w:spacing w:after="40"/>
            </w:pPr>
            <w:r>
              <w:rPr>
                <w:sz w:val="17"/>
              </w:rPr>
              <w:t>repository writes, role/access changes, progression consumption, provider state, reset/delete/archive</w:t>
            </w:r>
          </w:p>
        </w:tc>
      </w:tr>
      <w:tr>
        <w:tc>
          <w:tcPr>
            <w:tcW w:type="dxa" w:w="5040"/>
            <w:tcMar>
              <w:top w:w="90" w:type="dxa"/>
              <w:start w:w="90" w:type="dxa"/>
              <w:bottom w:w="90" w:type="dxa"/>
              <w:end w:w="90" w:type="dxa"/>
            </w:tcMar>
            <w:vAlign w:val="top"/>
          </w:tcPr>
          <w:p>
            <w:pPr>
              <w:spacing w:after="40"/>
            </w:pPr>
            <w:r>
              <w:rPr>
                <w:sz w:val="17"/>
              </w:rPr>
              <w:t>No always-true/always-false boolean expressions</w:t>
            </w:r>
          </w:p>
        </w:tc>
        <w:tc>
          <w:tcPr>
            <w:tcW w:type="dxa" w:w="5688"/>
            <w:tcMar>
              <w:top w:w="90" w:type="dxa"/>
              <w:start w:w="90" w:type="dxa"/>
              <w:bottom w:w="90" w:type="dxa"/>
              <w:end w:w="90" w:type="dxa"/>
            </w:tcMar>
            <w:vAlign w:val="top"/>
          </w:tcPr>
          <w:p>
            <w:pPr>
              <w:spacing w:after="40"/>
            </w:pPr>
            <w:r>
              <w:rPr>
                <w:sz w:val="17"/>
              </w:rPr>
              <w:t>ESLint/static AST rule</w:t>
            </w:r>
          </w:p>
        </w:tc>
      </w:tr>
      <w:tr>
        <w:tc>
          <w:tcPr>
            <w:tcW w:type="dxa" w:w="5040"/>
            <w:tcMar>
              <w:top w:w="90" w:type="dxa"/>
              <w:start w:w="90" w:type="dxa"/>
              <w:bottom w:w="90" w:type="dxa"/>
              <w:end w:w="90" w:type="dxa"/>
            </w:tcMar>
            <w:vAlign w:val="top"/>
            <w:shd w:fill="F7F8FC"/>
          </w:tcPr>
          <w:p>
            <w:pPr>
              <w:spacing w:after="40"/>
            </w:pPr>
            <w:r>
              <w:rPr>
                <w:sz w:val="17"/>
              </w:rPr>
              <w:t>No direct process.env reads in domain services</w:t>
            </w:r>
          </w:p>
        </w:tc>
        <w:tc>
          <w:tcPr>
            <w:tcW w:type="dxa" w:w="5688"/>
            <w:tcMar>
              <w:top w:w="90" w:type="dxa"/>
              <w:start w:w="90" w:type="dxa"/>
              <w:bottom w:w="90" w:type="dxa"/>
              <w:end w:w="90" w:type="dxa"/>
            </w:tcMar>
            <w:vAlign w:val="top"/>
            <w:shd w:fill="F7F8FC"/>
          </w:tcPr>
          <w:p>
            <w:pPr>
              <w:spacing w:after="40"/>
            </w:pPr>
            <w:r>
              <w:rPr>
                <w:sz w:val="17"/>
              </w:rPr>
              <w:t>config layer only</w:t>
            </w:r>
          </w:p>
        </w:tc>
      </w:tr>
      <w:tr>
        <w:tc>
          <w:tcPr>
            <w:tcW w:type="dxa" w:w="5040"/>
            <w:tcMar>
              <w:top w:w="90" w:type="dxa"/>
              <w:start w:w="90" w:type="dxa"/>
              <w:bottom w:w="90" w:type="dxa"/>
              <w:end w:w="90" w:type="dxa"/>
            </w:tcMar>
            <w:vAlign w:val="top"/>
          </w:tcPr>
          <w:p>
            <w:pPr>
              <w:spacing w:after="40"/>
            </w:pPr>
            <w:r>
              <w:rPr>
                <w:sz w:val="17"/>
              </w:rPr>
              <w:t>No new JSON authority file for a core domain</w:t>
            </w:r>
          </w:p>
        </w:tc>
        <w:tc>
          <w:tcPr>
            <w:tcW w:type="dxa" w:w="5688"/>
            <w:tcMar>
              <w:top w:w="90" w:type="dxa"/>
              <w:start w:w="90" w:type="dxa"/>
              <w:bottom w:w="90" w:type="dxa"/>
              <w:end w:w="90" w:type="dxa"/>
            </w:tcMar>
            <w:vAlign w:val="top"/>
          </w:tcPr>
          <w:p>
            <w:pPr>
              <w:spacing w:after="40"/>
            </w:pPr>
            <w:r>
              <w:rPr>
                <w:sz w:val="17"/>
              </w:rPr>
              <w:t>database repository required</w:t>
            </w:r>
          </w:p>
        </w:tc>
      </w:tr>
    </w:tbl>
    <w:p/>
    <w:p>
      <w:pPr>
        <w:pStyle w:val="Heading1"/>
      </w:pPr>
      <w:r>
        <w:t>89. Implementation sequence for specificity/dynamicization</w:t>
      </w:r>
    </w:p>
    <w:p>
      <w:pPr>
        <w:pStyle w:val="ListNumber"/>
      </w:pPr>
      <w:r>
        <w:t>Add static scanner/lint rules first so new debt stops growing.</w:t>
      </w:r>
    </w:p>
    <w:p>
      <w:pPr>
        <w:pStyle w:val="ListNumber"/>
      </w:pPr>
      <w:r>
        <w:t>Introduce RequestContext + LeagueResolver + SeasonResolver; remove new default/current/global writes.</w:t>
      </w:r>
    </w:p>
    <w:p>
      <w:pPr>
        <w:pStyle w:val="ListNumber"/>
      </w:pPr>
      <w:r>
        <w:t>Replace activeLeagueService broad selectors with lifecycle-specific repository queries.</w:t>
      </w:r>
    </w:p>
    <w:p>
      <w:pPr>
        <w:pStyle w:val="ListNumber"/>
      </w:pPr>
      <w:r>
        <w:t>Create GameCatalog interfaces (teams, divisions, attributes, provider mappings) and migrate command autocomplete to them.</w:t>
      </w:r>
    </w:p>
    <w:p>
      <w:pPr>
        <w:pStyle w:val="ListNumber"/>
      </w:pPr>
      <w:r>
        <w:t>Create PolicyResolver with versioned Scheduling, Progression, Reward, Moderation, and Postseason policies.</w:t>
      </w:r>
    </w:p>
    <w:p>
      <w:pPr>
        <w:pStyle w:val="ListNumber"/>
      </w:pPr>
      <w:r>
        <w:t>Render rules, reward boards, channel topics, and command detail messages from effective policy.</w:t>
      </w:r>
    </w:p>
    <w:p>
      <w:pPr>
        <w:pStyle w:val="ListNumber"/>
      </w:pPr>
      <w:r>
        <w:t>Migrate reward claims from free-form source/category inputs to entitlements + catalog-backed mutation lines.</w:t>
      </w:r>
    </w:p>
    <w:p>
      <w:pPr>
        <w:pStyle w:val="ListNumber"/>
      </w:pPr>
      <w:r>
        <w:t>Split leagueSetupService responsibilities into TemplateRegistry, SchedulePolicy, PostseasonPolicy, LeagueBuilder, and presenters.</w:t>
      </w:r>
    </w:p>
    <w:p>
      <w:pPr>
        <w:pStyle w:val="ListNumber"/>
      </w:pPr>
      <w:r>
        <w:t>Replace generic template/channel classifications with explicit manifest capabilities.</w:t>
      </w:r>
    </w:p>
    <w:p>
      <w:pPr>
        <w:pStyle w:val="ListNumber"/>
      </w:pPr>
      <w:r>
        <w:t>Rename/split broad service and “microservice” modules as they are touched; keep compatibility exports until callers move.</w:t>
      </w:r>
    </w:p>
    <w:p>
      <w:pPr>
        <w:pStyle w:val="ListNumber"/>
      </w:pPr>
      <w:r>
        <w:t>Migrate runtime/season/league authority to PostgreSQL and delete compatibility fallbacks only after parity and recovery tests pass.</w:t>
      </w:r>
    </w:p>
    <w:p>
      <w:pPr>
        <w:pStyle w:val="Heading1"/>
      </w:pPr>
      <w:r>
        <w:t>90. Acceptance criteria for this amendment</w:t>
      </w:r>
    </w:p>
    <w:p>
      <w:pPr>
        <w:pStyle w:val="ListBullet"/>
      </w:pPr>
      <w:r>
        <w:t>No new canonical record is written with leagueId="default", seasonId="current", or guildId="global".</w:t>
      </w:r>
    </w:p>
    <w:p>
      <w:pPr>
        <w:pStyle w:val="ListBullet"/>
      </w:pPr>
      <w:r>
        <w:t>Autocomplete, manual input, buttons, modals, jobs, and provider callbacks resolve the same LeagueId/SeasonId path.</w:t>
      </w:r>
    </w:p>
    <w:p>
      <w:pPr>
        <w:pStyle w:val="ListBullet"/>
      </w:pPr>
      <w:r>
        <w:t>listJoinableLeagues, listOperationalLeagues, listProgressionEligibleLeagues and destructive selectors have separate tested semantics.</w:t>
      </w:r>
    </w:p>
    <w:p>
      <w:pPr>
        <w:pStyle w:val="ListBullet"/>
      </w:pPr>
      <w:r>
        <w:t>Commissioner can configure attribute point caps and allowed attribute groups without code changes.</w:t>
      </w:r>
    </w:p>
    <w:p>
      <w:pPr>
        <w:pStyle w:val="ListBullet"/>
      </w:pPr>
      <w:r>
        <w:t>Attribute choices are generated from a game/version catalog and filtered by player/team/policy context.</w:t>
      </w:r>
    </w:p>
    <w:p>
      <w:pPr>
        <w:pStyle w:val="ListBullet"/>
      </w:pPr>
      <w:r>
        <w:t>Reward sources are real entitlements/wallet balances; members cannot self-declare that a reward was earned.</w:t>
      </w:r>
    </w:p>
    <w:p>
      <w:pPr>
        <w:pStyle w:val="ListBullet"/>
      </w:pPr>
      <w:r>
        <w:t>Changing a policy version changes enforcement and rendered rules/boards together.</w:t>
      </w:r>
    </w:p>
    <w:p>
      <w:pPr>
        <w:pStyle w:val="ListBullet"/>
      </w:pPr>
      <w:r>
        <w:t>League templates may seed defaults, but season and postseason values can be explicitly configured per league.</w:t>
      </w:r>
    </w:p>
    <w:p>
      <w:pPr>
        <w:pStyle w:val="ListBullet"/>
      </w:pPr>
      <w:r>
        <w:t>Timezone onboarding supports valid IANA zones beyond the four continental-US presets.</w:t>
      </w:r>
    </w:p>
    <w:p>
      <w:pPr>
        <w:pStyle w:val="ListBullet"/>
      </w:pPr>
      <w:r>
        <w:t>New/modified core modules carry precise module contracts rather than generic navigation placeholders.</w:t>
      </w:r>
    </w:p>
    <w:p>
      <w:pPr>
        <w:pStyle w:val="ListBullet"/>
      </w:pPr>
      <w:r>
        <w:t>Authoritative failures return typed errors and produce durable audit/incident records.</w:t>
      </w:r>
    </w:p>
    <w:p>
      <w:pPr>
        <w:pStyle w:val="ListBullet"/>
      </w:pPr>
      <w:r>
        <w:t>CI blocks new hard-coded progression quantities in handlers and duplicate attribute catalogs.</w:t>
      </w:r>
    </w:p>
    <w:p>
      <w:pPr>
        <w:pStyle w:val="ListBullet"/>
      </w:pPr>
      <w:r>
        <w:t>All legacy compatibility fallbacks have a documented owner, migration test, telemetry counter, and removal condition.</w:t>
      </w:r>
    </w:p>
    <w:p>
      <w:pPr>
        <w:pStyle w:val="Heading1"/>
      </w:pPr>
      <w:r>
        <w:t>91. Final specificity recommendation</w:t>
      </w:r>
    </w:p>
    <w:p>
      <w:r>
        <w:t>NOFUNBOT has reached the point where its biggest source of friction is not missing features but ambiguous ownership. Too many values can mean “whatever is current,” too many services can mean “whatever supports this flow,” and too many policy decisions are embedded directly in command/UI code. The next phase should make identity explicit, policy versioned, catalogs game-specific, selectors lifecycle-specific, and module contracts precise. Dynamic behavior should be driven by typed configuration at the correct scope, not by more generic catch-all objects.</w:t>
      </w:r>
    </w:p>
    <w:p>
      <w:r>
        <w:t>For progression specifically, the commissioner should configure what may change and how much; the bot should resolve who owns the entitlement, what player/attribute is eligible, which cap applies, and whether the mutation has already been consumed. That gives commissioners flexibility without turning the core into a bag of strings and magic numbers.</w:t>
      </w:r>
    </w:p>
    <w:p>
      <w:r>
        <w:br w:type="page"/>
      </w:r>
    </w:p>
    <w:p>
      <w:pPr>
        <w:pStyle w:val="Heading1"/>
      </w:pPr>
      <w:r>
        <w:t>92. Code convergence, duplicate-path, dead-code, and decomposition audit</w:t>
      </w:r>
    </w:p>
    <w:p>
      <w:r>
        <w:t>This amendment reviews the current NOFUNBOT Multimodal_Fix source tree specifically for duplicated logic, stranded code paths, circular dependencies, compatibility layers with no retirement boundary, and modules/functions that have grown beyond a safe single responsibility. It complements the earlier dynamicization audit: the goal is not just to make settings configurable, but to remove parallel implementations so the bot has one authoritative path for each business capability.</w:t>
      </w:r>
    </w:p>
    <w:tbl>
      <w:tblPr>
        <w:tblStyle w:val="TableGrid"/>
        <w:tblW w:type="auto" w:w="0"/>
        <w:tblLook w:firstColumn="1" w:firstRow="1" w:lastColumn="0" w:lastRow="0" w:noHBand="0" w:noVBand="1" w:val="04A0"/>
      </w:tblPr>
      <w:tblGrid>
        <w:gridCol w:w="10224"/>
      </w:tblGrid>
      <w:tr>
        <w:trPr>
          <w:cantSplit/>
        </w:trPr>
        <w:tc>
          <w:tcPr>
            <w:tcW w:type="dxa" w:w="10224"/>
            <w:shd w:fill="FFF4CE"/>
            <w:tcMar>
              <w:top w:w="130" w:type="dxa"/>
              <w:start w:w="150" w:type="dxa"/>
              <w:bottom w:w="130" w:type="dxa"/>
              <w:end w:w="150" w:type="dxa"/>
            </w:tcMar>
          </w:tcPr>
          <w:p>
            <w:r>
              <w:rPr>
                <w:b/>
                <w:color w:val="16233A"/>
                <w:sz w:val="20"/>
              </w:rPr>
              <w:t>Key conclusion</w:t>
              <w:br/>
            </w:r>
            <w:r>
              <w:rPr>
                <w:sz w:val="18"/>
              </w:rPr>
              <w:t>NOFUNBOT is not being held back by a lack of features. It is being held back by too many overlapping ways to do the same thing. The next major refactor should reduce paths, not add another layer beside the existing ones.</w:t>
            </w:r>
          </w:p>
        </w:tc>
      </w:tr>
    </w:tbl>
    <w:p/>
    <w:p>
      <w:pPr>
        <w:pStyle w:val="Heading2"/>
      </w:pPr>
      <w:r>
        <w:t>92.1 Audit scope and evidence</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6233A"/>
            <w:tcMar>
              <w:top w:w="90" w:type="dxa"/>
              <w:start w:w="90" w:type="dxa"/>
              <w:bottom w:w="90" w:type="dxa"/>
              <w:end w:w="90" w:type="dxa"/>
            </w:tcMar>
          </w:tcPr>
          <w:p>
            <w:r>
              <w:rPr>
                <w:b/>
                <w:color w:val="FFFFFF"/>
                <w:sz w:val="18"/>
              </w:rPr>
              <w:t>Measure</w:t>
            </w:r>
          </w:p>
        </w:tc>
        <w:tc>
          <w:tcPr>
            <w:tcW w:type="dxa" w:w="3456"/>
            <w:shd w:fill="16233A"/>
            <w:tcMar>
              <w:top w:w="90" w:type="dxa"/>
              <w:start w:w="90" w:type="dxa"/>
              <w:bottom w:w="90" w:type="dxa"/>
              <w:end w:w="90" w:type="dxa"/>
            </w:tcMar>
          </w:tcPr>
          <w:p>
            <w:r>
              <w:rPr>
                <w:b/>
                <w:color w:val="FFFFFF"/>
                <w:sz w:val="18"/>
              </w:rPr>
              <w:t>Observed in current tree</w:t>
            </w:r>
          </w:p>
        </w:tc>
        <w:tc>
          <w:tcPr>
            <w:tcW w:type="dxa" w:w="4608"/>
            <w:shd w:fill="16233A"/>
            <w:tcMar>
              <w:top w:w="90" w:type="dxa"/>
              <w:start w:w="90" w:type="dxa"/>
              <w:bottom w:w="90" w:type="dxa"/>
              <w:end w:w="90" w:type="dxa"/>
            </w:tcMar>
          </w:tcPr>
          <w:p>
            <w:r>
              <w:rPr>
                <w:b/>
                <w:color w:val="FFFFFF"/>
                <w:sz w:val="18"/>
              </w:rPr>
              <w:t>Interpretation</w:t>
            </w:r>
          </w:p>
        </w:tc>
      </w:tr>
      <w:tr>
        <w:tc>
          <w:tcPr>
            <w:tcW w:type="dxa" w:w="2232"/>
            <w:tcMar>
              <w:top w:w="90" w:type="dxa"/>
              <w:start w:w="90" w:type="dxa"/>
              <w:bottom w:w="90" w:type="dxa"/>
              <w:end w:w="90" w:type="dxa"/>
            </w:tcMar>
            <w:vAlign w:val="top"/>
          </w:tcPr>
          <w:p>
            <w:pPr>
              <w:spacing w:after="40"/>
            </w:pPr>
            <w:r>
              <w:rPr>
                <w:sz w:val="16"/>
              </w:rPr>
              <w:t>Source size</w:t>
            </w:r>
          </w:p>
        </w:tc>
        <w:tc>
          <w:tcPr>
            <w:tcW w:type="dxa" w:w="3456"/>
            <w:tcMar>
              <w:top w:w="90" w:type="dxa"/>
              <w:start w:w="90" w:type="dxa"/>
              <w:bottom w:w="90" w:type="dxa"/>
              <w:end w:w="90" w:type="dxa"/>
            </w:tcMar>
            <w:vAlign w:val="top"/>
          </w:tcPr>
          <w:p>
            <w:pPr>
              <w:spacing w:after="40"/>
            </w:pPr>
            <w:r>
              <w:rPr>
                <w:sz w:val="16"/>
              </w:rPr>
              <w:t>197 JavaScript files under src; about 39,411 source LOC.</w:t>
            </w:r>
          </w:p>
        </w:tc>
        <w:tc>
          <w:tcPr>
            <w:tcW w:type="dxa" w:w="4608"/>
            <w:tcMar>
              <w:top w:w="90" w:type="dxa"/>
              <w:start w:w="90" w:type="dxa"/>
              <w:bottom w:w="90" w:type="dxa"/>
              <w:end w:w="90" w:type="dxa"/>
            </w:tcMar>
            <w:vAlign w:val="top"/>
          </w:tcPr>
          <w:p>
            <w:pPr>
              <w:spacing w:after="40"/>
            </w:pPr>
            <w:r>
              <w:rPr>
                <w:sz w:val="16"/>
              </w:rPr>
              <w:t>Large enough that implicit ownership and ad-hoc imports now create real regression risk.</w:t>
            </w:r>
          </w:p>
        </w:tc>
      </w:tr>
      <w:tr>
        <w:tc>
          <w:tcPr>
            <w:tcW w:type="dxa" w:w="2232"/>
            <w:tcMar>
              <w:top w:w="90" w:type="dxa"/>
              <w:start w:w="90" w:type="dxa"/>
              <w:bottom w:w="90" w:type="dxa"/>
              <w:end w:w="90" w:type="dxa"/>
            </w:tcMar>
            <w:vAlign w:val="top"/>
            <w:shd w:fill="F7F8FC"/>
          </w:tcPr>
          <w:p>
            <w:pPr>
              <w:spacing w:after="40"/>
            </w:pPr>
            <w:r>
              <w:rPr>
                <w:sz w:val="16"/>
              </w:rPr>
              <w:t>Interaction router</w:t>
            </w:r>
          </w:p>
        </w:tc>
        <w:tc>
          <w:tcPr>
            <w:tcW w:type="dxa" w:w="3456"/>
            <w:tcMar>
              <w:top w:w="90" w:type="dxa"/>
              <w:start w:w="90" w:type="dxa"/>
              <w:bottom w:w="90" w:type="dxa"/>
              <w:end w:w="90" w:type="dxa"/>
            </w:tcMar>
            <w:vAlign w:val="top"/>
            <w:shd w:fill="F7F8FC"/>
          </w:tcPr>
          <w:p>
            <w:pPr>
              <w:spacing w:after="40"/>
            </w:pPr>
            <w:r>
              <w:rPr>
                <w:sz w:val="16"/>
              </w:rPr>
              <w:t>5,147 LOC; 101 internal requires; 129 command cases.</w:t>
            </w:r>
          </w:p>
        </w:tc>
        <w:tc>
          <w:tcPr>
            <w:tcW w:type="dxa" w:w="4608"/>
            <w:tcMar>
              <w:top w:w="90" w:type="dxa"/>
              <w:start w:w="90" w:type="dxa"/>
              <w:bottom w:w="90" w:type="dxa"/>
              <w:end w:w="90" w:type="dxa"/>
            </w:tcMar>
            <w:vAlign w:val="top"/>
            <w:shd w:fill="F7F8FC"/>
          </w:tcPr>
          <w:p>
            <w:pPr>
              <w:spacing w:after="40"/>
            </w:pPr>
            <w:r>
              <w:rPr>
                <w:sz w:val="16"/>
              </w:rPr>
              <w:t>The router has become an application kernel rather than a transport adapter.</w:t>
            </w:r>
          </w:p>
        </w:tc>
      </w:tr>
      <w:tr>
        <w:tc>
          <w:tcPr>
            <w:tcW w:type="dxa" w:w="2232"/>
            <w:tcMar>
              <w:top w:w="90" w:type="dxa"/>
              <w:start w:w="90" w:type="dxa"/>
              <w:bottom w:w="90" w:type="dxa"/>
              <w:end w:w="90" w:type="dxa"/>
            </w:tcMar>
            <w:vAlign w:val="top"/>
          </w:tcPr>
          <w:p>
            <w:pPr>
              <w:spacing w:after="40"/>
            </w:pPr>
            <w:r>
              <w:rPr>
                <w:sz w:val="16"/>
              </w:rPr>
              <w:t>Largest command function</w:t>
            </w:r>
          </w:p>
        </w:tc>
        <w:tc>
          <w:tcPr>
            <w:tcW w:type="dxa" w:w="3456"/>
            <w:tcMar>
              <w:top w:w="90" w:type="dxa"/>
              <w:start w:w="90" w:type="dxa"/>
              <w:bottom w:w="90" w:type="dxa"/>
              <w:end w:w="90" w:type="dxa"/>
            </w:tcMar>
            <w:vAlign w:val="top"/>
          </w:tcPr>
          <w:p>
            <w:pPr>
              <w:spacing w:after="40"/>
            </w:pPr>
            <w:r>
              <w:rPr>
                <w:sz w:val="16"/>
              </w:rPr>
              <w:t>_handleCommand ≈3,021 lines with ~750 branch points.</w:t>
            </w:r>
          </w:p>
        </w:tc>
        <w:tc>
          <w:tcPr>
            <w:tcW w:type="dxa" w:w="4608"/>
            <w:tcMar>
              <w:top w:w="90" w:type="dxa"/>
              <w:start w:w="90" w:type="dxa"/>
              <w:bottom w:w="90" w:type="dxa"/>
              <w:end w:w="90" w:type="dxa"/>
            </w:tcMar>
            <w:vAlign w:val="top"/>
          </w:tcPr>
          <w:p>
            <w:pPr>
              <w:spacing w:after="40"/>
            </w:pPr>
            <w:r>
              <w:rPr>
                <w:sz w:val="16"/>
              </w:rPr>
              <w:t>Business rules, persistence, permissions, rendering, provider actions, progression, and destructive actions are mixed in one switch.</w:t>
            </w:r>
          </w:p>
        </w:tc>
      </w:tr>
      <w:tr>
        <w:tc>
          <w:tcPr>
            <w:tcW w:type="dxa" w:w="2232"/>
            <w:tcMar>
              <w:top w:w="90" w:type="dxa"/>
              <w:start w:w="90" w:type="dxa"/>
              <w:bottom w:w="90" w:type="dxa"/>
              <w:end w:w="90" w:type="dxa"/>
            </w:tcMar>
            <w:vAlign w:val="top"/>
            <w:shd w:fill="F7F8FC"/>
          </w:tcPr>
          <w:p>
            <w:pPr>
              <w:spacing w:after="40"/>
            </w:pPr>
            <w:r>
              <w:rPr>
                <w:sz w:val="16"/>
              </w:rPr>
              <w:t>Largest button function</w:t>
            </w:r>
          </w:p>
        </w:tc>
        <w:tc>
          <w:tcPr>
            <w:tcW w:type="dxa" w:w="3456"/>
            <w:tcMar>
              <w:top w:w="90" w:type="dxa"/>
              <w:start w:w="90" w:type="dxa"/>
              <w:bottom w:w="90" w:type="dxa"/>
              <w:end w:w="90" w:type="dxa"/>
            </w:tcMar>
            <w:vAlign w:val="top"/>
            <w:shd w:fill="F7F8FC"/>
          </w:tcPr>
          <w:p>
            <w:pPr>
              <w:spacing w:after="40"/>
            </w:pPr>
            <w:r>
              <w:rPr>
                <w:sz w:val="16"/>
              </w:rPr>
              <w:t>_handleButton ≈924 lines with ~261 branch points.</w:t>
            </w:r>
          </w:p>
        </w:tc>
        <w:tc>
          <w:tcPr>
            <w:tcW w:type="dxa" w:w="4608"/>
            <w:tcMar>
              <w:top w:w="90" w:type="dxa"/>
              <w:start w:w="90" w:type="dxa"/>
              <w:bottom w:w="90" w:type="dxa"/>
              <w:end w:w="90" w:type="dxa"/>
            </w:tcMar>
            <w:vAlign w:val="top"/>
            <w:shd w:fill="F7F8FC"/>
          </w:tcPr>
          <w:p>
            <w:pPr>
              <w:spacing w:after="40"/>
            </w:pPr>
            <w:r>
              <w:rPr>
                <w:sz w:val="16"/>
              </w:rPr>
              <w:t>Wizard/onboarding/component state is still encoded in transport logic.</w:t>
            </w:r>
          </w:p>
        </w:tc>
      </w:tr>
      <w:tr>
        <w:tc>
          <w:tcPr>
            <w:tcW w:type="dxa" w:w="2232"/>
            <w:tcMar>
              <w:top w:w="90" w:type="dxa"/>
              <w:start w:w="90" w:type="dxa"/>
              <w:bottom w:w="90" w:type="dxa"/>
              <w:end w:w="90" w:type="dxa"/>
            </w:tcMar>
            <w:vAlign w:val="top"/>
          </w:tcPr>
          <w:p>
            <w:pPr>
              <w:spacing w:after="40"/>
            </w:pPr>
            <w:r>
              <w:rPr>
                <w:sz w:val="16"/>
              </w:rPr>
              <w:t>Flow registry</w:t>
            </w:r>
          </w:p>
        </w:tc>
        <w:tc>
          <w:tcPr>
            <w:tcW w:type="dxa" w:w="3456"/>
            <w:tcMar>
              <w:top w:w="90" w:type="dxa"/>
              <w:start w:w="90" w:type="dxa"/>
              <w:bottom w:w="90" w:type="dxa"/>
              <w:end w:w="90" w:type="dxa"/>
            </w:tcMar>
            <w:vAlign w:val="top"/>
          </w:tcPr>
          <w:p>
            <w:pPr>
              <w:spacing w:after="40"/>
            </w:pPr>
            <w:r>
              <w:rPr>
                <w:sz w:val="16"/>
              </w:rPr>
              <w:t>flowDefinitions.registerAll ≈1,078 lines.</w:t>
            </w:r>
          </w:p>
        </w:tc>
        <w:tc>
          <w:tcPr>
            <w:tcW w:type="dxa" w:w="4608"/>
            <w:tcMar>
              <w:top w:w="90" w:type="dxa"/>
              <w:start w:w="90" w:type="dxa"/>
              <w:bottom w:w="90" w:type="dxa"/>
              <w:end w:w="90" w:type="dxa"/>
            </w:tcMar>
            <w:vAlign w:val="top"/>
          </w:tcPr>
          <w:p>
            <w:pPr>
              <w:spacing w:after="40"/>
            </w:pPr>
            <w:r>
              <w:rPr>
                <w:sz w:val="16"/>
              </w:rPr>
              <w:t>Registration data and execution behavior are too concentrated.</w:t>
            </w:r>
          </w:p>
        </w:tc>
      </w:tr>
      <w:tr>
        <w:tc>
          <w:tcPr>
            <w:tcW w:type="dxa" w:w="2232"/>
            <w:tcMar>
              <w:top w:w="90" w:type="dxa"/>
              <w:start w:w="90" w:type="dxa"/>
              <w:bottom w:w="90" w:type="dxa"/>
              <w:end w:w="90" w:type="dxa"/>
            </w:tcMar>
            <w:vAlign w:val="top"/>
            <w:shd w:fill="F7F8FC"/>
          </w:tcPr>
          <w:p>
            <w:pPr>
              <w:spacing w:after="40"/>
            </w:pPr>
            <w:r>
              <w:rPr>
                <w:sz w:val="16"/>
              </w:rPr>
              <w:t>League setup</w:t>
            </w:r>
          </w:p>
        </w:tc>
        <w:tc>
          <w:tcPr>
            <w:tcW w:type="dxa" w:w="3456"/>
            <w:tcMar>
              <w:top w:w="90" w:type="dxa"/>
              <w:start w:w="90" w:type="dxa"/>
              <w:bottom w:w="90" w:type="dxa"/>
              <w:end w:w="90" w:type="dxa"/>
            </w:tcMar>
            <w:vAlign w:val="top"/>
            <w:shd w:fill="F7F8FC"/>
          </w:tcPr>
          <w:p>
            <w:pPr>
              <w:spacing w:after="40"/>
            </w:pPr>
            <w:r>
              <w:rPr>
                <w:sz w:val="16"/>
              </w:rPr>
              <w:t>leagueSetupService ≈1,359 lines.</w:t>
            </w:r>
          </w:p>
        </w:tc>
        <w:tc>
          <w:tcPr>
            <w:tcW w:type="dxa" w:w="4608"/>
            <w:tcMar>
              <w:top w:w="90" w:type="dxa"/>
              <w:start w:w="90" w:type="dxa"/>
              <w:bottom w:w="90" w:type="dxa"/>
              <w:end w:w="90" w:type="dxa"/>
            </w:tcMar>
            <w:vAlign w:val="top"/>
            <w:shd w:fill="F7F8FC"/>
          </w:tcPr>
          <w:p>
            <w:pPr>
              <w:spacing w:after="40"/>
            </w:pPr>
            <w:r>
              <w:rPr>
                <w:sz w:val="16"/>
              </w:rPr>
              <w:t>Templates, rules, schedules, channels, postseason assumptions, and setup UI share one owner.</w:t>
            </w:r>
          </w:p>
        </w:tc>
      </w:tr>
      <w:tr>
        <w:tc>
          <w:tcPr>
            <w:tcW w:type="dxa" w:w="2232"/>
            <w:tcMar>
              <w:top w:w="90" w:type="dxa"/>
              <w:start w:w="90" w:type="dxa"/>
              <w:bottom w:w="90" w:type="dxa"/>
              <w:end w:w="90" w:type="dxa"/>
            </w:tcMar>
            <w:vAlign w:val="top"/>
          </w:tcPr>
          <w:p>
            <w:pPr>
              <w:spacing w:after="40"/>
            </w:pPr>
            <w:r>
              <w:rPr>
                <w:sz w:val="16"/>
              </w:rPr>
              <w:t>Storage repetition</w:t>
            </w:r>
          </w:p>
        </w:tc>
        <w:tc>
          <w:tcPr>
            <w:tcW w:type="dxa" w:w="3456"/>
            <w:tcMar>
              <w:top w:w="90" w:type="dxa"/>
              <w:start w:w="90" w:type="dxa"/>
              <w:bottom w:w="90" w:type="dxa"/>
              <w:end w:w="90" w:type="dxa"/>
            </w:tcMar>
            <w:vAlign w:val="top"/>
          </w:tcPr>
          <w:p>
            <w:pPr>
              <w:spacing w:after="40"/>
            </w:pPr>
            <w:r>
              <w:rPr>
                <w:sz w:val="16"/>
              </w:rPr>
              <w:t>44 domain/service files directly use loadJson/saveJson; 16 define their own _load/_save/getRegistry/saveRegistry/getConfig/saveConfig wrappers.</w:t>
            </w:r>
          </w:p>
        </w:tc>
        <w:tc>
          <w:tcPr>
            <w:tcW w:type="dxa" w:w="4608"/>
            <w:tcMar>
              <w:top w:w="90" w:type="dxa"/>
              <w:start w:w="90" w:type="dxa"/>
              <w:bottom w:w="90" w:type="dxa"/>
              <w:end w:w="90" w:type="dxa"/>
            </w:tcMar>
            <w:vAlign w:val="top"/>
          </w:tcPr>
          <w:p>
            <w:pPr>
              <w:spacing w:after="40"/>
            </w:pPr>
            <w:r>
              <w:rPr>
                <w:sz w:val="16"/>
              </w:rPr>
              <w:t>Repository semantics are duplicated and transaction guarantees vary by module.</w:t>
            </w:r>
          </w:p>
        </w:tc>
      </w:tr>
      <w:tr>
        <w:tc>
          <w:tcPr>
            <w:tcW w:type="dxa" w:w="2232"/>
            <w:tcMar>
              <w:top w:w="90" w:type="dxa"/>
              <w:start w:w="90" w:type="dxa"/>
              <w:bottom w:w="90" w:type="dxa"/>
              <w:end w:w="90" w:type="dxa"/>
            </w:tcMar>
            <w:vAlign w:val="top"/>
            <w:shd w:fill="F7F8FC"/>
          </w:tcPr>
          <w:p>
            <w:pPr>
              <w:spacing w:after="40"/>
            </w:pPr>
            <w:r>
              <w:rPr>
                <w:sz w:val="16"/>
              </w:rPr>
              <w:t>Dependency cycles</w:t>
            </w:r>
          </w:p>
        </w:tc>
        <w:tc>
          <w:tcPr>
            <w:tcW w:type="dxa" w:w="3456"/>
            <w:tcMar>
              <w:top w:w="90" w:type="dxa"/>
              <w:start w:w="90" w:type="dxa"/>
              <w:bottom w:w="90" w:type="dxa"/>
              <w:end w:w="90" w:type="dxa"/>
            </w:tcMar>
            <w:vAlign w:val="top"/>
            <w:shd w:fill="F7F8FC"/>
          </w:tcPr>
          <w:p>
            <w:pPr>
              <w:spacing w:after="40"/>
            </w:pPr>
            <w:r>
              <w:rPr>
                <w:sz w:val="16"/>
              </w:rPr>
              <w:t>4 strongly connected cycles, including a 13-module league/team/state cycle and a 7-module provider cycle.</w:t>
            </w:r>
          </w:p>
        </w:tc>
        <w:tc>
          <w:tcPr>
            <w:tcW w:type="dxa" w:w="4608"/>
            <w:tcMar>
              <w:top w:w="90" w:type="dxa"/>
              <w:start w:w="90" w:type="dxa"/>
              <w:bottom w:w="90" w:type="dxa"/>
              <w:end w:w="90" w:type="dxa"/>
            </w:tcMar>
            <w:vAlign w:val="top"/>
            <w:shd w:fill="F7F8FC"/>
          </w:tcPr>
          <w:p>
            <w:pPr>
              <w:spacing w:after="40"/>
            </w:pPr>
            <w:r>
              <w:rPr>
                <w:sz w:val="16"/>
              </w:rPr>
              <w:t>Boundaries are not directional; modules cannot evolve independently.</w:t>
            </w:r>
          </w:p>
        </w:tc>
      </w:tr>
      <w:tr>
        <w:tc>
          <w:tcPr>
            <w:tcW w:type="dxa" w:w="2232"/>
            <w:tcMar>
              <w:top w:w="90" w:type="dxa"/>
              <w:start w:w="90" w:type="dxa"/>
              <w:bottom w:w="90" w:type="dxa"/>
              <w:end w:w="90" w:type="dxa"/>
            </w:tcMar>
            <w:vAlign w:val="top"/>
          </w:tcPr>
          <w:p>
            <w:pPr>
              <w:spacing w:after="40"/>
            </w:pPr>
            <w:r>
              <w:rPr>
                <w:sz w:val="16"/>
              </w:rPr>
              <w:t>Command routing contract</w:t>
            </w:r>
          </w:p>
        </w:tc>
        <w:tc>
          <w:tcPr>
            <w:tcW w:type="dxa" w:w="3456"/>
            <w:tcMar>
              <w:top w:w="90" w:type="dxa"/>
              <w:start w:w="90" w:type="dxa"/>
              <w:bottom w:w="90" w:type="dxa"/>
              <w:end w:w="90" w:type="dxa"/>
            </w:tcMar>
            <w:vAlign w:val="top"/>
          </w:tcPr>
          <w:p>
            <w:pPr>
              <w:spacing w:after="40"/>
            </w:pPr>
            <w:r>
              <w:rPr>
                <w:sz w:val="16"/>
              </w:rPr>
              <w:t>116 command definitions, 129 router cases, 13 intentionally classified legacy/internal cases.</w:t>
            </w:r>
          </w:p>
        </w:tc>
        <w:tc>
          <w:tcPr>
            <w:tcW w:type="dxa" w:w="4608"/>
            <w:tcMar>
              <w:top w:w="90" w:type="dxa"/>
              <w:start w:w="90" w:type="dxa"/>
              <w:bottom w:w="90" w:type="dxa"/>
              <w:end w:w="90" w:type="dxa"/>
            </w:tcMar>
            <w:vAlign w:val="top"/>
          </w:tcPr>
          <w:p>
            <w:pPr>
              <w:spacing w:after="40"/>
            </w:pPr>
            <w:r>
              <w:rPr>
                <w:sz w:val="16"/>
              </w:rPr>
              <w:t>No evidence of wholesale “commands with no route”; dead code is concentrated in helpers/compatibility APIs instead.</w:t>
            </w:r>
          </w:p>
        </w:tc>
      </w:tr>
    </w:tbl>
    <w:p/>
    <w:p>
      <w:pPr>
        <w:pStyle w:val="Heading1"/>
      </w:pPr>
      <w:r>
        <w:t>93. Duplicate code and parallel implementations that should converge</w:t>
      </w:r>
    </w:p>
    <w:p>
      <w:r>
        <w:t>The scan found many repeated comment/header windows, but the material problem is functional duplication: several important behaviors are implemented in more than one place. These must converge before new progression/postseason features reuse them.</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6233A"/>
            <w:tcMar>
              <w:top w:w="90" w:type="dxa"/>
              <w:start w:w="90" w:type="dxa"/>
              <w:bottom w:w="90" w:type="dxa"/>
              <w:end w:w="90" w:type="dxa"/>
            </w:tcMar>
          </w:tcPr>
          <w:p>
            <w:r>
              <w:rPr>
                <w:b/>
                <w:color w:val="FFFFFF"/>
                <w:sz w:val="18"/>
              </w:rPr>
              <w:t>Duplicate / parallel behavior</w:t>
            </w:r>
          </w:p>
        </w:tc>
        <w:tc>
          <w:tcPr>
            <w:tcW w:type="dxa" w:w="3960"/>
            <w:shd w:fill="16233A"/>
            <w:tcMar>
              <w:top w:w="90" w:type="dxa"/>
              <w:start w:w="90" w:type="dxa"/>
              <w:bottom w:w="90" w:type="dxa"/>
              <w:end w:w="90" w:type="dxa"/>
            </w:tcMar>
          </w:tcPr>
          <w:p>
            <w:r>
              <w:rPr>
                <w:b/>
                <w:color w:val="FFFFFF"/>
                <w:sz w:val="18"/>
              </w:rPr>
              <w:t>Evidence</w:t>
            </w:r>
          </w:p>
        </w:tc>
        <w:tc>
          <w:tcPr>
            <w:tcW w:type="dxa" w:w="3960"/>
            <w:shd w:fill="16233A"/>
            <w:tcMar>
              <w:top w:w="90" w:type="dxa"/>
              <w:start w:w="90" w:type="dxa"/>
              <w:bottom w:w="90" w:type="dxa"/>
              <w:end w:w="90" w:type="dxa"/>
            </w:tcMar>
          </w:tcPr>
          <w:p>
            <w:r>
              <w:rPr>
                <w:b/>
                <w:color w:val="FFFFFF"/>
                <w:sz w:val="18"/>
              </w:rPr>
              <w:t>Required convergence</w:t>
            </w:r>
          </w:p>
        </w:tc>
      </w:tr>
      <w:tr>
        <w:tc>
          <w:tcPr>
            <w:tcW w:type="dxa" w:w="2448"/>
            <w:tcMar>
              <w:top w:w="90" w:type="dxa"/>
              <w:start w:w="90" w:type="dxa"/>
              <w:bottom w:w="90" w:type="dxa"/>
              <w:end w:w="90" w:type="dxa"/>
            </w:tcMar>
            <w:vAlign w:val="top"/>
          </w:tcPr>
          <w:p>
            <w:pPr>
              <w:spacing w:after="40"/>
            </w:pPr>
            <w:r>
              <w:rPr>
                <w:sz w:val="15"/>
              </w:rPr>
              <w:t>Constant-time secret comparison</w:t>
            </w:r>
          </w:p>
        </w:tc>
        <w:tc>
          <w:tcPr>
            <w:tcW w:type="dxa" w:w="3960"/>
            <w:tcMar>
              <w:top w:w="90" w:type="dxa"/>
              <w:start w:w="90" w:type="dxa"/>
              <w:bottom w:w="90" w:type="dxa"/>
              <w:end w:w="90" w:type="dxa"/>
            </w:tcMar>
            <w:vAlign w:val="top"/>
          </w:tcPr>
          <w:p>
            <w:pPr>
              <w:spacing w:after="40"/>
            </w:pPr>
            <w:r>
              <w:rPr>
                <w:sz w:val="15"/>
              </w:rPr>
              <w:t>Identical _timingSafeEqual() exists in madden/companion/exportGateway.js around line 117 and madden/neonsportz/webhook.js around line 28.</w:t>
            </w:r>
          </w:p>
        </w:tc>
        <w:tc>
          <w:tcPr>
            <w:tcW w:type="dxa" w:w="3960"/>
            <w:tcMar>
              <w:top w:w="90" w:type="dxa"/>
              <w:start w:w="90" w:type="dxa"/>
              <w:bottom w:w="90" w:type="dxa"/>
              <w:end w:w="90" w:type="dxa"/>
            </w:tcMar>
            <w:vAlign w:val="top"/>
          </w:tcPr>
          <w:p>
            <w:pPr>
              <w:spacing w:after="40"/>
            </w:pPr>
            <w:r>
              <w:rPr>
                <w:sz w:val="15"/>
              </w:rPr>
              <w:t>Move to one security utility (e.g. secureCompareSecret). Provider routes call the same helper and tests cover it once.</w:t>
            </w:r>
          </w:p>
        </w:tc>
      </w:tr>
      <w:tr>
        <w:tc>
          <w:tcPr>
            <w:tcW w:type="dxa" w:w="2448"/>
            <w:tcMar>
              <w:top w:w="90" w:type="dxa"/>
              <w:start w:w="90" w:type="dxa"/>
              <w:bottom w:w="90" w:type="dxa"/>
              <w:end w:w="90" w:type="dxa"/>
            </w:tcMar>
            <w:vAlign w:val="top"/>
            <w:shd w:fill="F7F8FC"/>
          </w:tcPr>
          <w:p>
            <w:pPr>
              <w:spacing w:after="40"/>
            </w:pPr>
            <w:r>
              <w:rPr>
                <w:sz w:val="15"/>
              </w:rPr>
              <w:t>Stat-leader embed rendering</w:t>
            </w:r>
          </w:p>
        </w:tc>
        <w:tc>
          <w:tcPr>
            <w:tcW w:type="dxa" w:w="3960"/>
            <w:tcMar>
              <w:top w:w="90" w:type="dxa"/>
              <w:start w:w="90" w:type="dxa"/>
              <w:bottom w:w="90" w:type="dxa"/>
              <w:end w:w="90" w:type="dxa"/>
            </w:tcMar>
            <w:vAlign w:val="top"/>
            <w:shd w:fill="F7F8FC"/>
          </w:tcPr>
          <w:p>
            <w:pPr>
              <w:spacing w:after="40"/>
            </w:pPr>
            <w:r>
              <w:rPr>
                <w:sz w:val="15"/>
              </w:rPr>
              <w:t>statLeaderService.buildStatLeadersBoardEmbed() lines ~66-82 and rewardBoardService.buildStatLeadersBoardEmbed() lines ~127-143 are functionally identical.</w:t>
            </w:r>
          </w:p>
        </w:tc>
        <w:tc>
          <w:tcPr>
            <w:tcW w:type="dxa" w:w="3960"/>
            <w:tcMar>
              <w:top w:w="90" w:type="dxa"/>
              <w:start w:w="90" w:type="dxa"/>
              <w:bottom w:w="90" w:type="dxa"/>
              <w:end w:w="90" w:type="dxa"/>
            </w:tcMar>
            <w:vAlign w:val="top"/>
            <w:shd w:fill="F7F8FC"/>
          </w:tcPr>
          <w:p>
            <w:pPr>
              <w:spacing w:after="40"/>
            </w:pPr>
            <w:r>
              <w:rPr>
                <w:sz w:val="15"/>
              </w:rPr>
              <w:t>One StatLeadersPresenter owns the embed; reward board consumes it.</w:t>
            </w:r>
          </w:p>
        </w:tc>
      </w:tr>
      <w:tr>
        <w:tc>
          <w:tcPr>
            <w:tcW w:type="dxa" w:w="2448"/>
            <w:tcMar>
              <w:top w:w="90" w:type="dxa"/>
              <w:start w:w="90" w:type="dxa"/>
              <w:bottom w:w="90" w:type="dxa"/>
              <w:end w:w="90" w:type="dxa"/>
            </w:tcMar>
            <w:vAlign w:val="top"/>
          </w:tcPr>
          <w:p>
            <w:pPr>
              <w:spacing w:after="40"/>
            </w:pPr>
            <w:r>
              <w:rPr>
                <w:sz w:val="15"/>
              </w:rPr>
              <w:t>Media-context acquisition</w:t>
            </w:r>
          </w:p>
        </w:tc>
        <w:tc>
          <w:tcPr>
            <w:tcW w:type="dxa" w:w="3960"/>
            <w:tcMar>
              <w:top w:w="90" w:type="dxa"/>
              <w:start w:w="90" w:type="dxa"/>
              <w:bottom w:w="90" w:type="dxa"/>
              <w:end w:w="90" w:type="dxa"/>
            </w:tcMar>
            <w:vAlign w:val="top"/>
          </w:tcPr>
          <w:p>
            <w:pPr>
              <w:spacing w:after="40"/>
            </w:pPr>
            <w:r>
              <w:rPr>
                <w:sz w:val="15"/>
              </w:rPr>
              <w:t>commissionerHandler, memberMentionHandler, and itHandler repeat the same analyzeMessageMedia() + fallback object block.</w:t>
            </w:r>
          </w:p>
        </w:tc>
        <w:tc>
          <w:tcPr>
            <w:tcW w:type="dxa" w:w="3960"/>
            <w:tcMar>
              <w:top w:w="90" w:type="dxa"/>
              <w:start w:w="90" w:type="dxa"/>
              <w:bottom w:w="90" w:type="dxa"/>
              <w:end w:w="90" w:type="dxa"/>
            </w:tcMar>
            <w:vAlign w:val="top"/>
          </w:tcPr>
          <w:p>
            <w:pPr>
              <w:spacing w:after="40"/>
            </w:pPr>
            <w:r>
              <w:rPr>
                <w:sz w:val="15"/>
              </w:rPr>
              <w:t>Create conversationMediaMiddleware/context builder used by every persona lane.</w:t>
            </w:r>
          </w:p>
        </w:tc>
      </w:tr>
      <w:tr>
        <w:tc>
          <w:tcPr>
            <w:tcW w:type="dxa" w:w="2448"/>
            <w:tcMar>
              <w:top w:w="90" w:type="dxa"/>
              <w:start w:w="90" w:type="dxa"/>
              <w:bottom w:w="90" w:type="dxa"/>
              <w:end w:w="90" w:type="dxa"/>
            </w:tcMar>
            <w:vAlign w:val="top"/>
            <w:shd w:fill="F7F8FC"/>
          </w:tcPr>
          <w:p>
            <w:pPr>
              <w:spacing w:after="40"/>
            </w:pPr>
            <w:r>
              <w:rPr>
                <w:sz w:val="15"/>
              </w:rPr>
              <w:t>Duplicate category indexing</w:t>
            </w:r>
          </w:p>
        </w:tc>
        <w:tc>
          <w:tcPr>
            <w:tcW w:type="dxa" w:w="3960"/>
            <w:tcMar>
              <w:top w:w="90" w:type="dxa"/>
              <w:start w:w="90" w:type="dxa"/>
              <w:bottom w:w="90" w:type="dxa"/>
              <w:end w:w="90" w:type="dxa"/>
            </w:tcMar>
            <w:vAlign w:val="top"/>
            <w:shd w:fill="F7F8FC"/>
          </w:tcPr>
          <w:p>
            <w:pPr>
              <w:spacing w:after="40"/>
            </w:pPr>
            <w:r>
              <w:rPr>
                <w:sz w:val="15"/>
              </w:rPr>
              <w:t>baseInitService._silentDedupSweep() and diagnosticService.collectDuplicates() independently normalize/group Discord categories.</w:t>
            </w:r>
          </w:p>
        </w:tc>
        <w:tc>
          <w:tcPr>
            <w:tcW w:type="dxa" w:w="3960"/>
            <w:tcMar>
              <w:top w:w="90" w:type="dxa"/>
              <w:start w:w="90" w:type="dxa"/>
              <w:bottom w:w="90" w:type="dxa"/>
              <w:end w:w="90" w:type="dxa"/>
            </w:tcMar>
            <w:vAlign w:val="top"/>
            <w:shd w:fill="F7F8FC"/>
          </w:tcPr>
          <w:p>
            <w:pPr>
              <w:spacing w:after="40"/>
            </w:pPr>
            <w:r>
              <w:rPr>
                <w:sz w:val="15"/>
              </w:rPr>
              <w:t>Create ChannelTopologyIndex with read-only duplicate detection plus a separately authorized repair operation.</w:t>
            </w:r>
          </w:p>
        </w:tc>
      </w:tr>
      <w:tr>
        <w:tc>
          <w:tcPr>
            <w:tcW w:type="dxa" w:w="2448"/>
            <w:tcMar>
              <w:top w:w="90" w:type="dxa"/>
              <w:start w:w="90" w:type="dxa"/>
              <w:bottom w:w="90" w:type="dxa"/>
              <w:end w:w="90" w:type="dxa"/>
            </w:tcMar>
            <w:vAlign w:val="top"/>
          </w:tcPr>
          <w:p>
            <w:pPr>
              <w:spacing w:after="40"/>
            </w:pPr>
            <w:r>
              <w:rPr>
                <w:sz w:val="15"/>
              </w:rPr>
              <w:t>JSON persistence wrappers</w:t>
            </w:r>
          </w:p>
        </w:tc>
        <w:tc>
          <w:tcPr>
            <w:tcW w:type="dxa" w:w="3960"/>
            <w:tcMar>
              <w:top w:w="90" w:type="dxa"/>
              <w:start w:w="90" w:type="dxa"/>
              <w:bottom w:w="90" w:type="dxa"/>
              <w:end w:w="90" w:type="dxa"/>
            </w:tcMar>
            <w:vAlign w:val="top"/>
          </w:tcPr>
          <w:p>
            <w:pPr>
              <w:spacing w:after="40"/>
            </w:pPr>
            <w:r>
              <w:rPr>
                <w:sz w:val="15"/>
              </w:rPr>
              <w:t>At least 16 files define local load/save/config/registry wrappers over jsonStore.</w:t>
            </w:r>
          </w:p>
        </w:tc>
        <w:tc>
          <w:tcPr>
            <w:tcW w:type="dxa" w:w="3960"/>
            <w:tcMar>
              <w:top w:w="90" w:type="dxa"/>
              <w:start w:w="90" w:type="dxa"/>
              <w:bottom w:w="90" w:type="dxa"/>
              <w:end w:w="90" w:type="dxa"/>
            </w:tcMar>
            <w:vAlign w:val="top"/>
          </w:tcPr>
          <w:p>
            <w:pPr>
              <w:spacing w:after="40"/>
            </w:pPr>
            <w:r>
              <w:rPr>
                <w:sz w:val="15"/>
              </w:rPr>
              <w:t>Introduce typed repositories with consistent load/save/version/migration semantics; remove per-service persistence boilerplate.</w:t>
            </w:r>
          </w:p>
        </w:tc>
      </w:tr>
      <w:tr>
        <w:tc>
          <w:tcPr>
            <w:tcW w:type="dxa" w:w="2448"/>
            <w:tcMar>
              <w:top w:w="90" w:type="dxa"/>
              <w:start w:w="90" w:type="dxa"/>
              <w:bottom w:w="90" w:type="dxa"/>
              <w:end w:w="90" w:type="dxa"/>
            </w:tcMar>
            <w:vAlign w:val="top"/>
            <w:shd w:fill="F7F8FC"/>
          </w:tcPr>
          <w:p>
            <w:pPr>
              <w:spacing w:after="40"/>
            </w:pPr>
            <w:r>
              <w:rPr>
                <w:sz w:val="15"/>
              </w:rPr>
              <w:t>Interaction acknowledgement logic</w:t>
            </w:r>
          </w:p>
        </w:tc>
        <w:tc>
          <w:tcPr>
            <w:tcW w:type="dxa" w:w="3960"/>
            <w:tcMar>
              <w:top w:w="90" w:type="dxa"/>
              <w:start w:w="90" w:type="dxa"/>
              <w:bottom w:w="90" w:type="dxa"/>
              <w:end w:w="90" w:type="dxa"/>
            </w:tcMar>
            <w:vAlign w:val="top"/>
            <w:shd w:fill="F7F8FC"/>
          </w:tcPr>
          <w:p>
            <w:pPr>
              <w:spacing w:after="40"/>
            </w:pPr>
            <w:r>
              <w:rPr>
                <w:sz w:val="15"/>
              </w:rPr>
              <w:t>interactionRouterService, responseLifecycleService, responseGuardService, plus multiple local safe/defer/update/followUp helpers in interactionRouter all decide how an interaction is acknowledged/settled.</w:t>
            </w:r>
          </w:p>
        </w:tc>
        <w:tc>
          <w:tcPr>
            <w:tcW w:type="dxa" w:w="3960"/>
            <w:tcMar>
              <w:top w:w="90" w:type="dxa"/>
              <w:start w:w="90" w:type="dxa"/>
              <w:bottom w:w="90" w:type="dxa"/>
              <w:end w:w="90" w:type="dxa"/>
            </w:tcMar>
            <w:vAlign w:val="top"/>
            <w:shd w:fill="F7F8FC"/>
          </w:tcPr>
          <w:p>
            <w:pPr>
              <w:spacing w:after="40"/>
            </w:pPr>
            <w:r>
              <w:rPr>
                <w:sz w:val="15"/>
              </w:rPr>
              <w:t>Create one InteractionExecutionContext. Router asks it to acknowledge/respond; no handler calls Discord acknowledgement methods directly.</w:t>
            </w:r>
          </w:p>
        </w:tc>
      </w:tr>
      <w:tr>
        <w:tc>
          <w:tcPr>
            <w:tcW w:type="dxa" w:w="2448"/>
            <w:tcMar>
              <w:top w:w="90" w:type="dxa"/>
              <w:start w:w="90" w:type="dxa"/>
              <w:bottom w:w="90" w:type="dxa"/>
              <w:end w:w="90" w:type="dxa"/>
            </w:tcMar>
            <w:vAlign w:val="top"/>
          </w:tcPr>
          <w:p>
            <w:pPr>
              <w:spacing w:after="40"/>
            </w:pPr>
            <w:r>
              <w:rPr>
                <w:sz w:val="15"/>
              </w:rPr>
              <w:t>Rules/reward facts</w:t>
            </w:r>
          </w:p>
        </w:tc>
        <w:tc>
          <w:tcPr>
            <w:tcW w:type="dxa" w:w="3960"/>
            <w:tcMar>
              <w:top w:w="90" w:type="dxa"/>
              <w:start w:w="90" w:type="dxa"/>
              <w:bottom w:w="90" w:type="dxa"/>
              <w:end w:w="90" w:type="dxa"/>
            </w:tcMar>
            <w:vAlign w:val="top"/>
          </w:tcPr>
          <w:p>
            <w:pPr>
              <w:spacing w:after="40"/>
            </w:pPr>
            <w:r>
              <w:rPr>
                <w:sz w:val="15"/>
              </w:rPr>
              <w:t>8/16 stream tiers, +2 boosts, physical restrictions, postseason rewards, schedule windows appear in rules config, leagueSetup, rewardBoard, streamCredit, commands, and router copy.</w:t>
            </w:r>
          </w:p>
        </w:tc>
        <w:tc>
          <w:tcPr>
            <w:tcW w:type="dxa" w:w="3960"/>
            <w:tcMar>
              <w:top w:w="90" w:type="dxa"/>
              <w:start w:w="90" w:type="dxa"/>
              <w:bottom w:w="90" w:type="dxa"/>
              <w:end w:w="90" w:type="dxa"/>
            </w:tcMar>
            <w:vAlign w:val="top"/>
          </w:tcPr>
          <w:p>
            <w:pPr>
              <w:spacing w:after="40"/>
            </w:pPr>
            <w:r>
              <w:rPr>
                <w:sz w:val="15"/>
              </w:rPr>
              <w:t>Render all enforcement and user copy from one immutable policy snapshot.</w:t>
            </w:r>
          </w:p>
        </w:tc>
      </w:tr>
      <w:tr>
        <w:tc>
          <w:tcPr>
            <w:tcW w:type="dxa" w:w="2448"/>
            <w:tcMar>
              <w:top w:w="90" w:type="dxa"/>
              <w:start w:w="90" w:type="dxa"/>
              <w:bottom w:w="90" w:type="dxa"/>
              <w:end w:w="90" w:type="dxa"/>
            </w:tcMar>
            <w:vAlign w:val="top"/>
            <w:shd w:fill="F7F8FC"/>
          </w:tcPr>
          <w:p>
            <w:pPr>
              <w:spacing w:after="40"/>
            </w:pPr>
            <w:r>
              <w:rPr>
                <w:sz w:val="15"/>
              </w:rPr>
              <w:t>Template/channel definitions</w:t>
            </w:r>
          </w:p>
        </w:tc>
        <w:tc>
          <w:tcPr>
            <w:tcW w:type="dxa" w:w="3960"/>
            <w:tcMar>
              <w:top w:w="90" w:type="dxa"/>
              <w:start w:w="90" w:type="dxa"/>
              <w:bottom w:w="90" w:type="dxa"/>
              <w:end w:w="90" w:type="dxa"/>
            </w:tcMar>
            <w:vAlign w:val="top"/>
            <w:shd w:fill="F7F8FC"/>
          </w:tcPr>
          <w:p>
            <w:pPr>
              <w:spacing w:after="40"/>
            </w:pPr>
            <w:r>
              <w:rPr>
                <w:sz w:val="15"/>
              </w:rPr>
              <w:t>templateRegistry, serverTemplateLogic, leagueSetup, config/channels, communityPack, channelGuide, manual, and baseInit encode overlapping structure/copy.</w:t>
            </w:r>
          </w:p>
        </w:tc>
        <w:tc>
          <w:tcPr>
            <w:tcW w:type="dxa" w:w="3960"/>
            <w:tcMar>
              <w:top w:w="90" w:type="dxa"/>
              <w:start w:w="90" w:type="dxa"/>
              <w:bottom w:w="90" w:type="dxa"/>
              <w:end w:w="90" w:type="dxa"/>
            </w:tcMar>
            <w:vAlign w:val="top"/>
            <w:shd w:fill="F7F8FC"/>
          </w:tcPr>
          <w:p>
            <w:pPr>
              <w:spacing w:after="40"/>
            </w:pPr>
            <w:r>
              <w:rPr>
                <w:sz w:val="15"/>
              </w:rPr>
              <w:t>One versioned TemplateManifest + GuideRenderer + Builder pipeline.</w:t>
            </w:r>
          </w:p>
        </w:tc>
      </w:tr>
      <w:tr>
        <w:tc>
          <w:tcPr>
            <w:tcW w:type="dxa" w:w="2448"/>
            <w:tcMar>
              <w:top w:w="90" w:type="dxa"/>
              <w:start w:w="90" w:type="dxa"/>
              <w:bottom w:w="90" w:type="dxa"/>
              <w:end w:w="90" w:type="dxa"/>
            </w:tcMar>
            <w:vAlign w:val="top"/>
          </w:tcPr>
          <w:p>
            <w:pPr>
              <w:spacing w:after="40"/>
            </w:pPr>
            <w:r>
              <w:rPr>
                <w:sz w:val="15"/>
              </w:rPr>
              <w:t>Process/workflow definitions</w:t>
            </w:r>
          </w:p>
        </w:tc>
        <w:tc>
          <w:tcPr>
            <w:tcW w:type="dxa" w:w="3960"/>
            <w:tcMar>
              <w:top w:w="90" w:type="dxa"/>
              <w:start w:w="90" w:type="dxa"/>
              <w:bottom w:w="90" w:type="dxa"/>
              <w:end w:w="90" w:type="dxa"/>
            </w:tcMar>
            <w:vAlign w:val="top"/>
          </w:tcPr>
          <w:p>
            <w:pPr>
              <w:spacing w:after="40"/>
            </w:pPr>
            <w:r>
              <w:rPr>
                <w:sz w:val="15"/>
              </w:rPr>
              <w:t>processBuilder/processManagement/workflowEngine/workflowRegistry/flowDefinitions/stageRegistry each model part of “a flow.”</w:t>
            </w:r>
          </w:p>
        </w:tc>
        <w:tc>
          <w:tcPr>
            <w:tcW w:type="dxa" w:w="3960"/>
            <w:tcMar>
              <w:top w:w="90" w:type="dxa"/>
              <w:start w:w="90" w:type="dxa"/>
              <w:bottom w:w="90" w:type="dxa"/>
              <w:end w:w="90" w:type="dxa"/>
            </w:tcMar>
            <w:vAlign w:val="top"/>
          </w:tcPr>
          <w:p>
            <w:pPr>
              <w:spacing w:after="40"/>
            </w:pPr>
            <w:r>
              <w:rPr>
                <w:sz w:val="15"/>
              </w:rPr>
              <w:t>Converge to one workflow definition schema plus execution engine; management views become projections.</w:t>
            </w:r>
          </w:p>
        </w:tc>
      </w:tr>
    </w:tbl>
    <w:p/>
    <w:tbl>
      <w:tblPr>
        <w:tblStyle w:val="TableGrid"/>
        <w:tblW w:type="auto" w:w="0"/>
        <w:tblLook w:firstColumn="1" w:firstRow="1" w:lastColumn="0" w:lastRow="0" w:noHBand="0" w:noVBand="1" w:val="04A0"/>
      </w:tblPr>
      <w:tblGrid>
        <w:gridCol w:w="10224"/>
      </w:tblGrid>
      <w:tr>
        <w:trPr>
          <w:cantSplit/>
        </w:trPr>
        <w:tc>
          <w:tcPr>
            <w:tcW w:type="dxa" w:w="10224"/>
            <w:shd w:fill="E8F4FD"/>
            <w:tcMar>
              <w:top w:w="130" w:type="dxa"/>
              <w:start w:w="150" w:type="dxa"/>
              <w:bottom w:w="130" w:type="dxa"/>
              <w:end w:w="150" w:type="dxa"/>
            </w:tcMar>
          </w:tcPr>
          <w:p>
            <w:r>
              <w:rPr>
                <w:b/>
                <w:color w:val="16233A"/>
                <w:sz w:val="20"/>
              </w:rPr>
              <w:t>Do not over-DRY</w:t>
              <w:br/>
            </w:r>
            <w:r>
              <w:rPr>
                <w:sz w:val="18"/>
              </w:rPr>
              <w:t>Convergence should remove duplicate authority, not force unrelated domains into giant generic helpers. Share stable primitives (repositories, interaction lifecycle, topology indexing, secure compare, policy resolution) while keeping domain rules explicit.</w:t>
            </w:r>
          </w:p>
        </w:tc>
      </w:tr>
    </w:tbl>
    <w:p/>
    <w:p>
      <w:pPr>
        <w:pStyle w:val="Heading1"/>
      </w:pPr>
      <w:r>
        <w:t>94. Code that currently leads nowhere: confirmed stranded helpers</w:t>
      </w:r>
    </w:p>
    <w:p>
      <w:r>
        <w:t>The following functions have no runtime call site in the current source tree beyond their own definition (or a comment referring to removal). They should not remain as silent archaeological layers. Each should either be deleted with regression tests, wired intentionally, or documented as a short-lived compatibility hook with an owner and removal condition.</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6233A"/>
            <w:tcMar>
              <w:top w:w="90" w:type="dxa"/>
              <w:start w:w="90" w:type="dxa"/>
              <w:bottom w:w="90" w:type="dxa"/>
              <w:end w:w="90" w:type="dxa"/>
            </w:tcMar>
          </w:tcPr>
          <w:p>
            <w:r>
              <w:rPr>
                <w:b/>
                <w:color w:val="FFFFFF"/>
                <w:sz w:val="18"/>
              </w:rPr>
              <w:t>File / approximate line</w:t>
            </w:r>
          </w:p>
        </w:tc>
        <w:tc>
          <w:tcPr>
            <w:tcW w:type="dxa" w:w="3096"/>
            <w:shd w:fill="16233A"/>
            <w:tcMar>
              <w:top w:w="90" w:type="dxa"/>
              <w:start w:w="90" w:type="dxa"/>
              <w:bottom w:w="90" w:type="dxa"/>
              <w:end w:w="90" w:type="dxa"/>
            </w:tcMar>
          </w:tcPr>
          <w:p>
            <w:r>
              <w:rPr>
                <w:b/>
                <w:color w:val="FFFFFF"/>
                <w:sz w:val="18"/>
              </w:rPr>
              <w:t>Stranded helper</w:t>
            </w:r>
          </w:p>
        </w:tc>
        <w:tc>
          <w:tcPr>
            <w:tcW w:type="dxa" w:w="4824"/>
            <w:shd w:fill="16233A"/>
            <w:tcMar>
              <w:top w:w="90" w:type="dxa"/>
              <w:start w:w="90" w:type="dxa"/>
              <w:bottom w:w="90" w:type="dxa"/>
              <w:end w:w="90" w:type="dxa"/>
            </w:tcMar>
          </w:tcPr>
          <w:p>
            <w:r>
              <w:rPr>
                <w:b/>
                <w:color w:val="FFFFFF"/>
                <w:sz w:val="18"/>
              </w:rPr>
              <w:t>Disposition</w:t>
            </w:r>
          </w:p>
        </w:tc>
      </w:tr>
      <w:tr>
        <w:tc>
          <w:tcPr>
            <w:tcW w:type="dxa" w:w="2376"/>
            <w:tcMar>
              <w:top w:w="90" w:type="dxa"/>
              <w:start w:w="90" w:type="dxa"/>
              <w:bottom w:w="90" w:type="dxa"/>
              <w:end w:w="90" w:type="dxa"/>
            </w:tcMar>
            <w:vAlign w:val="top"/>
          </w:tcPr>
          <w:p>
            <w:pPr>
              <w:spacing w:after="40"/>
            </w:pPr>
            <w:r>
              <w:rPr>
                <w:sz w:val="16"/>
              </w:rPr>
              <w:t>commissionerHandler.js:45</w:t>
            </w:r>
          </w:p>
        </w:tc>
        <w:tc>
          <w:tcPr>
            <w:tcW w:type="dxa" w:w="3096"/>
            <w:tcMar>
              <w:top w:w="90" w:type="dxa"/>
              <w:start w:w="90" w:type="dxa"/>
              <w:bottom w:w="90" w:type="dxa"/>
              <w:end w:w="90" w:type="dxa"/>
            </w:tcMar>
            <w:vAlign w:val="top"/>
          </w:tcPr>
          <w:p>
            <w:pPr>
              <w:spacing w:after="40"/>
            </w:pPr>
            <w:r>
              <w:rPr>
                <w:sz w:val="16"/>
              </w:rPr>
              <w:t>isAllowedAttachmentUrl</w:t>
            </w:r>
          </w:p>
        </w:tc>
        <w:tc>
          <w:tcPr>
            <w:tcW w:type="dxa" w:w="4824"/>
            <w:tcMar>
              <w:top w:w="90" w:type="dxa"/>
              <w:start w:w="90" w:type="dxa"/>
              <w:bottom w:w="90" w:type="dxa"/>
              <w:end w:w="90" w:type="dxa"/>
            </w:tcMar>
            <w:vAlign w:val="top"/>
          </w:tcPr>
          <w:p>
            <w:pPr>
              <w:spacing w:after="40"/>
            </w:pPr>
            <w:r>
              <w:rPr>
                <w:sz w:val="16"/>
              </w:rPr>
              <w:t>Delete if mediaContextService now owns URL allowlisting. Add a security regression proving all media fetches still use the central allowlist.</w:t>
            </w:r>
          </w:p>
        </w:tc>
      </w:tr>
      <w:tr>
        <w:tc>
          <w:tcPr>
            <w:tcW w:type="dxa" w:w="2376"/>
            <w:tcMar>
              <w:top w:w="90" w:type="dxa"/>
              <w:start w:w="90" w:type="dxa"/>
              <w:bottom w:w="90" w:type="dxa"/>
              <w:end w:w="90" w:type="dxa"/>
            </w:tcMar>
            <w:vAlign w:val="top"/>
            <w:shd w:fill="F7F8FC"/>
          </w:tcPr>
          <w:p>
            <w:pPr>
              <w:spacing w:after="40"/>
            </w:pPr>
            <w:r>
              <w:rPr>
                <w:sz w:val="16"/>
              </w:rPr>
              <w:t>commissionerHandler.js:647</w:t>
            </w:r>
          </w:p>
        </w:tc>
        <w:tc>
          <w:tcPr>
            <w:tcW w:type="dxa" w:w="3096"/>
            <w:tcMar>
              <w:top w:w="90" w:type="dxa"/>
              <w:start w:w="90" w:type="dxa"/>
              <w:bottom w:w="90" w:type="dxa"/>
              <w:end w:w="90" w:type="dxa"/>
            </w:tcMar>
            <w:vAlign w:val="top"/>
            <w:shd w:fill="F7F8FC"/>
          </w:tcPr>
          <w:p>
            <w:pPr>
              <w:spacing w:after="40"/>
            </w:pPr>
            <w:r>
              <w:rPr>
                <w:sz w:val="16"/>
              </w:rPr>
              <w:t>_requireChannelResolver</w:t>
            </w:r>
          </w:p>
        </w:tc>
        <w:tc>
          <w:tcPr>
            <w:tcW w:type="dxa" w:w="4824"/>
            <w:tcMar>
              <w:top w:w="90" w:type="dxa"/>
              <w:start w:w="90" w:type="dxa"/>
              <w:bottom w:w="90" w:type="dxa"/>
              <w:end w:w="90" w:type="dxa"/>
            </w:tcMar>
            <w:vAlign w:val="top"/>
            <w:shd w:fill="F7F8FC"/>
          </w:tcPr>
          <w:p>
            <w:pPr>
              <w:spacing w:after="40"/>
            </w:pPr>
            <w:r>
              <w:rPr>
                <w:sz w:val="16"/>
              </w:rPr>
              <w:t>Delete or replace with direct dependency injection. Dynamic require helper has no call site.</w:t>
            </w:r>
          </w:p>
        </w:tc>
      </w:tr>
      <w:tr>
        <w:tc>
          <w:tcPr>
            <w:tcW w:type="dxa" w:w="2376"/>
            <w:tcMar>
              <w:top w:w="90" w:type="dxa"/>
              <w:start w:w="90" w:type="dxa"/>
              <w:bottom w:w="90" w:type="dxa"/>
              <w:end w:w="90" w:type="dxa"/>
            </w:tcMar>
            <w:vAlign w:val="top"/>
          </w:tcPr>
          <w:p>
            <w:pPr>
              <w:spacing w:after="40"/>
            </w:pPr>
            <w:r>
              <w:rPr>
                <w:sz w:val="16"/>
              </w:rPr>
              <w:t>interactionRouter.js:127</w:t>
            </w:r>
          </w:p>
        </w:tc>
        <w:tc>
          <w:tcPr>
            <w:tcW w:type="dxa" w:w="3096"/>
            <w:tcMar>
              <w:top w:w="90" w:type="dxa"/>
              <w:start w:w="90" w:type="dxa"/>
              <w:bottom w:w="90" w:type="dxa"/>
              <w:end w:w="90" w:type="dxa"/>
            </w:tcMar>
            <w:vAlign w:val="top"/>
          </w:tcPr>
          <w:p>
            <w:pPr>
              <w:spacing w:after="40"/>
            </w:pPr>
            <w:r>
              <w:rPr>
                <w:sz w:val="16"/>
              </w:rPr>
              <w:t>_guardBotKilledCommand</w:t>
            </w:r>
          </w:p>
        </w:tc>
        <w:tc>
          <w:tcPr>
            <w:tcW w:type="dxa" w:w="4824"/>
            <w:tcMar>
              <w:top w:w="90" w:type="dxa"/>
              <w:start w:w="90" w:type="dxa"/>
              <w:bottom w:w="90" w:type="dxa"/>
              <w:end w:w="90" w:type="dxa"/>
            </w:tcMar>
            <w:vAlign w:val="top"/>
          </w:tcPr>
          <w:p>
            <w:pPr>
              <w:spacing w:after="40"/>
            </w:pPr>
            <w:r>
              <w:rPr>
                <w:sz w:val="16"/>
              </w:rPr>
              <w:t>Delete or explicitly restore as part of one command preflight pipeline. A comment in hierarchyEnforcement references it, but no execution path calls it.</w:t>
            </w:r>
          </w:p>
        </w:tc>
      </w:tr>
      <w:tr>
        <w:tc>
          <w:tcPr>
            <w:tcW w:type="dxa" w:w="2376"/>
            <w:tcMar>
              <w:top w:w="90" w:type="dxa"/>
              <w:start w:w="90" w:type="dxa"/>
              <w:bottom w:w="90" w:type="dxa"/>
              <w:end w:w="90" w:type="dxa"/>
            </w:tcMar>
            <w:vAlign w:val="top"/>
            <w:shd w:fill="F7F8FC"/>
          </w:tcPr>
          <w:p>
            <w:pPr>
              <w:spacing w:after="40"/>
            </w:pPr>
            <w:r>
              <w:rPr>
                <w:sz w:val="16"/>
              </w:rPr>
              <w:t>interactionRouter.js:574</w:t>
            </w:r>
          </w:p>
        </w:tc>
        <w:tc>
          <w:tcPr>
            <w:tcW w:type="dxa" w:w="3096"/>
            <w:tcMar>
              <w:top w:w="90" w:type="dxa"/>
              <w:start w:w="90" w:type="dxa"/>
              <w:bottom w:w="90" w:type="dxa"/>
              <w:end w:w="90" w:type="dxa"/>
            </w:tcMar>
            <w:vAlign w:val="top"/>
            <w:shd w:fill="F7F8FC"/>
          </w:tcPr>
          <w:p>
            <w:pPr>
              <w:spacing w:after="40"/>
            </w:pPr>
            <w:r>
              <w:rPr>
                <w:sz w:val="16"/>
              </w:rPr>
              <w:t>_archiveSetupWizardChannel</w:t>
            </w:r>
          </w:p>
        </w:tc>
        <w:tc>
          <w:tcPr>
            <w:tcW w:type="dxa" w:w="4824"/>
            <w:tcMar>
              <w:top w:w="90" w:type="dxa"/>
              <w:start w:w="90" w:type="dxa"/>
              <w:bottom w:w="90" w:type="dxa"/>
              <w:end w:w="90" w:type="dxa"/>
            </w:tcMar>
            <w:vAlign w:val="top"/>
            <w:shd w:fill="F7F8FC"/>
          </w:tcPr>
          <w:p>
            <w:pPr>
              <w:spacing w:after="40"/>
            </w:pPr>
            <w:r>
              <w:rPr>
                <w:sz w:val="16"/>
              </w:rPr>
              <w:t>Delete if superseded by current setup-wizard lifecycle; otherwise move into WizardController and call it from one tested transition.</w:t>
            </w:r>
          </w:p>
        </w:tc>
      </w:tr>
      <w:tr>
        <w:tc>
          <w:tcPr>
            <w:tcW w:type="dxa" w:w="2376"/>
            <w:tcMar>
              <w:top w:w="90" w:type="dxa"/>
              <w:start w:w="90" w:type="dxa"/>
              <w:bottom w:w="90" w:type="dxa"/>
              <w:end w:w="90" w:type="dxa"/>
            </w:tcMar>
            <w:vAlign w:val="top"/>
          </w:tcPr>
          <w:p>
            <w:pPr>
              <w:spacing w:after="40"/>
            </w:pPr>
            <w:r>
              <w:rPr>
                <w:sz w:val="16"/>
              </w:rPr>
              <w:t>interactionRouter.js:634</w:t>
            </w:r>
          </w:p>
        </w:tc>
        <w:tc>
          <w:tcPr>
            <w:tcW w:type="dxa" w:w="3096"/>
            <w:tcMar>
              <w:top w:w="90" w:type="dxa"/>
              <w:start w:w="90" w:type="dxa"/>
              <w:bottom w:w="90" w:type="dxa"/>
              <w:end w:w="90" w:type="dxa"/>
            </w:tcMar>
            <w:vAlign w:val="top"/>
          </w:tcPr>
          <w:p>
            <w:pPr>
              <w:spacing w:after="40"/>
            </w:pPr>
            <w:r>
              <w:rPr>
                <w:sz w:val="16"/>
              </w:rPr>
              <w:t>_buildTimezoneModal</w:t>
            </w:r>
          </w:p>
        </w:tc>
        <w:tc>
          <w:tcPr>
            <w:tcW w:type="dxa" w:w="4824"/>
            <w:tcMar>
              <w:top w:w="90" w:type="dxa"/>
              <w:start w:w="90" w:type="dxa"/>
              <w:bottom w:w="90" w:type="dxa"/>
              <w:end w:w="90" w:type="dxa"/>
            </w:tcMar>
            <w:vAlign w:val="top"/>
          </w:tcPr>
          <w:p>
            <w:pPr>
              <w:spacing w:after="40"/>
            </w:pPr>
            <w:r>
              <w:rPr>
                <w:sz w:val="16"/>
              </w:rPr>
              <w:t>Delete if timezone selection now uses current picker/buttons; do not keep a second unused modal path.</w:t>
            </w:r>
          </w:p>
        </w:tc>
      </w:tr>
      <w:tr>
        <w:tc>
          <w:tcPr>
            <w:tcW w:type="dxa" w:w="2376"/>
            <w:tcMar>
              <w:top w:w="90" w:type="dxa"/>
              <w:start w:w="90" w:type="dxa"/>
              <w:bottom w:w="90" w:type="dxa"/>
              <w:end w:w="90" w:type="dxa"/>
            </w:tcMar>
            <w:vAlign w:val="top"/>
            <w:shd w:fill="F7F8FC"/>
          </w:tcPr>
          <w:p>
            <w:pPr>
              <w:spacing w:after="40"/>
            </w:pPr>
            <w:r>
              <w:rPr>
                <w:sz w:val="16"/>
              </w:rPr>
              <w:t>interactionRouter.js:650</w:t>
            </w:r>
          </w:p>
        </w:tc>
        <w:tc>
          <w:tcPr>
            <w:tcW w:type="dxa" w:w="3096"/>
            <w:tcMar>
              <w:top w:w="90" w:type="dxa"/>
              <w:start w:w="90" w:type="dxa"/>
              <w:bottom w:w="90" w:type="dxa"/>
              <w:end w:w="90" w:type="dxa"/>
            </w:tcMar>
            <w:vAlign w:val="top"/>
            <w:shd w:fill="F7F8FC"/>
          </w:tcPr>
          <w:p>
            <w:pPr>
              <w:spacing w:after="40"/>
            </w:pPr>
            <w:r>
              <w:rPr>
                <w:sz w:val="16"/>
              </w:rPr>
              <w:t>_hasAnyCommissionerTimezone</w:t>
            </w:r>
          </w:p>
        </w:tc>
        <w:tc>
          <w:tcPr>
            <w:tcW w:type="dxa" w:w="4824"/>
            <w:tcMar>
              <w:top w:w="90" w:type="dxa"/>
              <w:start w:w="90" w:type="dxa"/>
              <w:bottom w:w="90" w:type="dxa"/>
              <w:end w:w="90" w:type="dxa"/>
            </w:tcMar>
            <w:vAlign w:val="top"/>
            <w:shd w:fill="F7F8FC"/>
          </w:tcPr>
          <w:p>
            <w:pPr>
              <w:spacing w:after="40"/>
            </w:pPr>
            <w:r>
              <w:rPr>
                <w:sz w:val="16"/>
              </w:rPr>
              <w:t>Delete or move to a single TimezonePolicy query if still required.</w:t>
            </w:r>
          </w:p>
        </w:tc>
      </w:tr>
      <w:tr>
        <w:tc>
          <w:tcPr>
            <w:tcW w:type="dxa" w:w="2376"/>
            <w:tcMar>
              <w:top w:w="90" w:type="dxa"/>
              <w:start w:w="90" w:type="dxa"/>
              <w:bottom w:w="90" w:type="dxa"/>
              <w:end w:w="90" w:type="dxa"/>
            </w:tcMar>
            <w:vAlign w:val="top"/>
          </w:tcPr>
          <w:p>
            <w:pPr>
              <w:spacing w:after="40"/>
            </w:pPr>
            <w:r>
              <w:rPr>
                <w:sz w:val="16"/>
              </w:rPr>
              <w:t>interactionRouter.js:719</w:t>
            </w:r>
          </w:p>
        </w:tc>
        <w:tc>
          <w:tcPr>
            <w:tcW w:type="dxa" w:w="3096"/>
            <w:tcMar>
              <w:top w:w="90" w:type="dxa"/>
              <w:start w:w="90" w:type="dxa"/>
              <w:bottom w:w="90" w:type="dxa"/>
              <w:end w:w="90" w:type="dxa"/>
            </w:tcMar>
            <w:vAlign w:val="top"/>
          </w:tcPr>
          <w:p>
            <w:pPr>
              <w:spacing w:after="40"/>
            </w:pPr>
            <w:r>
              <w:rPr>
                <w:sz w:val="16"/>
              </w:rPr>
              <w:t>_sendSetupWizardNudge</w:t>
            </w:r>
          </w:p>
        </w:tc>
        <w:tc>
          <w:tcPr>
            <w:tcW w:type="dxa" w:w="4824"/>
            <w:tcMar>
              <w:top w:w="90" w:type="dxa"/>
              <w:start w:w="90" w:type="dxa"/>
              <w:bottom w:w="90" w:type="dxa"/>
              <w:end w:w="90" w:type="dxa"/>
            </w:tcMar>
            <w:vAlign w:val="top"/>
          </w:tcPr>
          <w:p>
            <w:pPr>
              <w:spacing w:after="40"/>
            </w:pPr>
            <w:r>
              <w:rPr>
                <w:sz w:val="16"/>
              </w:rPr>
              <w:t>Delete or wire through WizardController; currently no caller.</w:t>
            </w:r>
          </w:p>
        </w:tc>
      </w:tr>
      <w:tr>
        <w:tc>
          <w:tcPr>
            <w:tcW w:type="dxa" w:w="2376"/>
            <w:tcMar>
              <w:top w:w="90" w:type="dxa"/>
              <w:start w:w="90" w:type="dxa"/>
              <w:bottom w:w="90" w:type="dxa"/>
              <w:end w:w="90" w:type="dxa"/>
            </w:tcMar>
            <w:vAlign w:val="top"/>
            <w:shd w:fill="F7F8FC"/>
          </w:tcPr>
          <w:p>
            <w:pPr>
              <w:spacing w:after="40"/>
            </w:pPr>
            <w:r>
              <w:rPr>
                <w:sz w:val="16"/>
              </w:rPr>
              <w:t>interactionRouter.js:723</w:t>
            </w:r>
          </w:p>
        </w:tc>
        <w:tc>
          <w:tcPr>
            <w:tcW w:type="dxa" w:w="3096"/>
            <w:tcMar>
              <w:top w:w="90" w:type="dxa"/>
              <w:start w:w="90" w:type="dxa"/>
              <w:bottom w:w="90" w:type="dxa"/>
              <w:end w:w="90" w:type="dxa"/>
            </w:tcMar>
            <w:vAlign w:val="top"/>
            <w:shd w:fill="F7F8FC"/>
          </w:tcPr>
          <w:p>
            <w:pPr>
              <w:spacing w:after="40"/>
            </w:pPr>
            <w:r>
              <w:rPr>
                <w:sz w:val="16"/>
              </w:rPr>
              <w:t>_deferSetupWizardInteraction</w:t>
            </w:r>
          </w:p>
        </w:tc>
        <w:tc>
          <w:tcPr>
            <w:tcW w:type="dxa" w:w="4824"/>
            <w:tcMar>
              <w:top w:w="90" w:type="dxa"/>
              <w:start w:w="90" w:type="dxa"/>
              <w:bottom w:w="90" w:type="dxa"/>
              <w:end w:w="90" w:type="dxa"/>
            </w:tcMar>
            <w:vAlign w:val="top"/>
            <w:shd w:fill="F7F8FC"/>
          </w:tcPr>
          <w:p>
            <w:pPr>
              <w:spacing w:after="40"/>
            </w:pPr>
            <w:r>
              <w:rPr>
                <w:sz w:val="16"/>
              </w:rPr>
              <w:t>Delete after acknowledgement convergence; currently no caller.</w:t>
            </w:r>
          </w:p>
        </w:tc>
      </w:tr>
      <w:tr>
        <w:tc>
          <w:tcPr>
            <w:tcW w:type="dxa" w:w="2376"/>
            <w:tcMar>
              <w:top w:w="90" w:type="dxa"/>
              <w:start w:w="90" w:type="dxa"/>
              <w:bottom w:w="90" w:type="dxa"/>
              <w:end w:w="90" w:type="dxa"/>
            </w:tcMar>
            <w:vAlign w:val="top"/>
          </w:tcPr>
          <w:p>
            <w:pPr>
              <w:spacing w:after="40"/>
            </w:pPr>
            <w:r>
              <w:rPr>
                <w:sz w:val="16"/>
              </w:rPr>
              <w:t>interactionRouter.js:735</w:t>
            </w:r>
          </w:p>
        </w:tc>
        <w:tc>
          <w:tcPr>
            <w:tcW w:type="dxa" w:w="3096"/>
            <w:tcMar>
              <w:top w:w="90" w:type="dxa"/>
              <w:start w:w="90" w:type="dxa"/>
              <w:bottom w:w="90" w:type="dxa"/>
              <w:end w:w="90" w:type="dxa"/>
            </w:tcMar>
            <w:vAlign w:val="top"/>
          </w:tcPr>
          <w:p>
            <w:pPr>
              <w:spacing w:after="40"/>
            </w:pPr>
            <w:r>
              <w:rPr>
                <w:sz w:val="16"/>
              </w:rPr>
              <w:t>_finishSetupWizardInteraction</w:t>
            </w:r>
          </w:p>
        </w:tc>
        <w:tc>
          <w:tcPr>
            <w:tcW w:type="dxa" w:w="4824"/>
            <w:tcMar>
              <w:top w:w="90" w:type="dxa"/>
              <w:start w:w="90" w:type="dxa"/>
              <w:bottom w:w="90" w:type="dxa"/>
              <w:end w:w="90" w:type="dxa"/>
            </w:tcMar>
            <w:vAlign w:val="top"/>
          </w:tcPr>
          <w:p>
            <w:pPr>
              <w:spacing w:after="40"/>
            </w:pPr>
            <w:r>
              <w:rPr>
                <w:sz w:val="16"/>
              </w:rPr>
              <w:t>Delete after acknowledgement convergence; currently no caller.</w:t>
            </w:r>
          </w:p>
        </w:tc>
      </w:tr>
      <w:tr>
        <w:tc>
          <w:tcPr>
            <w:tcW w:type="dxa" w:w="2376"/>
            <w:tcMar>
              <w:top w:w="90" w:type="dxa"/>
              <w:start w:w="90" w:type="dxa"/>
              <w:bottom w:w="90" w:type="dxa"/>
              <w:end w:w="90" w:type="dxa"/>
            </w:tcMar>
            <w:vAlign w:val="top"/>
            <w:shd w:fill="F7F8FC"/>
          </w:tcPr>
          <w:p>
            <w:pPr>
              <w:spacing w:after="40"/>
            </w:pPr>
            <w:r>
              <w:rPr>
                <w:sz w:val="16"/>
              </w:rPr>
              <w:t>interactionRouter.js:774</w:t>
            </w:r>
          </w:p>
        </w:tc>
        <w:tc>
          <w:tcPr>
            <w:tcW w:type="dxa" w:w="3096"/>
            <w:tcMar>
              <w:top w:w="90" w:type="dxa"/>
              <w:start w:w="90" w:type="dxa"/>
              <w:bottom w:w="90" w:type="dxa"/>
              <w:end w:w="90" w:type="dxa"/>
            </w:tcMar>
            <w:vAlign w:val="top"/>
            <w:shd w:fill="F7F8FC"/>
          </w:tcPr>
          <w:p>
            <w:pPr>
              <w:spacing w:after="40"/>
            </w:pPr>
            <w:r>
              <w:rPr>
                <w:sz w:val="16"/>
              </w:rPr>
              <w:t>_safeWizardUpdate</w:t>
            </w:r>
          </w:p>
        </w:tc>
        <w:tc>
          <w:tcPr>
            <w:tcW w:type="dxa" w:w="4824"/>
            <w:tcMar>
              <w:top w:w="90" w:type="dxa"/>
              <w:start w:w="90" w:type="dxa"/>
              <w:bottom w:w="90" w:type="dxa"/>
              <w:end w:w="90" w:type="dxa"/>
            </w:tcMar>
            <w:vAlign w:val="top"/>
            <w:shd w:fill="F7F8FC"/>
          </w:tcPr>
          <w:p>
            <w:pPr>
              <w:spacing w:after="40"/>
            </w:pPr>
            <w:r>
              <w:rPr>
                <w:sz w:val="16"/>
              </w:rPr>
              <w:t>Delete after acknowledgement convergence; currently no caller.</w:t>
            </w:r>
          </w:p>
        </w:tc>
      </w:tr>
      <w:tr>
        <w:tc>
          <w:tcPr>
            <w:tcW w:type="dxa" w:w="2376"/>
            <w:tcMar>
              <w:top w:w="90" w:type="dxa"/>
              <w:start w:w="90" w:type="dxa"/>
              <w:bottom w:w="90" w:type="dxa"/>
              <w:end w:w="90" w:type="dxa"/>
            </w:tcMar>
            <w:vAlign w:val="top"/>
          </w:tcPr>
          <w:p>
            <w:pPr>
              <w:spacing w:after="40"/>
            </w:pPr>
            <w:r>
              <w:rPr>
                <w:sz w:val="16"/>
              </w:rPr>
              <w:t>interactionRouter.js:834</w:t>
            </w:r>
          </w:p>
        </w:tc>
        <w:tc>
          <w:tcPr>
            <w:tcW w:type="dxa" w:w="3096"/>
            <w:tcMar>
              <w:top w:w="90" w:type="dxa"/>
              <w:start w:w="90" w:type="dxa"/>
              <w:bottom w:w="90" w:type="dxa"/>
              <w:end w:w="90" w:type="dxa"/>
            </w:tcMar>
            <w:vAlign w:val="top"/>
          </w:tcPr>
          <w:p>
            <w:pPr>
              <w:spacing w:after="40"/>
            </w:pPr>
            <w:r>
              <w:rPr>
                <w:sz w:val="16"/>
              </w:rPr>
              <w:t>_starterNoteForMode</w:t>
            </w:r>
          </w:p>
        </w:tc>
        <w:tc>
          <w:tcPr>
            <w:tcW w:type="dxa" w:w="4824"/>
            <w:tcMar>
              <w:top w:w="90" w:type="dxa"/>
              <w:start w:w="90" w:type="dxa"/>
              <w:bottom w:w="90" w:type="dxa"/>
              <w:end w:w="90" w:type="dxa"/>
            </w:tcMar>
            <w:vAlign w:val="top"/>
          </w:tcPr>
          <w:p>
            <w:pPr>
              <w:spacing w:after="40"/>
            </w:pPr>
            <w:r>
              <w:rPr>
                <w:sz w:val="16"/>
              </w:rPr>
              <w:t>Delete or move to wizard presenter; currently no caller.</w:t>
            </w:r>
          </w:p>
        </w:tc>
      </w:tr>
      <w:tr>
        <w:tc>
          <w:tcPr>
            <w:tcW w:type="dxa" w:w="2376"/>
            <w:tcMar>
              <w:top w:w="90" w:type="dxa"/>
              <w:start w:w="90" w:type="dxa"/>
              <w:bottom w:w="90" w:type="dxa"/>
              <w:end w:w="90" w:type="dxa"/>
            </w:tcMar>
            <w:vAlign w:val="top"/>
            <w:shd w:fill="F7F8FC"/>
          </w:tcPr>
          <w:p>
            <w:pPr>
              <w:spacing w:after="40"/>
            </w:pPr>
            <w:r>
              <w:rPr>
                <w:sz w:val="16"/>
              </w:rPr>
              <w:t>interactionRouter.js:844</w:t>
            </w:r>
          </w:p>
        </w:tc>
        <w:tc>
          <w:tcPr>
            <w:tcW w:type="dxa" w:w="3096"/>
            <w:tcMar>
              <w:top w:w="90" w:type="dxa"/>
              <w:start w:w="90" w:type="dxa"/>
              <w:bottom w:w="90" w:type="dxa"/>
              <w:end w:w="90" w:type="dxa"/>
            </w:tcMar>
            <w:vAlign w:val="top"/>
            <w:shd w:fill="F7F8FC"/>
          </w:tcPr>
          <w:p>
            <w:pPr>
              <w:spacing w:after="40"/>
            </w:pPr>
            <w:r>
              <w:rPr>
                <w:sz w:val="16"/>
              </w:rPr>
              <w:t>_updateStarterMessageFromButton</w:t>
            </w:r>
          </w:p>
        </w:tc>
        <w:tc>
          <w:tcPr>
            <w:tcW w:type="dxa" w:w="4824"/>
            <w:tcMar>
              <w:top w:w="90" w:type="dxa"/>
              <w:start w:w="90" w:type="dxa"/>
              <w:bottom w:w="90" w:type="dxa"/>
              <w:end w:w="90" w:type="dxa"/>
            </w:tcMar>
            <w:vAlign w:val="top"/>
            <w:shd w:fill="F7F8FC"/>
          </w:tcPr>
          <w:p>
            <w:pPr>
              <w:spacing w:after="40"/>
            </w:pPr>
            <w:r>
              <w:rPr>
                <w:sz w:val="16"/>
              </w:rPr>
              <w:t>Delete or move to wizard presenter/controller; currently no caller.</w:t>
            </w:r>
          </w:p>
        </w:tc>
      </w:tr>
      <w:tr>
        <w:tc>
          <w:tcPr>
            <w:tcW w:type="dxa" w:w="2376"/>
            <w:tcMar>
              <w:top w:w="90" w:type="dxa"/>
              <w:start w:w="90" w:type="dxa"/>
              <w:bottom w:w="90" w:type="dxa"/>
              <w:end w:w="90" w:type="dxa"/>
            </w:tcMar>
            <w:vAlign w:val="top"/>
          </w:tcPr>
          <w:p>
            <w:pPr>
              <w:spacing w:after="40"/>
            </w:pPr>
            <w:r>
              <w:rPr>
                <w:sz w:val="16"/>
              </w:rPr>
              <w:t>interactionRouter.js:871</w:t>
            </w:r>
          </w:p>
        </w:tc>
        <w:tc>
          <w:tcPr>
            <w:tcW w:type="dxa" w:w="3096"/>
            <w:tcMar>
              <w:top w:w="90" w:type="dxa"/>
              <w:start w:w="90" w:type="dxa"/>
              <w:bottom w:w="90" w:type="dxa"/>
              <w:end w:w="90" w:type="dxa"/>
            </w:tcMar>
            <w:vAlign w:val="top"/>
          </w:tcPr>
          <w:p>
            <w:pPr>
              <w:spacing w:after="40"/>
            </w:pPr>
            <w:r>
              <w:rPr>
                <w:sz w:val="16"/>
              </w:rPr>
              <w:t>_ephemeralWizardModeMsg</w:t>
            </w:r>
          </w:p>
        </w:tc>
        <w:tc>
          <w:tcPr>
            <w:tcW w:type="dxa" w:w="4824"/>
            <w:tcMar>
              <w:top w:w="90" w:type="dxa"/>
              <w:start w:w="90" w:type="dxa"/>
              <w:bottom w:w="90" w:type="dxa"/>
              <w:end w:w="90" w:type="dxa"/>
            </w:tcMar>
            <w:vAlign w:val="top"/>
          </w:tcPr>
          <w:p>
            <w:pPr>
              <w:spacing w:after="40"/>
            </w:pPr>
            <w:r>
              <w:rPr>
                <w:sz w:val="16"/>
              </w:rPr>
              <w:t>Delete or move to wizard presenter; currently no caller.</w:t>
            </w:r>
          </w:p>
        </w:tc>
      </w:tr>
      <w:tr>
        <w:tc>
          <w:tcPr>
            <w:tcW w:type="dxa" w:w="2376"/>
            <w:tcMar>
              <w:top w:w="90" w:type="dxa"/>
              <w:start w:w="90" w:type="dxa"/>
              <w:bottom w:w="90" w:type="dxa"/>
              <w:end w:w="90" w:type="dxa"/>
            </w:tcMar>
            <w:vAlign w:val="top"/>
            <w:shd w:fill="F7F8FC"/>
          </w:tcPr>
          <w:p>
            <w:pPr>
              <w:spacing w:after="40"/>
            </w:pPr>
            <w:r>
              <w:rPr>
                <w:sz w:val="16"/>
              </w:rPr>
              <w:t>interactionRouter.js:878</w:t>
            </w:r>
          </w:p>
        </w:tc>
        <w:tc>
          <w:tcPr>
            <w:tcW w:type="dxa" w:w="3096"/>
            <w:tcMar>
              <w:top w:w="90" w:type="dxa"/>
              <w:start w:w="90" w:type="dxa"/>
              <w:bottom w:w="90" w:type="dxa"/>
              <w:end w:w="90" w:type="dxa"/>
            </w:tcMar>
            <w:vAlign w:val="top"/>
            <w:shd w:fill="F7F8FC"/>
          </w:tcPr>
          <w:p>
            <w:pPr>
              <w:spacing w:after="40"/>
            </w:pPr>
            <w:r>
              <w:rPr>
                <w:sz w:val="16"/>
              </w:rPr>
              <w:t>_starterFollowupNeeded</w:t>
            </w:r>
          </w:p>
        </w:tc>
        <w:tc>
          <w:tcPr>
            <w:tcW w:type="dxa" w:w="4824"/>
            <w:tcMar>
              <w:top w:w="90" w:type="dxa"/>
              <w:start w:w="90" w:type="dxa"/>
              <w:bottom w:w="90" w:type="dxa"/>
              <w:end w:w="90" w:type="dxa"/>
            </w:tcMar>
            <w:vAlign w:val="top"/>
            <w:shd w:fill="F7F8FC"/>
          </w:tcPr>
          <w:p>
            <w:pPr>
              <w:spacing w:after="40"/>
            </w:pPr>
            <w:r>
              <w:rPr>
                <w:sz w:val="16"/>
              </w:rPr>
              <w:t>Delete after interaction lifecycle convergence; currently no caller.</w:t>
            </w:r>
          </w:p>
        </w:tc>
      </w:tr>
      <w:tr>
        <w:tc>
          <w:tcPr>
            <w:tcW w:type="dxa" w:w="2376"/>
            <w:tcMar>
              <w:top w:w="90" w:type="dxa"/>
              <w:start w:w="90" w:type="dxa"/>
              <w:bottom w:w="90" w:type="dxa"/>
              <w:end w:w="90" w:type="dxa"/>
            </w:tcMar>
            <w:vAlign w:val="top"/>
          </w:tcPr>
          <w:p>
            <w:pPr>
              <w:spacing w:after="40"/>
            </w:pPr>
            <w:r>
              <w:rPr>
                <w:sz w:val="16"/>
              </w:rPr>
              <w:t>wizardRendererService.js:221</w:t>
            </w:r>
          </w:p>
        </w:tc>
        <w:tc>
          <w:tcPr>
            <w:tcW w:type="dxa" w:w="3096"/>
            <w:tcMar>
              <w:top w:w="90" w:type="dxa"/>
              <w:start w:w="90" w:type="dxa"/>
              <w:bottom w:w="90" w:type="dxa"/>
              <w:end w:w="90" w:type="dxa"/>
            </w:tcMar>
            <w:vAlign w:val="top"/>
          </w:tcPr>
          <w:p>
            <w:pPr>
              <w:spacing w:after="40"/>
            </w:pPr>
            <w:r>
              <w:rPr>
                <w:sz w:val="16"/>
              </w:rPr>
              <w:t>_buildCustomMixGamingRow</w:t>
            </w:r>
          </w:p>
        </w:tc>
        <w:tc>
          <w:tcPr>
            <w:tcW w:type="dxa" w:w="4824"/>
            <w:tcMar>
              <w:top w:w="90" w:type="dxa"/>
              <w:start w:w="90" w:type="dxa"/>
              <w:bottom w:w="90" w:type="dxa"/>
              <w:end w:w="90" w:type="dxa"/>
            </w:tcMar>
            <w:vAlign w:val="top"/>
          </w:tcPr>
          <w:p>
            <w:pPr>
              <w:spacing w:after="40"/>
            </w:pPr>
            <w:r>
              <w:rPr>
                <w:sz w:val="16"/>
              </w:rPr>
              <w:t>Four custom-mix row builders (Gaming/Sports/Community/Media) are defined but not referenced. Replace with one data-driven row builder or delete the abandoned UI branch.</w:t>
            </w:r>
          </w:p>
        </w:tc>
      </w:tr>
      <w:tr>
        <w:tc>
          <w:tcPr>
            <w:tcW w:type="dxa" w:w="2376"/>
            <w:tcMar>
              <w:top w:w="90" w:type="dxa"/>
              <w:start w:w="90" w:type="dxa"/>
              <w:bottom w:w="90" w:type="dxa"/>
              <w:end w:w="90" w:type="dxa"/>
            </w:tcMar>
            <w:vAlign w:val="top"/>
            <w:shd w:fill="F7F8FC"/>
          </w:tcPr>
          <w:p>
            <w:pPr>
              <w:spacing w:after="40"/>
            </w:pPr>
            <w:r>
              <w:rPr>
                <w:sz w:val="16"/>
              </w:rPr>
              <w:t>patchNotesService.js:22</w:t>
            </w:r>
          </w:p>
        </w:tc>
        <w:tc>
          <w:tcPr>
            <w:tcW w:type="dxa" w:w="3096"/>
            <w:tcMar>
              <w:top w:w="90" w:type="dxa"/>
              <w:start w:w="90" w:type="dxa"/>
              <w:bottom w:w="90" w:type="dxa"/>
              <w:end w:w="90" w:type="dxa"/>
            </w:tcMar>
            <w:vAlign w:val="top"/>
            <w:shd w:fill="F7F8FC"/>
          </w:tcPr>
          <w:p>
            <w:pPr>
              <w:spacing w:after="40"/>
            </w:pPr>
            <w:r>
              <w:rPr>
                <w:sz w:val="16"/>
              </w:rPr>
              <w:t>_patchDocFiles</w:t>
            </w:r>
          </w:p>
        </w:tc>
        <w:tc>
          <w:tcPr>
            <w:tcW w:type="dxa" w:w="4824"/>
            <w:tcMar>
              <w:top w:w="90" w:type="dxa"/>
              <w:start w:w="90" w:type="dxa"/>
              <w:bottom w:w="90" w:type="dxa"/>
              <w:end w:w="90" w:type="dxa"/>
            </w:tcMar>
            <w:vAlign w:val="top"/>
            <w:shd w:fill="F7F8FC"/>
          </w:tcPr>
          <w:p>
            <w:pPr>
              <w:spacing w:after="40"/>
            </w:pPr>
            <w:r>
              <w:rPr>
                <w:sz w:val="16"/>
              </w:rPr>
              <w:t>Delete if public/internal patch discovery no longer uses filesystem scanning.</w:t>
            </w:r>
          </w:p>
        </w:tc>
      </w:tr>
      <w:tr>
        <w:tc>
          <w:tcPr>
            <w:tcW w:type="dxa" w:w="2376"/>
            <w:tcMar>
              <w:top w:w="90" w:type="dxa"/>
              <w:start w:w="90" w:type="dxa"/>
              <w:bottom w:w="90" w:type="dxa"/>
              <w:end w:w="90" w:type="dxa"/>
            </w:tcMar>
            <w:vAlign w:val="top"/>
          </w:tcPr>
          <w:p>
            <w:pPr>
              <w:spacing w:after="40"/>
            </w:pPr>
            <w:r>
              <w:rPr>
                <w:sz w:val="16"/>
              </w:rPr>
              <w:t>baseInitService.js:194</w:t>
            </w:r>
          </w:p>
        </w:tc>
        <w:tc>
          <w:tcPr>
            <w:tcW w:type="dxa" w:w="3096"/>
            <w:tcMar>
              <w:top w:w="90" w:type="dxa"/>
              <w:start w:w="90" w:type="dxa"/>
              <w:bottom w:w="90" w:type="dxa"/>
              <w:end w:w="90" w:type="dxa"/>
            </w:tcMar>
            <w:vAlign w:val="top"/>
          </w:tcPr>
          <w:p>
            <w:pPr>
              <w:spacing w:after="40"/>
            </w:pPr>
            <w:r>
              <w:rPr>
                <w:sz w:val="16"/>
              </w:rPr>
              <w:t>_guaranteeBotAccess</w:t>
            </w:r>
          </w:p>
        </w:tc>
        <w:tc>
          <w:tcPr>
            <w:tcW w:type="dxa" w:w="4824"/>
            <w:tcMar>
              <w:top w:w="90" w:type="dxa"/>
              <w:start w:w="90" w:type="dxa"/>
              <w:bottom w:w="90" w:type="dxa"/>
              <w:end w:w="90" w:type="dxa"/>
            </w:tcMar>
            <w:vAlign w:val="top"/>
          </w:tcPr>
          <w:p>
            <w:pPr>
              <w:spacing w:after="40"/>
            </w:pPr>
            <w:r>
              <w:rPr>
                <w:sz w:val="16"/>
              </w:rPr>
              <w:t>Comment explicitly says the call was removed. Delete function after permission regression coverage.</w:t>
            </w:r>
          </w:p>
        </w:tc>
      </w:tr>
    </w:tbl>
    <w:p/>
    <w:p>
      <w:pPr>
        <w:pStyle w:val="Heading2"/>
      </w:pPr>
      <w:r>
        <w:t>94.1 Do not misclassify intentional entrypoints as dead code</w:t>
      </w:r>
    </w:p>
    <w:p>
      <w:r>
        <w:t>Static require-graph analysis reports src/queue/worker.js as unreachable from index.js/health-server.js, but package.json launches it directly through the queue:worker script and production startup. It is an entrypoint, not dead code. The refactor must maintain an explicit entrypoint manifest so future dead-code scans know which files are roots.</w:t>
      </w:r>
    </w:p>
    <w:tbl>
      <w:tblPr>
        <w:tblStyle w:val="TableGrid"/>
        <w:tblW w:type="auto" w:w="0"/>
        <w:jc w:val="center"/>
        <w:tblLook w:firstColumn="1" w:firstRow="1" w:lastColumn="0" w:lastRow="0" w:noHBand="0" w:noVBand="1" w:val="04A0"/>
      </w:tblPr>
      <w:tblGrid>
        <w:gridCol w:w="5112"/>
        <w:gridCol w:w="5112"/>
      </w:tblGrid>
      <w:tr>
        <w:tc>
          <w:tcPr>
            <w:tcW w:type="dxa" w:w="2880"/>
            <w:shd w:fill="16233A"/>
            <w:tcMar>
              <w:top w:w="90" w:type="dxa"/>
              <w:start w:w="90" w:type="dxa"/>
              <w:bottom w:w="90" w:type="dxa"/>
              <w:end w:w="90" w:type="dxa"/>
            </w:tcMar>
          </w:tcPr>
          <w:p>
            <w:r>
              <w:rPr>
                <w:b/>
                <w:color w:val="FFFFFF"/>
                <w:sz w:val="18"/>
              </w:rPr>
              <w:t>Category</w:t>
            </w:r>
          </w:p>
        </w:tc>
        <w:tc>
          <w:tcPr>
            <w:tcW w:type="dxa" w:w="7632"/>
            <w:shd w:fill="16233A"/>
            <w:tcMar>
              <w:top w:w="90" w:type="dxa"/>
              <w:start w:w="90" w:type="dxa"/>
              <w:bottom w:w="90" w:type="dxa"/>
              <w:end w:w="90" w:type="dxa"/>
            </w:tcMar>
          </w:tcPr>
          <w:p>
            <w:r>
              <w:rPr>
                <w:b/>
                <w:color w:val="FFFFFF"/>
                <w:sz w:val="18"/>
              </w:rPr>
              <w:t>Rule</w:t>
            </w:r>
          </w:p>
        </w:tc>
      </w:tr>
      <w:tr>
        <w:tc>
          <w:tcPr>
            <w:tcW w:type="dxa" w:w="2880"/>
            <w:tcMar>
              <w:top w:w="90" w:type="dxa"/>
              <w:start w:w="90" w:type="dxa"/>
              <w:bottom w:w="90" w:type="dxa"/>
              <w:end w:w="90" w:type="dxa"/>
            </w:tcMar>
            <w:vAlign w:val="top"/>
          </w:tcPr>
          <w:p>
            <w:pPr>
              <w:spacing w:after="40"/>
            </w:pPr>
            <w:r>
              <w:rPr>
                <w:sz w:val="16"/>
              </w:rPr>
              <w:t>Delete immediately</w:t>
            </w:r>
          </w:p>
        </w:tc>
        <w:tc>
          <w:tcPr>
            <w:tcW w:type="dxa" w:w="7632"/>
            <w:tcMar>
              <w:top w:w="90" w:type="dxa"/>
              <w:start w:w="90" w:type="dxa"/>
              <w:bottom w:w="90" w:type="dxa"/>
              <w:end w:w="90" w:type="dxa"/>
            </w:tcMar>
            <w:vAlign w:val="top"/>
          </w:tcPr>
          <w:p>
            <w:pPr>
              <w:spacing w:after="40"/>
            </w:pPr>
            <w:r>
              <w:rPr>
                <w:sz w:val="16"/>
              </w:rPr>
              <w:t>Private helper has one definition, zero calls, no dynamic registry/entrypoint role, and tests prove behavior is covered elsewhere.</w:t>
            </w:r>
          </w:p>
        </w:tc>
      </w:tr>
      <w:tr>
        <w:tc>
          <w:tcPr>
            <w:tcW w:type="dxa" w:w="2880"/>
            <w:tcMar>
              <w:top w:w="90" w:type="dxa"/>
              <w:start w:w="90" w:type="dxa"/>
              <w:bottom w:w="90" w:type="dxa"/>
              <w:end w:w="90" w:type="dxa"/>
            </w:tcMar>
            <w:vAlign w:val="top"/>
            <w:shd w:fill="F7F8FC"/>
          </w:tcPr>
          <w:p>
            <w:pPr>
              <w:spacing w:after="40"/>
            </w:pPr>
            <w:r>
              <w:rPr>
                <w:sz w:val="16"/>
              </w:rPr>
              <w:t>Deprecate</w:t>
            </w:r>
          </w:p>
        </w:tc>
        <w:tc>
          <w:tcPr>
            <w:tcW w:type="dxa" w:w="7632"/>
            <w:tcMar>
              <w:top w:w="90" w:type="dxa"/>
              <w:start w:w="90" w:type="dxa"/>
              <w:bottom w:w="90" w:type="dxa"/>
              <w:end w:w="90" w:type="dxa"/>
            </w:tcMar>
            <w:vAlign w:val="top"/>
            <w:shd w:fill="F7F8FC"/>
          </w:tcPr>
          <w:p>
            <w:pPr>
              <w:spacing w:after="40"/>
            </w:pPr>
            <w:r>
              <w:rPr>
                <w:sz w:val="16"/>
              </w:rPr>
              <w:t>Public/compatibility export still has callers but a replacement exists. Add telemetry and a removal release.</w:t>
            </w:r>
          </w:p>
        </w:tc>
      </w:tr>
      <w:tr>
        <w:tc>
          <w:tcPr>
            <w:tcW w:type="dxa" w:w="2880"/>
            <w:tcMar>
              <w:top w:w="90" w:type="dxa"/>
              <w:start w:w="90" w:type="dxa"/>
              <w:bottom w:w="90" w:type="dxa"/>
              <w:end w:w="90" w:type="dxa"/>
            </w:tcMar>
            <w:vAlign w:val="top"/>
          </w:tcPr>
          <w:p>
            <w:pPr>
              <w:spacing w:after="40"/>
            </w:pPr>
            <w:r>
              <w:rPr>
                <w:sz w:val="16"/>
              </w:rPr>
              <w:t>Keep as entrypoint</w:t>
            </w:r>
          </w:p>
        </w:tc>
        <w:tc>
          <w:tcPr>
            <w:tcW w:type="dxa" w:w="7632"/>
            <w:tcMar>
              <w:top w:w="90" w:type="dxa"/>
              <w:start w:w="90" w:type="dxa"/>
              <w:bottom w:w="90" w:type="dxa"/>
              <w:end w:w="90" w:type="dxa"/>
            </w:tcMar>
            <w:vAlign w:val="top"/>
          </w:tcPr>
          <w:p>
            <w:pPr>
              <w:spacing w:after="40"/>
            </w:pPr>
            <w:r>
              <w:rPr>
                <w:sz w:val="16"/>
              </w:rPr>
              <w:t>Launched by npm/Railway/Discord/webhook/runtime configuration even when not required by index.js.</w:t>
            </w:r>
          </w:p>
        </w:tc>
      </w:tr>
      <w:tr>
        <w:tc>
          <w:tcPr>
            <w:tcW w:type="dxa" w:w="2880"/>
            <w:tcMar>
              <w:top w:w="90" w:type="dxa"/>
              <w:start w:w="90" w:type="dxa"/>
              <w:bottom w:w="90" w:type="dxa"/>
              <w:end w:w="90" w:type="dxa"/>
            </w:tcMar>
            <w:vAlign w:val="top"/>
            <w:shd w:fill="F7F8FC"/>
          </w:tcPr>
          <w:p>
            <w:pPr>
              <w:spacing w:after="40"/>
            </w:pPr>
            <w:r>
              <w:rPr>
                <w:sz w:val="16"/>
              </w:rPr>
              <w:t>Keep as registry callback</w:t>
            </w:r>
          </w:p>
        </w:tc>
        <w:tc>
          <w:tcPr>
            <w:tcW w:type="dxa" w:w="7632"/>
            <w:tcMar>
              <w:top w:w="90" w:type="dxa"/>
              <w:start w:w="90" w:type="dxa"/>
              <w:bottom w:w="90" w:type="dxa"/>
              <w:end w:w="90" w:type="dxa"/>
            </w:tcMar>
            <w:vAlign w:val="top"/>
            <w:shd w:fill="F7F8FC"/>
          </w:tcPr>
          <w:p>
            <w:pPr>
              <w:spacing w:after="40"/>
            </w:pPr>
            <w:r>
              <w:rPr>
                <w:sz w:val="16"/>
              </w:rPr>
              <w:t>Referenced by stable registry key or data-driven dispatch. Must be declared in a machine-readable registry so static tools can see it.</w:t>
            </w:r>
          </w:p>
        </w:tc>
      </w:tr>
    </w:tbl>
    <w:p/>
    <w:p>
      <w:pPr>
        <w:pStyle w:val="Heading1"/>
      </w:pPr>
      <w:r>
        <w:t>95. Circular dependency audit: break the cycles before deeper domain growth</w:t>
      </w:r>
    </w:p>
    <w:p>
      <w:r>
        <w:t>Four strongly connected dependency groups exist in the current src require graph. These cycles are a stronger architectural warning than file length because they prevent a clean dependency direction and encourage runtime require() workarounds.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6233A"/>
            <w:tcMar>
              <w:top w:w="90" w:type="dxa"/>
              <w:start w:w="90" w:type="dxa"/>
              <w:bottom w:w="90" w:type="dxa"/>
              <w:end w:w="90" w:type="dxa"/>
            </w:tcMar>
          </w:tcPr>
          <w:p>
            <w:r>
              <w:rPr>
                <w:b/>
                <w:color w:val="FFFFFF"/>
                <w:sz w:val="18"/>
              </w:rPr>
              <w:t>Cycle</w:t>
            </w:r>
          </w:p>
        </w:tc>
        <w:tc>
          <w:tcPr>
            <w:tcW w:type="dxa" w:w="4680"/>
            <w:shd w:fill="16233A"/>
            <w:tcMar>
              <w:top w:w="90" w:type="dxa"/>
              <w:start w:w="90" w:type="dxa"/>
              <w:bottom w:w="90" w:type="dxa"/>
              <w:end w:w="90" w:type="dxa"/>
            </w:tcMar>
          </w:tcPr>
          <w:p>
            <w:r>
              <w:rPr>
                <w:b/>
                <w:color w:val="FFFFFF"/>
                <w:sz w:val="18"/>
              </w:rPr>
              <w:t>Members / key edges</w:t>
            </w:r>
          </w:p>
        </w:tc>
        <w:tc>
          <w:tcPr>
            <w:tcW w:type="dxa" w:w="3528"/>
            <w:shd w:fill="16233A"/>
            <w:tcMar>
              <w:top w:w="90" w:type="dxa"/>
              <w:start w:w="90" w:type="dxa"/>
              <w:bottom w:w="90" w:type="dxa"/>
              <w:end w:w="90" w:type="dxa"/>
            </w:tcMar>
          </w:tcPr>
          <w:p>
            <w:r>
              <w:rPr>
                <w:b/>
                <w:color w:val="FFFFFF"/>
                <w:sz w:val="18"/>
              </w:rPr>
              <w:t>Refactor boundary</w:t>
            </w:r>
          </w:p>
        </w:tc>
      </w:tr>
      <w:tr>
        <w:tc>
          <w:tcPr>
            <w:tcW w:type="dxa" w:w="2304"/>
            <w:tcMar>
              <w:top w:w="90" w:type="dxa"/>
              <w:start w:w="90" w:type="dxa"/>
              <w:bottom w:w="90" w:type="dxa"/>
              <w:end w:w="90" w:type="dxa"/>
            </w:tcMar>
            <w:vAlign w:val="top"/>
          </w:tcPr>
          <w:p>
            <w:pPr>
              <w:spacing w:after="40"/>
            </w:pPr>
            <w:r>
              <w:rPr>
                <w:sz w:val="16"/>
              </w:rPr>
              <w:t>13-module league/team/state cycle</w:t>
            </w:r>
          </w:p>
        </w:tc>
        <w:tc>
          <w:tcPr>
            <w:tcW w:type="dxa" w:w="4680"/>
            <w:tcMar>
              <w:top w:w="90" w:type="dxa"/>
              <w:start w:w="90" w:type="dxa"/>
              <w:bottom w:w="90" w:type="dxa"/>
              <w:end w:w="90" w:type="dxa"/>
            </w:tcMar>
            <w:vAlign w:val="top"/>
          </w:tcPr>
          <w:p>
            <w:pPr>
              <w:spacing w:after="40"/>
            </w:pPr>
            <w:r>
              <w:rPr>
                <w:sz w:val="16"/>
              </w:rPr>
              <w:t>state ↔ scopedState ↔ activeLeague ↔ leagueSetup; activeLeague ↔ leagueSetup; openTeams pulls teamAssignment/teamRegistry/nickname/visibility; accessPolicy reads global state.</w:t>
            </w:r>
          </w:p>
        </w:tc>
        <w:tc>
          <w:tcPr>
            <w:tcW w:type="dxa" w:w="3528"/>
            <w:tcMar>
              <w:top w:w="90" w:type="dxa"/>
              <w:start w:w="90" w:type="dxa"/>
              <w:bottom w:w="90" w:type="dxa"/>
              <w:end w:w="90" w:type="dxa"/>
            </w:tcMar>
            <w:vAlign w:val="top"/>
          </w:tcPr>
          <w:p>
            <w:pPr>
              <w:spacing w:after="40"/>
            </w:pPr>
            <w:r>
              <w:rPr>
                <w:sz w:val="16"/>
              </w:rPr>
              <w:t>Create repositories + RequestContext below domain services. Membership/TeamAssignment services depend on repositories, never on leagueSetup/router/global state.</w:t>
            </w:r>
          </w:p>
        </w:tc>
      </w:tr>
      <w:tr>
        <w:tc>
          <w:tcPr>
            <w:tcW w:type="dxa" w:w="2304"/>
            <w:tcMar>
              <w:top w:w="90" w:type="dxa"/>
              <w:start w:w="90" w:type="dxa"/>
              <w:bottom w:w="90" w:type="dxa"/>
              <w:end w:w="90" w:type="dxa"/>
            </w:tcMar>
            <w:vAlign w:val="top"/>
            <w:shd w:fill="F7F8FC"/>
          </w:tcPr>
          <w:p>
            <w:pPr>
              <w:spacing w:after="40"/>
            </w:pPr>
            <w:r>
              <w:rPr>
                <w:sz w:val="16"/>
              </w:rPr>
              <w:t>7-module provider cycle</w:t>
            </w:r>
          </w:p>
        </w:tc>
        <w:tc>
          <w:tcPr>
            <w:tcW w:type="dxa" w:w="4680"/>
            <w:tcMar>
              <w:top w:w="90" w:type="dxa"/>
              <w:start w:w="90" w:type="dxa"/>
              <w:bottom w:w="90" w:type="dxa"/>
              <w:end w:w="90" w:type="dxa"/>
            </w:tcMar>
            <w:vAlign w:val="top"/>
            <w:shd w:fill="F7F8FC"/>
          </w:tcPr>
          <w:p>
            <w:pPr>
              <w:spacing w:after="40"/>
            </w:pPr>
            <w:r>
              <w:rPr>
                <w:sz w:val="16"/>
              </w:rPr>
              <w:t>gameProvider imports concrete local/Madden/NBA2K providers while concrete providers import gameProvider abstractions/customEndpoint.</w:t>
            </w:r>
          </w:p>
        </w:tc>
        <w:tc>
          <w:tcPr>
            <w:tcW w:type="dxa" w:w="3528"/>
            <w:tcMar>
              <w:top w:w="90" w:type="dxa"/>
              <w:start w:w="90" w:type="dxa"/>
              <w:bottom w:w="90" w:type="dxa"/>
              <w:end w:w="90" w:type="dxa"/>
            </w:tcMar>
            <w:vAlign w:val="top"/>
            <w:shd w:fill="F7F8FC"/>
          </w:tcPr>
          <w:p>
            <w:pPr>
              <w:spacing w:after="40"/>
            </w:pPr>
            <w:r>
              <w:rPr>
                <w:sz w:val="16"/>
              </w:rPr>
              <w:t>Invert registration: provider interface/types do not import implementations. A bootstrap module registers concrete providers into ProviderRegistry.</w:t>
            </w:r>
          </w:p>
        </w:tc>
      </w:tr>
      <w:tr>
        <w:tc>
          <w:tcPr>
            <w:tcW w:type="dxa" w:w="2304"/>
            <w:tcMar>
              <w:top w:w="90" w:type="dxa"/>
              <w:start w:w="90" w:type="dxa"/>
              <w:bottom w:w="90" w:type="dxa"/>
              <w:end w:w="90" w:type="dxa"/>
            </w:tcMar>
            <w:vAlign w:val="top"/>
          </w:tcPr>
          <w:p>
            <w:pPr>
              <w:spacing w:after="40"/>
            </w:pPr>
            <w:r>
              <w:rPr>
                <w:sz w:val="16"/>
              </w:rPr>
              <w:t>baseInit ↔ patchNotes</w:t>
            </w:r>
          </w:p>
        </w:tc>
        <w:tc>
          <w:tcPr>
            <w:tcW w:type="dxa" w:w="4680"/>
            <w:tcMar>
              <w:top w:w="90" w:type="dxa"/>
              <w:start w:w="90" w:type="dxa"/>
              <w:bottom w:w="90" w:type="dxa"/>
              <w:end w:w="90" w:type="dxa"/>
            </w:tcMar>
            <w:vAlign w:val="top"/>
          </w:tcPr>
          <w:p>
            <w:pPr>
              <w:spacing w:after="40"/>
            </w:pPr>
            <w:r>
              <w:rPr>
                <w:sz w:val="16"/>
              </w:rPr>
              <w:t>baseInit requires patchNotes; patchNotes requires baseInit.</w:t>
            </w:r>
          </w:p>
        </w:tc>
        <w:tc>
          <w:tcPr>
            <w:tcW w:type="dxa" w:w="3528"/>
            <w:tcMar>
              <w:top w:w="90" w:type="dxa"/>
              <w:start w:w="90" w:type="dxa"/>
              <w:bottom w:w="90" w:type="dxa"/>
              <w:end w:w="90" w:type="dxa"/>
            </w:tcMar>
            <w:vAlign w:val="top"/>
          </w:tcPr>
          <w:p>
            <w:pPr>
              <w:spacing w:after="40"/>
            </w:pPr>
            <w:r>
              <w:rPr>
                <w:sz w:val="16"/>
              </w:rPr>
              <w:t>PatchNotes should depend on ChannelProvisioner/Manifest, not BaseInit. Base initialization may call PatchNotesPublisher after build completion.</w:t>
            </w:r>
          </w:p>
        </w:tc>
      </w:tr>
      <w:tr>
        <w:tc>
          <w:tcPr>
            <w:tcW w:type="dxa" w:w="2304"/>
            <w:tcMar>
              <w:top w:w="90" w:type="dxa"/>
              <w:start w:w="90" w:type="dxa"/>
              <w:bottom w:w="90" w:type="dxa"/>
              <w:end w:w="90" w:type="dxa"/>
            </w:tcMar>
            <w:vAlign w:val="top"/>
            <w:shd w:fill="F7F8FC"/>
          </w:tcPr>
          <w:p>
            <w:pPr>
              <w:spacing w:after="40"/>
            </w:pPr>
            <w:r>
              <w:rPr>
                <w:sz w:val="16"/>
              </w:rPr>
              <w:t>commissionerHandler ↔ interactionRouter</w:t>
            </w:r>
          </w:p>
        </w:tc>
        <w:tc>
          <w:tcPr>
            <w:tcW w:type="dxa" w:w="4680"/>
            <w:tcMar>
              <w:top w:w="90" w:type="dxa"/>
              <w:start w:w="90" w:type="dxa"/>
              <w:bottom w:w="90" w:type="dxa"/>
              <w:end w:w="90" w:type="dxa"/>
            </w:tcMar>
            <w:vAlign w:val="top"/>
            <w:shd w:fill="F7F8FC"/>
          </w:tcPr>
          <w:p>
            <w:pPr>
              <w:spacing w:after="40"/>
            </w:pPr>
            <w:r>
              <w:rPr>
                <w:sz w:val="16"/>
              </w:rPr>
              <w:t>Commissioner AI handler and slash router import each other.</w:t>
            </w:r>
          </w:p>
        </w:tc>
        <w:tc>
          <w:tcPr>
            <w:tcW w:type="dxa" w:w="3528"/>
            <w:tcMar>
              <w:top w:w="90" w:type="dxa"/>
              <w:start w:w="90" w:type="dxa"/>
              <w:bottom w:w="90" w:type="dxa"/>
              <w:end w:w="90" w:type="dxa"/>
            </w:tcMar>
            <w:vAlign w:val="top"/>
            <w:shd w:fill="F7F8FC"/>
          </w:tcPr>
          <w:p>
            <w:pPr>
              <w:spacing w:after="40"/>
            </w:pPr>
            <w:r>
              <w:rPr>
                <w:sz w:val="16"/>
              </w:rPr>
              <w:t>Extract shared command/application use cases into domain/application services. Message handler and interaction router are sibling adapters and never call each other.</w:t>
            </w:r>
          </w:p>
        </w:tc>
      </w:tr>
    </w:tbl>
    <w:p/>
    <w:tbl>
      <w:tblPr>
        <w:tblStyle w:val="TableGrid"/>
        <w:tblW w:type="auto" w:w="0"/>
        <w:tblLook w:firstColumn="1" w:firstRow="1" w:lastColumn="0" w:lastRow="0" w:noHBand="0" w:noVBand="1" w:val="04A0"/>
      </w:tblPr>
      <w:tblGrid>
        <w:gridCol w:w="10224"/>
      </w:tblGrid>
      <w:tr>
        <w:trPr>
          <w:cantSplit/>
        </w:trPr>
        <w:tc>
          <w:tcPr>
            <w:tcW w:type="dxa" w:w="10224"/>
            <w:shd w:fill="E9F7EF"/>
            <w:tcMar>
              <w:top w:w="130" w:type="dxa"/>
              <w:start w:w="150" w:type="dxa"/>
              <w:bottom w:w="130" w:type="dxa"/>
              <w:end w:w="150" w:type="dxa"/>
            </w:tcMar>
          </w:tcPr>
          <w:p>
            <w:r>
              <w:rPr>
                <w:b/>
                <w:color w:val="16233A"/>
                <w:sz w:val="20"/>
              </w:rPr>
              <w:t>Target dependency direction</w:t>
              <w:br/>
            </w:r>
            <w:r>
              <w:rPr>
                <w:sz w:val="18"/>
              </w:rPr>
              <w:t>Discord adapters -&gt; application use cases -&gt; domain services/policies -&gt; repositories/providers. Never reverse that arrow. Presenters may depend on read models, but domain repositories must never import Discord handlers/routers.</w:t>
            </w:r>
          </w:p>
        </w:tc>
      </w:tr>
    </w:tbl>
    <w:p/>
    <w:p>
      <w:pPr>
        <w:pStyle w:val="Heading1"/>
      </w:pPr>
      <w:r>
        <w:t>96. Functions and modules doing too much: mandatory decomposition targets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6233A"/>
            <w:tcMar>
              <w:top w:w="90" w:type="dxa"/>
              <w:start w:w="90" w:type="dxa"/>
              <w:bottom w:w="90" w:type="dxa"/>
              <w:end w:w="90" w:type="dxa"/>
            </w:tcMar>
          </w:tcPr>
          <w:p>
            <w:r>
              <w:rPr>
                <w:b/>
                <w:color w:val="FFFFFF"/>
                <w:sz w:val="18"/>
              </w:rPr>
              <w:t>Target</w:t>
            </w:r>
          </w:p>
        </w:tc>
        <w:tc>
          <w:tcPr>
            <w:tcW w:type="dxa" w:w="3312"/>
            <w:shd w:fill="16233A"/>
            <w:tcMar>
              <w:top w:w="90" w:type="dxa"/>
              <w:start w:w="90" w:type="dxa"/>
              <w:bottom w:w="90" w:type="dxa"/>
              <w:end w:w="90" w:type="dxa"/>
            </w:tcMar>
          </w:tcPr>
          <w:p>
            <w:r>
              <w:rPr>
                <w:b/>
                <w:color w:val="FFFFFF"/>
                <w:sz w:val="18"/>
              </w:rPr>
              <w:t>Current size/shape</w:t>
            </w:r>
          </w:p>
        </w:tc>
        <w:tc>
          <w:tcPr>
            <w:tcW w:type="dxa" w:w="4752"/>
            <w:shd w:fill="16233A"/>
            <w:tcMar>
              <w:top w:w="90" w:type="dxa"/>
              <w:start w:w="90" w:type="dxa"/>
              <w:bottom w:w="90" w:type="dxa"/>
              <w:end w:w="90" w:type="dxa"/>
            </w:tcMar>
          </w:tcPr>
          <w:p>
            <w:r>
              <w:rPr>
                <w:b/>
                <w:color w:val="FFFFFF"/>
                <w:sz w:val="18"/>
              </w:rPr>
              <w:t>Break into</w:t>
            </w:r>
          </w:p>
        </w:tc>
      </w:tr>
      <w:tr>
        <w:tc>
          <w:tcPr>
            <w:tcW w:type="dxa" w:w="2448"/>
            <w:tcMar>
              <w:top w:w="90" w:type="dxa"/>
              <w:start w:w="90" w:type="dxa"/>
              <w:bottom w:w="90" w:type="dxa"/>
              <w:end w:w="90" w:type="dxa"/>
            </w:tcMar>
            <w:vAlign w:val="top"/>
          </w:tcPr>
          <w:p>
            <w:pPr>
              <w:spacing w:after="40"/>
            </w:pPr>
            <w:r>
              <w:rPr>
                <w:sz w:val="16"/>
              </w:rPr>
              <w:t>interactionRouter._handleCommand</w:t>
            </w:r>
          </w:p>
        </w:tc>
        <w:tc>
          <w:tcPr>
            <w:tcW w:type="dxa" w:w="3312"/>
            <w:tcMar>
              <w:top w:w="90" w:type="dxa"/>
              <w:start w:w="90" w:type="dxa"/>
              <w:bottom w:w="90" w:type="dxa"/>
              <w:end w:w="90" w:type="dxa"/>
            </w:tcMar>
            <w:vAlign w:val="top"/>
          </w:tcPr>
          <w:p>
            <w:pPr>
              <w:spacing w:after="40"/>
            </w:pPr>
            <w:r>
              <w:rPr>
                <w:sz w:val="16"/>
              </w:rPr>
              <w:t>~3,021 lines / ~750 branch points</w:t>
            </w:r>
          </w:p>
        </w:tc>
        <w:tc>
          <w:tcPr>
            <w:tcW w:type="dxa" w:w="4752"/>
            <w:tcMar>
              <w:top w:w="90" w:type="dxa"/>
              <w:start w:w="90" w:type="dxa"/>
              <w:bottom w:w="90" w:type="dxa"/>
              <w:end w:w="90" w:type="dxa"/>
            </w:tcMar>
            <w:vAlign w:val="top"/>
          </w:tcPr>
          <w:p>
            <w:pPr>
              <w:spacing w:after="40"/>
            </w:pPr>
            <w:r>
              <w:rPr>
                <w:sz w:val="16"/>
              </w:rPr>
              <w:t>Command dispatcher + one use-case handler per domain: league admin, membership, provider, progression, moderation, diagnostics, content/manual. Router contains no business mutations.</w:t>
            </w:r>
          </w:p>
        </w:tc>
      </w:tr>
      <w:tr>
        <w:tc>
          <w:tcPr>
            <w:tcW w:type="dxa" w:w="2448"/>
            <w:tcMar>
              <w:top w:w="90" w:type="dxa"/>
              <w:start w:w="90" w:type="dxa"/>
              <w:bottom w:w="90" w:type="dxa"/>
              <w:end w:w="90" w:type="dxa"/>
            </w:tcMar>
            <w:vAlign w:val="top"/>
            <w:shd w:fill="F7F8FC"/>
          </w:tcPr>
          <w:p>
            <w:pPr>
              <w:spacing w:after="40"/>
            </w:pPr>
            <w:r>
              <w:rPr>
                <w:sz w:val="16"/>
              </w:rPr>
              <w:t>interactionRouter._handleButton</w:t>
            </w:r>
          </w:p>
        </w:tc>
        <w:tc>
          <w:tcPr>
            <w:tcW w:type="dxa" w:w="3312"/>
            <w:tcMar>
              <w:top w:w="90" w:type="dxa"/>
              <w:start w:w="90" w:type="dxa"/>
              <w:bottom w:w="90" w:type="dxa"/>
              <w:end w:w="90" w:type="dxa"/>
            </w:tcMar>
            <w:vAlign w:val="top"/>
            <w:shd w:fill="F7F8FC"/>
          </w:tcPr>
          <w:p>
            <w:pPr>
              <w:spacing w:after="40"/>
            </w:pPr>
            <w:r>
              <w:rPr>
                <w:sz w:val="16"/>
              </w:rPr>
              <w:t>~924 lines / ~261 branch points</w:t>
            </w:r>
          </w:p>
        </w:tc>
        <w:tc>
          <w:tcPr>
            <w:tcW w:type="dxa" w:w="4752"/>
            <w:tcMar>
              <w:top w:w="90" w:type="dxa"/>
              <w:start w:w="90" w:type="dxa"/>
              <w:bottom w:w="90" w:type="dxa"/>
              <w:end w:w="90" w:type="dxa"/>
            </w:tcMar>
            <w:vAlign w:val="top"/>
            <w:shd w:fill="F7F8FC"/>
          </w:tcPr>
          <w:p>
            <w:pPr>
              <w:spacing w:after="40"/>
            </w:pPr>
            <w:r>
              <w:rPr>
                <w:sz w:val="16"/>
              </w:rPr>
              <w:t>ComponentId parser -&gt; component controller registry. Wizard, timezone, confirmations, pagination, moderation buttons each own their controller.</w:t>
            </w:r>
          </w:p>
        </w:tc>
      </w:tr>
      <w:tr>
        <w:tc>
          <w:tcPr>
            <w:tcW w:type="dxa" w:w="2448"/>
            <w:tcMar>
              <w:top w:w="90" w:type="dxa"/>
              <w:start w:w="90" w:type="dxa"/>
              <w:bottom w:w="90" w:type="dxa"/>
              <w:end w:w="90" w:type="dxa"/>
            </w:tcMar>
            <w:vAlign w:val="top"/>
          </w:tcPr>
          <w:p>
            <w:pPr>
              <w:spacing w:after="40"/>
            </w:pPr>
            <w:r>
              <w:rPr>
                <w:sz w:val="16"/>
              </w:rPr>
              <w:t>flowDefinitions.registerAll</w:t>
            </w:r>
          </w:p>
        </w:tc>
        <w:tc>
          <w:tcPr>
            <w:tcW w:type="dxa" w:w="3312"/>
            <w:tcMar>
              <w:top w:w="90" w:type="dxa"/>
              <w:start w:w="90" w:type="dxa"/>
              <w:bottom w:w="90" w:type="dxa"/>
              <w:end w:w="90" w:type="dxa"/>
            </w:tcMar>
            <w:vAlign w:val="top"/>
          </w:tcPr>
          <w:p>
            <w:pPr>
              <w:spacing w:after="40"/>
            </w:pPr>
            <w:r>
              <w:rPr>
                <w:sz w:val="16"/>
              </w:rPr>
              <w:t>~1,078 lines</w:t>
            </w:r>
          </w:p>
        </w:tc>
        <w:tc>
          <w:tcPr>
            <w:tcW w:type="dxa" w:w="4752"/>
            <w:tcMar>
              <w:top w:w="90" w:type="dxa"/>
              <w:start w:w="90" w:type="dxa"/>
              <w:bottom w:w="90" w:type="dxa"/>
              <w:end w:w="90" w:type="dxa"/>
            </w:tcMar>
            <w:vAlign w:val="top"/>
          </w:tcPr>
          <w:p>
            <w:pPr>
              <w:spacing w:after="40"/>
            </w:pPr>
            <w:r>
              <w:rPr>
                <w:sz w:val="16"/>
              </w:rPr>
              <w:t>Static workflow definitions in separate domain manifests; engine registration loops over manifests. No giant registration function.</w:t>
            </w:r>
          </w:p>
        </w:tc>
      </w:tr>
      <w:tr>
        <w:tc>
          <w:tcPr>
            <w:tcW w:type="dxa" w:w="2448"/>
            <w:tcMar>
              <w:top w:w="90" w:type="dxa"/>
              <w:start w:w="90" w:type="dxa"/>
              <w:bottom w:w="90" w:type="dxa"/>
              <w:end w:w="90" w:type="dxa"/>
            </w:tcMar>
            <w:vAlign w:val="top"/>
            <w:shd w:fill="F7F8FC"/>
          </w:tcPr>
          <w:p>
            <w:pPr>
              <w:spacing w:after="40"/>
            </w:pPr>
            <w:r>
              <w:rPr>
                <w:sz w:val="16"/>
              </w:rPr>
              <w:t>leagueSetupService</w:t>
            </w:r>
          </w:p>
        </w:tc>
        <w:tc>
          <w:tcPr>
            <w:tcW w:type="dxa" w:w="3312"/>
            <w:tcMar>
              <w:top w:w="90" w:type="dxa"/>
              <w:start w:w="90" w:type="dxa"/>
              <w:bottom w:w="90" w:type="dxa"/>
              <w:end w:w="90" w:type="dxa"/>
            </w:tcMar>
            <w:vAlign w:val="top"/>
            <w:shd w:fill="F7F8FC"/>
          </w:tcPr>
          <w:p>
            <w:pPr>
              <w:spacing w:after="40"/>
            </w:pPr>
            <w:r>
              <w:rPr>
                <w:sz w:val="16"/>
              </w:rPr>
              <w:t>~1,359 lines</w:t>
            </w:r>
          </w:p>
        </w:tc>
        <w:tc>
          <w:tcPr>
            <w:tcW w:type="dxa" w:w="4752"/>
            <w:tcMar>
              <w:top w:w="90" w:type="dxa"/>
              <w:start w:w="90" w:type="dxa"/>
              <w:bottom w:w="90" w:type="dxa"/>
              <w:end w:w="90" w:type="dxa"/>
            </w:tcMar>
            <w:vAlign w:val="top"/>
            <w:shd w:fill="F7F8FC"/>
          </w:tcPr>
          <w:p>
            <w:pPr>
              <w:spacing w:after="40"/>
            </w:pPr>
            <w:r>
              <w:rPr>
                <w:sz w:val="16"/>
              </w:rPr>
              <w:t>LeagueTemplateResolver, LeagueBuilder, SchedulePolicy, PostseasonPolicy, LeagueSetupPresenter, LeagueLifecycleService.</w:t>
            </w:r>
          </w:p>
        </w:tc>
      </w:tr>
      <w:tr>
        <w:tc>
          <w:tcPr>
            <w:tcW w:type="dxa" w:w="2448"/>
            <w:tcMar>
              <w:top w:w="90" w:type="dxa"/>
              <w:start w:w="90" w:type="dxa"/>
              <w:bottom w:w="90" w:type="dxa"/>
              <w:end w:w="90" w:type="dxa"/>
            </w:tcMar>
            <w:vAlign w:val="top"/>
          </w:tcPr>
          <w:p>
            <w:pPr>
              <w:spacing w:after="40"/>
            </w:pPr>
            <w:r>
              <w:rPr>
                <w:sz w:val="16"/>
              </w:rPr>
              <w:t>memberMentionHandler.handleMemberMention</w:t>
            </w:r>
          </w:p>
        </w:tc>
        <w:tc>
          <w:tcPr>
            <w:tcW w:type="dxa" w:w="3312"/>
            <w:tcMar>
              <w:top w:w="90" w:type="dxa"/>
              <w:start w:w="90" w:type="dxa"/>
              <w:bottom w:w="90" w:type="dxa"/>
              <w:end w:w="90" w:type="dxa"/>
            </w:tcMar>
            <w:vAlign w:val="top"/>
          </w:tcPr>
          <w:p>
            <w:pPr>
              <w:spacing w:after="40"/>
            </w:pPr>
            <w:r>
              <w:rPr>
                <w:sz w:val="16"/>
              </w:rPr>
              <w:t>~371 lines</w:t>
            </w:r>
          </w:p>
        </w:tc>
        <w:tc>
          <w:tcPr>
            <w:tcW w:type="dxa" w:w="4752"/>
            <w:tcMar>
              <w:top w:w="90" w:type="dxa"/>
              <w:start w:w="90" w:type="dxa"/>
              <w:bottom w:w="90" w:type="dxa"/>
              <w:end w:w="90" w:type="dxa"/>
            </w:tcMar>
            <w:vAlign w:val="top"/>
          </w:tcPr>
          <w:p>
            <w:pPr>
              <w:spacing w:after="40"/>
            </w:pPr>
            <w:r>
              <w:rPr>
                <w:sz w:val="16"/>
              </w:rPr>
              <w:t>Message admission -&gt; safety/persona -&gt; context builder -&gt; intent/use-case -&gt; response renderer. Member-specific policy stays in application layer.</w:t>
            </w:r>
          </w:p>
        </w:tc>
      </w:tr>
      <w:tr>
        <w:tc>
          <w:tcPr>
            <w:tcW w:type="dxa" w:w="2448"/>
            <w:tcMar>
              <w:top w:w="90" w:type="dxa"/>
              <w:start w:w="90" w:type="dxa"/>
              <w:bottom w:w="90" w:type="dxa"/>
              <w:end w:w="90" w:type="dxa"/>
            </w:tcMar>
            <w:vAlign w:val="top"/>
            <w:shd w:fill="F7F8FC"/>
          </w:tcPr>
          <w:p>
            <w:pPr>
              <w:spacing w:after="40"/>
            </w:pPr>
            <w:r>
              <w:rPr>
                <w:sz w:val="16"/>
              </w:rPr>
              <w:t>commissionerHandler.handleCommissionerAI</w:t>
            </w:r>
          </w:p>
        </w:tc>
        <w:tc>
          <w:tcPr>
            <w:tcW w:type="dxa" w:w="3312"/>
            <w:tcMar>
              <w:top w:w="90" w:type="dxa"/>
              <w:start w:w="90" w:type="dxa"/>
              <w:bottom w:w="90" w:type="dxa"/>
              <w:end w:w="90" w:type="dxa"/>
            </w:tcMar>
            <w:vAlign w:val="top"/>
            <w:shd w:fill="F7F8FC"/>
          </w:tcPr>
          <w:p>
            <w:pPr>
              <w:spacing w:after="40"/>
            </w:pPr>
            <w:r>
              <w:rPr>
                <w:sz w:val="16"/>
              </w:rPr>
              <w:t>~326 lines</w:t>
            </w:r>
          </w:p>
        </w:tc>
        <w:tc>
          <w:tcPr>
            <w:tcW w:type="dxa" w:w="4752"/>
            <w:tcMar>
              <w:top w:w="90" w:type="dxa"/>
              <w:start w:w="90" w:type="dxa"/>
              <w:bottom w:w="90" w:type="dxa"/>
              <w:end w:w="90" w:type="dxa"/>
            </w:tcMar>
            <w:vAlign w:val="top"/>
            <w:shd w:fill="F7F8FC"/>
          </w:tcPr>
          <w:p>
            <w:pPr>
              <w:spacing w:after="40"/>
            </w:pPr>
            <w:r>
              <w:rPr>
                <w:sz w:val="16"/>
              </w:rPr>
              <w:t>Same message pipeline as members/IT, with commissioner capability set injected rather than parallel copy.</w:t>
            </w:r>
          </w:p>
        </w:tc>
      </w:tr>
      <w:tr>
        <w:tc>
          <w:tcPr>
            <w:tcW w:type="dxa" w:w="2448"/>
            <w:tcMar>
              <w:top w:w="90" w:type="dxa"/>
              <w:start w:w="90" w:type="dxa"/>
              <w:bottom w:w="90" w:type="dxa"/>
              <w:end w:w="90" w:type="dxa"/>
            </w:tcMar>
            <w:vAlign w:val="top"/>
          </w:tcPr>
          <w:p>
            <w:pPr>
              <w:spacing w:after="40"/>
            </w:pPr>
            <w:r>
              <w:rPr>
                <w:sz w:val="16"/>
              </w:rPr>
              <w:t>hubScreenshotParser.handleCommishHubScreenshot</w:t>
            </w:r>
          </w:p>
        </w:tc>
        <w:tc>
          <w:tcPr>
            <w:tcW w:type="dxa" w:w="3312"/>
            <w:tcMar>
              <w:top w:w="90" w:type="dxa"/>
              <w:start w:w="90" w:type="dxa"/>
              <w:bottom w:w="90" w:type="dxa"/>
              <w:end w:w="90" w:type="dxa"/>
            </w:tcMar>
            <w:vAlign w:val="top"/>
          </w:tcPr>
          <w:p>
            <w:pPr>
              <w:spacing w:after="40"/>
            </w:pPr>
            <w:r>
              <w:rPr>
                <w:sz w:val="16"/>
              </w:rPr>
              <w:t>~222 lines</w:t>
            </w:r>
          </w:p>
        </w:tc>
        <w:tc>
          <w:tcPr>
            <w:tcW w:type="dxa" w:w="4752"/>
            <w:tcMar>
              <w:top w:w="90" w:type="dxa"/>
              <w:start w:w="90" w:type="dxa"/>
              <w:bottom w:w="90" w:type="dxa"/>
              <w:end w:w="90" w:type="dxa"/>
            </w:tcMar>
            <w:vAlign w:val="top"/>
          </w:tcPr>
          <w:p>
            <w:pPr>
              <w:spacing w:after="40"/>
            </w:pPr>
            <w:r>
              <w:rPr>
                <w:sz w:val="16"/>
              </w:rPr>
              <w:t>Media decode/parser -&gt; semantic league-data classifier -&gt; validated import DTO -&gt; use-case. Parsing never mutates runtime state directly.</w:t>
            </w:r>
          </w:p>
        </w:tc>
      </w:tr>
      <w:tr>
        <w:tc>
          <w:tcPr>
            <w:tcW w:type="dxa" w:w="2448"/>
            <w:tcMar>
              <w:top w:w="90" w:type="dxa"/>
              <w:start w:w="90" w:type="dxa"/>
              <w:bottom w:w="90" w:type="dxa"/>
              <w:end w:w="90" w:type="dxa"/>
            </w:tcMar>
            <w:vAlign w:val="top"/>
            <w:shd w:fill="F7F8FC"/>
          </w:tcPr>
          <w:p>
            <w:pPr>
              <w:spacing w:after="40"/>
            </w:pPr>
            <w:r>
              <w:rPr>
                <w:sz w:val="16"/>
              </w:rPr>
              <w:t>advanceEngine._step</w:t>
            </w:r>
          </w:p>
        </w:tc>
        <w:tc>
          <w:tcPr>
            <w:tcW w:type="dxa" w:w="3312"/>
            <w:tcMar>
              <w:top w:w="90" w:type="dxa"/>
              <w:start w:w="90" w:type="dxa"/>
              <w:bottom w:w="90" w:type="dxa"/>
              <w:end w:w="90" w:type="dxa"/>
            </w:tcMar>
            <w:vAlign w:val="top"/>
            <w:shd w:fill="F7F8FC"/>
          </w:tcPr>
          <w:p>
            <w:pPr>
              <w:spacing w:after="40"/>
            </w:pPr>
            <w:r>
              <w:rPr>
                <w:sz w:val="16"/>
              </w:rPr>
              <w:t>~128 lines / high branching</w:t>
            </w:r>
          </w:p>
        </w:tc>
        <w:tc>
          <w:tcPr>
            <w:tcW w:type="dxa" w:w="4752"/>
            <w:tcMar>
              <w:top w:w="90" w:type="dxa"/>
              <w:start w:w="90" w:type="dxa"/>
              <w:bottom w:w="90" w:type="dxa"/>
              <w:end w:w="90" w:type="dxa"/>
            </w:tcMar>
            <w:vAlign w:val="top"/>
            <w:shd w:fill="F7F8FC"/>
          </w:tcPr>
          <w:p>
            <w:pPr>
              <w:spacing w:after="40"/>
            </w:pPr>
            <w:r>
              <w:rPr>
                <w:sz w:val="16"/>
              </w:rPr>
              <w:t>Explicit state handlers per advance state with a transition table; each state handler returns typed next-state/outcome.</w:t>
            </w:r>
          </w:p>
        </w:tc>
      </w:tr>
      <w:tr>
        <w:tc>
          <w:tcPr>
            <w:tcW w:type="dxa" w:w="2448"/>
            <w:tcMar>
              <w:top w:w="90" w:type="dxa"/>
              <w:start w:w="90" w:type="dxa"/>
              <w:bottom w:w="90" w:type="dxa"/>
              <w:end w:w="90" w:type="dxa"/>
            </w:tcMar>
            <w:vAlign w:val="top"/>
          </w:tcPr>
          <w:p>
            <w:pPr>
              <w:spacing w:after="40"/>
            </w:pPr>
            <w:r>
              <w:rPr>
                <w:sz w:val="16"/>
              </w:rPr>
              <w:t>gameChannelService.ensureGameChannel</w:t>
            </w:r>
          </w:p>
        </w:tc>
        <w:tc>
          <w:tcPr>
            <w:tcW w:type="dxa" w:w="3312"/>
            <w:tcMar>
              <w:top w:w="90" w:type="dxa"/>
              <w:start w:w="90" w:type="dxa"/>
              <w:bottom w:w="90" w:type="dxa"/>
              <w:end w:w="90" w:type="dxa"/>
            </w:tcMar>
            <w:vAlign w:val="top"/>
          </w:tcPr>
          <w:p>
            <w:pPr>
              <w:spacing w:after="40"/>
            </w:pPr>
            <w:r>
              <w:rPr>
                <w:sz w:val="16"/>
              </w:rPr>
              <w:t>~120 lines</w:t>
            </w:r>
          </w:p>
        </w:tc>
        <w:tc>
          <w:tcPr>
            <w:tcW w:type="dxa" w:w="4752"/>
            <w:tcMar>
              <w:top w:w="90" w:type="dxa"/>
              <w:start w:w="90" w:type="dxa"/>
              <w:bottom w:w="90" w:type="dxa"/>
              <w:end w:w="90" w:type="dxa"/>
            </w:tcMar>
            <w:vAlign w:val="top"/>
          </w:tcPr>
          <w:p>
            <w:pPr>
              <w:spacing w:after="40"/>
            </w:pPr>
            <w:r>
              <w:rPr>
                <w:sz w:val="16"/>
              </w:rPr>
              <w:t>Resolve matchup identity, authorize, ensure Discord resource, persist resource manifest, recovery compensation.</w:t>
            </w:r>
          </w:p>
        </w:tc>
      </w:tr>
      <w:tr>
        <w:tc>
          <w:tcPr>
            <w:tcW w:type="dxa" w:w="2448"/>
            <w:tcMar>
              <w:top w:w="90" w:type="dxa"/>
              <w:start w:w="90" w:type="dxa"/>
              <w:bottom w:w="90" w:type="dxa"/>
              <w:end w:w="90" w:type="dxa"/>
            </w:tcMar>
            <w:vAlign w:val="top"/>
            <w:shd w:fill="F7F8FC"/>
          </w:tcPr>
          <w:p>
            <w:pPr>
              <w:spacing w:after="40"/>
            </w:pPr>
            <w:r>
              <w:rPr>
                <w:sz w:val="16"/>
              </w:rPr>
              <w:t>mediaContextService.analyzeMessageMedia</w:t>
            </w:r>
          </w:p>
        </w:tc>
        <w:tc>
          <w:tcPr>
            <w:tcW w:type="dxa" w:w="3312"/>
            <w:tcMar>
              <w:top w:w="90" w:type="dxa"/>
              <w:start w:w="90" w:type="dxa"/>
              <w:bottom w:w="90" w:type="dxa"/>
              <w:end w:w="90" w:type="dxa"/>
            </w:tcMar>
            <w:vAlign w:val="top"/>
            <w:shd w:fill="F7F8FC"/>
          </w:tcPr>
          <w:p>
            <w:pPr>
              <w:spacing w:after="40"/>
            </w:pPr>
            <w:r>
              <w:rPr>
                <w:sz w:val="16"/>
              </w:rPr>
              <w:t>~114 lines</w:t>
            </w:r>
          </w:p>
        </w:tc>
        <w:tc>
          <w:tcPr>
            <w:tcW w:type="dxa" w:w="4752"/>
            <w:tcMar>
              <w:top w:w="90" w:type="dxa"/>
              <w:start w:w="90" w:type="dxa"/>
              <w:bottom w:w="90" w:type="dxa"/>
              <w:end w:w="90" w:type="dxa"/>
            </w:tcMar>
            <w:vAlign w:val="top"/>
            <w:shd w:fill="F7F8FC"/>
          </w:tcPr>
          <w:p>
            <w:pPr>
              <w:spacing w:after="40"/>
            </w:pPr>
            <w:r>
              <w:rPr>
                <w:sz w:val="16"/>
              </w:rPr>
              <w:t>Media collection/validation, frame extraction, model request, semantic summary/cache as separate internal units.</w:t>
            </w:r>
          </w:p>
        </w:tc>
      </w:tr>
    </w:tbl>
    <w:p/>
    <w:p>
      <w:pPr>
        <w:pStyle w:val="Heading1"/>
      </w:pPr>
      <w:r>
        <w:t>97. Converge interaction lifecycle into one execution primitive</w:t>
      </w:r>
    </w:p>
    <w:p>
      <w:r>
        <w:t>Today acknowledgement, duplicate suppression, settled-state tracking, defer/update/follow-up behavior, error recovery, and lifecycle telemetry are split across interactionRouterService, responseLifecycleService, responseGuardService, and additional local router helpers. This is why autocomplete/button/reply bugs can survive even when each helper is individually reasonable.</w:t>
      </w:r>
    </w:p>
    <w:p>
      <w:pPr>
        <w:spacing w:before="80" w:after="120"/>
        <w:ind w:left="360" w:right="288"/>
        <w:shd w:fill="F1F3F6"/>
      </w:pPr>
      <w:r>
        <w:rPr>
          <w:rFonts w:ascii="Courier New" w:hAnsi="Courier New"/>
          <w:sz w:val="16"/>
        </w:rPr>
        <w:t>InteractionExecutionContext {</w:t>
        <w:br/>
      </w:r>
      <w:r>
        <w:rPr>
          <w:rFonts w:ascii="Courier New" w:hAnsi="Courier New"/>
          <w:sz w:val="16"/>
        </w:rPr>
        <w:t xml:space="preserve">  interactionId, guildId, actorId, commandPath, kind,</w:t>
        <w:br/>
      </w:r>
      <w:r>
        <w:rPr>
          <w:rFonts w:ascii="Courier New" w:hAnsi="Courier New"/>
          <w:sz w:val="16"/>
        </w:rPr>
        <w:t xml:space="preserve">  acknowledgedAs, settled, idempotencyKey, startedAt,</w:t>
        <w:br/>
      </w:r>
      <w:r>
        <w:rPr>
          <w:rFonts w:ascii="Courier New" w:hAnsi="Courier New"/>
          <w:sz w:val="16"/>
        </w:rPr>
        <w:t xml:space="preserve">  reply(payload), defer(mode), update(payload), followUp(payload),</w:t>
        <w:br/>
      </w:r>
      <w:r>
        <w:rPr>
          <w:rFonts w:ascii="Courier New" w:hAnsi="Courier New"/>
          <w:sz w:val="16"/>
        </w:rPr>
        <w:t xml:space="preserve">  fail(code, safeMessage, cause), audit(event)</w:t>
        <w:br/>
      </w:r>
      <w:r>
        <w:rPr>
          <w:rFonts w:ascii="Courier New" w:hAnsi="Courier New"/>
          <w:sz w:val="16"/>
        </w:rPr>
        <w:t>}</w:t>
      </w:r>
    </w:p>
    <w:p>
      <w:pPr>
        <w:pStyle w:val="ListBullet"/>
      </w:pPr>
      <w:r>
        <w:t>Only InteractionExecutionContext may call interaction.reply/deferReply/deferUpdate/editReply/update/followUp.</w:t>
      </w:r>
    </w:p>
    <w:p>
      <w:pPr>
        <w:pStyle w:val="ListBullet"/>
      </w:pPr>
      <w:r>
        <w:t>Autocomplete has its own strict path: respond() only; never enters normal defer/reply lifecycle.</w:t>
      </w:r>
    </w:p>
    <w:p>
      <w:pPr>
        <w:pStyle w:val="ListBullet"/>
      </w:pPr>
      <w:r>
        <w:t>Handlers return typed application results. The adapter decides how to render them.</w:t>
      </w:r>
    </w:p>
    <w:p>
      <w:pPr>
        <w:pStyle w:val="ListBullet"/>
      </w:pPr>
      <w:r>
        <w:t>ResponseGuard becomes an implementation detail of the execution context, not another public lifecycle API.</w:t>
      </w:r>
    </w:p>
    <w:p>
      <w:pPr>
        <w:pStyle w:val="ListBullet"/>
      </w:pPr>
      <w:r>
        <w:t>ResponseLifecycle remains useful for AI/message pipelines but should share the same outcome/error taxonomy.</w:t>
      </w:r>
    </w:p>
    <w:p>
      <w:pPr>
        <w:pStyle w:val="Heading1"/>
      </w:pPr>
      <w:r>
        <w:t>98. Converge storage/repository code instead of cloning load/save wrappers</w:t>
      </w:r>
    </w:p>
    <w:p>
      <w:r>
        <w:t>Forty-four service/domain files directly use JSON store primitives, and at least sixteen define their own registry/config load/save wrappers. This creates inconsistent defaults, write guarantees, scoping behavior, and migration semantics.</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16233A"/>
            <w:tcMar>
              <w:top w:w="90" w:type="dxa"/>
              <w:start w:w="90" w:type="dxa"/>
              <w:bottom w:w="90" w:type="dxa"/>
              <w:end w:w="90" w:type="dxa"/>
            </w:tcMar>
          </w:tcPr>
          <w:p>
            <w:r>
              <w:rPr>
                <w:b/>
                <w:color w:val="FFFFFF"/>
                <w:sz w:val="18"/>
              </w:rPr>
              <w:t>Current pattern</w:t>
            </w:r>
          </w:p>
        </w:tc>
        <w:tc>
          <w:tcPr>
            <w:tcW w:type="dxa" w:w="3816"/>
            <w:shd w:fill="16233A"/>
            <w:tcMar>
              <w:top w:w="90" w:type="dxa"/>
              <w:start w:w="90" w:type="dxa"/>
              <w:bottom w:w="90" w:type="dxa"/>
              <w:end w:w="90" w:type="dxa"/>
            </w:tcMar>
          </w:tcPr>
          <w:p>
            <w:r>
              <w:rPr>
                <w:b/>
                <w:color w:val="FFFFFF"/>
                <w:sz w:val="18"/>
              </w:rPr>
              <w:t>Problem</w:t>
            </w:r>
          </w:p>
        </w:tc>
        <w:tc>
          <w:tcPr>
            <w:tcW w:type="dxa" w:w="3960"/>
            <w:shd w:fill="16233A"/>
            <w:tcMar>
              <w:top w:w="90" w:type="dxa"/>
              <w:start w:w="90" w:type="dxa"/>
              <w:bottom w:w="90" w:type="dxa"/>
              <w:end w:w="90" w:type="dxa"/>
            </w:tcMar>
          </w:tcPr>
          <w:p>
            <w:r>
              <w:rPr>
                <w:b/>
                <w:color w:val="FFFFFF"/>
                <w:sz w:val="18"/>
              </w:rPr>
              <w:t>Target</w:t>
            </w:r>
          </w:p>
        </w:tc>
      </w:tr>
      <w:tr>
        <w:tc>
          <w:tcPr>
            <w:tcW w:type="dxa" w:w="2736"/>
            <w:tcMar>
              <w:top w:w="90" w:type="dxa"/>
              <w:start w:w="90" w:type="dxa"/>
              <w:bottom w:w="90" w:type="dxa"/>
              <w:end w:w="90" w:type="dxa"/>
            </w:tcMar>
            <w:vAlign w:val="top"/>
          </w:tcPr>
          <w:p>
            <w:pPr>
              <w:spacing w:after="40"/>
            </w:pPr>
            <w:r>
              <w:rPr>
                <w:sz w:val="16"/>
              </w:rPr>
              <w:t>_load/_save around JSON files</w:t>
            </w:r>
          </w:p>
        </w:tc>
        <w:tc>
          <w:tcPr>
            <w:tcW w:type="dxa" w:w="3816"/>
            <w:tcMar>
              <w:top w:w="90" w:type="dxa"/>
              <w:start w:w="90" w:type="dxa"/>
              <w:bottom w:w="90" w:type="dxa"/>
              <w:end w:w="90" w:type="dxa"/>
            </w:tcMar>
            <w:vAlign w:val="top"/>
          </w:tcPr>
          <w:p>
            <w:pPr>
              <w:spacing w:after="40"/>
            </w:pPr>
            <w:r>
              <w:rPr>
                <w:sz w:val="16"/>
              </w:rPr>
              <w:t>Every module chooses its own defaults, error semantics, versioning and update timestamps.</w:t>
            </w:r>
          </w:p>
        </w:tc>
        <w:tc>
          <w:tcPr>
            <w:tcW w:type="dxa" w:w="3960"/>
            <w:tcMar>
              <w:top w:w="90" w:type="dxa"/>
              <w:start w:w="90" w:type="dxa"/>
              <w:bottom w:w="90" w:type="dxa"/>
              <w:end w:w="90" w:type="dxa"/>
            </w:tcMar>
            <w:vAlign w:val="top"/>
          </w:tcPr>
          <w:p>
            <w:pPr>
              <w:spacing w:after="40"/>
            </w:pPr>
            <w:r>
              <w:rPr>
                <w:sz w:val="16"/>
              </w:rPr>
              <w:t>Repository&lt;T&gt; with schemaVersion, scope key, validate/migrate, get, list, transact.</w:t>
            </w:r>
          </w:p>
        </w:tc>
      </w:tr>
      <w:tr>
        <w:tc>
          <w:tcPr>
            <w:tcW w:type="dxa" w:w="2736"/>
            <w:tcMar>
              <w:top w:w="90" w:type="dxa"/>
              <w:start w:w="90" w:type="dxa"/>
              <w:bottom w:w="90" w:type="dxa"/>
              <w:end w:w="90" w:type="dxa"/>
            </w:tcMar>
            <w:vAlign w:val="top"/>
            <w:shd w:fill="F7F8FC"/>
          </w:tcPr>
          <w:p>
            <w:pPr>
              <w:spacing w:after="40"/>
            </w:pPr>
            <w:r>
              <w:rPr>
                <w:sz w:val="16"/>
              </w:rPr>
              <w:t>getRegistry/saveRegistry variants</w:t>
            </w:r>
          </w:p>
        </w:tc>
        <w:tc>
          <w:tcPr>
            <w:tcW w:type="dxa" w:w="3816"/>
            <w:tcMar>
              <w:top w:w="90" w:type="dxa"/>
              <w:start w:w="90" w:type="dxa"/>
              <w:bottom w:w="90" w:type="dxa"/>
              <w:end w:w="90" w:type="dxa"/>
            </w:tcMar>
            <w:vAlign w:val="top"/>
            <w:shd w:fill="F7F8FC"/>
          </w:tcPr>
          <w:p>
            <w:pPr>
              <w:spacing w:after="40"/>
            </w:pPr>
            <w:r>
              <w:rPr>
                <w:sz w:val="16"/>
              </w:rPr>
              <w:t>Registries look similar but have different merge/scoping semantics.</w:t>
            </w:r>
          </w:p>
        </w:tc>
        <w:tc>
          <w:tcPr>
            <w:tcW w:type="dxa" w:w="3960"/>
            <w:tcMar>
              <w:top w:w="90" w:type="dxa"/>
              <w:start w:w="90" w:type="dxa"/>
              <w:bottom w:w="90" w:type="dxa"/>
              <w:end w:w="90" w:type="dxa"/>
            </w:tcMar>
            <w:vAlign w:val="top"/>
            <w:shd w:fill="F7F8FC"/>
          </w:tcPr>
          <w:p>
            <w:pPr>
              <w:spacing w:after="40"/>
            </w:pPr>
            <w:r>
              <w:rPr>
                <w:sz w:val="16"/>
              </w:rPr>
              <w:t>Explicit repositories: LeagueRepository, TeamSlotRepository, ScheduleRepository, MembershipRepository.</w:t>
            </w:r>
          </w:p>
        </w:tc>
      </w:tr>
      <w:tr>
        <w:tc>
          <w:tcPr>
            <w:tcW w:type="dxa" w:w="2736"/>
            <w:tcMar>
              <w:top w:w="90" w:type="dxa"/>
              <w:start w:w="90" w:type="dxa"/>
              <w:bottom w:w="90" w:type="dxa"/>
              <w:end w:w="90" w:type="dxa"/>
            </w:tcMar>
            <w:vAlign w:val="top"/>
          </w:tcPr>
          <w:p>
            <w:pPr>
              <w:spacing w:after="40"/>
            </w:pPr>
            <w:r>
              <w:rPr>
                <w:sz w:val="16"/>
              </w:rPr>
              <w:t>getConfig/saveConfig variants</w:t>
            </w:r>
          </w:p>
        </w:tc>
        <w:tc>
          <w:tcPr>
            <w:tcW w:type="dxa" w:w="3816"/>
            <w:tcMar>
              <w:top w:w="90" w:type="dxa"/>
              <w:start w:w="90" w:type="dxa"/>
              <w:bottom w:w="90" w:type="dxa"/>
              <w:end w:w="90" w:type="dxa"/>
            </w:tcMar>
            <w:vAlign w:val="top"/>
          </w:tcPr>
          <w:p>
            <w:pPr>
              <w:spacing w:after="40"/>
            </w:pPr>
            <w:r>
              <w:rPr>
                <w:sz w:val="16"/>
              </w:rPr>
              <w:t>Config and business state are mixed.</w:t>
            </w:r>
          </w:p>
        </w:tc>
        <w:tc>
          <w:tcPr>
            <w:tcW w:type="dxa" w:w="3960"/>
            <w:tcMar>
              <w:top w:w="90" w:type="dxa"/>
              <w:start w:w="90" w:type="dxa"/>
              <w:bottom w:w="90" w:type="dxa"/>
              <w:end w:w="90" w:type="dxa"/>
            </w:tcMar>
            <w:vAlign w:val="top"/>
          </w:tcPr>
          <w:p>
            <w:pPr>
              <w:spacing w:after="40"/>
            </w:pPr>
            <w:r>
              <w:rPr>
                <w:sz w:val="16"/>
              </w:rPr>
              <w:t>PolicyRepository for immutable/versioned rules; RuntimeConfigRepository for mutable operational settings.</w:t>
            </w:r>
          </w:p>
        </w:tc>
      </w:tr>
      <w:tr>
        <w:tc>
          <w:tcPr>
            <w:tcW w:type="dxa" w:w="2736"/>
            <w:tcMar>
              <w:top w:w="90" w:type="dxa"/>
              <w:start w:w="90" w:type="dxa"/>
              <w:bottom w:w="90" w:type="dxa"/>
              <w:end w:w="90" w:type="dxa"/>
            </w:tcMar>
            <w:vAlign w:val="top"/>
            <w:shd w:fill="F7F8FC"/>
          </w:tcPr>
          <w:p>
            <w:pPr>
              <w:spacing w:after="40"/>
            </w:pPr>
            <w:r>
              <w:rPr>
                <w:sz w:val="16"/>
              </w:rPr>
              <w:t>jsonStore + criticalStore + Prisma mixed ad hoc</w:t>
            </w:r>
          </w:p>
        </w:tc>
        <w:tc>
          <w:tcPr>
            <w:tcW w:type="dxa" w:w="3816"/>
            <w:tcMar>
              <w:top w:w="90" w:type="dxa"/>
              <w:start w:w="90" w:type="dxa"/>
              <w:bottom w:w="90" w:type="dxa"/>
              <w:end w:w="90" w:type="dxa"/>
            </w:tcMar>
            <w:vAlign w:val="top"/>
            <w:shd w:fill="F7F8FC"/>
          </w:tcPr>
          <w:p>
            <w:pPr>
              <w:spacing w:after="40"/>
            </w:pPr>
            <w:r>
              <w:rPr>
                <w:sz w:val="16"/>
              </w:rPr>
              <w:t>Callers must know which writes are durable/transactional.</w:t>
            </w:r>
          </w:p>
        </w:tc>
        <w:tc>
          <w:tcPr>
            <w:tcW w:type="dxa" w:w="3960"/>
            <w:tcMar>
              <w:top w:w="90" w:type="dxa"/>
              <w:start w:w="90" w:type="dxa"/>
              <w:bottom w:w="90" w:type="dxa"/>
              <w:end w:w="90" w:type="dxa"/>
            </w:tcMar>
            <w:vAlign w:val="top"/>
            <w:shd w:fill="F7F8FC"/>
          </w:tcPr>
          <w:p>
            <w:pPr>
              <w:spacing w:after="40"/>
            </w:pPr>
            <w:r>
              <w:rPr>
                <w:sz w:val="16"/>
              </w:rPr>
              <w:t>Repository decides durability. Critical domain writes always transact; presentation caches may remain best-effort.</w:t>
            </w:r>
          </w:p>
        </w:tc>
      </w:tr>
      <w:tr>
        <w:tc>
          <w:tcPr>
            <w:tcW w:type="dxa" w:w="2736"/>
            <w:tcMar>
              <w:top w:w="90" w:type="dxa"/>
              <w:start w:w="90" w:type="dxa"/>
              <w:bottom w:w="90" w:type="dxa"/>
              <w:end w:w="90" w:type="dxa"/>
            </w:tcMar>
            <w:vAlign w:val="top"/>
          </w:tcPr>
          <w:p>
            <w:pPr>
              <w:spacing w:after="40"/>
            </w:pPr>
            <w:r>
              <w:rPr>
                <w:sz w:val="16"/>
              </w:rPr>
              <w:t>global state auto-persist timers</w:t>
            </w:r>
          </w:p>
        </w:tc>
        <w:tc>
          <w:tcPr>
            <w:tcW w:type="dxa" w:w="3816"/>
            <w:tcMar>
              <w:top w:w="90" w:type="dxa"/>
              <w:start w:w="90" w:type="dxa"/>
              <w:bottom w:w="90" w:type="dxa"/>
              <w:end w:w="90" w:type="dxa"/>
            </w:tcMar>
            <w:vAlign w:val="top"/>
          </w:tcPr>
          <w:p>
            <w:pPr>
              <w:spacing w:after="40"/>
            </w:pPr>
            <w:r>
              <w:rPr>
                <w:sz w:val="16"/>
              </w:rPr>
              <w:t>State object is both cache and source of truth.</w:t>
            </w:r>
          </w:p>
        </w:tc>
        <w:tc>
          <w:tcPr>
            <w:tcW w:type="dxa" w:w="3960"/>
            <w:tcMar>
              <w:top w:w="90" w:type="dxa"/>
              <w:start w:w="90" w:type="dxa"/>
              <w:bottom w:w="90" w:type="dxa"/>
              <w:end w:w="90" w:type="dxa"/>
            </w:tcMar>
            <w:vAlign w:val="top"/>
          </w:tcPr>
          <w:p>
            <w:pPr>
              <w:spacing w:after="40"/>
            </w:pPr>
            <w:r>
              <w:rPr>
                <w:sz w:val="16"/>
              </w:rPr>
              <w:t>Postgres repositories authoritative; in-memory read models/caches rebuild from durable state.</w:t>
            </w:r>
          </w:p>
        </w:tc>
      </w:tr>
    </w:tbl>
    <w:p/>
    <w:p>
      <w:pPr>
        <w:pStyle w:val="Heading1"/>
      </w:pPr>
      <w:r>
        <w:t>99. Converge process/workflow/stage abstractions</w:t>
      </w:r>
    </w:p>
    <w:p>
      <w:r>
        <w:t>NOFUNBOT currently has processBuilderService, processManagementService, workflowEngineService, workflowRegistryService, flowDefinitions, stageRegistry, and workflowEngine bootstrapping. These names overlap conceptually and force maintainers to discover which “process” type is real for each feature.</w:t>
      </w:r>
    </w:p>
    <w:p>
      <w:pPr>
        <w:spacing w:before="80" w:after="120"/>
        <w:ind w:left="360" w:right="288"/>
        <w:shd w:fill="F1F3F6"/>
      </w:pPr>
      <w:r>
        <w:rPr>
          <w:rFonts w:ascii="Courier New" w:hAnsi="Courier New"/>
          <w:sz w:val="16"/>
        </w:rPr>
        <w:t>WorkflowDefinition {</w:t>
        <w:br/>
      </w:r>
      <w:r>
        <w:rPr>
          <w:rFonts w:ascii="Courier New" w:hAnsi="Courier New"/>
          <w:sz w:val="16"/>
        </w:rPr>
        <w:t xml:space="preserve">  id, version, ownerDomain, trigger,</w:t>
        <w:br/>
      </w:r>
      <w:r>
        <w:rPr>
          <w:rFonts w:ascii="Courier New" w:hAnsi="Courier New"/>
          <w:sz w:val="16"/>
        </w:rPr>
        <w:t xml:space="preserve">  guards[], steps[], compensations[], timeoutPolicy,</w:t>
        <w:br/>
      </w:r>
      <w:r>
        <w:rPr>
          <w:rFonts w:ascii="Courier New" w:hAnsi="Courier New"/>
          <w:sz w:val="16"/>
        </w:rPr>
        <w:t xml:space="preserve">  requiredContext[], emittedEvents[], enabled</w:t>
        <w:br/>
      </w:r>
      <w:r>
        <w:rPr>
          <w:rFonts w:ascii="Courier New" w:hAnsi="Courier New"/>
          <w:sz w:val="16"/>
        </w:rPr>
        <w:t>}</w:t>
        <w:br/>
      </w:r>
      <w:r>
        <w:rPr>
          <w:rFonts w:ascii="Courier New" w:hAnsi="Courier New"/>
          <w:sz w:val="16"/>
        </w:rPr>
        <w:br/>
      </w:r>
      <w:r>
        <w:rPr>
          <w:rFonts w:ascii="Courier New" w:hAnsi="Courier New"/>
          <w:sz w:val="16"/>
        </w:rPr>
        <w:t>WorkflowRun {</w:t>
        <w:br/>
      </w:r>
      <w:r>
        <w:rPr>
          <w:rFonts w:ascii="Courier New" w:hAnsi="Courier New"/>
          <w:sz w:val="16"/>
        </w:rPr>
        <w:t xml:space="preserve">  runId, workflowId, scope, status, currentStep,</w:t>
        <w:br/>
      </w:r>
      <w:r>
        <w:rPr>
          <w:rFonts w:ascii="Courier New" w:hAnsi="Courier New"/>
          <w:sz w:val="16"/>
        </w:rPr>
        <w:t xml:space="preserve">  startedAt, completedAt, auditEvents[]</w:t>
        <w:br/>
      </w:r>
      <w:r>
        <w:rPr>
          <w:rFonts w:ascii="Courier New" w:hAnsi="Courier New"/>
          <w:sz w:val="16"/>
        </w:rPr>
        <w:t>}</w:t>
      </w:r>
    </w:p>
    <w:p>
      <w:pPr>
        <w:pStyle w:val="ListBullet"/>
      </w:pPr>
      <w:r>
        <w:t>flowDefinitions becomes domain-specific manifest files, not one 1,100-line registerAll function.</w:t>
      </w:r>
    </w:p>
    <w:p>
      <w:pPr>
        <w:pStyle w:val="ListBullet"/>
      </w:pPr>
      <w:r>
        <w:t>workflowRegistry stores definitions; workflowEngine executes them; process management is a read/admin facade over those two.</w:t>
      </w:r>
    </w:p>
    <w:p>
      <w:pPr>
        <w:pStyle w:val="ListBullet"/>
      </w:pPr>
      <w:r>
        <w:t>stageRegistry is folded into WorkflowDefinition steps unless it represents a truly independent product concept.</w:t>
      </w:r>
    </w:p>
    <w:p>
      <w:pPr>
        <w:pStyle w:val="ListBullet"/>
      </w:pPr>
      <w:r>
        <w:t>No service bootstraps another service at module import time. Bootstrap happens once in startup composition root.</w:t>
      </w:r>
    </w:p>
    <w:p>
      <w:pPr>
        <w:pStyle w:val="Heading1"/>
      </w:pPr>
      <w:r>
        <w:t>100. Converge provider stack and remove registry/implementation cycles</w:t>
      </w:r>
    </w:p>
    <w:p>
      <w:r>
        <w:t>The provider system has matured enough that connection state, provider capabilities, inbound receivers, sync runs, projections, recovery, and active provider selection need a single bounded subsystem. Today provider abstractions import concrete providers and concrete providers import the abstraction, creating a seven-module cycle.</w:t>
      </w:r>
    </w:p>
    <w:tbl>
      <w:tblPr>
        <w:tblStyle w:val="TableGrid"/>
        <w:tblW w:type="auto" w:w="0"/>
        <w:jc w:val="center"/>
        <w:tblLook w:firstColumn="1" w:firstRow="1" w:lastColumn="0" w:lastRow="0" w:noHBand="0" w:noVBand="1" w:val="04A0"/>
      </w:tblPr>
      <w:tblGrid>
        <w:gridCol w:w="5112"/>
        <w:gridCol w:w="5112"/>
      </w:tblGrid>
      <w:tr>
        <w:tc>
          <w:tcPr>
            <w:tcW w:type="dxa" w:w="3384"/>
            <w:shd w:fill="16233A"/>
            <w:tcMar>
              <w:top w:w="90" w:type="dxa"/>
              <w:start w:w="90" w:type="dxa"/>
              <w:bottom w:w="90" w:type="dxa"/>
              <w:end w:w="90" w:type="dxa"/>
            </w:tcMar>
          </w:tcPr>
          <w:p>
            <w:r>
              <w:rPr>
                <w:b/>
                <w:color w:val="FFFFFF"/>
                <w:sz w:val="18"/>
              </w:rPr>
              <w:t>Keep as separate concept</w:t>
            </w:r>
          </w:p>
        </w:tc>
        <w:tc>
          <w:tcPr>
            <w:tcW w:type="dxa" w:w="7128"/>
            <w:shd w:fill="16233A"/>
            <w:tcMar>
              <w:top w:w="90" w:type="dxa"/>
              <w:start w:w="90" w:type="dxa"/>
              <w:bottom w:w="90" w:type="dxa"/>
              <w:end w:w="90" w:type="dxa"/>
            </w:tcMar>
          </w:tcPr>
          <w:p>
            <w:r>
              <w:rPr>
                <w:b/>
                <w:color w:val="FFFFFF"/>
                <w:sz w:val="18"/>
              </w:rPr>
              <w:t>Converge / reshape</w:t>
            </w:r>
          </w:p>
        </w:tc>
      </w:tr>
      <w:tr>
        <w:tc>
          <w:tcPr>
            <w:tcW w:type="dxa" w:w="3384"/>
            <w:tcMar>
              <w:top w:w="90" w:type="dxa"/>
              <w:start w:w="90" w:type="dxa"/>
              <w:bottom w:w="90" w:type="dxa"/>
              <w:end w:w="90" w:type="dxa"/>
            </w:tcMar>
            <w:vAlign w:val="top"/>
          </w:tcPr>
          <w:p>
            <w:pPr>
              <w:spacing w:after="40"/>
            </w:pPr>
            <w:r>
              <w:rPr>
                <w:sz w:val="16"/>
              </w:rPr>
              <w:t>ProviderAdapter interface</w:t>
            </w:r>
          </w:p>
        </w:tc>
        <w:tc>
          <w:tcPr>
            <w:tcW w:type="dxa" w:w="7128"/>
            <w:tcMar>
              <w:top w:w="90" w:type="dxa"/>
              <w:start w:w="90" w:type="dxa"/>
              <w:bottom w:w="90" w:type="dxa"/>
              <w:end w:w="90" w:type="dxa"/>
            </w:tcMar>
            <w:vAlign w:val="top"/>
          </w:tcPr>
          <w:p>
            <w:pPr>
              <w:spacing w:after="40"/>
            </w:pPr>
            <w:r>
              <w:rPr>
                <w:sz w:val="16"/>
              </w:rPr>
              <w:t>Pure interface/capability contract with zero concrete imports.</w:t>
            </w:r>
          </w:p>
        </w:tc>
      </w:tr>
      <w:tr>
        <w:tc>
          <w:tcPr>
            <w:tcW w:type="dxa" w:w="3384"/>
            <w:tcMar>
              <w:top w:w="90" w:type="dxa"/>
              <w:start w:w="90" w:type="dxa"/>
              <w:bottom w:w="90" w:type="dxa"/>
              <w:end w:w="90" w:type="dxa"/>
            </w:tcMar>
            <w:vAlign w:val="top"/>
            <w:shd w:fill="F7F8FC"/>
          </w:tcPr>
          <w:p>
            <w:pPr>
              <w:spacing w:after="40"/>
            </w:pPr>
            <w:r>
              <w:rPr>
                <w:sz w:val="16"/>
              </w:rPr>
              <w:t>ProviderRegistry</w:t>
            </w:r>
          </w:p>
        </w:tc>
        <w:tc>
          <w:tcPr>
            <w:tcW w:type="dxa" w:w="7128"/>
            <w:tcMar>
              <w:top w:w="90" w:type="dxa"/>
              <w:start w:w="90" w:type="dxa"/>
              <w:bottom w:w="90" w:type="dxa"/>
              <w:end w:w="90" w:type="dxa"/>
            </w:tcMar>
            <w:vAlign w:val="top"/>
            <w:shd w:fill="F7F8FC"/>
          </w:tcPr>
          <w:p>
            <w:pPr>
              <w:spacing w:after="40"/>
            </w:pPr>
            <w:r>
              <w:rPr>
                <w:sz w:val="16"/>
              </w:rPr>
              <w:t>Composition root registers Madden Companion, NeonSportz, EA control, custom, local, NBA2K adapters.</w:t>
            </w:r>
          </w:p>
        </w:tc>
      </w:tr>
      <w:tr>
        <w:tc>
          <w:tcPr>
            <w:tcW w:type="dxa" w:w="3384"/>
            <w:tcMar>
              <w:top w:w="90" w:type="dxa"/>
              <w:start w:w="90" w:type="dxa"/>
              <w:bottom w:w="90" w:type="dxa"/>
              <w:end w:w="90" w:type="dxa"/>
            </w:tcMar>
            <w:vAlign w:val="top"/>
          </w:tcPr>
          <w:p>
            <w:pPr>
              <w:spacing w:after="40"/>
            </w:pPr>
            <w:r>
              <w:rPr>
                <w:sz w:val="16"/>
              </w:rPr>
              <w:t>ProviderConnectionRepository</w:t>
            </w:r>
          </w:p>
        </w:tc>
        <w:tc>
          <w:tcPr>
            <w:tcW w:type="dxa" w:w="7128"/>
            <w:tcMar>
              <w:top w:w="90" w:type="dxa"/>
              <w:start w:w="90" w:type="dxa"/>
              <w:bottom w:w="90" w:type="dxa"/>
              <w:end w:w="90" w:type="dxa"/>
            </w:tcMar>
            <w:vAlign w:val="top"/>
          </w:tcPr>
          <w:p>
            <w:pPr>
              <w:spacing w:after="40"/>
            </w:pPr>
            <w:r>
              <w:rPr>
                <w:sz w:val="16"/>
              </w:rPr>
              <w:t>Owns credentials/status/route tokens by canonical leagueId.</w:t>
            </w:r>
          </w:p>
        </w:tc>
      </w:tr>
      <w:tr>
        <w:tc>
          <w:tcPr>
            <w:tcW w:type="dxa" w:w="3384"/>
            <w:tcMar>
              <w:top w:w="90" w:type="dxa"/>
              <w:start w:w="90" w:type="dxa"/>
              <w:bottom w:w="90" w:type="dxa"/>
              <w:end w:w="90" w:type="dxa"/>
            </w:tcMar>
            <w:vAlign w:val="top"/>
            <w:shd w:fill="F7F8FC"/>
          </w:tcPr>
          <w:p>
            <w:pPr>
              <w:spacing w:after="40"/>
            </w:pPr>
            <w:r>
              <w:rPr>
                <w:sz w:val="16"/>
              </w:rPr>
              <w:t>ProviderSyncCoordinator</w:t>
            </w:r>
          </w:p>
        </w:tc>
        <w:tc>
          <w:tcPr>
            <w:tcW w:type="dxa" w:w="7128"/>
            <w:tcMar>
              <w:top w:w="90" w:type="dxa"/>
              <w:start w:w="90" w:type="dxa"/>
              <w:bottom w:w="90" w:type="dxa"/>
              <w:end w:w="90" w:type="dxa"/>
            </w:tcMar>
            <w:vAlign w:val="top"/>
            <w:shd w:fill="F7F8FC"/>
          </w:tcPr>
          <w:p>
            <w:pPr>
              <w:spacing w:after="40"/>
            </w:pPr>
            <w:r>
              <w:rPr>
                <w:sz w:val="16"/>
              </w:rPr>
              <w:t>Combines leagueSync/liveSync/providerSyncOrchestrator behavior into one use-case layer with typed triggers.</w:t>
            </w:r>
          </w:p>
        </w:tc>
      </w:tr>
      <w:tr>
        <w:tc>
          <w:tcPr>
            <w:tcW w:type="dxa" w:w="3384"/>
            <w:tcMar>
              <w:top w:w="90" w:type="dxa"/>
              <w:start w:w="90" w:type="dxa"/>
              <w:bottom w:w="90" w:type="dxa"/>
              <w:end w:w="90" w:type="dxa"/>
            </w:tcMar>
            <w:vAlign w:val="top"/>
          </w:tcPr>
          <w:p>
            <w:pPr>
              <w:spacing w:after="40"/>
            </w:pPr>
            <w:r>
              <w:rPr>
                <w:sz w:val="16"/>
              </w:rPr>
              <w:t>ProviderImportRepository</w:t>
            </w:r>
          </w:p>
        </w:tc>
        <w:tc>
          <w:tcPr>
            <w:tcW w:type="dxa" w:w="7128"/>
            <w:tcMar>
              <w:top w:w="90" w:type="dxa"/>
              <w:start w:w="90" w:type="dxa"/>
              <w:bottom w:w="90" w:type="dxa"/>
              <w:end w:w="90" w:type="dxa"/>
            </w:tcMar>
            <w:vAlign w:val="top"/>
          </w:tcPr>
          <w:p>
            <w:pPr>
              <w:spacing w:after="40"/>
            </w:pPr>
            <w:r>
              <w:rPr>
                <w:sz w:val="16"/>
              </w:rPr>
              <w:t>Owns receipts/artifacts/import runs and dedupe.</w:t>
            </w:r>
          </w:p>
        </w:tc>
      </w:tr>
      <w:tr>
        <w:tc>
          <w:tcPr>
            <w:tcW w:type="dxa" w:w="3384"/>
            <w:tcMar>
              <w:top w:w="90" w:type="dxa"/>
              <w:start w:w="90" w:type="dxa"/>
              <w:bottom w:w="90" w:type="dxa"/>
              <w:end w:w="90" w:type="dxa"/>
            </w:tcMar>
            <w:vAlign w:val="top"/>
            <w:shd w:fill="F7F8FC"/>
          </w:tcPr>
          <w:p>
            <w:pPr>
              <w:spacing w:after="40"/>
            </w:pPr>
            <w:r>
              <w:rPr>
                <w:sz w:val="16"/>
              </w:rPr>
              <w:t>ProviderProjectionService</w:t>
            </w:r>
          </w:p>
        </w:tc>
        <w:tc>
          <w:tcPr>
            <w:tcW w:type="dxa" w:w="7128"/>
            <w:tcMar>
              <w:top w:w="90" w:type="dxa"/>
              <w:start w:w="90" w:type="dxa"/>
              <w:bottom w:w="90" w:type="dxa"/>
              <w:end w:w="90" w:type="dxa"/>
            </w:tcMar>
            <w:vAlign w:val="top"/>
            <w:shd w:fill="F7F8FC"/>
          </w:tcPr>
          <w:p>
            <w:pPr>
              <w:spacing w:after="40"/>
            </w:pPr>
            <w:r>
              <w:rPr>
                <w:sz w:val="16"/>
              </w:rPr>
              <w:t>Applies validated snapshots to league read models; never chooses provider or connection.</w:t>
            </w:r>
          </w:p>
        </w:tc>
      </w:tr>
      <w:tr>
        <w:tc>
          <w:tcPr>
            <w:tcW w:type="dxa" w:w="3384"/>
            <w:tcMar>
              <w:top w:w="90" w:type="dxa"/>
              <w:start w:w="90" w:type="dxa"/>
              <w:bottom w:w="90" w:type="dxa"/>
              <w:end w:w="90" w:type="dxa"/>
            </w:tcMar>
            <w:vAlign w:val="top"/>
          </w:tcPr>
          <w:p>
            <w:pPr>
              <w:spacing w:after="40"/>
            </w:pPr>
            <w:r>
              <w:rPr>
                <w:sz w:val="16"/>
              </w:rPr>
              <w:t>ProviderRecoveryService</w:t>
            </w:r>
          </w:p>
        </w:tc>
        <w:tc>
          <w:tcPr>
            <w:tcW w:type="dxa" w:w="7128"/>
            <w:tcMar>
              <w:top w:w="90" w:type="dxa"/>
              <w:start w:w="90" w:type="dxa"/>
              <w:bottom w:w="90" w:type="dxa"/>
              <w:end w:w="90" w:type="dxa"/>
            </w:tcMar>
            <w:vAlign w:val="top"/>
          </w:tcPr>
          <w:p>
            <w:pPr>
              <w:spacing w:after="40"/>
            </w:pPr>
            <w:r>
              <w:rPr>
                <w:sz w:val="16"/>
              </w:rPr>
              <w:t>Consumes typed failed runs/connections, not raw global state.</w:t>
            </w:r>
          </w:p>
        </w:tc>
      </w:tr>
    </w:tbl>
    <w:p/>
    <w:p>
      <w:pPr>
        <w:pStyle w:val="Heading1"/>
      </w:pPr>
      <w:r>
        <w:t>101. Converge setup, template, wizard, channel, and guide ownership</w:t>
      </w:r>
    </w:p>
    <w:p>
      <w:r>
        <w:t>The setup stack currently crosses baseInitService, leagueSetupService, templateRegistryService, serverTemplateLogicService, templateReconciliationService, communityPackService, wizardState/Renderer/Preferences, channelGuideService, guideLifecycleService, manualService, and config/channels. This is too many owners for “what structure should exist and how do we explain it?”</w:t>
      </w:r>
    </w:p>
    <w:tbl>
      <w:tblPr>
        <w:tblStyle w:val="TableGrid"/>
        <w:tblW w:type="auto" w:w="0"/>
        <w:jc w:val="center"/>
        <w:tblLook w:firstColumn="1" w:firstRow="1" w:lastColumn="0" w:lastRow="0" w:noHBand="0" w:noVBand="1" w:val="04A0"/>
      </w:tblPr>
      <w:tblGrid>
        <w:gridCol w:w="5112"/>
        <w:gridCol w:w="5112"/>
      </w:tblGrid>
      <w:tr>
        <w:tc>
          <w:tcPr>
            <w:tcW w:type="dxa" w:w="3024"/>
            <w:shd w:fill="16233A"/>
            <w:tcMar>
              <w:top w:w="90" w:type="dxa"/>
              <w:start w:w="90" w:type="dxa"/>
              <w:bottom w:w="90" w:type="dxa"/>
              <w:end w:w="90" w:type="dxa"/>
            </w:tcMar>
          </w:tcPr>
          <w:p>
            <w:r>
              <w:rPr>
                <w:b/>
                <w:color w:val="FFFFFF"/>
                <w:sz w:val="18"/>
              </w:rPr>
              <w:t>New owner</w:t>
            </w:r>
          </w:p>
        </w:tc>
        <w:tc>
          <w:tcPr>
            <w:tcW w:type="dxa" w:w="7488"/>
            <w:shd w:fill="16233A"/>
            <w:tcMar>
              <w:top w:w="90" w:type="dxa"/>
              <w:start w:w="90" w:type="dxa"/>
              <w:bottom w:w="90" w:type="dxa"/>
              <w:end w:w="90" w:type="dxa"/>
            </w:tcMar>
          </w:tcPr>
          <w:p>
            <w:r>
              <w:rPr>
                <w:b/>
                <w:color w:val="FFFFFF"/>
                <w:sz w:val="18"/>
              </w:rPr>
              <w:t>Responsibilities</w:t>
            </w:r>
          </w:p>
        </w:tc>
      </w:tr>
      <w:tr>
        <w:tc>
          <w:tcPr>
            <w:tcW w:type="dxa" w:w="3024"/>
            <w:tcMar>
              <w:top w:w="90" w:type="dxa"/>
              <w:start w:w="90" w:type="dxa"/>
              <w:bottom w:w="90" w:type="dxa"/>
              <w:end w:w="90" w:type="dxa"/>
            </w:tcMar>
            <w:vAlign w:val="top"/>
          </w:tcPr>
          <w:p>
            <w:pPr>
              <w:spacing w:after="40"/>
            </w:pPr>
            <w:r>
              <w:rPr>
                <w:sz w:val="16"/>
              </w:rPr>
              <w:t>TemplateManifestRegistry</w:t>
            </w:r>
          </w:p>
        </w:tc>
        <w:tc>
          <w:tcPr>
            <w:tcW w:type="dxa" w:w="7488"/>
            <w:tcMar>
              <w:top w:w="90" w:type="dxa"/>
              <w:start w:w="90" w:type="dxa"/>
              <w:bottom w:w="90" w:type="dxa"/>
              <w:end w:w="90" w:type="dxa"/>
            </w:tcMar>
            <w:vAlign w:val="top"/>
          </w:tcPr>
          <w:p>
            <w:pPr>
              <w:spacing w:after="40"/>
            </w:pPr>
            <w:r>
              <w:rPr>
                <w:sz w:val="16"/>
              </w:rPr>
              <w:t>Versioned categories/channels/roles/components/default policies; no Discord mutation.</w:t>
            </w:r>
          </w:p>
        </w:tc>
      </w:tr>
      <w:tr>
        <w:tc>
          <w:tcPr>
            <w:tcW w:type="dxa" w:w="3024"/>
            <w:tcMar>
              <w:top w:w="90" w:type="dxa"/>
              <w:start w:w="90" w:type="dxa"/>
              <w:bottom w:w="90" w:type="dxa"/>
              <w:end w:w="90" w:type="dxa"/>
            </w:tcMar>
            <w:vAlign w:val="top"/>
            <w:shd w:fill="F7F8FC"/>
          </w:tcPr>
          <w:p>
            <w:pPr>
              <w:spacing w:after="40"/>
            </w:pPr>
            <w:r>
              <w:rPr>
                <w:sz w:val="16"/>
              </w:rPr>
              <w:t>StructureBuilder</w:t>
            </w:r>
          </w:p>
        </w:tc>
        <w:tc>
          <w:tcPr>
            <w:tcW w:type="dxa" w:w="7488"/>
            <w:tcMar>
              <w:top w:w="90" w:type="dxa"/>
              <w:start w:w="90" w:type="dxa"/>
              <w:bottom w:w="90" w:type="dxa"/>
              <w:end w:w="90" w:type="dxa"/>
            </w:tcMar>
            <w:vAlign w:val="top"/>
            <w:shd w:fill="F7F8FC"/>
          </w:tcPr>
          <w:p>
            <w:pPr>
              <w:spacing w:after="40"/>
            </w:pPr>
            <w:r>
              <w:rPr>
                <w:sz w:val="16"/>
              </w:rPr>
              <w:t>Applies a manifest to Discord and returns a resource manifest; idempotent and compensatable.</w:t>
            </w:r>
          </w:p>
        </w:tc>
      </w:tr>
      <w:tr>
        <w:tc>
          <w:tcPr>
            <w:tcW w:type="dxa" w:w="3024"/>
            <w:tcMar>
              <w:top w:w="90" w:type="dxa"/>
              <w:start w:w="90" w:type="dxa"/>
              <w:bottom w:w="90" w:type="dxa"/>
              <w:end w:w="90" w:type="dxa"/>
            </w:tcMar>
            <w:vAlign w:val="top"/>
          </w:tcPr>
          <w:p>
            <w:pPr>
              <w:spacing w:after="40"/>
            </w:pPr>
            <w:r>
              <w:rPr>
                <w:sz w:val="16"/>
              </w:rPr>
              <w:t>StructureReconciler</w:t>
            </w:r>
          </w:p>
        </w:tc>
        <w:tc>
          <w:tcPr>
            <w:tcW w:type="dxa" w:w="7488"/>
            <w:tcMar>
              <w:top w:w="90" w:type="dxa"/>
              <w:start w:w="90" w:type="dxa"/>
              <w:bottom w:w="90" w:type="dxa"/>
              <w:end w:w="90" w:type="dxa"/>
            </w:tcMar>
            <w:vAlign w:val="top"/>
          </w:tcPr>
          <w:p>
            <w:pPr>
              <w:spacing w:after="40"/>
            </w:pPr>
            <w:r>
              <w:rPr>
                <w:sz w:val="16"/>
              </w:rPr>
              <w:t>Diffs old/new manifests, preserves user-owned resources, removes obsolete bot-owned resources.</w:t>
            </w:r>
          </w:p>
        </w:tc>
      </w:tr>
      <w:tr>
        <w:tc>
          <w:tcPr>
            <w:tcW w:type="dxa" w:w="3024"/>
            <w:tcMar>
              <w:top w:w="90" w:type="dxa"/>
              <w:start w:w="90" w:type="dxa"/>
              <w:bottom w:w="90" w:type="dxa"/>
              <w:end w:w="90" w:type="dxa"/>
            </w:tcMar>
            <w:vAlign w:val="top"/>
            <w:shd w:fill="F7F8FC"/>
          </w:tcPr>
          <w:p>
            <w:pPr>
              <w:spacing w:after="40"/>
            </w:pPr>
            <w:r>
              <w:rPr>
                <w:sz w:val="16"/>
              </w:rPr>
              <w:t>WizardController</w:t>
            </w:r>
          </w:p>
        </w:tc>
        <w:tc>
          <w:tcPr>
            <w:tcW w:type="dxa" w:w="7488"/>
            <w:tcMar>
              <w:top w:w="90" w:type="dxa"/>
              <w:start w:w="90" w:type="dxa"/>
              <w:bottom w:w="90" w:type="dxa"/>
              <w:end w:w="90" w:type="dxa"/>
            </w:tcMar>
            <w:vAlign w:val="top"/>
            <w:shd w:fill="F7F8FC"/>
          </w:tcPr>
          <w:p>
            <w:pPr>
              <w:spacing w:after="40"/>
            </w:pPr>
            <w:r>
              <w:rPr>
                <w:sz w:val="16"/>
              </w:rPr>
              <w:t>State machine for commissioner choices; no channel creation logic.</w:t>
            </w:r>
          </w:p>
        </w:tc>
      </w:tr>
      <w:tr>
        <w:tc>
          <w:tcPr>
            <w:tcW w:type="dxa" w:w="3024"/>
            <w:tcMar>
              <w:top w:w="90" w:type="dxa"/>
              <w:start w:w="90" w:type="dxa"/>
              <w:bottom w:w="90" w:type="dxa"/>
              <w:end w:w="90" w:type="dxa"/>
            </w:tcMar>
            <w:vAlign w:val="top"/>
          </w:tcPr>
          <w:p>
            <w:pPr>
              <w:spacing w:after="40"/>
            </w:pPr>
            <w:r>
              <w:rPr>
                <w:sz w:val="16"/>
              </w:rPr>
              <w:t>WizardPresenter</w:t>
            </w:r>
          </w:p>
        </w:tc>
        <w:tc>
          <w:tcPr>
            <w:tcW w:type="dxa" w:w="7488"/>
            <w:tcMar>
              <w:top w:w="90" w:type="dxa"/>
              <w:start w:w="90" w:type="dxa"/>
              <w:bottom w:w="90" w:type="dxa"/>
              <w:end w:w="90" w:type="dxa"/>
            </w:tcMar>
            <w:vAlign w:val="top"/>
          </w:tcPr>
          <w:p>
            <w:pPr>
              <w:spacing w:after="40"/>
            </w:pPr>
            <w:r>
              <w:rPr>
                <w:sz w:val="16"/>
              </w:rPr>
              <w:t>Builds components/text from registry options; replaces abandoned per-category custom-mix row functions.</w:t>
            </w:r>
          </w:p>
        </w:tc>
      </w:tr>
      <w:tr>
        <w:tc>
          <w:tcPr>
            <w:tcW w:type="dxa" w:w="3024"/>
            <w:tcMar>
              <w:top w:w="90" w:type="dxa"/>
              <w:start w:w="90" w:type="dxa"/>
              <w:bottom w:w="90" w:type="dxa"/>
              <w:end w:w="90" w:type="dxa"/>
            </w:tcMar>
            <w:vAlign w:val="top"/>
            <w:shd w:fill="F7F8FC"/>
          </w:tcPr>
          <w:p>
            <w:pPr>
              <w:spacing w:after="40"/>
            </w:pPr>
            <w:r>
              <w:rPr>
                <w:sz w:val="16"/>
              </w:rPr>
              <w:t>GuideRenderer</w:t>
            </w:r>
          </w:p>
        </w:tc>
        <w:tc>
          <w:tcPr>
            <w:tcW w:type="dxa" w:w="7488"/>
            <w:tcMar>
              <w:top w:w="90" w:type="dxa"/>
              <w:start w:w="90" w:type="dxa"/>
              <w:bottom w:w="90" w:type="dxa"/>
              <w:end w:w="90" w:type="dxa"/>
            </w:tcMar>
            <w:vAlign w:val="top"/>
            <w:shd w:fill="F7F8FC"/>
          </w:tcPr>
          <w:p>
            <w:pPr>
              <w:spacing w:after="40"/>
            </w:pPr>
            <w:r>
              <w:rPr>
                <w:sz w:val="16"/>
              </w:rPr>
              <w:t>Renders channel topics/guides/manual snippets from TemplateManifest + CommandRegistry + effective policies.</w:t>
            </w:r>
          </w:p>
        </w:tc>
      </w:tr>
      <w:tr>
        <w:tc>
          <w:tcPr>
            <w:tcW w:type="dxa" w:w="3024"/>
            <w:tcMar>
              <w:top w:w="90" w:type="dxa"/>
              <w:start w:w="90" w:type="dxa"/>
              <w:bottom w:w="90" w:type="dxa"/>
              <w:end w:w="90" w:type="dxa"/>
            </w:tcMar>
            <w:vAlign w:val="top"/>
          </w:tcPr>
          <w:p>
            <w:pPr>
              <w:spacing w:after="40"/>
            </w:pPr>
            <w:r>
              <w:rPr>
                <w:sz w:val="16"/>
              </w:rPr>
              <w:t>SetupLifecycleService</w:t>
            </w:r>
          </w:p>
        </w:tc>
        <w:tc>
          <w:tcPr>
            <w:tcW w:type="dxa" w:w="7488"/>
            <w:tcMar>
              <w:top w:w="90" w:type="dxa"/>
              <w:start w:w="90" w:type="dxa"/>
              <w:bottom w:w="90" w:type="dxa"/>
              <w:end w:w="90" w:type="dxa"/>
            </w:tcMar>
            <w:vAlign w:val="top"/>
          </w:tcPr>
          <w:p>
            <w:pPr>
              <w:spacing w:after="40"/>
            </w:pPr>
            <w:r>
              <w:rPr>
                <w:sz w:val="16"/>
              </w:rPr>
              <w:t>Orchestrates initialize/build/reset around the above services.</w:t>
            </w:r>
          </w:p>
        </w:tc>
      </w:tr>
    </w:tbl>
    <w:p/>
    <w:p>
      <w:pPr>
        <w:pStyle w:val="Heading1"/>
      </w:pPr>
      <w:r>
        <w:t>102. Converge member onboarding, league access, team claim, nickname, and profile flows</w:t>
      </w:r>
    </w:p>
    <w:p>
      <w:r>
        <w:t>Member onboarding is currently distributed across joinLeagueService, leagueMemberOnboardingService, onboardingAutomationService, memberProfileService, memberLedgerService, nicknamePolicyService, timezoneService/timezoneGateService, openTeamsService, teamAssignmentService, teamRegistryService, leagueVisibilityService, and accessPolicyService. The 13-module circular dependency includes many of these files.</w:t>
      </w:r>
    </w:p>
    <w:p>
      <w:pPr>
        <w:spacing w:before="80" w:after="120"/>
        <w:ind w:left="360" w:right="288"/>
        <w:shd w:fill="F1F3F6"/>
      </w:pPr>
      <w:r>
        <w:rPr>
          <w:rFonts w:ascii="Courier New" w:hAnsi="Courier New"/>
          <w:sz w:val="16"/>
        </w:rPr>
        <w:t>MembershipApplicationService</w:t>
        <w:br/>
      </w:r>
      <w:r>
        <w:rPr>
          <w:rFonts w:ascii="Courier New" w:hAnsi="Courier New"/>
          <w:sz w:val="16"/>
        </w:rPr>
        <w:t xml:space="preserve">  joinLeague(context, leagueId)</w:t>
        <w:br/>
      </w:r>
      <w:r>
        <w:rPr>
          <w:rFonts w:ascii="Courier New" w:hAnsi="Courier New"/>
          <w:sz w:val="16"/>
        </w:rPr>
        <w:t xml:space="preserve">  assignTeam(context, membershipId, teamSlotId)</w:t>
        <w:br/>
      </w:r>
      <w:r>
        <w:rPr>
          <w:rFonts w:ascii="Courier New" w:hAnsi="Courier New"/>
          <w:sz w:val="16"/>
        </w:rPr>
        <w:t xml:space="preserve">  setTimezone(context, membershipId, ianaZone)</w:t>
        <w:br/>
      </w:r>
      <w:r>
        <w:rPr>
          <w:rFonts w:ascii="Courier New" w:hAnsi="Courier New"/>
          <w:sz w:val="16"/>
        </w:rPr>
        <w:t xml:space="preserve">  removeMember(context, membershipId, reason)</w:t>
        <w:br/>
      </w:r>
      <w:r>
        <w:rPr>
          <w:rFonts w:ascii="Courier New" w:hAnsi="Courier New"/>
          <w:sz w:val="16"/>
        </w:rPr>
        <w:t xml:space="preserve">  transferTeam(context, fromMembershipId, toMembershipId)</w:t>
        <w:br/>
      </w:r>
      <w:r>
        <w:rPr>
          <w:rFonts w:ascii="Courier New" w:hAnsi="Courier New"/>
          <w:sz w:val="16"/>
        </w:rPr>
        <w:br/>
      </w:r>
      <w:r>
        <w:rPr>
          <w:rFonts w:ascii="Courier New" w:hAnsi="Courier New"/>
          <w:sz w:val="16"/>
        </w:rPr>
        <w:t>MembershipRepository / TeamSlotRepository / MemberProfileRepository</w:t>
        <w:br/>
      </w:r>
      <w:r>
        <w:rPr>
          <w:rFonts w:ascii="Courier New" w:hAnsi="Courier New"/>
          <w:sz w:val="16"/>
        </w:rPr>
        <w:t xml:space="preserve">  authoritative IDs and history</w:t>
        <w:br/>
      </w:r>
      <w:r>
        <w:rPr>
          <w:rFonts w:ascii="Courier New" w:hAnsi="Courier New"/>
          <w:sz w:val="16"/>
        </w:rPr>
        <w:br/>
      </w:r>
      <w:r>
        <w:rPr>
          <w:rFonts w:ascii="Courier New" w:hAnsi="Courier New"/>
          <w:sz w:val="16"/>
        </w:rPr>
        <w:t>MembershipPresenter</w:t>
        <w:br/>
      </w:r>
      <w:r>
        <w:rPr>
          <w:rFonts w:ascii="Courier New" w:hAnsi="Courier New"/>
          <w:sz w:val="16"/>
        </w:rPr>
        <w:t xml:space="preserve">  welcome/onboarding/team-assignment notifications</w:t>
        <w:br/>
      </w:r>
      <w:r>
        <w:rPr>
          <w:rFonts w:ascii="Courier New" w:hAnsi="Courier New"/>
          <w:sz w:val="16"/>
        </w:rPr>
      </w:r>
    </w:p>
    <w:p>
      <w:pPr>
        <w:pStyle w:val="ListBullet"/>
      </w:pPr>
      <w:r>
        <w:t>OpenTeams becomes a read model/query over TeamSlotRepository, not another ownership registry.</w:t>
      </w:r>
    </w:p>
    <w:p>
      <w:pPr>
        <w:pStyle w:val="ListBullet"/>
      </w:pPr>
      <w:r>
        <w:t>TeamRegistry becomes catalog/slot identity, while TeamAssignment owns mutable ownership.</w:t>
      </w:r>
    </w:p>
    <w:p>
      <w:pPr>
        <w:pStyle w:val="ListBullet"/>
      </w:pPr>
      <w:r>
        <w:t>NicknamePolicy receives an already-resolved Membership/Timezone snapshot and never resolves “active league” itself.</w:t>
      </w:r>
    </w:p>
    <w:p>
      <w:pPr>
        <w:pStyle w:val="ListBullet"/>
      </w:pPr>
      <w:r>
        <w:t>AccessPolicy answers authorization only; it does not import global runtime state directly.</w:t>
      </w:r>
    </w:p>
    <w:p>
      <w:pPr>
        <w:pStyle w:val="ListBullet"/>
      </w:pPr>
      <w:r>
        <w:t>Leaving/kick/ban flows publish MembershipEnded events consumed by progression/reward cleanup.</w:t>
      </w:r>
    </w:p>
    <w:p>
      <w:pPr>
        <w:pStyle w:val="Heading1"/>
      </w:pPr>
      <w:r>
        <w:t>103. Converge progression/reward/history code before adding tiers and postseason rewards</w:t>
      </w:r>
    </w:p>
    <w:p>
      <w:r>
        <w:t>The planned tier/dev-trait/age-reset/attribute system must not be added as more cases inside interactionRouter or more arrays beside streamCredit/rewardBoard. The current reward pieces already overlap.</w:t>
      </w:r>
    </w:p>
    <w:tbl>
      <w:tblPr>
        <w:tblStyle w:val="TableGrid"/>
        <w:tblW w:type="auto" w:w="0"/>
        <w:jc w:val="center"/>
        <w:tblLook w:firstColumn="1" w:firstRow="1" w:lastColumn="0" w:lastRow="0" w:noHBand="0" w:noVBand="1" w:val="04A0"/>
      </w:tblPr>
      <w:tblGrid>
        <w:gridCol w:w="5112"/>
        <w:gridCol w:w="5112"/>
      </w:tblGrid>
      <w:tr>
        <w:tc>
          <w:tcPr>
            <w:tcW w:type="dxa" w:w="3384"/>
            <w:shd w:fill="16233A"/>
            <w:tcMar>
              <w:top w:w="90" w:type="dxa"/>
              <w:start w:w="90" w:type="dxa"/>
              <w:bottom w:w="90" w:type="dxa"/>
              <w:end w:w="90" w:type="dxa"/>
            </w:tcMar>
          </w:tcPr>
          <w:p>
            <w:r>
              <w:rPr>
                <w:b/>
                <w:color w:val="FFFFFF"/>
                <w:sz w:val="18"/>
              </w:rPr>
              <w:t>Current owner</w:t>
            </w:r>
          </w:p>
        </w:tc>
        <w:tc>
          <w:tcPr>
            <w:tcW w:type="dxa" w:w="7128"/>
            <w:shd w:fill="16233A"/>
            <w:tcMar>
              <w:top w:w="90" w:type="dxa"/>
              <w:start w:w="90" w:type="dxa"/>
              <w:bottom w:w="90" w:type="dxa"/>
              <w:end w:w="90" w:type="dxa"/>
            </w:tcMar>
          </w:tcPr>
          <w:p>
            <w:r>
              <w:rPr>
                <w:b/>
                <w:color w:val="FFFFFF"/>
                <w:sz w:val="18"/>
              </w:rPr>
              <w:t>Converge into</w:t>
            </w:r>
          </w:p>
        </w:tc>
      </w:tr>
      <w:tr>
        <w:tc>
          <w:tcPr>
            <w:tcW w:type="dxa" w:w="3384"/>
            <w:tcMar>
              <w:top w:w="90" w:type="dxa"/>
              <w:start w:w="90" w:type="dxa"/>
              <w:bottom w:w="90" w:type="dxa"/>
              <w:end w:w="90" w:type="dxa"/>
            </w:tcMar>
            <w:vAlign w:val="top"/>
          </w:tcPr>
          <w:p>
            <w:pPr>
              <w:spacing w:after="40"/>
            </w:pPr>
            <w:r>
              <w:rPr>
                <w:sz w:val="16"/>
              </w:rPr>
              <w:t>streamCreditService / streamOpsService</w:t>
            </w:r>
          </w:p>
        </w:tc>
        <w:tc>
          <w:tcPr>
            <w:tcW w:type="dxa" w:w="7128"/>
            <w:tcMar>
              <w:top w:w="90" w:type="dxa"/>
              <w:start w:w="90" w:type="dxa"/>
              <w:bottom w:w="90" w:type="dxa"/>
              <w:end w:w="90" w:type="dxa"/>
            </w:tcMar>
            <w:vAlign w:val="top"/>
          </w:tcPr>
          <w:p>
            <w:pPr>
              <w:spacing w:after="40"/>
            </w:pPr>
            <w:r>
              <w:rPr>
                <w:sz w:val="16"/>
              </w:rPr>
              <w:t>RewardEarningService + verified RewardEvent ingestion.</w:t>
            </w:r>
          </w:p>
        </w:tc>
      </w:tr>
      <w:tr>
        <w:tc>
          <w:tcPr>
            <w:tcW w:type="dxa" w:w="3384"/>
            <w:tcMar>
              <w:top w:w="90" w:type="dxa"/>
              <w:start w:w="90" w:type="dxa"/>
              <w:bottom w:w="90" w:type="dxa"/>
              <w:end w:w="90" w:type="dxa"/>
            </w:tcMar>
            <w:vAlign w:val="top"/>
            <w:shd w:fill="F7F8FC"/>
          </w:tcPr>
          <w:p>
            <w:pPr>
              <w:spacing w:after="40"/>
            </w:pPr>
            <w:r>
              <w:rPr>
                <w:sz w:val="16"/>
              </w:rPr>
              <w:t>rewardBoardService</w:t>
            </w:r>
          </w:p>
        </w:tc>
        <w:tc>
          <w:tcPr>
            <w:tcW w:type="dxa" w:w="7128"/>
            <w:tcMar>
              <w:top w:w="90" w:type="dxa"/>
              <w:start w:w="90" w:type="dxa"/>
              <w:bottom w:w="90" w:type="dxa"/>
              <w:end w:w="90" w:type="dxa"/>
            </w:tcMar>
            <w:vAlign w:val="top"/>
            <w:shd w:fill="F7F8FC"/>
          </w:tcPr>
          <w:p>
            <w:pPr>
              <w:spacing w:after="40"/>
            </w:pPr>
            <w:r>
              <w:rPr>
                <w:sz w:val="16"/>
              </w:rPr>
              <w:t>ProgressionPresenter/RewardBoard read model.</w:t>
            </w:r>
          </w:p>
        </w:tc>
      </w:tr>
      <w:tr>
        <w:tc>
          <w:tcPr>
            <w:tcW w:type="dxa" w:w="3384"/>
            <w:tcMar>
              <w:top w:w="90" w:type="dxa"/>
              <w:start w:w="90" w:type="dxa"/>
              <w:bottom w:w="90" w:type="dxa"/>
              <w:end w:w="90" w:type="dxa"/>
            </w:tcMar>
            <w:vAlign w:val="top"/>
          </w:tcPr>
          <w:p>
            <w:pPr>
              <w:spacing w:after="40"/>
            </w:pPr>
            <w:r>
              <w:rPr>
                <w:sz w:val="16"/>
              </w:rPr>
              <w:t>pendingAttrBoosts in state.js</w:t>
            </w:r>
          </w:p>
        </w:tc>
        <w:tc>
          <w:tcPr>
            <w:tcW w:type="dxa" w:w="7128"/>
            <w:tcMar>
              <w:top w:w="90" w:type="dxa"/>
              <w:start w:w="90" w:type="dxa"/>
              <w:bottom w:w="90" w:type="dxa"/>
              <w:end w:w="90" w:type="dxa"/>
            </w:tcMar>
            <w:vAlign w:val="top"/>
          </w:tcPr>
          <w:p>
            <w:pPr>
              <w:spacing w:after="40"/>
            </w:pPr>
            <w:r>
              <w:rPr>
                <w:sz w:val="16"/>
              </w:rPr>
              <w:t>ProgressionClaimRepository with typed claim lines and immutable provenance.</w:t>
            </w:r>
          </w:p>
        </w:tc>
      </w:tr>
      <w:tr>
        <w:tc>
          <w:tcPr>
            <w:tcW w:type="dxa" w:w="3384"/>
            <w:tcMar>
              <w:top w:w="90" w:type="dxa"/>
              <w:start w:w="90" w:type="dxa"/>
              <w:bottom w:w="90" w:type="dxa"/>
              <w:end w:w="90" w:type="dxa"/>
            </w:tcMar>
            <w:vAlign w:val="top"/>
            <w:shd w:fill="F7F8FC"/>
          </w:tcPr>
          <w:p>
            <w:pPr>
              <w:spacing w:after="40"/>
            </w:pPr>
            <w:r>
              <w:rPr>
                <w:sz w:val="16"/>
              </w:rPr>
              <w:t>lifetimeHistoryService award import</w:t>
            </w:r>
          </w:p>
        </w:tc>
        <w:tc>
          <w:tcPr>
            <w:tcW w:type="dxa" w:w="7128"/>
            <w:tcMar>
              <w:top w:w="90" w:type="dxa"/>
              <w:start w:w="90" w:type="dxa"/>
              <w:bottom w:w="90" w:type="dxa"/>
              <w:end w:w="90" w:type="dxa"/>
            </w:tcMar>
            <w:vAlign w:val="top"/>
            <w:shd w:fill="F7F8FC"/>
          </w:tcPr>
          <w:p>
            <w:pPr>
              <w:spacing w:after="40"/>
            </w:pPr>
            <w:r>
              <w:rPr>
                <w:sz w:val="16"/>
              </w:rPr>
              <w:t>CareerHistory projection consuming canonical progression/postseason events.</w:t>
            </w:r>
          </w:p>
        </w:tc>
      </w:tr>
      <w:tr>
        <w:tc>
          <w:tcPr>
            <w:tcW w:type="dxa" w:w="3384"/>
            <w:tcMar>
              <w:top w:w="90" w:type="dxa"/>
              <w:start w:w="90" w:type="dxa"/>
              <w:bottom w:w="90" w:type="dxa"/>
              <w:end w:w="90" w:type="dxa"/>
            </w:tcMar>
            <w:vAlign w:val="top"/>
          </w:tcPr>
          <w:p>
            <w:pPr>
              <w:spacing w:after="40"/>
            </w:pPr>
            <w:r>
              <w:rPr>
                <w:sz w:val="16"/>
              </w:rPr>
              <w:t>router attr-award / claim-attr-boost cases</w:t>
            </w:r>
          </w:p>
        </w:tc>
        <w:tc>
          <w:tcPr>
            <w:tcW w:type="dxa" w:w="7128"/>
            <w:tcMar>
              <w:top w:w="90" w:type="dxa"/>
              <w:start w:w="90" w:type="dxa"/>
              <w:bottom w:w="90" w:type="dxa"/>
              <w:end w:w="90" w:type="dxa"/>
            </w:tcMar>
            <w:vAlign w:val="top"/>
          </w:tcPr>
          <w:p>
            <w:pPr>
              <w:spacing w:after="40"/>
            </w:pPr>
            <w:r>
              <w:rPr>
                <w:sz w:val="16"/>
              </w:rPr>
              <w:t>ProgressionApplicationService commands.</w:t>
            </w:r>
          </w:p>
        </w:tc>
      </w:tr>
      <w:tr>
        <w:tc>
          <w:tcPr>
            <w:tcW w:type="dxa" w:w="3384"/>
            <w:tcMar>
              <w:top w:w="90" w:type="dxa"/>
              <w:start w:w="90" w:type="dxa"/>
              <w:bottom w:w="90" w:type="dxa"/>
              <w:end w:w="90" w:type="dxa"/>
            </w:tcMar>
            <w:vAlign w:val="top"/>
            <w:shd w:fill="F7F8FC"/>
          </w:tcPr>
          <w:p>
            <w:pPr>
              <w:spacing w:after="40"/>
            </w:pPr>
            <w:r>
              <w:rPr>
                <w:sz w:val="16"/>
              </w:rPr>
              <w:t>POTW/yearly/Super Bowl hard-coded grants</w:t>
            </w:r>
          </w:p>
        </w:tc>
        <w:tc>
          <w:tcPr>
            <w:tcW w:type="dxa" w:w="7128"/>
            <w:tcMar>
              <w:top w:w="90" w:type="dxa"/>
              <w:start w:w="90" w:type="dxa"/>
              <w:bottom w:w="90" w:type="dxa"/>
              <w:end w:w="90" w:type="dxa"/>
            </w:tcMar>
            <w:vAlign w:val="top"/>
            <w:shd w:fill="F7F8FC"/>
          </w:tcPr>
          <w:p>
            <w:pPr>
              <w:spacing w:after="40"/>
            </w:pPr>
            <w:r>
              <w:rPr>
                <w:sz w:val="16"/>
              </w:rPr>
              <w:t>AwardCatalog + RewardPolicyVersion recipes.</w:t>
            </w:r>
          </w:p>
        </w:tc>
      </w:tr>
      <w:tr>
        <w:tc>
          <w:tcPr>
            <w:tcW w:type="dxa" w:w="3384"/>
            <w:tcMar>
              <w:top w:w="90" w:type="dxa"/>
              <w:start w:w="90" w:type="dxa"/>
              <w:bottom w:w="90" w:type="dxa"/>
              <w:end w:w="90" w:type="dxa"/>
            </w:tcMar>
            <w:vAlign w:val="top"/>
          </w:tcPr>
          <w:p>
            <w:pPr>
              <w:spacing w:after="40"/>
            </w:pPr>
            <w:r>
              <w:rPr>
                <w:sz w:val="16"/>
              </w:rPr>
              <w:t>commissioner attribute caps</w:t>
            </w:r>
          </w:p>
        </w:tc>
        <w:tc>
          <w:tcPr>
            <w:tcW w:type="dxa" w:w="7128"/>
            <w:tcMar>
              <w:top w:w="90" w:type="dxa"/>
              <w:start w:w="90" w:type="dxa"/>
              <w:bottom w:w="90" w:type="dxa"/>
              <w:end w:w="90" w:type="dxa"/>
            </w:tcMar>
            <w:vAlign w:val="top"/>
          </w:tcPr>
          <w:p>
            <w:pPr>
              <w:spacing w:after="40"/>
            </w:pPr>
            <w:r>
              <w:rPr>
                <w:sz w:val="16"/>
              </w:rPr>
              <w:t>AttributePolicyVersion: wallet cap, team cap, player cap, claim cap, per-attribute cap, allowed groups, costs.</w:t>
            </w:r>
          </w:p>
        </w:tc>
      </w:tr>
    </w:tbl>
    <w:p/>
    <w:p>
      <w:pPr>
        <w:pStyle w:val="Heading1"/>
      </w:pPr>
      <w:r>
        <w:t>104. Compatibility code needs an expiry ledger, not permanent parallel paths</w:t>
      </w:r>
    </w:p>
    <w:p>
      <w:r>
        <w:t>Compatibility is necessary during migration, but unbounded compatibility becomes duplicate product behavior. Current examples include commandAliasService, gameChannelCompatService, spaceMigrationService, legacy name/prefix handling, legacy provider fallbacks, and compatibility wrappers in advance/game-result flows.</w:t>
      </w:r>
    </w:p>
    <w:tbl>
      <w:tblPr>
        <w:tblStyle w:val="TableGrid"/>
        <w:tblW w:type="auto" w:w="0"/>
        <w:jc w:val="center"/>
        <w:tblLook w:firstColumn="1" w:firstRow="1" w:lastColumn="0" w:lastRow="0" w:noHBand="0" w:noVBand="1" w:val="04A0"/>
      </w:tblPr>
      <w:tblGrid>
        <w:gridCol w:w="5112"/>
        <w:gridCol w:w="5112"/>
      </w:tblGrid>
      <w:tr>
        <w:tc>
          <w:tcPr>
            <w:tcW w:type="dxa" w:w="3600"/>
            <w:shd w:fill="16233A"/>
            <w:tcMar>
              <w:top w:w="90" w:type="dxa"/>
              <w:start w:w="90" w:type="dxa"/>
              <w:bottom w:w="90" w:type="dxa"/>
              <w:end w:w="90" w:type="dxa"/>
            </w:tcMar>
          </w:tcPr>
          <w:p>
            <w:r>
              <w:rPr>
                <w:b/>
                <w:color w:val="FFFFFF"/>
                <w:sz w:val="18"/>
              </w:rPr>
              <w:t>Required field for every compatibility path</w:t>
            </w:r>
          </w:p>
        </w:tc>
        <w:tc>
          <w:tcPr>
            <w:tcW w:type="dxa" w:w="6912"/>
            <w:shd w:fill="16233A"/>
            <w:tcMar>
              <w:top w:w="90" w:type="dxa"/>
              <w:start w:w="90" w:type="dxa"/>
              <w:bottom w:w="90" w:type="dxa"/>
              <w:end w:w="90" w:type="dxa"/>
            </w:tcMar>
          </w:tcPr>
          <w:p>
            <w:r>
              <w:rPr>
                <w:b/>
                <w:color w:val="FFFFFF"/>
                <w:sz w:val="18"/>
              </w:rPr>
              <w:t>Purpose</w:t>
            </w:r>
          </w:p>
        </w:tc>
      </w:tr>
      <w:tr>
        <w:tc>
          <w:tcPr>
            <w:tcW w:type="dxa" w:w="3600"/>
            <w:tcMar>
              <w:top w:w="90" w:type="dxa"/>
              <w:start w:w="90" w:type="dxa"/>
              <w:bottom w:w="90" w:type="dxa"/>
              <w:end w:w="90" w:type="dxa"/>
            </w:tcMar>
            <w:vAlign w:val="top"/>
          </w:tcPr>
          <w:p>
            <w:pPr>
              <w:spacing w:after="40"/>
            </w:pPr>
            <w:r>
              <w:rPr>
                <w:sz w:val="16"/>
              </w:rPr>
              <w:t>compatId</w:t>
            </w:r>
          </w:p>
        </w:tc>
        <w:tc>
          <w:tcPr>
            <w:tcW w:type="dxa" w:w="6912"/>
            <w:tcMar>
              <w:top w:w="90" w:type="dxa"/>
              <w:start w:w="90" w:type="dxa"/>
              <w:bottom w:w="90" w:type="dxa"/>
              <w:end w:w="90" w:type="dxa"/>
            </w:tcMar>
            <w:vAlign w:val="top"/>
          </w:tcPr>
          <w:p>
            <w:pPr>
              <w:spacing w:after="40"/>
            </w:pPr>
            <w:r>
              <w:rPr>
                <w:sz w:val="16"/>
              </w:rPr>
              <w:t>Stable identifier, e.g. COMPAT-CMD-ALIASES-V203.</w:t>
            </w:r>
          </w:p>
        </w:tc>
      </w:tr>
      <w:tr>
        <w:tc>
          <w:tcPr>
            <w:tcW w:type="dxa" w:w="3600"/>
            <w:tcMar>
              <w:top w:w="90" w:type="dxa"/>
              <w:start w:w="90" w:type="dxa"/>
              <w:bottom w:w="90" w:type="dxa"/>
              <w:end w:w="90" w:type="dxa"/>
            </w:tcMar>
            <w:vAlign w:val="top"/>
            <w:shd w:fill="F7F8FC"/>
          </w:tcPr>
          <w:p>
            <w:pPr>
              <w:spacing w:after="40"/>
            </w:pPr>
            <w:r>
              <w:rPr>
                <w:sz w:val="16"/>
              </w:rPr>
              <w:t>owner</w:t>
            </w:r>
          </w:p>
        </w:tc>
        <w:tc>
          <w:tcPr>
            <w:tcW w:type="dxa" w:w="6912"/>
            <w:tcMar>
              <w:top w:w="90" w:type="dxa"/>
              <w:start w:w="90" w:type="dxa"/>
              <w:bottom w:w="90" w:type="dxa"/>
              <w:end w:w="90" w:type="dxa"/>
            </w:tcMar>
            <w:vAlign w:val="top"/>
            <w:shd w:fill="F7F8FC"/>
          </w:tcPr>
          <w:p>
            <w:pPr>
              <w:spacing w:after="40"/>
            </w:pPr>
            <w:r>
              <w:rPr>
                <w:sz w:val="16"/>
              </w:rPr>
              <w:t>One module/team responsible for removal.</w:t>
            </w:r>
          </w:p>
        </w:tc>
      </w:tr>
      <w:tr>
        <w:tc>
          <w:tcPr>
            <w:tcW w:type="dxa" w:w="3600"/>
            <w:tcMar>
              <w:top w:w="90" w:type="dxa"/>
              <w:start w:w="90" w:type="dxa"/>
              <w:bottom w:w="90" w:type="dxa"/>
              <w:end w:w="90" w:type="dxa"/>
            </w:tcMar>
            <w:vAlign w:val="top"/>
          </w:tcPr>
          <w:p>
            <w:pPr>
              <w:spacing w:after="40"/>
            </w:pPr>
            <w:r>
              <w:rPr>
                <w:sz w:val="16"/>
              </w:rPr>
              <w:t>replacement</w:t>
            </w:r>
          </w:p>
        </w:tc>
        <w:tc>
          <w:tcPr>
            <w:tcW w:type="dxa" w:w="6912"/>
            <w:tcMar>
              <w:top w:w="90" w:type="dxa"/>
              <w:start w:w="90" w:type="dxa"/>
              <w:bottom w:w="90" w:type="dxa"/>
              <w:end w:w="90" w:type="dxa"/>
            </w:tcMar>
            <w:vAlign w:val="top"/>
          </w:tcPr>
          <w:p>
            <w:pPr>
              <w:spacing w:after="40"/>
            </w:pPr>
            <w:r>
              <w:rPr>
                <w:sz w:val="16"/>
              </w:rPr>
              <w:t>Canonical API/path callers should move to.</w:t>
            </w:r>
          </w:p>
        </w:tc>
      </w:tr>
      <w:tr>
        <w:tc>
          <w:tcPr>
            <w:tcW w:type="dxa" w:w="3600"/>
            <w:tcMar>
              <w:top w:w="90" w:type="dxa"/>
              <w:start w:w="90" w:type="dxa"/>
              <w:bottom w:w="90" w:type="dxa"/>
              <w:end w:w="90" w:type="dxa"/>
            </w:tcMar>
            <w:vAlign w:val="top"/>
            <w:shd w:fill="F7F8FC"/>
          </w:tcPr>
          <w:p>
            <w:pPr>
              <w:spacing w:after="40"/>
            </w:pPr>
            <w:r>
              <w:rPr>
                <w:sz w:val="16"/>
              </w:rPr>
              <w:t>telemetry</w:t>
            </w:r>
          </w:p>
        </w:tc>
        <w:tc>
          <w:tcPr>
            <w:tcW w:type="dxa" w:w="6912"/>
            <w:tcMar>
              <w:top w:w="90" w:type="dxa"/>
              <w:start w:w="90" w:type="dxa"/>
              <w:bottom w:w="90" w:type="dxa"/>
              <w:end w:w="90" w:type="dxa"/>
            </w:tcMar>
            <w:vAlign w:val="top"/>
            <w:shd w:fill="F7F8FC"/>
          </w:tcPr>
          <w:p>
            <w:pPr>
              <w:spacing w:after="40"/>
            </w:pPr>
            <w:r>
              <w:rPr>
                <w:sz w:val="16"/>
              </w:rPr>
              <w:t>Counter/log showing whether legacy path still executes.</w:t>
            </w:r>
          </w:p>
        </w:tc>
      </w:tr>
      <w:tr>
        <w:tc>
          <w:tcPr>
            <w:tcW w:type="dxa" w:w="3600"/>
            <w:tcMar>
              <w:top w:w="90" w:type="dxa"/>
              <w:start w:w="90" w:type="dxa"/>
              <w:bottom w:w="90" w:type="dxa"/>
              <w:end w:w="90" w:type="dxa"/>
            </w:tcMar>
            <w:vAlign w:val="top"/>
          </w:tcPr>
          <w:p>
            <w:pPr>
              <w:spacing w:after="40"/>
            </w:pPr>
            <w:r>
              <w:rPr>
                <w:sz w:val="16"/>
              </w:rPr>
              <w:t>removalCondition</w:t>
            </w:r>
          </w:p>
        </w:tc>
        <w:tc>
          <w:tcPr>
            <w:tcW w:type="dxa" w:w="6912"/>
            <w:tcMar>
              <w:top w:w="90" w:type="dxa"/>
              <w:start w:w="90" w:type="dxa"/>
              <w:bottom w:w="90" w:type="dxa"/>
              <w:end w:w="90" w:type="dxa"/>
            </w:tcMar>
            <w:vAlign w:val="top"/>
          </w:tcPr>
          <w:p>
            <w:pPr>
              <w:spacing w:after="40"/>
            </w:pPr>
            <w:r>
              <w:rPr>
                <w:sz w:val="16"/>
              </w:rPr>
              <w:t>e.g. zero production hits for 2 releases + migration complete.</w:t>
            </w:r>
          </w:p>
        </w:tc>
      </w:tr>
      <w:tr>
        <w:tc>
          <w:tcPr>
            <w:tcW w:type="dxa" w:w="3600"/>
            <w:tcMar>
              <w:top w:w="90" w:type="dxa"/>
              <w:start w:w="90" w:type="dxa"/>
              <w:bottom w:w="90" w:type="dxa"/>
              <w:end w:w="90" w:type="dxa"/>
            </w:tcMar>
            <w:vAlign w:val="top"/>
            <w:shd w:fill="F7F8FC"/>
          </w:tcPr>
          <w:p>
            <w:pPr>
              <w:spacing w:after="40"/>
            </w:pPr>
            <w:r>
              <w:rPr>
                <w:sz w:val="16"/>
              </w:rPr>
              <w:t>deadlineRelease</w:t>
            </w:r>
          </w:p>
        </w:tc>
        <w:tc>
          <w:tcPr>
            <w:tcW w:type="dxa" w:w="6912"/>
            <w:tcMar>
              <w:top w:w="90" w:type="dxa"/>
              <w:start w:w="90" w:type="dxa"/>
              <w:bottom w:w="90" w:type="dxa"/>
              <w:end w:w="90" w:type="dxa"/>
            </w:tcMar>
            <w:vAlign w:val="top"/>
            <w:shd w:fill="F7F8FC"/>
          </w:tcPr>
          <w:p>
            <w:pPr>
              <w:spacing w:after="40"/>
            </w:pPr>
            <w:r>
              <w:rPr>
                <w:sz w:val="16"/>
              </w:rPr>
              <w:t>Target release after which new callers are forbidden.</w:t>
            </w:r>
          </w:p>
        </w:tc>
      </w:tr>
      <w:tr>
        <w:tc>
          <w:tcPr>
            <w:tcW w:type="dxa" w:w="3600"/>
            <w:tcMar>
              <w:top w:w="90" w:type="dxa"/>
              <w:start w:w="90" w:type="dxa"/>
              <w:bottom w:w="90" w:type="dxa"/>
              <w:end w:w="90" w:type="dxa"/>
            </w:tcMar>
            <w:vAlign w:val="top"/>
          </w:tcPr>
          <w:p>
            <w:pPr>
              <w:spacing w:after="40"/>
            </w:pPr>
            <w:r>
              <w:rPr>
                <w:sz w:val="16"/>
              </w:rPr>
              <w:t>regression test</w:t>
            </w:r>
          </w:p>
        </w:tc>
        <w:tc>
          <w:tcPr>
            <w:tcW w:type="dxa" w:w="6912"/>
            <w:tcMar>
              <w:top w:w="90" w:type="dxa"/>
              <w:start w:w="90" w:type="dxa"/>
              <w:bottom w:w="90" w:type="dxa"/>
              <w:end w:w="90" w:type="dxa"/>
            </w:tcMar>
            <w:vAlign w:val="top"/>
          </w:tcPr>
          <w:p>
            <w:pPr>
              <w:spacing w:after="40"/>
            </w:pPr>
            <w:r>
              <w:rPr>
                <w:sz w:val="16"/>
              </w:rPr>
              <w:t>Proves compatibility works until removal, then is deleted with the shim.</w:t>
            </w:r>
          </w:p>
        </w:tc>
      </w:tr>
    </w:tbl>
    <w:p/>
    <w:tbl>
      <w:tblPr>
        <w:tblStyle w:val="TableGrid"/>
        <w:tblW w:type="auto" w:w="0"/>
        <w:tblLook w:firstColumn="1" w:firstRow="1" w:lastColumn="0" w:lastRow="0" w:noHBand="0" w:noVBand="1" w:val="04A0"/>
      </w:tblPr>
      <w:tblGrid>
        <w:gridCol w:w="10224"/>
      </w:tblGrid>
      <w:tr>
        <w:trPr>
          <w:cantSplit/>
        </w:trPr>
        <w:tc>
          <w:tcPr>
            <w:tcW w:type="dxa" w:w="10224"/>
            <w:shd w:fill="E8F4FD"/>
            <w:tcMar>
              <w:top w:w="130" w:type="dxa"/>
              <w:start w:w="150" w:type="dxa"/>
              <w:bottom w:w="130" w:type="dxa"/>
              <w:end w:w="150" w:type="dxa"/>
            </w:tcMar>
          </w:tcPr>
          <w:p>
            <w:r>
              <w:rPr>
                <w:b/>
                <w:color w:val="16233A"/>
                <w:sz w:val="20"/>
              </w:rPr>
              <w:t>Current command contract result</w:t>
              <w:br/>
            </w:r>
            <w:r>
              <w:rPr>
                <w:sz w:val="18"/>
              </w:rPr>
              <w:t>The command contract passes: 116 command definitions, 129 router cases, with 13 explicitly classified legacy/internal cases. That means the next job is not to invent another command registry. It is to move those cases out of the giant router and give the 13 compatibility cases a retirement plan.</w:t>
            </w:r>
          </w:p>
        </w:tc>
      </w:tr>
    </w:tbl>
    <w:p/>
    <w:p>
      <w:pPr>
        <w:pStyle w:val="Heading1"/>
      </w:pPr>
      <w:r>
        <w:t>105. Target modular-monolith shape after convergence</w:t>
      </w:r>
    </w:p>
    <w:p>
      <w:pPr>
        <w:spacing w:before="80" w:after="120"/>
        <w:ind w:left="360" w:right="288"/>
        <w:shd w:fill="F1F3F6"/>
      </w:pPr>
      <w:r>
        <w:rPr>
          <w:rFonts w:ascii="Courier New" w:hAnsi="Courier New"/>
          <w:sz w:val="16"/>
        </w:rPr>
        <w:t>adapters/</w:t>
        <w:br/>
      </w:r>
      <w:r>
        <w:rPr>
          <w:rFonts w:ascii="Courier New" w:hAnsi="Courier New"/>
          <w:sz w:val="16"/>
        </w:rPr>
        <w:t xml:space="preserve">  discord/interactions/</w:t>
        <w:br/>
      </w:r>
      <w:r>
        <w:rPr>
          <w:rFonts w:ascii="Courier New" w:hAnsi="Courier New"/>
          <w:sz w:val="16"/>
        </w:rPr>
        <w:t xml:space="preserve">  discord/messages/</w:t>
        <w:br/>
      </w:r>
      <w:r>
        <w:rPr>
          <w:rFonts w:ascii="Courier New" w:hAnsi="Courier New"/>
          <w:sz w:val="16"/>
        </w:rPr>
        <w:t xml:space="preserve">  http/providers/</w:t>
        <w:br/>
      </w:r>
      <w:r>
        <w:rPr>
          <w:rFonts w:ascii="Courier New" w:hAnsi="Courier New"/>
          <w:sz w:val="16"/>
        </w:rPr>
        <w:br/>
      </w:r>
      <w:r>
        <w:rPr>
          <w:rFonts w:ascii="Courier New" w:hAnsi="Courier New"/>
          <w:sz w:val="16"/>
        </w:rPr>
        <w:t>application/</w:t>
        <w:br/>
      </w:r>
      <w:r>
        <w:rPr>
          <w:rFonts w:ascii="Courier New" w:hAnsi="Courier New"/>
          <w:sz w:val="16"/>
        </w:rPr>
        <w:t xml:space="preserve">  league/</w:t>
        <w:br/>
      </w:r>
      <w:r>
        <w:rPr>
          <w:rFonts w:ascii="Courier New" w:hAnsi="Courier New"/>
          <w:sz w:val="16"/>
        </w:rPr>
        <w:t xml:space="preserve">  membership/</w:t>
        <w:br/>
      </w:r>
      <w:r>
        <w:rPr>
          <w:rFonts w:ascii="Courier New" w:hAnsi="Courier New"/>
          <w:sz w:val="16"/>
        </w:rPr>
        <w:t xml:space="preserve">  progression/</w:t>
        <w:br/>
      </w:r>
      <w:r>
        <w:rPr>
          <w:rFonts w:ascii="Courier New" w:hAnsi="Courier New"/>
          <w:sz w:val="16"/>
        </w:rPr>
        <w:t xml:space="preserve">  postseason/</w:t>
        <w:br/>
      </w:r>
      <w:r>
        <w:rPr>
          <w:rFonts w:ascii="Courier New" w:hAnsi="Courier New"/>
          <w:sz w:val="16"/>
        </w:rPr>
        <w:t xml:space="preserve">  providerSync/</w:t>
        <w:br/>
      </w:r>
      <w:r>
        <w:rPr>
          <w:rFonts w:ascii="Courier New" w:hAnsi="Courier New"/>
          <w:sz w:val="16"/>
        </w:rPr>
        <w:t xml:space="preserve">  moderation/</w:t>
        <w:br/>
      </w:r>
      <w:r>
        <w:rPr>
          <w:rFonts w:ascii="Courier New" w:hAnsi="Courier New"/>
          <w:sz w:val="16"/>
        </w:rPr>
        <w:t xml:space="preserve">  setup/</w:t>
        <w:br/>
      </w:r>
      <w:r>
        <w:rPr>
          <w:rFonts w:ascii="Courier New" w:hAnsi="Courier New"/>
          <w:sz w:val="16"/>
        </w:rPr>
        <w:br/>
      </w:r>
      <w:r>
        <w:rPr>
          <w:rFonts w:ascii="Courier New" w:hAnsi="Courier New"/>
          <w:sz w:val="16"/>
        </w:rPr>
        <w:t>domain/</w:t>
        <w:br/>
      </w:r>
      <w:r>
        <w:rPr>
          <w:rFonts w:ascii="Courier New" w:hAnsi="Courier New"/>
          <w:sz w:val="16"/>
        </w:rPr>
        <w:t xml:space="preserve">  league/</w:t>
        <w:br/>
      </w:r>
      <w:r>
        <w:rPr>
          <w:rFonts w:ascii="Courier New" w:hAnsi="Courier New"/>
          <w:sz w:val="16"/>
        </w:rPr>
        <w:t xml:space="preserve">  membership/</w:t>
        <w:br/>
      </w:r>
      <w:r>
        <w:rPr>
          <w:rFonts w:ascii="Courier New" w:hAnsi="Courier New"/>
          <w:sz w:val="16"/>
        </w:rPr>
        <w:t xml:space="preserve">  team/</w:t>
        <w:br/>
      </w:r>
      <w:r>
        <w:rPr>
          <w:rFonts w:ascii="Courier New" w:hAnsi="Courier New"/>
          <w:sz w:val="16"/>
        </w:rPr>
        <w:t xml:space="preserve">  progression/</w:t>
        <w:br/>
      </w:r>
      <w:r>
        <w:rPr>
          <w:rFonts w:ascii="Courier New" w:hAnsi="Courier New"/>
          <w:sz w:val="16"/>
        </w:rPr>
        <w:t xml:space="preserve">  postseason/</w:t>
        <w:br/>
      </w:r>
      <w:r>
        <w:rPr>
          <w:rFonts w:ascii="Courier New" w:hAnsi="Courier New"/>
          <w:sz w:val="16"/>
        </w:rPr>
        <w:t xml:space="preserve">  provider/</w:t>
        <w:br/>
      </w:r>
      <w:r>
        <w:rPr>
          <w:rFonts w:ascii="Courier New" w:hAnsi="Courier New"/>
          <w:sz w:val="16"/>
        </w:rPr>
        <w:br/>
      </w:r>
      <w:r>
        <w:rPr>
          <w:rFonts w:ascii="Courier New" w:hAnsi="Courier New"/>
          <w:sz w:val="16"/>
        </w:rPr>
        <w:t>infrastructure/</w:t>
        <w:br/>
      </w:r>
      <w:r>
        <w:rPr>
          <w:rFonts w:ascii="Courier New" w:hAnsi="Courier New"/>
          <w:sz w:val="16"/>
        </w:rPr>
        <w:t xml:space="preserve">  repositories/</w:t>
        <w:br/>
      </w:r>
      <w:r>
        <w:rPr>
          <w:rFonts w:ascii="Courier New" w:hAnsi="Courier New"/>
          <w:sz w:val="16"/>
        </w:rPr>
        <w:t xml:space="preserve">  discordResources/</w:t>
        <w:br/>
      </w:r>
      <w:r>
        <w:rPr>
          <w:rFonts w:ascii="Courier New" w:hAnsi="Courier New"/>
          <w:sz w:val="16"/>
        </w:rPr>
        <w:t xml:space="preserve">  ai/</w:t>
        <w:br/>
      </w:r>
      <w:r>
        <w:rPr>
          <w:rFonts w:ascii="Courier New" w:hAnsi="Courier New"/>
          <w:sz w:val="16"/>
        </w:rPr>
        <w:t xml:space="preserve">  media/</w:t>
        <w:br/>
      </w:r>
      <w:r>
        <w:rPr>
          <w:rFonts w:ascii="Courier New" w:hAnsi="Courier New"/>
          <w:sz w:val="16"/>
        </w:rPr>
        <w:t xml:space="preserve">  queue/</w:t>
        <w:br/>
      </w:r>
      <w:r>
        <w:rPr>
          <w:rFonts w:ascii="Courier New" w:hAnsi="Courier New"/>
          <w:sz w:val="16"/>
        </w:rPr>
        <w:br/>
      </w:r>
      <w:r>
        <w:rPr>
          <w:rFonts w:ascii="Courier New" w:hAnsi="Courier New"/>
          <w:sz w:val="16"/>
        </w:rPr>
        <w:t>presentation/</w:t>
        <w:br/>
      </w:r>
      <w:r>
        <w:rPr>
          <w:rFonts w:ascii="Courier New" w:hAnsi="Courier New"/>
          <w:sz w:val="16"/>
        </w:rPr>
        <w:t xml:space="preserve">  embeds/</w:t>
        <w:br/>
      </w:r>
      <w:r>
        <w:rPr>
          <w:rFonts w:ascii="Courier New" w:hAnsi="Courier New"/>
          <w:sz w:val="16"/>
        </w:rPr>
        <w:t xml:space="preserve">  guides/</w:t>
        <w:br/>
      </w:r>
      <w:r>
        <w:rPr>
          <w:rFonts w:ascii="Courier New" w:hAnsi="Courier New"/>
          <w:sz w:val="16"/>
        </w:rPr>
        <w:t xml:space="preserve">  manuals/</w:t>
        <w:br/>
      </w:r>
      <w:r>
        <w:rPr>
          <w:rFonts w:ascii="Courier New" w:hAnsi="Courier New"/>
          <w:sz w:val="16"/>
        </w:rPr>
        <w:t xml:space="preserve">  boards/</w:t>
        <w:br/>
      </w:r>
      <w:r>
        <w:rPr>
          <w:rFonts w:ascii="Courier New" w:hAnsi="Courier New"/>
          <w:sz w:val="16"/>
        </w:rPr>
        <w:br/>
      </w:r>
      <w:r>
        <w:rPr>
          <w:rFonts w:ascii="Courier New" w:hAnsi="Courier New"/>
          <w:sz w:val="16"/>
        </w:rPr>
        <w:t>bootstrap/</w:t>
        <w:br/>
      </w:r>
      <w:r>
        <w:rPr>
          <w:rFonts w:ascii="Courier New" w:hAnsi="Courier New"/>
          <w:sz w:val="16"/>
        </w:rPr>
        <w:t xml:space="preserve">  compositionRoot.js</w:t>
        <w:br/>
      </w:r>
      <w:r>
        <w:rPr>
          <w:rFonts w:ascii="Courier New" w:hAnsi="Courier New"/>
          <w:sz w:val="16"/>
        </w:rPr>
        <w:t xml:space="preserve">  entrypoints.js</w:t>
      </w:r>
    </w:p>
    <w:p>
      <w:r>
        <w:t>This remains one deployable bot plus its worker/health entrypoints. The refactor is about dependency direction and ownership, not turning every domain into a network microservice.</w:t>
      </w:r>
    </w:p>
    <w:p>
      <w:pPr>
        <w:pStyle w:val="Heading1"/>
      </w:pPr>
      <w:r>
        <w:t>106. Codebase action register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16233A"/>
            <w:tcMar>
              <w:top w:w="90" w:type="dxa"/>
              <w:start w:w="90" w:type="dxa"/>
              <w:bottom w:w="90" w:type="dxa"/>
              <w:end w:w="90" w:type="dxa"/>
            </w:tcMar>
          </w:tcPr>
          <w:p>
            <w:r>
              <w:rPr>
                <w:b/>
                <w:color w:val="FFFFFF"/>
                <w:sz w:val="18"/>
              </w:rPr>
              <w:t>Priority</w:t>
            </w:r>
          </w:p>
        </w:tc>
        <w:tc>
          <w:tcPr>
            <w:tcW w:type="dxa" w:w="2088"/>
            <w:shd w:fill="16233A"/>
            <w:tcMar>
              <w:top w:w="90" w:type="dxa"/>
              <w:start w:w="90" w:type="dxa"/>
              <w:bottom w:w="90" w:type="dxa"/>
              <w:end w:w="90" w:type="dxa"/>
            </w:tcMar>
          </w:tcPr>
          <w:p>
            <w:r>
              <w:rPr>
                <w:b/>
                <w:color w:val="FFFFFF"/>
                <w:sz w:val="18"/>
              </w:rPr>
              <w:t>Area</w:t>
            </w:r>
          </w:p>
        </w:tc>
        <w:tc>
          <w:tcPr>
            <w:tcW w:type="dxa" w:w="4680"/>
            <w:shd w:fill="16233A"/>
            <w:tcMar>
              <w:top w:w="90" w:type="dxa"/>
              <w:start w:w="90" w:type="dxa"/>
              <w:bottom w:w="90" w:type="dxa"/>
              <w:end w:w="90" w:type="dxa"/>
            </w:tcMar>
          </w:tcPr>
          <w:p>
            <w:r>
              <w:rPr>
                <w:b/>
                <w:color w:val="FFFFFF"/>
                <w:sz w:val="18"/>
              </w:rPr>
              <w:t>Action</w:t>
            </w:r>
          </w:p>
        </w:tc>
        <w:tc>
          <w:tcPr>
            <w:tcW w:type="dxa" w:w="2952"/>
            <w:shd w:fill="16233A"/>
            <w:tcMar>
              <w:top w:w="90" w:type="dxa"/>
              <w:start w:w="90" w:type="dxa"/>
              <w:bottom w:w="90" w:type="dxa"/>
              <w:end w:w="90" w:type="dxa"/>
            </w:tcMar>
          </w:tcPr>
          <w:p>
            <w:r>
              <w:rPr>
                <w:b/>
                <w:color w:val="FFFFFF"/>
                <w:sz w:val="18"/>
              </w:rPr>
              <w:t>Exit condition</w:t>
            </w:r>
          </w:p>
        </w:tc>
      </w:tr>
      <w:tr>
        <w:tc>
          <w:tcPr>
            <w:tcW w:type="dxa" w:w="864"/>
            <w:tcMar>
              <w:top w:w="90" w:type="dxa"/>
              <w:start w:w="90" w:type="dxa"/>
              <w:bottom w:w="90" w:type="dxa"/>
              <w:end w:w="90" w:type="dxa"/>
            </w:tcMar>
            <w:vAlign w:val="top"/>
          </w:tcPr>
          <w:p>
            <w:pPr>
              <w:spacing w:after="40"/>
            </w:pPr>
            <w:r>
              <w:rPr>
                <w:sz w:val="15"/>
              </w:rPr>
              <w:t>P0</w:t>
            </w:r>
          </w:p>
        </w:tc>
        <w:tc>
          <w:tcPr>
            <w:tcW w:type="dxa" w:w="2088"/>
            <w:tcMar>
              <w:top w:w="90" w:type="dxa"/>
              <w:start w:w="90" w:type="dxa"/>
              <w:bottom w:w="90" w:type="dxa"/>
              <w:end w:w="90" w:type="dxa"/>
            </w:tcMar>
            <w:vAlign w:val="top"/>
          </w:tcPr>
          <w:p>
            <w:pPr>
              <w:spacing w:after="40"/>
            </w:pPr>
            <w:r>
              <w:rPr>
                <w:sz w:val="15"/>
              </w:rPr>
              <w:t>interactionRouter</w:t>
            </w:r>
          </w:p>
        </w:tc>
        <w:tc>
          <w:tcPr>
            <w:tcW w:type="dxa" w:w="4680"/>
            <w:tcMar>
              <w:top w:w="90" w:type="dxa"/>
              <w:start w:w="90" w:type="dxa"/>
              <w:bottom w:w="90" w:type="dxa"/>
              <w:end w:w="90" w:type="dxa"/>
            </w:tcMar>
            <w:vAlign w:val="top"/>
          </w:tcPr>
          <w:p>
            <w:pPr>
              <w:spacing w:after="40"/>
            </w:pPr>
            <w:r>
              <w:rPr>
                <w:sz w:val="15"/>
              </w:rPr>
              <w:t>Split command/button/autocomplete transport from application use cases.</w:t>
            </w:r>
          </w:p>
        </w:tc>
        <w:tc>
          <w:tcPr>
            <w:tcW w:type="dxa" w:w="2952"/>
            <w:tcMar>
              <w:top w:w="90" w:type="dxa"/>
              <w:start w:w="90" w:type="dxa"/>
              <w:bottom w:w="90" w:type="dxa"/>
              <w:end w:w="90" w:type="dxa"/>
            </w:tcMar>
            <w:vAlign w:val="top"/>
          </w:tcPr>
          <w:p>
            <w:pPr>
              <w:spacing w:after="40"/>
            </w:pPr>
            <w:r>
              <w:rPr>
                <w:sz w:val="15"/>
              </w:rPr>
              <w:t>Router &lt;800 LOC; no business repository writes; autocomplete has dedicated tested lifecycle.</w:t>
            </w:r>
          </w:p>
        </w:tc>
      </w:tr>
      <w:tr>
        <w:tc>
          <w:tcPr>
            <w:tcW w:type="dxa" w:w="864"/>
            <w:tcMar>
              <w:top w:w="90" w:type="dxa"/>
              <w:start w:w="90" w:type="dxa"/>
              <w:bottom w:w="90" w:type="dxa"/>
              <w:end w:w="90" w:type="dxa"/>
            </w:tcMar>
            <w:vAlign w:val="top"/>
            <w:shd w:fill="F7F8FC"/>
          </w:tcPr>
          <w:p>
            <w:pPr>
              <w:spacing w:after="40"/>
            </w:pPr>
            <w:r>
              <w:rPr>
                <w:sz w:val="15"/>
              </w:rPr>
              <w:t>P0</w:t>
            </w:r>
          </w:p>
        </w:tc>
        <w:tc>
          <w:tcPr>
            <w:tcW w:type="dxa" w:w="2088"/>
            <w:tcMar>
              <w:top w:w="90" w:type="dxa"/>
              <w:start w:w="90" w:type="dxa"/>
              <w:bottom w:w="90" w:type="dxa"/>
              <w:end w:w="90" w:type="dxa"/>
            </w:tcMar>
            <w:vAlign w:val="top"/>
            <w:shd w:fill="F7F8FC"/>
          </w:tcPr>
          <w:p>
            <w:pPr>
              <w:spacing w:after="40"/>
            </w:pPr>
            <w:r>
              <w:rPr>
                <w:sz w:val="15"/>
              </w:rPr>
              <w:t>league/team/state cycle</w:t>
            </w:r>
          </w:p>
        </w:tc>
        <w:tc>
          <w:tcPr>
            <w:tcW w:type="dxa" w:w="4680"/>
            <w:tcMar>
              <w:top w:w="90" w:type="dxa"/>
              <w:start w:w="90" w:type="dxa"/>
              <w:bottom w:w="90" w:type="dxa"/>
              <w:end w:w="90" w:type="dxa"/>
            </w:tcMar>
            <w:vAlign w:val="top"/>
            <w:shd w:fill="F7F8FC"/>
          </w:tcPr>
          <w:p>
            <w:pPr>
              <w:spacing w:after="40"/>
            </w:pPr>
            <w:r>
              <w:rPr>
                <w:sz w:val="15"/>
              </w:rPr>
              <w:t>Introduce canonical RequestContext + repositories and break all 13-cycle back-edges.</w:t>
            </w:r>
          </w:p>
        </w:tc>
        <w:tc>
          <w:tcPr>
            <w:tcW w:type="dxa" w:w="2952"/>
            <w:tcMar>
              <w:top w:w="90" w:type="dxa"/>
              <w:start w:w="90" w:type="dxa"/>
              <w:bottom w:w="90" w:type="dxa"/>
              <w:end w:w="90" w:type="dxa"/>
            </w:tcMar>
            <w:vAlign w:val="top"/>
            <w:shd w:fill="F7F8FC"/>
          </w:tcPr>
          <w:p>
            <w:pPr>
              <w:spacing w:after="40"/>
            </w:pPr>
            <w:r>
              <w:rPr>
                <w:sz w:val="15"/>
              </w:rPr>
              <w:t>No SCC &gt;1 among league/team/membership domain modules.</w:t>
            </w:r>
          </w:p>
        </w:tc>
      </w:tr>
      <w:tr>
        <w:tc>
          <w:tcPr>
            <w:tcW w:type="dxa" w:w="864"/>
            <w:tcMar>
              <w:top w:w="90" w:type="dxa"/>
              <w:start w:w="90" w:type="dxa"/>
              <w:bottom w:w="90" w:type="dxa"/>
              <w:end w:w="90" w:type="dxa"/>
            </w:tcMar>
            <w:vAlign w:val="top"/>
          </w:tcPr>
          <w:p>
            <w:pPr>
              <w:spacing w:after="40"/>
            </w:pPr>
            <w:r>
              <w:rPr>
                <w:sz w:val="15"/>
              </w:rPr>
              <w:t>P0</w:t>
            </w:r>
          </w:p>
        </w:tc>
        <w:tc>
          <w:tcPr>
            <w:tcW w:type="dxa" w:w="2088"/>
            <w:tcMar>
              <w:top w:w="90" w:type="dxa"/>
              <w:start w:w="90" w:type="dxa"/>
              <w:bottom w:w="90" w:type="dxa"/>
              <w:end w:w="90" w:type="dxa"/>
            </w:tcMar>
            <w:vAlign w:val="top"/>
          </w:tcPr>
          <w:p>
            <w:pPr>
              <w:spacing w:after="40"/>
            </w:pPr>
            <w:r>
              <w:rPr>
                <w:sz w:val="15"/>
              </w:rPr>
              <w:t>state/storage</w:t>
            </w:r>
          </w:p>
        </w:tc>
        <w:tc>
          <w:tcPr>
            <w:tcW w:type="dxa" w:w="4680"/>
            <w:tcMar>
              <w:top w:w="90" w:type="dxa"/>
              <w:start w:w="90" w:type="dxa"/>
              <w:bottom w:w="90" w:type="dxa"/>
              <w:end w:w="90" w:type="dxa"/>
            </w:tcMar>
            <w:vAlign w:val="top"/>
          </w:tcPr>
          <w:p>
            <w:pPr>
              <w:spacing w:after="40"/>
            </w:pPr>
            <w:r>
              <w:rPr>
                <w:sz w:val="15"/>
              </w:rPr>
              <w:t>Make repositories authoritative for critical league/membership/progression/provider state.</w:t>
            </w:r>
          </w:p>
        </w:tc>
        <w:tc>
          <w:tcPr>
            <w:tcW w:type="dxa" w:w="2952"/>
            <w:tcMar>
              <w:top w:w="90" w:type="dxa"/>
              <w:start w:w="90" w:type="dxa"/>
              <w:bottom w:w="90" w:type="dxa"/>
              <w:end w:w="90" w:type="dxa"/>
            </w:tcMar>
            <w:vAlign w:val="top"/>
          </w:tcPr>
          <w:p>
            <w:pPr>
              <w:spacing w:after="40"/>
            </w:pPr>
            <w:r>
              <w:rPr>
                <w:sz w:val="15"/>
              </w:rPr>
              <w:t>Critical state survives restart without global-state hydration heuristics.</w:t>
            </w:r>
          </w:p>
        </w:tc>
      </w:tr>
      <w:tr>
        <w:tc>
          <w:tcPr>
            <w:tcW w:type="dxa" w:w="864"/>
            <w:tcMar>
              <w:top w:w="90" w:type="dxa"/>
              <w:start w:w="90" w:type="dxa"/>
              <w:bottom w:w="90" w:type="dxa"/>
              <w:end w:w="90" w:type="dxa"/>
            </w:tcMar>
            <w:vAlign w:val="top"/>
            <w:shd w:fill="F7F8FC"/>
          </w:tcPr>
          <w:p>
            <w:pPr>
              <w:spacing w:after="40"/>
            </w:pPr>
            <w:r>
              <w:rPr>
                <w:sz w:val="15"/>
              </w:rPr>
              <w:t>P0</w:t>
            </w:r>
          </w:p>
        </w:tc>
        <w:tc>
          <w:tcPr>
            <w:tcW w:type="dxa" w:w="2088"/>
            <w:tcMar>
              <w:top w:w="90" w:type="dxa"/>
              <w:start w:w="90" w:type="dxa"/>
              <w:bottom w:w="90" w:type="dxa"/>
              <w:end w:w="90" w:type="dxa"/>
            </w:tcMar>
            <w:vAlign w:val="top"/>
            <w:shd w:fill="F7F8FC"/>
          </w:tcPr>
          <w:p>
            <w:pPr>
              <w:spacing w:after="40"/>
            </w:pPr>
            <w:r>
              <w:rPr>
                <w:sz w:val="15"/>
              </w:rPr>
              <w:t>commissioner/router cycle</w:t>
            </w:r>
          </w:p>
        </w:tc>
        <w:tc>
          <w:tcPr>
            <w:tcW w:type="dxa" w:w="4680"/>
            <w:tcMar>
              <w:top w:w="90" w:type="dxa"/>
              <w:start w:w="90" w:type="dxa"/>
              <w:bottom w:w="90" w:type="dxa"/>
              <w:end w:w="90" w:type="dxa"/>
            </w:tcMar>
            <w:vAlign w:val="top"/>
            <w:shd w:fill="F7F8FC"/>
          </w:tcPr>
          <w:p>
            <w:pPr>
              <w:spacing w:after="40"/>
            </w:pPr>
            <w:r>
              <w:rPr>
                <w:sz w:val="15"/>
              </w:rPr>
              <w:t>Move shared actions to application services; adapters become siblings.</w:t>
            </w:r>
          </w:p>
        </w:tc>
        <w:tc>
          <w:tcPr>
            <w:tcW w:type="dxa" w:w="2952"/>
            <w:tcMar>
              <w:top w:w="90" w:type="dxa"/>
              <w:start w:w="90" w:type="dxa"/>
              <w:bottom w:w="90" w:type="dxa"/>
              <w:end w:w="90" w:type="dxa"/>
            </w:tcMar>
            <w:vAlign w:val="top"/>
            <w:shd w:fill="F7F8FC"/>
          </w:tcPr>
          <w:p>
            <w:pPr>
              <w:spacing w:after="40"/>
            </w:pPr>
            <w:r>
              <w:rPr>
                <w:sz w:val="15"/>
              </w:rPr>
              <w:t>No handler imports router and no router imports message handler.</w:t>
            </w:r>
          </w:p>
        </w:tc>
      </w:tr>
      <w:tr>
        <w:tc>
          <w:tcPr>
            <w:tcW w:type="dxa" w:w="864"/>
            <w:tcMar>
              <w:top w:w="90" w:type="dxa"/>
              <w:start w:w="90" w:type="dxa"/>
              <w:bottom w:w="90" w:type="dxa"/>
              <w:end w:w="90" w:type="dxa"/>
            </w:tcMar>
            <w:vAlign w:val="top"/>
          </w:tcPr>
          <w:p>
            <w:pPr>
              <w:spacing w:after="40"/>
            </w:pPr>
            <w:r>
              <w:rPr>
                <w:sz w:val="15"/>
              </w:rPr>
              <w:t>P1</w:t>
            </w:r>
          </w:p>
        </w:tc>
        <w:tc>
          <w:tcPr>
            <w:tcW w:type="dxa" w:w="2088"/>
            <w:tcMar>
              <w:top w:w="90" w:type="dxa"/>
              <w:start w:w="90" w:type="dxa"/>
              <w:bottom w:w="90" w:type="dxa"/>
              <w:end w:w="90" w:type="dxa"/>
            </w:tcMar>
            <w:vAlign w:val="top"/>
          </w:tcPr>
          <w:p>
            <w:pPr>
              <w:spacing w:after="40"/>
            </w:pPr>
            <w:r>
              <w:rPr>
                <w:sz w:val="15"/>
              </w:rPr>
              <w:t>provider cycle</w:t>
            </w:r>
          </w:p>
        </w:tc>
        <w:tc>
          <w:tcPr>
            <w:tcW w:type="dxa" w:w="4680"/>
            <w:tcMar>
              <w:top w:w="90" w:type="dxa"/>
              <w:start w:w="90" w:type="dxa"/>
              <w:bottom w:w="90" w:type="dxa"/>
              <w:end w:w="90" w:type="dxa"/>
            </w:tcMar>
            <w:vAlign w:val="top"/>
          </w:tcPr>
          <w:p>
            <w:pPr>
              <w:spacing w:after="40"/>
            </w:pPr>
            <w:r>
              <w:rPr>
                <w:sz w:val="15"/>
              </w:rPr>
              <w:t>Invert ProviderRegistry registration.</w:t>
            </w:r>
          </w:p>
        </w:tc>
        <w:tc>
          <w:tcPr>
            <w:tcW w:type="dxa" w:w="2952"/>
            <w:tcMar>
              <w:top w:w="90" w:type="dxa"/>
              <w:start w:w="90" w:type="dxa"/>
              <w:bottom w:w="90" w:type="dxa"/>
              <w:end w:w="90" w:type="dxa"/>
            </w:tcMar>
            <w:vAlign w:val="top"/>
          </w:tcPr>
          <w:p>
            <w:pPr>
              <w:spacing w:after="40"/>
            </w:pPr>
            <w:r>
              <w:rPr>
                <w:sz w:val="15"/>
              </w:rPr>
              <w:t>Provider interface imports zero concrete providers; no provider SCC.</w:t>
            </w:r>
          </w:p>
        </w:tc>
      </w:tr>
      <w:tr>
        <w:tc>
          <w:tcPr>
            <w:tcW w:type="dxa" w:w="864"/>
            <w:tcMar>
              <w:top w:w="90" w:type="dxa"/>
              <w:start w:w="90" w:type="dxa"/>
              <w:bottom w:w="90" w:type="dxa"/>
              <w:end w:w="90" w:type="dxa"/>
            </w:tcMar>
            <w:vAlign w:val="top"/>
            <w:shd w:fill="F7F8FC"/>
          </w:tcPr>
          <w:p>
            <w:pPr>
              <w:spacing w:after="40"/>
            </w:pPr>
            <w:r>
              <w:rPr>
                <w:sz w:val="15"/>
              </w:rPr>
              <w:t>P1</w:t>
            </w:r>
          </w:p>
        </w:tc>
        <w:tc>
          <w:tcPr>
            <w:tcW w:type="dxa" w:w="2088"/>
            <w:tcMar>
              <w:top w:w="90" w:type="dxa"/>
              <w:start w:w="90" w:type="dxa"/>
              <w:bottom w:w="90" w:type="dxa"/>
              <w:end w:w="90" w:type="dxa"/>
            </w:tcMar>
            <w:vAlign w:val="top"/>
            <w:shd w:fill="F7F8FC"/>
          </w:tcPr>
          <w:p>
            <w:pPr>
              <w:spacing w:after="40"/>
            </w:pPr>
            <w:r>
              <w:rPr>
                <w:sz w:val="15"/>
              </w:rPr>
              <w:t>flowDefinitions</w:t>
            </w:r>
          </w:p>
        </w:tc>
        <w:tc>
          <w:tcPr>
            <w:tcW w:type="dxa" w:w="4680"/>
            <w:tcMar>
              <w:top w:w="90" w:type="dxa"/>
              <w:start w:w="90" w:type="dxa"/>
              <w:bottom w:w="90" w:type="dxa"/>
              <w:end w:w="90" w:type="dxa"/>
            </w:tcMar>
            <w:vAlign w:val="top"/>
            <w:shd w:fill="F7F8FC"/>
          </w:tcPr>
          <w:p>
            <w:pPr>
              <w:spacing w:after="40"/>
            </w:pPr>
            <w:r>
              <w:rPr>
                <w:sz w:val="15"/>
              </w:rPr>
              <w:t>Split manifests by domain and eliminate import-time bootstrap.</w:t>
            </w:r>
          </w:p>
        </w:tc>
        <w:tc>
          <w:tcPr>
            <w:tcW w:type="dxa" w:w="2952"/>
            <w:tcMar>
              <w:top w:w="90" w:type="dxa"/>
              <w:start w:w="90" w:type="dxa"/>
              <w:bottom w:w="90" w:type="dxa"/>
              <w:end w:w="90" w:type="dxa"/>
            </w:tcMar>
            <w:vAlign w:val="top"/>
            <w:shd w:fill="F7F8FC"/>
          </w:tcPr>
          <w:p>
            <w:pPr>
              <w:spacing w:after="40"/>
            </w:pPr>
            <w:r>
              <w:rPr>
                <w:sz w:val="15"/>
              </w:rPr>
              <w:t>registerAll removed; composition root registers manifests.</w:t>
            </w:r>
          </w:p>
        </w:tc>
      </w:tr>
      <w:tr>
        <w:tc>
          <w:tcPr>
            <w:tcW w:type="dxa" w:w="864"/>
            <w:tcMar>
              <w:top w:w="90" w:type="dxa"/>
              <w:start w:w="90" w:type="dxa"/>
              <w:bottom w:w="90" w:type="dxa"/>
              <w:end w:w="90" w:type="dxa"/>
            </w:tcMar>
            <w:vAlign w:val="top"/>
          </w:tcPr>
          <w:p>
            <w:pPr>
              <w:spacing w:after="40"/>
            </w:pPr>
            <w:r>
              <w:rPr>
                <w:sz w:val="15"/>
              </w:rPr>
              <w:t>P1</w:t>
            </w:r>
          </w:p>
        </w:tc>
        <w:tc>
          <w:tcPr>
            <w:tcW w:type="dxa" w:w="2088"/>
            <w:tcMar>
              <w:top w:w="90" w:type="dxa"/>
              <w:start w:w="90" w:type="dxa"/>
              <w:bottom w:w="90" w:type="dxa"/>
              <w:end w:w="90" w:type="dxa"/>
            </w:tcMar>
            <w:vAlign w:val="top"/>
          </w:tcPr>
          <w:p>
            <w:pPr>
              <w:spacing w:after="40"/>
            </w:pPr>
            <w:r>
              <w:rPr>
                <w:sz w:val="15"/>
              </w:rPr>
              <w:t>leagueSetup</w:t>
            </w:r>
          </w:p>
        </w:tc>
        <w:tc>
          <w:tcPr>
            <w:tcW w:type="dxa" w:w="4680"/>
            <w:tcMar>
              <w:top w:w="90" w:type="dxa"/>
              <w:start w:w="90" w:type="dxa"/>
              <w:bottom w:w="90" w:type="dxa"/>
              <w:end w:w="90" w:type="dxa"/>
            </w:tcMar>
            <w:vAlign w:val="top"/>
          </w:tcPr>
          <w:p>
            <w:pPr>
              <w:spacing w:after="40"/>
            </w:pPr>
            <w:r>
              <w:rPr>
                <w:sz w:val="15"/>
              </w:rPr>
              <w:t>Break into builder/policies/presenters.</w:t>
            </w:r>
          </w:p>
        </w:tc>
        <w:tc>
          <w:tcPr>
            <w:tcW w:type="dxa" w:w="2952"/>
            <w:tcMar>
              <w:top w:w="90" w:type="dxa"/>
              <w:start w:w="90" w:type="dxa"/>
              <w:bottom w:w="90" w:type="dxa"/>
              <w:end w:w="90" w:type="dxa"/>
            </w:tcMar>
            <w:vAlign w:val="top"/>
          </w:tcPr>
          <w:p>
            <w:pPr>
              <w:spacing w:after="40"/>
            </w:pPr>
            <w:r>
              <w:rPr>
                <w:sz w:val="15"/>
              </w:rPr>
              <w:t>No setup service owns schedule math + channel mutation + reward rules together.</w:t>
            </w:r>
          </w:p>
        </w:tc>
      </w:tr>
      <w:tr>
        <w:tc>
          <w:tcPr>
            <w:tcW w:type="dxa" w:w="864"/>
            <w:tcMar>
              <w:top w:w="90" w:type="dxa"/>
              <w:start w:w="90" w:type="dxa"/>
              <w:bottom w:w="90" w:type="dxa"/>
              <w:end w:w="90" w:type="dxa"/>
            </w:tcMar>
            <w:vAlign w:val="top"/>
            <w:shd w:fill="F7F8FC"/>
          </w:tcPr>
          <w:p>
            <w:pPr>
              <w:spacing w:after="40"/>
            </w:pPr>
            <w:r>
              <w:rPr>
                <w:sz w:val="15"/>
              </w:rPr>
              <w:t>P1</w:t>
            </w:r>
          </w:p>
        </w:tc>
        <w:tc>
          <w:tcPr>
            <w:tcW w:type="dxa" w:w="2088"/>
            <w:tcMar>
              <w:top w:w="90" w:type="dxa"/>
              <w:start w:w="90" w:type="dxa"/>
              <w:bottom w:w="90" w:type="dxa"/>
              <w:end w:w="90" w:type="dxa"/>
            </w:tcMar>
            <w:vAlign w:val="top"/>
            <w:shd w:fill="F7F8FC"/>
          </w:tcPr>
          <w:p>
            <w:pPr>
              <w:spacing w:after="40"/>
            </w:pPr>
            <w:r>
              <w:rPr>
                <w:sz w:val="15"/>
              </w:rPr>
              <w:t>wizard</w:t>
            </w:r>
          </w:p>
        </w:tc>
        <w:tc>
          <w:tcPr>
            <w:tcW w:type="dxa" w:w="4680"/>
            <w:tcMar>
              <w:top w:w="90" w:type="dxa"/>
              <w:start w:w="90" w:type="dxa"/>
              <w:bottom w:w="90" w:type="dxa"/>
              <w:end w:w="90" w:type="dxa"/>
            </w:tcMar>
            <w:vAlign w:val="top"/>
            <w:shd w:fill="F7F8FC"/>
          </w:tcPr>
          <w:p>
            <w:pPr>
              <w:spacing w:after="40"/>
            </w:pPr>
            <w:r>
              <w:rPr>
                <w:sz w:val="15"/>
              </w:rPr>
              <w:t>Remove stranded wizard helpers and abandoned custom-mix row builders.</w:t>
            </w:r>
          </w:p>
        </w:tc>
        <w:tc>
          <w:tcPr>
            <w:tcW w:type="dxa" w:w="2952"/>
            <w:tcMar>
              <w:top w:w="90" w:type="dxa"/>
              <w:start w:w="90" w:type="dxa"/>
              <w:bottom w:w="90" w:type="dxa"/>
              <w:end w:w="90" w:type="dxa"/>
            </w:tcMar>
            <w:vAlign w:val="top"/>
            <w:shd w:fill="F7F8FC"/>
          </w:tcPr>
          <w:p>
            <w:pPr>
              <w:spacing w:after="40"/>
            </w:pPr>
            <w:r>
              <w:rPr>
                <w:sz w:val="15"/>
              </w:rPr>
              <w:t>One WizardController + Presenter; dead-function scan clean.</w:t>
            </w:r>
          </w:p>
        </w:tc>
      </w:tr>
      <w:tr>
        <w:tc>
          <w:tcPr>
            <w:tcW w:type="dxa" w:w="864"/>
            <w:tcMar>
              <w:top w:w="90" w:type="dxa"/>
              <w:start w:w="90" w:type="dxa"/>
              <w:bottom w:w="90" w:type="dxa"/>
              <w:end w:w="90" w:type="dxa"/>
            </w:tcMar>
            <w:vAlign w:val="top"/>
          </w:tcPr>
          <w:p>
            <w:pPr>
              <w:spacing w:after="40"/>
            </w:pPr>
            <w:r>
              <w:rPr>
                <w:sz w:val="15"/>
              </w:rPr>
              <w:t>P1</w:t>
            </w:r>
          </w:p>
        </w:tc>
        <w:tc>
          <w:tcPr>
            <w:tcW w:type="dxa" w:w="2088"/>
            <w:tcMar>
              <w:top w:w="90" w:type="dxa"/>
              <w:start w:w="90" w:type="dxa"/>
              <w:bottom w:w="90" w:type="dxa"/>
              <w:end w:w="90" w:type="dxa"/>
            </w:tcMar>
            <w:vAlign w:val="top"/>
          </w:tcPr>
          <w:p>
            <w:pPr>
              <w:spacing w:after="40"/>
            </w:pPr>
            <w:r>
              <w:rPr>
                <w:sz w:val="15"/>
              </w:rPr>
              <w:t>interaction lifecycle</w:t>
            </w:r>
          </w:p>
        </w:tc>
        <w:tc>
          <w:tcPr>
            <w:tcW w:type="dxa" w:w="4680"/>
            <w:tcMar>
              <w:top w:w="90" w:type="dxa"/>
              <w:start w:w="90" w:type="dxa"/>
              <w:bottom w:w="90" w:type="dxa"/>
              <w:end w:w="90" w:type="dxa"/>
            </w:tcMar>
            <w:vAlign w:val="top"/>
          </w:tcPr>
          <w:p>
            <w:pPr>
              <w:spacing w:after="40"/>
            </w:pPr>
            <w:r>
              <w:rPr>
                <w:sz w:val="15"/>
              </w:rPr>
              <w:t>Merge safe reply/defer/update/guard semantics.</w:t>
            </w:r>
          </w:p>
        </w:tc>
        <w:tc>
          <w:tcPr>
            <w:tcW w:type="dxa" w:w="2952"/>
            <w:tcMar>
              <w:top w:w="90" w:type="dxa"/>
              <w:start w:w="90" w:type="dxa"/>
              <w:bottom w:w="90" w:type="dxa"/>
              <w:end w:w="90" w:type="dxa"/>
            </w:tcMar>
            <w:vAlign w:val="top"/>
          </w:tcPr>
          <w:p>
            <w:pPr>
              <w:spacing w:after="40"/>
            </w:pPr>
            <w:r>
              <w:rPr>
                <w:sz w:val="15"/>
              </w:rPr>
              <w:t>One execution context owns acknowledgement and settlement.</w:t>
            </w:r>
          </w:p>
        </w:tc>
      </w:tr>
      <w:tr>
        <w:tc>
          <w:tcPr>
            <w:tcW w:type="dxa" w:w="864"/>
            <w:tcMar>
              <w:top w:w="90" w:type="dxa"/>
              <w:start w:w="90" w:type="dxa"/>
              <w:bottom w:w="90" w:type="dxa"/>
              <w:end w:w="90" w:type="dxa"/>
            </w:tcMar>
            <w:vAlign w:val="top"/>
            <w:shd w:fill="F7F8FC"/>
          </w:tcPr>
          <w:p>
            <w:pPr>
              <w:spacing w:after="40"/>
            </w:pPr>
            <w:r>
              <w:rPr>
                <w:sz w:val="15"/>
              </w:rPr>
              <w:t>P1</w:t>
            </w:r>
          </w:p>
        </w:tc>
        <w:tc>
          <w:tcPr>
            <w:tcW w:type="dxa" w:w="2088"/>
            <w:tcMar>
              <w:top w:w="90" w:type="dxa"/>
              <w:start w:w="90" w:type="dxa"/>
              <w:bottom w:w="90" w:type="dxa"/>
              <w:end w:w="90" w:type="dxa"/>
            </w:tcMar>
            <w:vAlign w:val="top"/>
            <w:shd w:fill="F7F8FC"/>
          </w:tcPr>
          <w:p>
            <w:pPr>
              <w:spacing w:after="40"/>
            </w:pPr>
            <w:r>
              <w:rPr>
                <w:sz w:val="15"/>
              </w:rPr>
              <w:t>progression</w:t>
            </w:r>
          </w:p>
        </w:tc>
        <w:tc>
          <w:tcPr>
            <w:tcW w:type="dxa" w:w="4680"/>
            <w:tcMar>
              <w:top w:w="90" w:type="dxa"/>
              <w:start w:w="90" w:type="dxa"/>
              <w:bottom w:w="90" w:type="dxa"/>
              <w:end w:w="90" w:type="dxa"/>
            </w:tcMar>
            <w:vAlign w:val="top"/>
            <w:shd w:fill="F7F8FC"/>
          </w:tcPr>
          <w:p>
            <w:pPr>
              <w:spacing w:after="40"/>
            </w:pPr>
            <w:r>
              <w:rPr>
                <w:sz w:val="15"/>
              </w:rPr>
              <w:t>Replace reward arrays/pending boosts with entitlement wallet + claims.</w:t>
            </w:r>
          </w:p>
        </w:tc>
        <w:tc>
          <w:tcPr>
            <w:tcW w:type="dxa" w:w="2952"/>
            <w:tcMar>
              <w:top w:w="90" w:type="dxa"/>
              <w:start w:w="90" w:type="dxa"/>
              <w:bottom w:w="90" w:type="dxa"/>
              <w:end w:w="90" w:type="dxa"/>
            </w:tcMar>
            <w:vAlign w:val="top"/>
            <w:shd w:fill="F7F8FC"/>
          </w:tcPr>
          <w:p>
            <w:pPr>
              <w:spacing w:after="40"/>
            </w:pPr>
            <w:r>
              <w:rPr>
                <w:sz w:val="15"/>
              </w:rPr>
              <w:t>No member-provided reward provenance; commissioner caps enforced from policy.</w:t>
            </w:r>
          </w:p>
        </w:tc>
      </w:tr>
      <w:tr>
        <w:tc>
          <w:tcPr>
            <w:tcW w:type="dxa" w:w="864"/>
            <w:tcMar>
              <w:top w:w="90" w:type="dxa"/>
              <w:start w:w="90" w:type="dxa"/>
              <w:bottom w:w="90" w:type="dxa"/>
              <w:end w:w="90" w:type="dxa"/>
            </w:tcMar>
            <w:vAlign w:val="top"/>
          </w:tcPr>
          <w:p>
            <w:pPr>
              <w:spacing w:after="40"/>
            </w:pPr>
            <w:r>
              <w:rPr>
                <w:sz w:val="15"/>
              </w:rPr>
              <w:t>P2</w:t>
            </w:r>
          </w:p>
        </w:tc>
        <w:tc>
          <w:tcPr>
            <w:tcW w:type="dxa" w:w="2088"/>
            <w:tcMar>
              <w:top w:w="90" w:type="dxa"/>
              <w:start w:w="90" w:type="dxa"/>
              <w:bottom w:w="90" w:type="dxa"/>
              <w:end w:w="90" w:type="dxa"/>
            </w:tcMar>
            <w:vAlign w:val="top"/>
          </w:tcPr>
          <w:p>
            <w:pPr>
              <w:spacing w:after="40"/>
            </w:pPr>
            <w:r>
              <w:rPr>
                <w:sz w:val="15"/>
              </w:rPr>
              <w:t>storage wrappers</w:t>
            </w:r>
          </w:p>
        </w:tc>
        <w:tc>
          <w:tcPr>
            <w:tcW w:type="dxa" w:w="4680"/>
            <w:tcMar>
              <w:top w:w="90" w:type="dxa"/>
              <w:start w:w="90" w:type="dxa"/>
              <w:bottom w:w="90" w:type="dxa"/>
              <w:end w:w="90" w:type="dxa"/>
            </w:tcMar>
            <w:vAlign w:val="top"/>
          </w:tcPr>
          <w:p>
            <w:pPr>
              <w:spacing w:after="40"/>
            </w:pPr>
            <w:r>
              <w:rPr>
                <w:sz w:val="15"/>
              </w:rPr>
              <w:t>Replace per-file load/save wrappers.</w:t>
            </w:r>
          </w:p>
        </w:tc>
        <w:tc>
          <w:tcPr>
            <w:tcW w:type="dxa" w:w="2952"/>
            <w:tcMar>
              <w:top w:w="90" w:type="dxa"/>
              <w:start w:w="90" w:type="dxa"/>
              <w:bottom w:w="90" w:type="dxa"/>
              <w:end w:w="90" w:type="dxa"/>
            </w:tcMar>
            <w:vAlign w:val="top"/>
          </w:tcPr>
          <w:p>
            <w:pPr>
              <w:spacing w:after="40"/>
            </w:pPr>
            <w:r>
              <w:rPr>
                <w:sz w:val="15"/>
              </w:rPr>
              <w:t>New domain modules do not call jsonStore directly.</w:t>
            </w:r>
          </w:p>
        </w:tc>
      </w:tr>
      <w:tr>
        <w:tc>
          <w:tcPr>
            <w:tcW w:type="dxa" w:w="864"/>
            <w:tcMar>
              <w:top w:w="90" w:type="dxa"/>
              <w:start w:w="90" w:type="dxa"/>
              <w:bottom w:w="90" w:type="dxa"/>
              <w:end w:w="90" w:type="dxa"/>
            </w:tcMar>
            <w:vAlign w:val="top"/>
            <w:shd w:fill="F7F8FC"/>
          </w:tcPr>
          <w:p>
            <w:pPr>
              <w:spacing w:after="40"/>
            </w:pPr>
            <w:r>
              <w:rPr>
                <w:sz w:val="15"/>
              </w:rPr>
              <w:t>P2</w:t>
            </w:r>
          </w:p>
        </w:tc>
        <w:tc>
          <w:tcPr>
            <w:tcW w:type="dxa" w:w="2088"/>
            <w:tcMar>
              <w:top w:w="90" w:type="dxa"/>
              <w:start w:w="90" w:type="dxa"/>
              <w:bottom w:w="90" w:type="dxa"/>
              <w:end w:w="90" w:type="dxa"/>
            </w:tcMar>
            <w:vAlign w:val="top"/>
            <w:shd w:fill="F7F8FC"/>
          </w:tcPr>
          <w:p>
            <w:pPr>
              <w:spacing w:after="40"/>
            </w:pPr>
            <w:r>
              <w:rPr>
                <w:sz w:val="15"/>
              </w:rPr>
              <w:t>template/guides</w:t>
            </w:r>
          </w:p>
        </w:tc>
        <w:tc>
          <w:tcPr>
            <w:tcW w:type="dxa" w:w="4680"/>
            <w:tcMar>
              <w:top w:w="90" w:type="dxa"/>
              <w:start w:w="90" w:type="dxa"/>
              <w:bottom w:w="90" w:type="dxa"/>
              <w:end w:w="90" w:type="dxa"/>
            </w:tcMar>
            <w:vAlign w:val="top"/>
            <w:shd w:fill="F7F8FC"/>
          </w:tcPr>
          <w:p>
            <w:pPr>
              <w:spacing w:after="40"/>
            </w:pPr>
            <w:r>
              <w:rPr>
                <w:sz w:val="15"/>
              </w:rPr>
              <w:t>Unify manifests and rendered docs.</w:t>
            </w:r>
          </w:p>
        </w:tc>
        <w:tc>
          <w:tcPr>
            <w:tcW w:type="dxa" w:w="2952"/>
            <w:tcMar>
              <w:top w:w="90" w:type="dxa"/>
              <w:start w:w="90" w:type="dxa"/>
              <w:bottom w:w="90" w:type="dxa"/>
              <w:end w:w="90" w:type="dxa"/>
            </w:tcMar>
            <w:vAlign w:val="top"/>
            <w:shd w:fill="F7F8FC"/>
          </w:tcPr>
          <w:p>
            <w:pPr>
              <w:spacing w:after="40"/>
            </w:pPr>
            <w:r>
              <w:rPr>
                <w:sz w:val="15"/>
              </w:rPr>
              <w:t>Rules/topics/guides reflect effective policy from same source.</w:t>
            </w:r>
          </w:p>
        </w:tc>
      </w:tr>
      <w:tr>
        <w:tc>
          <w:tcPr>
            <w:tcW w:type="dxa" w:w="864"/>
            <w:tcMar>
              <w:top w:w="90" w:type="dxa"/>
              <w:start w:w="90" w:type="dxa"/>
              <w:bottom w:w="90" w:type="dxa"/>
              <w:end w:w="90" w:type="dxa"/>
            </w:tcMar>
            <w:vAlign w:val="top"/>
          </w:tcPr>
          <w:p>
            <w:pPr>
              <w:spacing w:after="40"/>
            </w:pPr>
            <w:r>
              <w:rPr>
                <w:sz w:val="15"/>
              </w:rPr>
              <w:t>P2</w:t>
            </w:r>
          </w:p>
        </w:tc>
        <w:tc>
          <w:tcPr>
            <w:tcW w:type="dxa" w:w="2088"/>
            <w:tcMar>
              <w:top w:w="90" w:type="dxa"/>
              <w:start w:w="90" w:type="dxa"/>
              <w:bottom w:w="90" w:type="dxa"/>
              <w:end w:w="90" w:type="dxa"/>
            </w:tcMar>
            <w:vAlign w:val="top"/>
          </w:tcPr>
          <w:p>
            <w:pPr>
              <w:spacing w:after="40"/>
            </w:pPr>
            <w:r>
              <w:rPr>
                <w:sz w:val="15"/>
              </w:rPr>
              <w:t>duplicate utilities</w:t>
            </w:r>
          </w:p>
        </w:tc>
        <w:tc>
          <w:tcPr>
            <w:tcW w:type="dxa" w:w="4680"/>
            <w:tcMar>
              <w:top w:w="90" w:type="dxa"/>
              <w:start w:w="90" w:type="dxa"/>
              <w:bottom w:w="90" w:type="dxa"/>
              <w:end w:w="90" w:type="dxa"/>
            </w:tcMar>
            <w:vAlign w:val="top"/>
          </w:tcPr>
          <w:p>
            <w:pPr>
              <w:spacing w:after="40"/>
            </w:pPr>
            <w:r>
              <w:rPr>
                <w:sz w:val="15"/>
              </w:rPr>
              <w:t>Move secure compare, topology grouping, stat embed, media context wrapper to single owners.</w:t>
            </w:r>
          </w:p>
        </w:tc>
        <w:tc>
          <w:tcPr>
            <w:tcW w:type="dxa" w:w="2952"/>
            <w:tcMar>
              <w:top w:w="90" w:type="dxa"/>
              <w:start w:w="90" w:type="dxa"/>
              <w:bottom w:w="90" w:type="dxa"/>
              <w:end w:w="90" w:type="dxa"/>
            </w:tcMar>
            <w:vAlign w:val="top"/>
          </w:tcPr>
          <w:p>
            <w:pPr>
              <w:spacing w:after="40"/>
            </w:pPr>
            <w:r>
              <w:rPr>
                <w:sz w:val="15"/>
              </w:rPr>
              <w:t>Clone regression/static scan has no material cross-domain duplicates.</w:t>
            </w:r>
          </w:p>
        </w:tc>
      </w:tr>
      <w:tr>
        <w:tc>
          <w:tcPr>
            <w:tcW w:type="dxa" w:w="864"/>
            <w:tcMar>
              <w:top w:w="90" w:type="dxa"/>
              <w:start w:w="90" w:type="dxa"/>
              <w:bottom w:w="90" w:type="dxa"/>
              <w:end w:w="90" w:type="dxa"/>
            </w:tcMar>
            <w:vAlign w:val="top"/>
            <w:shd w:fill="F7F8FC"/>
          </w:tcPr>
          <w:p>
            <w:pPr>
              <w:spacing w:after="40"/>
            </w:pPr>
            <w:r>
              <w:rPr>
                <w:sz w:val="15"/>
              </w:rPr>
              <w:t>P2</w:t>
            </w:r>
          </w:p>
        </w:tc>
        <w:tc>
          <w:tcPr>
            <w:tcW w:type="dxa" w:w="2088"/>
            <w:tcMar>
              <w:top w:w="90" w:type="dxa"/>
              <w:start w:w="90" w:type="dxa"/>
              <w:bottom w:w="90" w:type="dxa"/>
              <w:end w:w="90" w:type="dxa"/>
            </w:tcMar>
            <w:vAlign w:val="top"/>
            <w:shd w:fill="F7F8FC"/>
          </w:tcPr>
          <w:p>
            <w:pPr>
              <w:spacing w:after="40"/>
            </w:pPr>
            <w:r>
              <w:rPr>
                <w:sz w:val="15"/>
              </w:rPr>
              <w:t>compatibility</w:t>
            </w:r>
          </w:p>
        </w:tc>
        <w:tc>
          <w:tcPr>
            <w:tcW w:type="dxa" w:w="4680"/>
            <w:tcMar>
              <w:top w:w="90" w:type="dxa"/>
              <w:start w:w="90" w:type="dxa"/>
              <w:bottom w:w="90" w:type="dxa"/>
              <w:end w:w="90" w:type="dxa"/>
            </w:tcMar>
            <w:vAlign w:val="top"/>
            <w:shd w:fill="F7F8FC"/>
          </w:tcPr>
          <w:p>
            <w:pPr>
              <w:spacing w:after="40"/>
            </w:pPr>
            <w:r>
              <w:rPr>
                <w:sz w:val="15"/>
              </w:rPr>
              <w:t>Add compatibility ledger and telemetry.</w:t>
            </w:r>
          </w:p>
        </w:tc>
        <w:tc>
          <w:tcPr>
            <w:tcW w:type="dxa" w:w="2952"/>
            <w:tcMar>
              <w:top w:w="90" w:type="dxa"/>
              <w:start w:w="90" w:type="dxa"/>
              <w:bottom w:w="90" w:type="dxa"/>
              <w:end w:w="90" w:type="dxa"/>
            </w:tcMar>
            <w:vAlign w:val="top"/>
            <w:shd w:fill="F7F8FC"/>
          </w:tcPr>
          <w:p>
            <w:pPr>
              <w:spacing w:after="40"/>
            </w:pPr>
            <w:r>
              <w:rPr>
                <w:sz w:val="15"/>
              </w:rPr>
              <w:t>Every legacy/internal path has owner/replacement/removal condition.</w:t>
            </w:r>
          </w:p>
        </w:tc>
      </w:tr>
      <w:tr>
        <w:tc>
          <w:tcPr>
            <w:tcW w:type="dxa" w:w="864"/>
            <w:tcMar>
              <w:top w:w="90" w:type="dxa"/>
              <w:start w:w="90" w:type="dxa"/>
              <w:bottom w:w="90" w:type="dxa"/>
              <w:end w:w="90" w:type="dxa"/>
            </w:tcMar>
            <w:vAlign w:val="top"/>
          </w:tcPr>
          <w:p>
            <w:pPr>
              <w:spacing w:after="40"/>
            </w:pPr>
            <w:r>
              <w:rPr>
                <w:sz w:val="15"/>
              </w:rPr>
              <w:t>P3</w:t>
            </w:r>
          </w:p>
        </w:tc>
        <w:tc>
          <w:tcPr>
            <w:tcW w:type="dxa" w:w="2088"/>
            <w:tcMar>
              <w:top w:w="90" w:type="dxa"/>
              <w:start w:w="90" w:type="dxa"/>
              <w:bottom w:w="90" w:type="dxa"/>
              <w:end w:w="90" w:type="dxa"/>
            </w:tcMar>
            <w:vAlign w:val="top"/>
          </w:tcPr>
          <w:p>
            <w:pPr>
              <w:spacing w:after="40"/>
            </w:pPr>
            <w:r>
              <w:rPr>
                <w:sz w:val="15"/>
              </w:rPr>
              <w:t>generic headers</w:t>
            </w:r>
          </w:p>
        </w:tc>
        <w:tc>
          <w:tcPr>
            <w:tcW w:type="dxa" w:w="4680"/>
            <w:tcMar>
              <w:top w:w="90" w:type="dxa"/>
              <w:start w:w="90" w:type="dxa"/>
              <w:bottom w:w="90" w:type="dxa"/>
              <w:end w:w="90" w:type="dxa"/>
            </w:tcMar>
            <w:vAlign w:val="top"/>
          </w:tcPr>
          <w:p>
            <w:pPr>
              <w:spacing w:after="40"/>
            </w:pPr>
            <w:r>
              <w:rPr>
                <w:sz w:val="15"/>
              </w:rPr>
              <w:t>Replace duplicated placeholder navigation headers as modules are touched.</w:t>
            </w:r>
          </w:p>
        </w:tc>
        <w:tc>
          <w:tcPr>
            <w:tcW w:type="dxa" w:w="2952"/>
            <w:tcMar>
              <w:top w:w="90" w:type="dxa"/>
              <w:start w:w="90" w:type="dxa"/>
              <w:bottom w:w="90" w:type="dxa"/>
              <w:end w:w="90" w:type="dxa"/>
            </w:tcMar>
            <w:vAlign w:val="top"/>
          </w:tcPr>
          <w:p>
            <w:pPr>
              <w:spacing w:after="40"/>
            </w:pPr>
            <w:r>
              <w:rPr>
                <w:sz w:val="15"/>
              </w:rPr>
              <w:t>No new core module uses generic “Supports this part…” header.</w:t>
            </w:r>
          </w:p>
        </w:tc>
      </w:tr>
    </w:tbl>
    <w:p/>
    <w:p>
      <w:pPr>
        <w:pStyle w:val="Heading1"/>
      </w:pPr>
      <w:r>
        <w:t>107. Refactor sequence designed to avoid another regression wave</w:t>
      </w:r>
    </w:p>
    <w:p>
      <w:r>
        <w:rPr>
          <w:b/>
        </w:rPr>
        <w:t xml:space="preserve">1. </w:t>
      </w:r>
      <w:r>
        <w:t>Add architecture tests first: dependency-cycle check, dead-private-function check, duplicate-policy-literal scanner, command contract, and interaction lifecycle tests.</w:t>
      </w:r>
    </w:p>
    <w:p>
      <w:r>
        <w:rPr>
          <w:b/>
        </w:rPr>
        <w:t xml:space="preserve">2. </w:t>
      </w:r>
      <w:r>
        <w:t>Create composition root and entrypoint manifest. Move import-time registration/bootstrap into explicit startup phases.</w:t>
      </w:r>
    </w:p>
    <w:p>
      <w:r>
        <w:rPr>
          <w:b/>
        </w:rPr>
        <w:t xml:space="preserve">3. </w:t>
      </w:r>
      <w:r>
        <w:t>Introduce RequestContext and repository interfaces without changing behavior. Adapt existing JSON/Prisma implementations behind them.</w:t>
      </w:r>
    </w:p>
    <w:p>
      <w:r>
        <w:rPr>
          <w:b/>
        </w:rPr>
        <w:t xml:space="preserve">4. </w:t>
      </w:r>
      <w:r>
        <w:t>Extract autocomplete into a dedicated interaction adapter and move acknowledgement/settlement into InteractionExecutionContext.</w:t>
      </w:r>
    </w:p>
    <w:p>
      <w:r>
        <w:rPr>
          <w:b/>
        </w:rPr>
        <w:t xml:space="preserve">5. </w:t>
      </w:r>
      <w:r>
        <w:t>Move slash command cases out of _handleCommand domain by domain, starting with league resolution/onboarding because those are currently live-failing.</w:t>
      </w:r>
    </w:p>
    <w:p>
      <w:r>
        <w:rPr>
          <w:b/>
        </w:rPr>
        <w:t xml:space="preserve">6. </w:t>
      </w:r>
      <w:r>
        <w:t>Break commissionerHandler &lt;-&gt; router and baseInit &lt;-&gt; patchNotes cycles.</w:t>
      </w:r>
    </w:p>
    <w:p>
      <w:r>
        <w:rPr>
          <w:b/>
        </w:rPr>
        <w:t xml:space="preserve">7. </w:t>
      </w:r>
      <w:r>
        <w:t>Invert ProviderRegistry and remove provider implementation cycle.</w:t>
      </w:r>
    </w:p>
    <w:p>
      <w:r>
        <w:rPr>
          <w:b/>
        </w:rPr>
        <w:t xml:space="preserve">8. </w:t>
      </w:r>
      <w:r>
        <w:t>Converge membership/team/open-team/profile/timezone flows and break the 13-module league/team/state cycle.</w:t>
      </w:r>
    </w:p>
    <w:p>
      <w:r>
        <w:rPr>
          <w:b/>
        </w:rPr>
        <w:t xml:space="preserve">9. </w:t>
      </w:r>
      <w:r>
        <w:t>Replace process/workflow parallel abstractions with one workflow schema/engine.</w:t>
      </w:r>
    </w:p>
    <w:p>
      <w:r>
        <w:rPr>
          <w:b/>
        </w:rPr>
        <w:t xml:space="preserve">10. </w:t>
      </w:r>
      <w:r>
        <w:t>Converge template/setup/wizard/guide ownership around versioned manifests.</w:t>
      </w:r>
    </w:p>
    <w:p>
      <w:r>
        <w:rPr>
          <w:b/>
        </w:rPr>
        <w:t xml:space="preserve">11. </w:t>
      </w:r>
      <w:r>
        <w:t>Migrate reward/progression state to the new entitlement/wallet/claim/mutation model and policy versions.</w:t>
      </w:r>
    </w:p>
    <w:p>
      <w:r>
        <w:rPr>
          <w:b/>
        </w:rPr>
        <w:t xml:space="preserve">12. </w:t>
      </w:r>
      <w:r>
        <w:t>Only after the above foundations are stable, implement tier assignment, initial traits/ARs/attribute budgets, earned rewards, and postseason reward policies.</w:t>
      </w:r>
    </w:p>
    <w:p>
      <w:r>
        <w:rPr>
          <w:b/>
        </w:rPr>
        <w:t xml:space="preserve">13. </w:t>
      </w:r>
      <w:r>
        <w:t>Remove compatibility shims after telemetry confirms zero legacy use and rollback tests pass.</w:t>
      </w:r>
    </w:p>
    <w:p>
      <w:pPr>
        <w:pStyle w:val="Heading1"/>
      </w:pPr>
      <w:r>
        <w:t>108. New regression and static-analysis contract</w:t>
      </w:r>
    </w:p>
    <w:tbl>
      <w:tblPr>
        <w:tblStyle w:val="TableGrid"/>
        <w:tblW w:type="auto" w:w="0"/>
        <w:jc w:val="center"/>
        <w:tblLook w:firstColumn="1" w:firstRow="1" w:lastColumn="0" w:lastRow="0" w:noHBand="0" w:noVBand="1" w:val="04A0"/>
      </w:tblPr>
      <w:tblGrid>
        <w:gridCol w:w="5112"/>
        <w:gridCol w:w="5112"/>
      </w:tblGrid>
      <w:tr>
        <w:tc>
          <w:tcPr>
            <w:tcW w:type="dxa" w:w="2448"/>
            <w:shd w:fill="16233A"/>
            <w:tcMar>
              <w:top w:w="90" w:type="dxa"/>
              <w:start w:w="90" w:type="dxa"/>
              <w:bottom w:w="90" w:type="dxa"/>
              <w:end w:w="90" w:type="dxa"/>
            </w:tcMar>
          </w:tcPr>
          <w:p>
            <w:r>
              <w:rPr>
                <w:b/>
                <w:color w:val="FFFFFF"/>
                <w:sz w:val="18"/>
              </w:rPr>
              <w:t>Check</w:t>
            </w:r>
          </w:p>
        </w:tc>
        <w:tc>
          <w:tcPr>
            <w:tcW w:type="dxa" w:w="8064"/>
            <w:shd w:fill="16233A"/>
            <w:tcMar>
              <w:top w:w="90" w:type="dxa"/>
              <w:start w:w="90" w:type="dxa"/>
              <w:bottom w:w="90" w:type="dxa"/>
              <w:end w:w="90" w:type="dxa"/>
            </w:tcMar>
          </w:tcPr>
          <w:p>
            <w:r>
              <w:rPr>
                <w:b/>
                <w:color w:val="FFFFFF"/>
                <w:sz w:val="18"/>
              </w:rPr>
              <w:t>Must prove</w:t>
            </w:r>
          </w:p>
        </w:tc>
      </w:tr>
      <w:tr>
        <w:tc>
          <w:tcPr>
            <w:tcW w:type="dxa" w:w="2448"/>
            <w:tcMar>
              <w:top w:w="90" w:type="dxa"/>
              <w:start w:w="90" w:type="dxa"/>
              <w:bottom w:w="90" w:type="dxa"/>
              <w:end w:w="90" w:type="dxa"/>
            </w:tcMar>
            <w:vAlign w:val="top"/>
          </w:tcPr>
          <w:p>
            <w:pPr>
              <w:spacing w:after="40"/>
            </w:pPr>
            <w:r>
              <w:rPr>
                <w:sz w:val="16"/>
              </w:rPr>
              <w:t>dead-code scan</w:t>
            </w:r>
          </w:p>
        </w:tc>
        <w:tc>
          <w:tcPr>
            <w:tcW w:type="dxa" w:w="8064"/>
            <w:tcMar>
              <w:top w:w="90" w:type="dxa"/>
              <w:start w:w="90" w:type="dxa"/>
              <w:bottom w:w="90" w:type="dxa"/>
              <w:end w:w="90" w:type="dxa"/>
            </w:tcMar>
            <w:vAlign w:val="top"/>
          </w:tcPr>
          <w:p>
            <w:pPr>
              <w:spacing w:after="40"/>
            </w:pPr>
            <w:r>
              <w:rPr>
                <w:sz w:val="16"/>
              </w:rPr>
              <w:t>Private helpers with no references fail CI unless annotated as registry/entrypoint callbacks.</w:t>
            </w:r>
          </w:p>
        </w:tc>
      </w:tr>
      <w:tr>
        <w:tc>
          <w:tcPr>
            <w:tcW w:type="dxa" w:w="2448"/>
            <w:tcMar>
              <w:top w:w="90" w:type="dxa"/>
              <w:start w:w="90" w:type="dxa"/>
              <w:bottom w:w="90" w:type="dxa"/>
              <w:end w:w="90" w:type="dxa"/>
            </w:tcMar>
            <w:vAlign w:val="top"/>
            <w:shd w:fill="F7F8FC"/>
          </w:tcPr>
          <w:p>
            <w:pPr>
              <w:spacing w:after="40"/>
            </w:pPr>
            <w:r>
              <w:rPr>
                <w:sz w:val="16"/>
              </w:rPr>
              <w:t>dependency-cycle scan</w:t>
            </w:r>
          </w:p>
        </w:tc>
        <w:tc>
          <w:tcPr>
            <w:tcW w:type="dxa" w:w="8064"/>
            <w:tcMar>
              <w:top w:w="90" w:type="dxa"/>
              <w:start w:w="90" w:type="dxa"/>
              <w:bottom w:w="90" w:type="dxa"/>
              <w:end w:w="90" w:type="dxa"/>
            </w:tcMar>
            <w:vAlign w:val="top"/>
            <w:shd w:fill="F7F8FC"/>
          </w:tcPr>
          <w:p>
            <w:pPr>
              <w:spacing w:after="40"/>
            </w:pPr>
            <w:r>
              <w:rPr>
                <w:sz w:val="16"/>
              </w:rPr>
              <w:t>No new SCCs; targeted cycles shrink release by release until removed.</w:t>
            </w:r>
          </w:p>
        </w:tc>
      </w:tr>
      <w:tr>
        <w:tc>
          <w:tcPr>
            <w:tcW w:type="dxa" w:w="2448"/>
            <w:tcMar>
              <w:top w:w="90" w:type="dxa"/>
              <w:start w:w="90" w:type="dxa"/>
              <w:bottom w:w="90" w:type="dxa"/>
              <w:end w:w="90" w:type="dxa"/>
            </w:tcMar>
            <w:vAlign w:val="top"/>
          </w:tcPr>
          <w:p>
            <w:pPr>
              <w:spacing w:after="40"/>
            </w:pPr>
            <w:r>
              <w:rPr>
                <w:sz w:val="16"/>
              </w:rPr>
              <w:t>duplicate-code scan</w:t>
            </w:r>
          </w:p>
        </w:tc>
        <w:tc>
          <w:tcPr>
            <w:tcW w:type="dxa" w:w="8064"/>
            <w:tcMar>
              <w:top w:w="90" w:type="dxa"/>
              <w:start w:w="90" w:type="dxa"/>
              <w:bottom w:w="90" w:type="dxa"/>
              <w:end w:w="90" w:type="dxa"/>
            </w:tcMar>
            <w:vAlign w:val="top"/>
          </w:tcPr>
          <w:p>
            <w:pPr>
              <w:spacing w:after="40"/>
            </w:pPr>
            <w:r>
              <w:rPr>
                <w:sz w:val="16"/>
              </w:rPr>
              <w:t>Material cross-file clones above threshold require an explicit shared owner or justification.</w:t>
            </w:r>
          </w:p>
        </w:tc>
      </w:tr>
      <w:tr>
        <w:tc>
          <w:tcPr>
            <w:tcW w:type="dxa" w:w="2448"/>
            <w:tcMar>
              <w:top w:w="90" w:type="dxa"/>
              <w:start w:w="90" w:type="dxa"/>
              <w:bottom w:w="90" w:type="dxa"/>
              <w:end w:w="90" w:type="dxa"/>
            </w:tcMar>
            <w:vAlign w:val="top"/>
            <w:shd w:fill="F7F8FC"/>
          </w:tcPr>
          <w:p>
            <w:pPr>
              <w:spacing w:after="40"/>
            </w:pPr>
            <w:r>
              <w:rPr>
                <w:sz w:val="16"/>
              </w:rPr>
              <w:t>interaction tests</w:t>
            </w:r>
          </w:p>
        </w:tc>
        <w:tc>
          <w:tcPr>
            <w:tcW w:type="dxa" w:w="8064"/>
            <w:tcMar>
              <w:top w:w="90" w:type="dxa"/>
              <w:start w:w="90" w:type="dxa"/>
              <w:bottom w:w="90" w:type="dxa"/>
              <w:end w:w="90" w:type="dxa"/>
            </w:tcMar>
            <w:vAlign w:val="top"/>
            <w:shd w:fill="F7F8FC"/>
          </w:tcPr>
          <w:p>
            <w:pPr>
              <w:spacing w:after="40"/>
            </w:pPr>
            <w:r>
              <w:rPr>
                <w:sz w:val="16"/>
              </w:rPr>
              <w:t>Autocomplete never enters defer/reply lifecycle; buttons/slash commands settle exactly once.</w:t>
            </w:r>
          </w:p>
        </w:tc>
      </w:tr>
      <w:tr>
        <w:tc>
          <w:tcPr>
            <w:tcW w:type="dxa" w:w="2448"/>
            <w:tcMar>
              <w:top w:w="90" w:type="dxa"/>
              <w:start w:w="90" w:type="dxa"/>
              <w:bottom w:w="90" w:type="dxa"/>
              <w:end w:w="90" w:type="dxa"/>
            </w:tcMar>
            <w:vAlign w:val="top"/>
          </w:tcPr>
          <w:p>
            <w:pPr>
              <w:spacing w:after="40"/>
            </w:pPr>
            <w:r>
              <w:rPr>
                <w:sz w:val="16"/>
              </w:rPr>
              <w:t>repository tests</w:t>
            </w:r>
          </w:p>
        </w:tc>
        <w:tc>
          <w:tcPr>
            <w:tcW w:type="dxa" w:w="8064"/>
            <w:tcMar>
              <w:top w:w="90" w:type="dxa"/>
              <w:start w:w="90" w:type="dxa"/>
              <w:bottom w:w="90" w:type="dxa"/>
              <w:end w:w="90" w:type="dxa"/>
            </w:tcMar>
            <w:vAlign w:val="top"/>
          </w:tcPr>
          <w:p>
            <w:pPr>
              <w:spacing w:after="40"/>
            </w:pPr>
            <w:r>
              <w:rPr>
                <w:sz w:val="16"/>
              </w:rPr>
              <w:t>Same command through restart/retry cannot duplicate or lose critical writes.</w:t>
            </w:r>
          </w:p>
        </w:tc>
      </w:tr>
      <w:tr>
        <w:tc>
          <w:tcPr>
            <w:tcW w:type="dxa" w:w="2448"/>
            <w:tcMar>
              <w:top w:w="90" w:type="dxa"/>
              <w:start w:w="90" w:type="dxa"/>
              <w:bottom w:w="90" w:type="dxa"/>
              <w:end w:w="90" w:type="dxa"/>
            </w:tcMar>
            <w:vAlign w:val="top"/>
            <w:shd w:fill="F7F8FC"/>
          </w:tcPr>
          <w:p>
            <w:pPr>
              <w:spacing w:after="40"/>
            </w:pPr>
            <w:r>
              <w:rPr>
                <w:sz w:val="16"/>
              </w:rPr>
              <w:t>policy-source test</w:t>
            </w:r>
          </w:p>
        </w:tc>
        <w:tc>
          <w:tcPr>
            <w:tcW w:type="dxa" w:w="8064"/>
            <w:tcMar>
              <w:top w:w="90" w:type="dxa"/>
              <w:start w:w="90" w:type="dxa"/>
              <w:bottom w:w="90" w:type="dxa"/>
              <w:end w:w="90" w:type="dxa"/>
            </w:tcMar>
            <w:vAlign w:val="top"/>
            <w:shd w:fill="F7F8FC"/>
          </w:tcPr>
          <w:p>
            <w:pPr>
              <w:spacing w:after="40"/>
            </w:pPr>
            <w:r>
              <w:rPr>
                <w:sz w:val="16"/>
              </w:rPr>
              <w:t>Rules, reward board, claim validation, and command descriptions render from the same policy version.</w:t>
            </w:r>
          </w:p>
        </w:tc>
      </w:tr>
      <w:tr>
        <w:tc>
          <w:tcPr>
            <w:tcW w:type="dxa" w:w="2448"/>
            <w:tcMar>
              <w:top w:w="90" w:type="dxa"/>
              <w:start w:w="90" w:type="dxa"/>
              <w:bottom w:w="90" w:type="dxa"/>
              <w:end w:w="90" w:type="dxa"/>
            </w:tcMar>
            <w:vAlign w:val="top"/>
          </w:tcPr>
          <w:p>
            <w:pPr>
              <w:spacing w:after="40"/>
            </w:pPr>
            <w:r>
              <w:rPr>
                <w:sz w:val="16"/>
              </w:rPr>
              <w:t>membership tests</w:t>
            </w:r>
          </w:p>
        </w:tc>
        <w:tc>
          <w:tcPr>
            <w:tcW w:type="dxa" w:w="8064"/>
            <w:tcMar>
              <w:top w:w="90" w:type="dxa"/>
              <w:start w:w="90" w:type="dxa"/>
              <w:bottom w:w="90" w:type="dxa"/>
              <w:end w:w="90" w:type="dxa"/>
            </w:tcMar>
            <w:vAlign w:val="top"/>
          </w:tcPr>
          <w:p>
            <w:pPr>
              <w:spacing w:after="40"/>
            </w:pPr>
            <w:r>
              <w:rPr>
                <w:sz w:val="16"/>
              </w:rPr>
              <w:t>Join/team/timezone/leave/rejoin/new-owner flows use canonical membership and team-slot IDs.</w:t>
            </w:r>
          </w:p>
        </w:tc>
      </w:tr>
      <w:tr>
        <w:tc>
          <w:tcPr>
            <w:tcW w:type="dxa" w:w="2448"/>
            <w:tcMar>
              <w:top w:w="90" w:type="dxa"/>
              <w:start w:w="90" w:type="dxa"/>
              <w:bottom w:w="90" w:type="dxa"/>
              <w:end w:w="90" w:type="dxa"/>
            </w:tcMar>
            <w:vAlign w:val="top"/>
            <w:shd w:fill="F7F8FC"/>
          </w:tcPr>
          <w:p>
            <w:pPr>
              <w:spacing w:after="40"/>
            </w:pPr>
            <w:r>
              <w:rPr>
                <w:sz w:val="16"/>
              </w:rPr>
              <w:t>progression tests</w:t>
            </w:r>
          </w:p>
        </w:tc>
        <w:tc>
          <w:tcPr>
            <w:tcW w:type="dxa" w:w="8064"/>
            <w:tcMar>
              <w:top w:w="90" w:type="dxa"/>
              <w:start w:w="90" w:type="dxa"/>
              <w:bottom w:w="90" w:type="dxa"/>
              <w:end w:w="90" w:type="dxa"/>
            </w:tcMar>
            <w:vAlign w:val="top"/>
            <w:shd w:fill="F7F8FC"/>
          </w:tcPr>
          <w:p>
            <w:pPr>
              <w:spacing w:after="40"/>
            </w:pPr>
            <w:r>
              <w:rPr>
                <w:sz w:val="16"/>
              </w:rPr>
              <w:t>Initial team grants are not reissued; member-earned unspent rewards forfeit on departure; applied team mutations persist; caps prevent overspend.</w:t>
            </w:r>
          </w:p>
        </w:tc>
      </w:tr>
      <w:tr>
        <w:tc>
          <w:tcPr>
            <w:tcW w:type="dxa" w:w="2448"/>
            <w:tcMar>
              <w:top w:w="90" w:type="dxa"/>
              <w:start w:w="90" w:type="dxa"/>
              <w:bottom w:w="90" w:type="dxa"/>
              <w:end w:w="90" w:type="dxa"/>
            </w:tcMar>
            <w:vAlign w:val="top"/>
          </w:tcPr>
          <w:p>
            <w:pPr>
              <w:spacing w:after="40"/>
            </w:pPr>
            <w:r>
              <w:rPr>
                <w:sz w:val="16"/>
              </w:rPr>
              <w:t>provider tests</w:t>
            </w:r>
          </w:p>
        </w:tc>
        <w:tc>
          <w:tcPr>
            <w:tcW w:type="dxa" w:w="8064"/>
            <w:tcMar>
              <w:top w:w="90" w:type="dxa"/>
              <w:start w:w="90" w:type="dxa"/>
              <w:bottom w:w="90" w:type="dxa"/>
              <w:end w:w="90" w:type="dxa"/>
            </w:tcMar>
            <w:vAlign w:val="top"/>
          </w:tcPr>
          <w:p>
            <w:pPr>
              <w:spacing w:after="40"/>
            </w:pPr>
            <w:r>
              <w:rPr>
                <w:sz w:val="16"/>
              </w:rPr>
              <w:t>Provider registry bootstrap has no cycle; sync route is exact league scoped and idempotent.</w:t>
            </w:r>
          </w:p>
        </w:tc>
      </w:tr>
      <w:tr>
        <w:tc>
          <w:tcPr>
            <w:tcW w:type="dxa" w:w="2448"/>
            <w:tcMar>
              <w:top w:w="90" w:type="dxa"/>
              <w:start w:w="90" w:type="dxa"/>
              <w:bottom w:w="90" w:type="dxa"/>
              <w:end w:w="90" w:type="dxa"/>
            </w:tcMar>
            <w:vAlign w:val="top"/>
            <w:shd w:fill="F7F8FC"/>
          </w:tcPr>
          <w:p>
            <w:pPr>
              <w:spacing w:after="40"/>
            </w:pPr>
            <w:r>
              <w:rPr>
                <w:sz w:val="16"/>
              </w:rPr>
              <w:t>compat telemetry test</w:t>
            </w:r>
          </w:p>
        </w:tc>
        <w:tc>
          <w:tcPr>
            <w:tcW w:type="dxa" w:w="8064"/>
            <w:tcMar>
              <w:top w:w="90" w:type="dxa"/>
              <w:start w:w="90" w:type="dxa"/>
              <w:bottom w:w="90" w:type="dxa"/>
              <w:end w:w="90" w:type="dxa"/>
            </w:tcMar>
            <w:vAlign w:val="top"/>
            <w:shd w:fill="F7F8FC"/>
          </w:tcPr>
          <w:p>
            <w:pPr>
              <w:spacing w:after="40"/>
            </w:pPr>
            <w:r>
              <w:rPr>
                <w:sz w:val="16"/>
              </w:rPr>
              <w:t>Every compatibility path increments a metric/event so removal readiness is measurable.</w:t>
            </w:r>
          </w:p>
        </w:tc>
      </w:tr>
    </w:tbl>
    <w:p/>
    <w:p>
      <w:pPr>
        <w:pStyle w:val="Heading1"/>
      </w:pPr>
      <w:r>
        <w:t>109. Acceptance criteria for the convergence/dead-code amendment</w:t>
      </w:r>
    </w:p>
    <w:p>
      <w:pPr>
        <w:pStyle w:val="ListBullet"/>
      </w:pPr>
      <w:r>
        <w:t>No private function remains with zero callers unless it is explicitly annotated as a runtime registry callback and covered by a registry test.</w:t>
      </w:r>
    </w:p>
    <w:p>
      <w:pPr>
        <w:pStyle w:val="ListBullet"/>
      </w:pPr>
      <w:r>
        <w:t>No handler/router pair imports each other.</w:t>
      </w:r>
    </w:p>
    <w:p>
      <w:pPr>
        <w:pStyle w:val="ListBullet"/>
      </w:pPr>
      <w:r>
        <w:t>No provider interface/registry module imports concrete provider implementations; registration happens in bootstrap.</w:t>
      </w:r>
    </w:p>
    <w:p>
      <w:pPr>
        <w:pStyle w:val="ListBullet"/>
      </w:pPr>
      <w:r>
        <w:t>The 13-module league/team/state cycle is eliminated and dependency direction is enforced in CI.</w:t>
      </w:r>
    </w:p>
    <w:p>
      <w:pPr>
        <w:pStyle w:val="ListBullet"/>
      </w:pPr>
      <w:r>
        <w:t>interactionRouter no longer contains multi-thousand-line command/button implementations.</w:t>
      </w:r>
    </w:p>
    <w:p>
      <w:pPr>
        <w:pStyle w:val="ListBullet"/>
      </w:pPr>
      <w:r>
        <w:t>Autocomplete, slash, button, modal, and message adapters all call application use cases rather than mutate domain storage directly.</w:t>
      </w:r>
    </w:p>
    <w:p>
      <w:pPr>
        <w:pStyle w:val="ListBullet"/>
      </w:pPr>
      <w:r>
        <w:rPr>
          <w:rFonts w:ascii="Aptos" w:hAnsi="Aptos"/>
        </w:rPr>
        <w:t>Critical domain modules do not call jsonStore directly; repository interfaces decide durability and scoping.</w:t>
      </w:r>
    </w:p>
    <w:p>
      <w:pPr>
        <w:pStyle w:val="ListBullet"/>
      </w:pPr>
      <w:r>
        <w:rPr>
          <w:rFonts w:ascii="Aptos" w:hAnsi="Aptos"/>
        </w:rPr>
        <w:t>One canonical implementation exists for secure secret comparison, stat-leader rendering, category topology indexing, and media-context acquisition.</w:t>
      </w:r>
    </w:p>
    <w:p>
      <w:pPr>
        <w:pStyle w:val="ListBullet"/>
      </w:pPr>
      <w:r>
        <w:rPr>
          <w:rFonts w:ascii="Aptos" w:hAnsi="Aptos"/>
        </w:rPr>
        <w:t>Workflow/process/stage definitions use one schema and one execution engine.</w:t>
      </w:r>
    </w:p>
    <w:p>
      <w:pPr>
        <w:pStyle w:val="ListBullet"/>
      </w:pPr>
      <w:r>
        <w:rPr>
          <w:rFonts w:ascii="Aptos" w:hAnsi="Aptos"/>
        </w:rPr>
        <w:t>League setup/template/wizard/guide code consumes versioned manifests and policy snapshots instead of duplicated literals.</w:t>
      </w:r>
    </w:p>
    <w:p>
      <w:pPr>
        <w:pStyle w:val="ListBullet"/>
      </w:pPr>
      <w:r>
        <w:rPr>
          <w:rFonts w:ascii="Aptos" w:hAnsi="Aptos"/>
        </w:rPr>
        <w:t>Progression/reward paths consume entitlements/wallets and commissioner policy caps rather than hard-coded source strings.</w:t>
      </w:r>
    </w:p>
    <w:p>
      <w:pPr>
        <w:pStyle w:val="ListBullet"/>
      </w:pPr>
      <w:r>
        <w:rPr>
          <w:rFonts w:ascii="Aptos" w:hAnsi="Aptos"/>
        </w:rPr>
        <w:t>All compatibility layers have telemetry and removal conditions; no new callers may target deprecated APIs.</w:t>
      </w:r>
    </w:p>
    <w:p>
      <w:pPr>
        <w:pStyle w:val="ListBullet"/>
      </w:pPr>
      <w:r>
        <w:rPr>
          <w:rFonts w:ascii="Aptos" w:hAnsi="Aptos"/>
        </w:rPr>
        <w:t>Command contract, dependency scan, dead-code scan, duplicate-code scan, full regression suite, and TypeScript/static checks all pass before public deployment.</w:t>
      </w:r>
    </w:p>
    <w:p>
      <w:pPr>
        <w:pStyle w:val="Heading1"/>
      </w:pPr>
      <w:r>
        <w:rPr>
          <w:rFonts w:ascii="Aptos" w:hAnsi="Aptos"/>
        </w:rPr>
        <w:t>110. Final convergence recommendation</w:t>
      </w:r>
    </w:p>
    <w:p>
      <w:r>
        <w:rPr>
          <w:rFonts w:ascii="Aptos" w:hAnsi="Aptos"/>
        </w:rPr>
        <w:t>NOFUNBOT has crossed the point where adding another service beside an existing service is the safe option. The safer option now is subtraction and convergence. The live bugs around league resolution, autocomplete, member onboarding, and hidden state are symptoms of parallel ownership: multiple modules know how to resolve a league, multiple layers know how to settle an interaction, multiple registries know who owns a team, and multiple files know what a reward means.</w:t>
      </w:r>
    </w:p>
    <w:p>
      <w:r>
        <w:rPr>
          <w:rFonts w:ascii="Aptos" w:hAnsi="Aptos"/>
        </w:rPr>
        <w:t>The refactor should therefore optimize for one path per truth: one interaction lifecycle, one league resolver, one membership/team-assignment model, one progression ledger, one provider registry, one workflow engine, one template manifest system, and repository-owned durability. Once those seams are real, tiers, initial dev traits, age resets, attribute point caps, reward wallets, and postseason automation become ordinary domain features instead of another layer of special cases.</w:t>
      </w:r>
    </w:p>
    <w:p>
      <w:r>
        <w:br w:type="page"/>
      </w:r>
    </w:p>
    <w:p>
      <w:pPr>
        <w:pStyle w:val="Heading1"/>
      </w:pPr>
      <w:r>
        <w:t>111. CIA triad, dead-path, and button-first UI hardening amendment</w:t>
      </w:r>
    </w:p>
    <w:p>
      <w:pPr/>
      <w:r>
        <w:t>This amendment is a current-codebase security and interface sweep of the Multimodal Fix branch. It extends the convergence contract with three goals: protect confidentiality, integrity, and availability; erase or repair code that is provably inert or harmful; and replace bot-rendered dropdown/select interaction patterns with a uniform button-first system wherever Discord permits a practical button flow.</w:t>
      </w:r>
    </w:p>
    <w:tbl>
      <w:tblPr>
        <w:tblStyle w:val="TableGrid"/>
        <w:tblW w:type="auto" w:w="0"/>
        <w:jc w:val="center"/>
        <w:tblLook w:firstColumn="1" w:firstRow="1" w:lastColumn="0" w:lastRow="0" w:noHBand="0" w:noVBand="1" w:val="04A0"/>
      </w:tblPr>
      <w:tblGrid>
        <w:gridCol w:w="10224"/>
      </w:tblGrid>
      <w:tr>
        <w:tc>
          <w:tcPr>
            <w:tcW w:type="dxa" w:w="10224"/>
            <w:shd w:fill="FCE4D6"/>
          </w:tcPr>
          <w:p>
            <w:r>
              <w:rPr>
                <w:sz w:val="18"/>
              </w:rPr>
            </w:r>
            <w:r>
              <w:rPr>
                <w:b/>
                <w:sz w:val="18"/>
              </w:rPr>
              <w:t>Release posture:</w:t>
            </w:r>
            <w:r>
              <w:rPr>
                <w:sz w:val="18"/>
              </w:rPr>
              <w:t xml:space="preserve"> The findings below are implementation requirements, not cosmetic recommendations. P0 and P1 items must be resolved before progression, postseason, tier, development-trait, age-reset, and attribute reward systems are treated as public-beta stable.</w:t>
            </w:r>
          </w:p>
        </w:tc>
      </w:tr>
    </w:tbl>
    <w:p/>
    <w:p>
      <w:pPr>
        <w:pStyle w:val="Heading1"/>
      </w:pPr>
      <w:r>
        <w:t>112. Sweep methodology and current static evidence</w:t>
      </w:r>
    </w:p>
    <w:p>
      <w:pPr/>
      <w:r>
        <w:t>The sweep combined direct source inspection with pattern scans across src/**/*.js. Counts are static indicators, not automatic proof that every match is defective. They are used to locate broad risk surfaces that require explicit ownership and tests.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shd w:fill="D9E2F3"/>
            <w:vAlign w:val="center"/>
          </w:tcPr>
          <w:p>
            <w:r>
              <w:rPr>
                <w:b/>
                <w:sz w:val="16"/>
              </w:rPr>
              <w:t>Signal</w:t>
            </w:r>
          </w:p>
        </w:tc>
        <w:tc>
          <w:tcPr>
            <w:tcW w:type="dxa" w:w="2880"/>
            <w:shd w:fill="D9E2F3"/>
            <w:vAlign w:val="center"/>
          </w:tcPr>
          <w:p>
            <w:r>
              <w:rPr>
                <w:b/>
                <w:sz w:val="16"/>
              </w:rPr>
              <w:t>Current scan</w:t>
            </w:r>
          </w:p>
        </w:tc>
        <w:tc>
          <w:tcPr>
            <w:tcW w:type="dxa" w:w="4680"/>
            <w:shd w:fill="D9E2F3"/>
            <w:vAlign w:val="center"/>
          </w:tcPr>
          <w:p>
            <w:r>
              <w:rPr>
                <w:b/>
                <w:sz w:val="16"/>
              </w:rPr>
              <w:t>Why it matters</w:t>
            </w:r>
          </w:p>
        </w:tc>
      </w:tr>
      <w:tr>
        <w:trPr>
          <w:cantSplit/>
        </w:trPr>
        <w:tc>
          <w:tcPr>
            <w:tcW w:type="dxa" w:w="2736"/>
            <w:vAlign w:val="top"/>
          </w:tcPr>
          <w:p>
            <w:r>
              <w:rPr>
                <w:sz w:val="16"/>
              </w:rPr>
              <w:t>Production JavaScript surface</w:t>
            </w:r>
          </w:p>
        </w:tc>
        <w:tc>
          <w:tcPr>
            <w:tcW w:type="dxa" w:w="2880"/>
            <w:vAlign w:val="top"/>
          </w:tcPr>
          <w:p>
            <w:r>
              <w:rPr>
                <w:sz w:val="16"/>
              </w:rPr>
              <w:t>197 source JS files, about 39,000 LOC</w:t>
            </w:r>
          </w:p>
        </w:tc>
        <w:tc>
          <w:tcPr>
            <w:tcW w:type="dxa" w:w="4680"/>
            <w:vAlign w:val="top"/>
          </w:tcPr>
          <w:p>
            <w:r>
              <w:rPr>
                <w:sz w:val="16"/>
              </w:rPr>
              <w:t>The bot is large enough that implicit conventions and scattered safety checks no longer scale.</w:t>
            </w:r>
          </w:p>
        </w:tc>
      </w:tr>
      <w:tr>
        <w:trPr>
          <w:cantSplit/>
        </w:trPr>
        <w:tc>
          <w:tcPr>
            <w:tcW w:type="dxa" w:w="2736"/>
            <w:vAlign w:val="top"/>
          </w:tcPr>
          <w:p>
            <w:r>
              <w:rPr>
                <w:sz w:val="16"/>
              </w:rPr>
              <w:t>StringSelectMenuBuilder construction</w:t>
            </w:r>
          </w:p>
        </w:tc>
        <w:tc>
          <w:tcPr>
            <w:tcW w:type="dxa" w:w="2880"/>
            <w:vAlign w:val="top"/>
          </w:tcPr>
          <w:p>
            <w:r>
              <w:rPr>
                <w:sz w:val="16"/>
              </w:rPr>
              <w:t>24 production select-menu instances across 8 files</w:t>
            </w:r>
          </w:p>
        </w:tc>
        <w:tc>
          <w:tcPr>
            <w:tcW w:type="dxa" w:w="4680"/>
            <w:vAlign w:val="top"/>
          </w:tcPr>
          <w:p>
            <w:r>
              <w:rPr>
                <w:sz w:val="16"/>
              </w:rPr>
              <w:t>Core setup, league, rules, timezone, community, poll, and MVP flows still depend on dropdown UI.</w:t>
            </w:r>
          </w:p>
        </w:tc>
      </w:tr>
      <w:tr>
        <w:trPr>
          <w:cantSplit/>
        </w:trPr>
        <w:tc>
          <w:tcPr>
            <w:tcW w:type="dxa" w:w="2736"/>
            <w:vAlign w:val="top"/>
          </w:tcPr>
          <w:p>
            <w:r>
              <w:rPr>
                <w:sz w:val="16"/>
              </w:rPr>
              <w:t>Slash autocomplete declarations</w:t>
            </w:r>
          </w:p>
        </w:tc>
        <w:tc>
          <w:tcPr>
            <w:tcW w:type="dxa" w:w="2880"/>
            <w:vAlign w:val="top"/>
          </w:tcPr>
          <w:p>
            <w:r>
              <w:rPr>
                <w:sz w:val="16"/>
              </w:rPr>
              <w:t>37 setAutocomplete(true) declarations in src/commands.js</w:t>
            </w:r>
          </w:p>
        </w:tc>
        <w:tc>
          <w:tcPr>
            <w:tcW w:type="dxa" w:w="4680"/>
            <w:vAlign w:val="top"/>
          </w:tcPr>
          <w:p>
            <w:r>
              <w:rPr>
                <w:sz w:val="16"/>
              </w:rPr>
              <w:t>Autocomplete is carrying entity identity for critical league/team paths even though live Discord tests showed Loading options failed.</w:t>
            </w:r>
          </w:p>
        </w:tc>
      </w:tr>
      <w:tr>
        <w:trPr>
          <w:cantSplit/>
        </w:trPr>
        <w:tc>
          <w:tcPr>
            <w:tcW w:type="dxa" w:w="2736"/>
            <w:vAlign w:val="top"/>
          </w:tcPr>
          <w:p>
            <w:r>
              <w:rPr>
                <w:sz w:val="16"/>
              </w:rPr>
              <w:t>Static slash choices</w:t>
            </w:r>
          </w:p>
        </w:tc>
        <w:tc>
          <w:tcPr>
            <w:tcW w:type="dxa" w:w="2880"/>
            <w:vAlign w:val="top"/>
          </w:tcPr>
          <w:p>
            <w:r>
              <w:rPr>
                <w:sz w:val="16"/>
              </w:rPr>
              <w:t>35 addChoices(...) declarations in src/commands.js</w:t>
            </w:r>
          </w:p>
        </w:tc>
        <w:tc>
          <w:tcPr>
            <w:tcW w:type="dxa" w:w="4680"/>
            <w:vAlign w:val="top"/>
          </w:tcPr>
          <w:p>
            <w:r>
              <w:rPr>
                <w:sz w:val="16"/>
              </w:rPr>
              <w:t>Discord renders these as native pickers; many can become post-command button panels for consistency.</w:t>
            </w:r>
          </w:p>
        </w:tc>
      </w:tr>
      <w:tr>
        <w:trPr>
          <w:cantSplit/>
        </w:trPr>
        <w:tc>
          <w:tcPr>
            <w:tcW w:type="dxa" w:w="2736"/>
            <w:vAlign w:val="top"/>
          </w:tcPr>
          <w:p>
            <w:r>
              <w:rPr>
                <w:sz w:val="16"/>
              </w:rPr>
              <w:t>Button construction</w:t>
            </w:r>
          </w:p>
        </w:tc>
        <w:tc>
          <w:tcPr>
            <w:tcW w:type="dxa" w:w="2880"/>
            <w:vAlign w:val="top"/>
          </w:tcPr>
          <w:p>
            <w:r>
              <w:rPr>
                <w:sz w:val="16"/>
              </w:rPr>
              <w:t>42 ButtonBuilder instances across 8 files</w:t>
            </w:r>
          </w:p>
        </w:tc>
        <w:tc>
          <w:tcPr>
            <w:tcW w:type="dxa" w:w="4680"/>
            <w:vAlign w:val="top"/>
          </w:tcPr>
          <w:p>
            <w:r>
              <w:rPr>
                <w:sz w:val="16"/>
              </w:rPr>
              <w:t>Buttons already exist, but there is no single visual/session contract governing them.</w:t>
            </w:r>
          </w:p>
        </w:tc>
      </w:tr>
      <w:tr>
        <w:trPr>
          <w:cantSplit/>
        </w:trPr>
        <w:tc>
          <w:tcPr>
            <w:tcW w:type="dxa" w:w="2736"/>
            <w:vAlign w:val="top"/>
          </w:tcPr>
          <w:p>
            <w:r>
              <w:rPr>
                <w:sz w:val="16"/>
              </w:rPr>
              <w:t>Suppressed promise errors</w:t>
            </w:r>
          </w:p>
        </w:tc>
        <w:tc>
          <w:tcPr>
            <w:tcW w:type="dxa" w:w="2880"/>
            <w:vAlign w:val="top"/>
          </w:tcPr>
          <w:p>
            <w:r>
              <w:rPr>
                <w:sz w:val="16"/>
              </w:rPr>
              <w:t>549 static matches for .catch(... =&gt; null) across 62 files</w:t>
            </w:r>
          </w:p>
        </w:tc>
        <w:tc>
          <w:tcPr>
            <w:tcW w:type="dxa" w:w="4680"/>
            <w:vAlign w:val="top"/>
          </w:tcPr>
          <w:p>
            <w:r>
              <w:rPr>
                <w:sz w:val="16"/>
              </w:rPr>
              <w:t>Failure information can disappear, weakening incident detection, compensation, and recovery.</w:t>
            </w:r>
          </w:p>
        </w:tc>
      </w:tr>
      <w:tr>
        <w:trPr>
          <w:cantSplit/>
        </w:trPr>
        <w:tc>
          <w:tcPr>
            <w:tcW w:type="dxa" w:w="2736"/>
            <w:vAlign w:val="top"/>
          </w:tcPr>
          <w:p>
            <w:r>
              <w:rPr>
                <w:sz w:val="16"/>
              </w:rPr>
              <w:t>Empty catch blocks</w:t>
            </w:r>
          </w:p>
        </w:tc>
        <w:tc>
          <w:tcPr>
            <w:tcW w:type="dxa" w:w="2880"/>
            <w:vAlign w:val="top"/>
          </w:tcPr>
          <w:p>
            <w:r>
              <w:rPr>
                <w:sz w:val="16"/>
              </w:rPr>
              <w:t>At least 44 exact empty-catch matches across 7 files</w:t>
            </w:r>
          </w:p>
        </w:tc>
        <w:tc>
          <w:tcPr>
            <w:tcW w:type="dxa" w:w="4680"/>
            <w:vAlign w:val="top"/>
          </w:tcPr>
          <w:p>
            <w:r>
              <w:rPr>
                <w:sz w:val="16"/>
              </w:rPr>
              <w:t>Silent failure can make mutation state and user-visible state disagree.</w:t>
            </w:r>
          </w:p>
        </w:tc>
      </w:tr>
      <w:tr>
        <w:trPr>
          <w:cantSplit/>
        </w:trPr>
        <w:tc>
          <w:tcPr>
            <w:tcW w:type="dxa" w:w="2736"/>
            <w:vAlign w:val="top"/>
          </w:tcPr>
          <w:p>
            <w:r>
              <w:rPr>
                <w:sz w:val="16"/>
              </w:rPr>
              <w:t>Direct environment access</w:t>
            </w:r>
          </w:p>
        </w:tc>
        <w:tc>
          <w:tcPr>
            <w:tcW w:type="dxa" w:w="2880"/>
            <w:vAlign w:val="top"/>
          </w:tcPr>
          <w:p>
            <w:r>
              <w:rPr>
                <w:sz w:val="16"/>
              </w:rPr>
              <w:t>232 process.env references across 61 files</w:t>
            </w:r>
          </w:p>
        </w:tc>
        <w:tc>
          <w:tcPr>
            <w:tcW w:type="dxa" w:w="4680"/>
            <w:vAlign w:val="top"/>
          </w:tcPr>
          <w:p>
            <w:r>
              <w:rPr>
                <w:sz w:val="16"/>
              </w:rPr>
              <w:t>Configuration and secret access are too decentralized for consistent validation/redaction.</w:t>
            </w:r>
          </w:p>
        </w:tc>
      </w:tr>
      <w:tr>
        <w:trPr>
          <w:cantSplit/>
        </w:trPr>
        <w:tc>
          <w:tcPr>
            <w:tcW w:type="dxa" w:w="2736"/>
            <w:vAlign w:val="top"/>
          </w:tcPr>
          <w:p>
            <w:r>
              <w:rPr>
                <w:sz w:val="16"/>
              </w:rPr>
              <w:t>Direct console calls</w:t>
            </w:r>
          </w:p>
        </w:tc>
        <w:tc>
          <w:tcPr>
            <w:tcW w:type="dxa" w:w="2880"/>
            <w:vAlign w:val="top"/>
          </w:tcPr>
          <w:p>
            <w:r>
              <w:rPr>
                <w:sz w:val="16"/>
              </w:rPr>
              <w:t>205 console.* references across 52 files</w:t>
            </w:r>
          </w:p>
        </w:tc>
        <w:tc>
          <w:tcPr>
            <w:tcW w:type="dxa" w:w="4680"/>
            <w:vAlign w:val="top"/>
          </w:tcPr>
          <w:p>
            <w:r>
              <w:rPr>
                <w:sz w:val="16"/>
              </w:rPr>
              <w:t>Logging bypasses central context, redaction, severity, and incident correlation.</w:t>
            </w:r>
          </w:p>
        </w:tc>
      </w:tr>
      <w:tr>
        <w:trPr>
          <w:cantSplit/>
        </w:trPr>
        <w:tc>
          <w:tcPr>
            <w:tcW w:type="dxa" w:w="2736"/>
            <w:vAlign w:val="top"/>
          </w:tcPr>
          <w:p>
            <w:r>
              <w:rPr>
                <w:sz w:val="16"/>
              </w:rPr>
              <w:t>Timers</w:t>
            </w:r>
          </w:p>
        </w:tc>
        <w:tc>
          <w:tcPr>
            <w:tcW w:type="dxa" w:w="2880"/>
            <w:vAlign w:val="top"/>
          </w:tcPr>
          <w:p>
            <w:r>
              <w:rPr>
                <w:sz w:val="16"/>
              </w:rPr>
              <w:t>18 setInterval and 35 setTimeout invocation sites</w:t>
            </w:r>
          </w:p>
        </w:tc>
        <w:tc>
          <w:tcPr>
            <w:tcW w:type="dxa" w:w="4680"/>
            <w:vAlign w:val="top"/>
          </w:tcPr>
          <w:p>
            <w:r>
              <w:rPr>
                <w:sz w:val="16"/>
              </w:rPr>
              <w:t>Availability behavior needs explicit scheduler ownership, restart semantics, and duplicate prevention.</w:t>
            </w:r>
          </w:p>
        </w:tc>
      </w:tr>
    </w:tbl>
    <w:p/>
    <w:p>
      <w:pPr>
        <w:pStyle w:val="Heading1"/>
      </w:pPr>
      <w:r>
        <w:t>113. CIA executive risk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864"/>
            <w:shd w:fill="D9E2F3"/>
            <w:vAlign w:val="center"/>
          </w:tcPr>
          <w:p>
            <w:r>
              <w:rPr>
                <w:b/>
                <w:sz w:val="16"/>
              </w:rPr>
              <w:t>Priority</w:t>
            </w:r>
          </w:p>
        </w:tc>
        <w:tc>
          <w:tcPr>
            <w:tcW w:type="dxa" w:w="1440"/>
            <w:shd w:fill="D9E2F3"/>
            <w:vAlign w:val="center"/>
          </w:tcPr>
          <w:p>
            <w:r>
              <w:rPr>
                <w:b/>
                <w:sz w:val="16"/>
              </w:rPr>
              <w:t>Pillar</w:t>
            </w:r>
          </w:p>
        </w:tc>
        <w:tc>
          <w:tcPr>
            <w:tcW w:type="dxa" w:w="3672"/>
            <w:shd w:fill="D9E2F3"/>
            <w:vAlign w:val="center"/>
          </w:tcPr>
          <w:p>
            <w:r>
              <w:rPr>
                <w:b/>
                <w:sz w:val="16"/>
              </w:rPr>
              <w:t>Finding</w:t>
            </w:r>
          </w:p>
        </w:tc>
        <w:tc>
          <w:tcPr>
            <w:tcW w:type="dxa" w:w="4320"/>
            <w:shd w:fill="D9E2F3"/>
            <w:vAlign w:val="center"/>
          </w:tcPr>
          <w:p>
            <w:r>
              <w:rPr>
                <w:b/>
                <w:sz w:val="16"/>
              </w:rPr>
              <w:t>Required action</w:t>
            </w:r>
          </w:p>
        </w:tc>
      </w:tr>
      <w:tr>
        <w:trPr>
          <w:cantSplit/>
        </w:trPr>
        <w:tc>
          <w:tcPr>
            <w:tcW w:type="dxa" w:w="864"/>
            <w:vAlign w:val="top"/>
          </w:tcPr>
          <w:p>
            <w:r>
              <w:rPr>
                <w:sz w:val="16"/>
              </w:rPr>
              <w:t>P0</w:t>
            </w:r>
          </w:p>
        </w:tc>
        <w:tc>
          <w:tcPr>
            <w:tcW w:type="dxa" w:w="1440"/>
            <w:vAlign w:val="top"/>
          </w:tcPr>
          <w:p>
            <w:r>
              <w:rPr>
                <w:sz w:val="16"/>
              </w:rPr>
              <w:t>Integrity</w:t>
            </w:r>
          </w:p>
        </w:tc>
        <w:tc>
          <w:tcPr>
            <w:tcW w:type="dxa" w:w="3672"/>
            <w:vAlign w:val="top"/>
          </w:tcPr>
          <w:p>
            <w:r>
              <w:rPr>
                <w:sz w:val="16"/>
              </w:rPr>
              <w:t>True clean-slate reset silently fails to clear memberLedger JSON because cleanSlateResetService calls resetAll(), but memberLedgerService does not export resetAll.</w:t>
            </w:r>
          </w:p>
        </w:tc>
        <w:tc>
          <w:tcPr>
            <w:tcW w:type="dxa" w:w="4320"/>
            <w:vAlign w:val="top"/>
          </w:tcPr>
          <w:p>
            <w:r>
              <w:rPr>
                <w:sz w:val="16"/>
              </w:rPr>
              <w:t>Export the operation through a repository/application reset API, test durable clearing, and fail the reset visibly if a required authority cannot be cleared.</w:t>
            </w:r>
          </w:p>
        </w:tc>
      </w:tr>
      <w:tr>
        <w:trPr>
          <w:cantSplit/>
        </w:trPr>
        <w:tc>
          <w:tcPr>
            <w:tcW w:type="dxa" w:w="864"/>
            <w:vAlign w:val="top"/>
          </w:tcPr>
          <w:p>
            <w:r>
              <w:rPr>
                <w:sz w:val="16"/>
              </w:rPr>
              <w:t>P0</w:t>
            </w:r>
          </w:p>
        </w:tc>
        <w:tc>
          <w:tcPr>
            <w:tcW w:type="dxa" w:w="1440"/>
            <w:vAlign w:val="top"/>
          </w:tcPr>
          <w:p>
            <w:r>
              <w:rPr>
                <w:sz w:val="16"/>
              </w:rPr>
              <w:t>Integrity</w:t>
            </w:r>
          </w:p>
        </w:tc>
        <w:tc>
          <w:tcPr>
            <w:tcW w:type="dxa" w:w="3672"/>
            <w:vAlign w:val="top"/>
          </w:tcPr>
          <w:p>
            <w:r>
              <w:rPr>
                <w:sz w:val="16"/>
              </w:rPr>
              <w:t>Button migration would be unsafe if actor, league, team, reward, or target IDs are trusted directly from customId payloads.</w:t>
            </w:r>
          </w:p>
        </w:tc>
        <w:tc>
          <w:tcPr>
            <w:tcW w:type="dxa" w:w="4320"/>
            <w:vAlign w:val="top"/>
          </w:tcPr>
          <w:p>
            <w:r>
              <w:rPr>
                <w:sz w:val="16"/>
              </w:rPr>
              <w:t>Use opaque server-side component sessions; bind guild, actor, flow, targets, version, and expiry; reauthorize on every click.</w:t>
            </w:r>
          </w:p>
        </w:tc>
      </w:tr>
      <w:tr>
        <w:trPr>
          <w:cantSplit/>
        </w:trPr>
        <w:tc>
          <w:tcPr>
            <w:tcW w:type="dxa" w:w="864"/>
            <w:vAlign w:val="top"/>
          </w:tcPr>
          <w:p>
            <w:r>
              <w:rPr>
                <w:sz w:val="16"/>
              </w:rPr>
              <w:t>P0</w:t>
            </w:r>
          </w:p>
        </w:tc>
        <w:tc>
          <w:tcPr>
            <w:tcW w:type="dxa" w:w="1440"/>
            <w:vAlign w:val="top"/>
          </w:tcPr>
          <w:p>
            <w:r>
              <w:rPr>
                <w:sz w:val="16"/>
              </w:rPr>
              <w:t>Availability / Integrity</w:t>
            </w:r>
          </w:p>
        </w:tc>
        <w:tc>
          <w:tcPr>
            <w:tcW w:type="dxa" w:w="3672"/>
            <w:vAlign w:val="top"/>
          </w:tcPr>
          <w:p>
            <w:r>
              <w:rPr>
                <w:sz w:val="16"/>
              </w:rPr>
              <w:t>Critical league/team identity still depends on autocomplete in multiple slash commands. Live UI already shows Loading options failed.</w:t>
            </w:r>
          </w:p>
        </w:tc>
        <w:tc>
          <w:tcPr>
            <w:tcW w:type="dxa" w:w="4320"/>
            <w:vAlign w:val="top"/>
          </w:tcPr>
          <w:p>
            <w:r>
              <w:rPr>
                <w:sz w:val="16"/>
              </w:rPr>
              <w:t>Make commands intent launchers and resolve canonical identity through button panels/server-side sessions, not free text or autocomplete display values.</w:t>
            </w:r>
          </w:p>
        </w:tc>
      </w:tr>
      <w:tr>
        <w:trPr>
          <w:cantSplit/>
        </w:trPr>
        <w:tc>
          <w:tcPr>
            <w:tcW w:type="dxa" w:w="864"/>
            <w:vAlign w:val="top"/>
          </w:tcPr>
          <w:p>
            <w:r>
              <w:rPr>
                <w:sz w:val="16"/>
              </w:rPr>
              <w:t>P1</w:t>
            </w:r>
          </w:p>
        </w:tc>
        <w:tc>
          <w:tcPr>
            <w:tcW w:type="dxa" w:w="1440"/>
            <w:vAlign w:val="top"/>
          </w:tcPr>
          <w:p>
            <w:r>
              <w:rPr>
                <w:sz w:val="16"/>
              </w:rPr>
              <w:t>Integrity</w:t>
            </w:r>
          </w:p>
        </w:tc>
        <w:tc>
          <w:tcPr>
            <w:tcW w:type="dxa" w:w="3672"/>
            <w:vAlign w:val="top"/>
          </w:tcPr>
          <w:p>
            <w:r>
              <w:rPr>
                <w:sz w:val="16"/>
              </w:rPr>
              <w:t>flowDefinitions advertises automatic workflows that are not actually wired to their claimed triggers; member-onboarding also calls nonexistent ledger.getMemberHistory().</w:t>
            </w:r>
          </w:p>
        </w:tc>
        <w:tc>
          <w:tcPr>
            <w:tcW w:type="dxa" w:w="4320"/>
            <w:vAlign w:val="top"/>
          </w:tcPr>
          <w:p>
            <w:r>
              <w:rPr>
                <w:sz w:val="16"/>
              </w:rPr>
              <w:t>Either wire each workflow as the canonical event owner and test it, or delete/retire the definition. No decorative workflow registry.</w:t>
            </w:r>
          </w:p>
        </w:tc>
      </w:tr>
      <w:tr>
        <w:trPr>
          <w:cantSplit/>
        </w:trPr>
        <w:tc>
          <w:tcPr>
            <w:tcW w:type="dxa" w:w="864"/>
            <w:vAlign w:val="top"/>
          </w:tcPr>
          <w:p>
            <w:r>
              <w:rPr>
                <w:sz w:val="16"/>
              </w:rPr>
              <w:t>P1</w:t>
            </w:r>
          </w:p>
        </w:tc>
        <w:tc>
          <w:tcPr>
            <w:tcW w:type="dxa" w:w="1440"/>
            <w:vAlign w:val="top"/>
          </w:tcPr>
          <w:p>
            <w:r>
              <w:rPr>
                <w:sz w:val="16"/>
              </w:rPr>
              <w:t>Confidentiality</w:t>
            </w:r>
          </w:p>
        </w:tc>
        <w:tc>
          <w:tcPr>
            <w:tcW w:type="dxa" w:w="3672"/>
            <w:vAlign w:val="top"/>
          </w:tcPr>
          <w:p>
            <w:r>
              <w:rPr>
                <w:sz w:val="16"/>
              </w:rPr>
              <w:t>Central logger normalizes arbitrary objects/errors but does not redact secrets. securityMiddleware.auditLog stores/logs raw details.</w:t>
            </w:r>
          </w:p>
        </w:tc>
        <w:tc>
          <w:tcPr>
            <w:tcW w:type="dxa" w:w="4320"/>
            <w:vAlign w:val="top"/>
          </w:tcPr>
          <w:p>
            <w:r>
              <w:rPr>
                <w:sz w:val="16"/>
              </w:rPr>
              <w:t>Add one redaction serializer to logger/audit/incident output and ban raw credential-bearing objects from logs.</w:t>
            </w:r>
          </w:p>
        </w:tc>
      </w:tr>
      <w:tr>
        <w:trPr>
          <w:cantSplit/>
        </w:trPr>
        <w:tc>
          <w:tcPr>
            <w:tcW w:type="dxa" w:w="864"/>
            <w:vAlign w:val="top"/>
          </w:tcPr>
          <w:p>
            <w:r>
              <w:rPr>
                <w:sz w:val="16"/>
              </w:rPr>
              <w:t>P1</w:t>
            </w:r>
          </w:p>
        </w:tc>
        <w:tc>
          <w:tcPr>
            <w:tcW w:type="dxa" w:w="1440"/>
            <w:vAlign w:val="top"/>
          </w:tcPr>
          <w:p>
            <w:r>
              <w:rPr>
                <w:sz w:val="16"/>
              </w:rPr>
              <w:t>Availability</w:t>
            </w:r>
          </w:p>
        </w:tc>
        <w:tc>
          <w:tcPr>
            <w:tcW w:type="dxa" w:w="3672"/>
            <w:vAlign w:val="top"/>
          </w:tcPr>
          <w:p>
            <w:r>
              <w:rPr>
                <w:sz w:val="16"/>
              </w:rPr>
              <w:t>Multimodal media analysis can spawn ffmpeg and AI work without a central concurrency semaphore/backpressure policy.</w:t>
            </w:r>
          </w:p>
        </w:tc>
        <w:tc>
          <w:tcPr>
            <w:tcW w:type="dxa" w:w="4320"/>
            <w:vAlign w:val="top"/>
          </w:tcPr>
          <w:p>
            <w:r>
              <w:rPr>
                <w:sz w:val="16"/>
              </w:rPr>
              <w:t>Add global and per-guild concurrency limits, queue/timeout budgets, overload fast-fail, and metrics.</w:t>
            </w:r>
          </w:p>
        </w:tc>
      </w:tr>
      <w:tr>
        <w:trPr>
          <w:cantSplit/>
        </w:trPr>
        <w:tc>
          <w:tcPr>
            <w:tcW w:type="dxa" w:w="864"/>
            <w:vAlign w:val="top"/>
          </w:tcPr>
          <w:p>
            <w:r>
              <w:rPr>
                <w:sz w:val="16"/>
              </w:rPr>
              <w:t>P1</w:t>
            </w:r>
          </w:p>
        </w:tc>
        <w:tc>
          <w:tcPr>
            <w:tcW w:type="dxa" w:w="1440"/>
            <w:vAlign w:val="top"/>
          </w:tcPr>
          <w:p>
            <w:r>
              <w:rPr>
                <w:sz w:val="16"/>
              </w:rPr>
              <w:t>Integrity</w:t>
            </w:r>
          </w:p>
        </w:tc>
        <w:tc>
          <w:tcPr>
            <w:tcW w:type="dxa" w:w="3672"/>
            <w:vAlign w:val="top"/>
          </w:tcPr>
          <w:p>
            <w:r>
              <w:rPr>
                <w:sz w:val="16"/>
              </w:rPr>
              <w:t>Interaction lifecycle logic remains split among router, router service, response guard, response lifecycle, and local helpers.</w:t>
            </w:r>
          </w:p>
        </w:tc>
        <w:tc>
          <w:tcPr>
            <w:tcW w:type="dxa" w:w="4320"/>
            <w:vAlign w:val="top"/>
          </w:tcPr>
          <w:p>
            <w:r>
              <w:rPr>
                <w:sz w:val="16"/>
              </w:rPr>
              <w:t>Converge acknowledgement, settlement, error mapping, idempotency, and telemetry behind InteractionExecutionContext.</w:t>
            </w:r>
          </w:p>
        </w:tc>
      </w:tr>
      <w:tr>
        <w:trPr>
          <w:cantSplit/>
        </w:trPr>
        <w:tc>
          <w:tcPr>
            <w:tcW w:type="dxa" w:w="864"/>
            <w:vAlign w:val="top"/>
          </w:tcPr>
          <w:p>
            <w:r>
              <w:rPr>
                <w:sz w:val="16"/>
              </w:rPr>
              <w:t>P1</w:t>
            </w:r>
          </w:p>
        </w:tc>
        <w:tc>
          <w:tcPr>
            <w:tcW w:type="dxa" w:w="1440"/>
            <w:vAlign w:val="top"/>
          </w:tcPr>
          <w:p>
            <w:r>
              <w:rPr>
                <w:sz w:val="16"/>
              </w:rPr>
              <w:t>Availability</w:t>
            </w:r>
          </w:p>
        </w:tc>
        <w:tc>
          <w:tcPr>
            <w:tcW w:type="dxa" w:w="3672"/>
            <w:vAlign w:val="top"/>
          </w:tcPr>
          <w:p>
            <w:r>
              <w:rPr>
                <w:sz w:val="16"/>
              </w:rPr>
              <w:t>Scheduler/timer ownership is distributed.</w:t>
            </w:r>
          </w:p>
        </w:tc>
        <w:tc>
          <w:tcPr>
            <w:tcW w:type="dxa" w:w="4320"/>
            <w:vAlign w:val="top"/>
          </w:tcPr>
          <w:p>
            <w:r>
              <w:rPr>
                <w:sz w:val="16"/>
              </w:rPr>
              <w:t>Create one scheduler registry with named jobs, single-owner claims, shutdown hooks, restart rehydration, and distributed coordination where required.</w:t>
            </w:r>
          </w:p>
        </w:tc>
      </w:tr>
      <w:tr>
        <w:trPr>
          <w:cantSplit/>
        </w:trPr>
        <w:tc>
          <w:tcPr>
            <w:tcW w:type="dxa" w:w="864"/>
            <w:vAlign w:val="top"/>
          </w:tcPr>
          <w:p>
            <w:r>
              <w:rPr>
                <w:sz w:val="16"/>
              </w:rPr>
              <w:t>P2</w:t>
            </w:r>
          </w:p>
        </w:tc>
        <w:tc>
          <w:tcPr>
            <w:tcW w:type="dxa" w:w="1440"/>
            <w:vAlign w:val="top"/>
          </w:tcPr>
          <w:p>
            <w:r>
              <w:rPr>
                <w:sz w:val="16"/>
              </w:rPr>
              <w:t>Confidentiality</w:t>
            </w:r>
          </w:p>
        </w:tc>
        <w:tc>
          <w:tcPr>
            <w:tcW w:type="dxa" w:w="3672"/>
            <w:vAlign w:val="top"/>
          </w:tcPr>
          <w:p>
            <w:r>
              <w:rPr>
                <w:sz w:val="16"/>
              </w:rPr>
              <w:t>Suggestions webhook sends server name/ID, user tag/ID, and suggestion text to an external webhook when configured.</w:t>
            </w:r>
          </w:p>
        </w:tc>
        <w:tc>
          <w:tcPr>
            <w:tcW w:type="dxa" w:w="4320"/>
            <w:vAlign w:val="top"/>
          </w:tcPr>
          <w:p>
            <w:r>
              <w:rPr>
                <w:sz w:val="16"/>
              </w:rPr>
              <w:t>Document data classification, redact IDs when unnecessary, require explicit configuration/notice, and avoid sending secrets or private operational context.</w:t>
            </w:r>
          </w:p>
        </w:tc>
      </w:tr>
      <w:tr>
        <w:trPr>
          <w:cantSplit/>
        </w:trPr>
        <w:tc>
          <w:tcPr>
            <w:tcW w:type="dxa" w:w="864"/>
            <w:vAlign w:val="top"/>
          </w:tcPr>
          <w:p>
            <w:r>
              <w:rPr>
                <w:sz w:val="16"/>
              </w:rPr>
              <w:t>P2</w:t>
            </w:r>
          </w:p>
        </w:tc>
        <w:tc>
          <w:tcPr>
            <w:tcW w:type="dxa" w:w="1440"/>
            <w:vAlign w:val="top"/>
          </w:tcPr>
          <w:p>
            <w:r>
              <w:rPr>
                <w:sz w:val="16"/>
              </w:rPr>
              <w:t>Integrity</w:t>
            </w:r>
          </w:p>
        </w:tc>
        <w:tc>
          <w:tcPr>
            <w:tcW w:type="dxa" w:w="3672"/>
            <w:vAlign w:val="top"/>
          </w:tcPr>
          <w:p>
            <w:r>
              <w:rPr>
                <w:sz w:val="16"/>
              </w:rPr>
              <w:t>Misleading comments claim single source of truth or no business logic where implementation no longer matches.</w:t>
            </w:r>
          </w:p>
        </w:tc>
        <w:tc>
          <w:tcPr>
            <w:tcW w:type="dxa" w:w="4320"/>
            <w:vAlign w:val="top"/>
          </w:tcPr>
          <w:p>
            <w:r>
              <w:rPr>
                <w:sz w:val="16"/>
              </w:rPr>
              <w:t>Update or remove misleading architecture comments as part of refactor. Comments are contracts, not archaeology.</w:t>
            </w:r>
          </w:p>
        </w:tc>
      </w:tr>
    </w:tbl>
    <w:p/>
    <w:p>
      <w:pPr>
        <w:pStyle w:val="Heading1"/>
      </w:pPr>
      <w:r>
        <w:t>114. Confidentiality sweep</w:t>
      </w:r>
    </w:p>
    <w:p>
      <w:pPr>
        <w:pStyle w:val="Heading2"/>
      </w:pPr>
      <w:r>
        <w:t>114.1 Controls that should be preserved</w:t>
      </w:r>
    </w:p>
    <w:p>
      <w:pPr>
        <w:pStyle w:val="ListBullet"/>
      </w:pPr>
      <w:r>
        <w:t>Provider credentials use AES-256-GCM encryption in providerSecretService, with the encryption key derived from configured secret material.</w:t>
      </w:r>
    </w:p>
    <w:p>
      <w:pPr>
        <w:pStyle w:val="ListBullet"/>
      </w:pPr>
      <w:r>
        <w:t>Provider receiver tokens are hashed before durable comparison/storage in provider connection code.</w:t>
      </w:r>
    </w:p>
    <w:p>
      <w:pPr>
        <w:pStyle w:val="ListBullet"/>
      </w:pPr>
      <w:r>
        <w:t>runtimeIncidentService redacts database URLs, Redis URLs, authorization headers, token/key/secret/password patterns, and long token forms before incident persistence.</w:t>
      </w:r>
    </w:p>
    <w:p>
      <w:pPr>
        <w:pStyle w:val="ListBullet"/>
      </w:pPr>
      <w:r>
        <w:t>mediaContextService limits conversational media to approved Discord CDN hosts and states that raw media is not persisted; temporary frame files are transient.</w:t>
      </w:r>
    </w:p>
    <w:p>
      <w:pPr>
        <w:pStyle w:val="Heading2"/>
      </w:pPr>
      <w:r>
        <w:t>114.2 Confidentiality gaps to repair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D9E2F3"/>
            <w:vAlign w:val="center"/>
          </w:tcPr>
          <w:p>
            <w:r>
              <w:rPr>
                <w:b/>
                <w:sz w:val="16"/>
              </w:rPr>
              <w:t>Surface</w:t>
            </w:r>
          </w:p>
        </w:tc>
        <w:tc>
          <w:tcPr>
            <w:tcW w:type="dxa" w:w="3168"/>
            <w:shd w:fill="D9E2F3"/>
            <w:vAlign w:val="center"/>
          </w:tcPr>
          <w:p>
            <w:r>
              <w:rPr>
                <w:b/>
                <w:sz w:val="16"/>
              </w:rPr>
              <w:t>Evidence</w:t>
            </w:r>
          </w:p>
        </w:tc>
        <w:tc>
          <w:tcPr>
            <w:tcW w:type="dxa" w:w="2232"/>
            <w:shd w:fill="D9E2F3"/>
            <w:vAlign w:val="center"/>
          </w:tcPr>
          <w:p>
            <w:r>
              <w:rPr>
                <w:b/>
                <w:sz w:val="16"/>
              </w:rPr>
              <w:t>Risk</w:t>
            </w:r>
          </w:p>
        </w:tc>
        <w:tc>
          <w:tcPr>
            <w:tcW w:type="dxa" w:w="3312"/>
            <w:shd w:fill="D9E2F3"/>
            <w:vAlign w:val="center"/>
          </w:tcPr>
          <w:p>
            <w:r>
              <w:rPr>
                <w:b/>
                <w:sz w:val="16"/>
              </w:rPr>
              <w:t>Contract change</w:t>
            </w:r>
          </w:p>
        </w:tc>
      </w:tr>
      <w:tr>
        <w:trPr>
          <w:cantSplit/>
        </w:trPr>
        <w:tc>
          <w:tcPr>
            <w:tcW w:type="dxa" w:w="1872"/>
            <w:vAlign w:val="top"/>
          </w:tcPr>
          <w:p>
            <w:r>
              <w:rPr>
                <w:sz w:val="16"/>
              </w:rPr>
              <w:t>src/utils/logger.js</w:t>
            </w:r>
          </w:p>
        </w:tc>
        <w:tc>
          <w:tcPr>
            <w:tcW w:type="dxa" w:w="3168"/>
            <w:vAlign w:val="top"/>
          </w:tcPr>
          <w:p>
            <w:r>
              <w:rPr>
                <w:sz w:val="16"/>
              </w:rPr>
              <w:t>normalizeArgs returns Error message/stack and arbitrary objects, then JSON/stringifies them with no redaction step.</w:t>
            </w:r>
          </w:p>
        </w:tc>
        <w:tc>
          <w:tcPr>
            <w:tcW w:type="dxa" w:w="2232"/>
            <w:vAlign w:val="top"/>
          </w:tcPr>
          <w:p>
            <w:r>
              <w:rPr>
                <w:sz w:val="16"/>
              </w:rPr>
              <w:t>Secrets embedded in errors, provider URLs, request objects, or config objects can reach stdout/log aggregation.</w:t>
            </w:r>
          </w:p>
        </w:tc>
        <w:tc>
          <w:tcPr>
            <w:tcW w:type="dxa" w:w="3312"/>
            <w:vAlign w:val="top"/>
          </w:tcPr>
          <w:p>
            <w:r>
              <w:rPr>
                <w:sz w:val="16"/>
              </w:rPr>
              <w:t>Every log path must pass through sanitizeForLog(); redact credential patterns recursively and cap object depth/size.</w:t>
            </w:r>
          </w:p>
        </w:tc>
      </w:tr>
      <w:tr>
        <w:trPr>
          <w:cantSplit/>
        </w:trPr>
        <w:tc>
          <w:tcPr>
            <w:tcW w:type="dxa" w:w="1872"/>
            <w:vAlign w:val="top"/>
          </w:tcPr>
          <w:p>
            <w:r>
              <w:rPr>
                <w:sz w:val="16"/>
              </w:rPr>
              <w:t>securityMiddlewareService.auditLog</w:t>
            </w:r>
          </w:p>
        </w:tc>
        <w:tc>
          <w:tcPr>
            <w:tcW w:type="dxa" w:w="3168"/>
            <w:vAlign w:val="top"/>
          </w:tcPr>
          <w:p>
            <w:r>
              <w:rPr>
                <w:sz w:val="16"/>
              </w:rPr>
              <w:t>details is String(details).slice(0,500) and warn/critical logs include raw details.</w:t>
            </w:r>
          </w:p>
        </w:tc>
        <w:tc>
          <w:tcPr>
            <w:tcW w:type="dxa" w:w="2232"/>
            <w:vAlign w:val="top"/>
          </w:tcPr>
          <w:p>
            <w:r>
              <w:rPr>
                <w:sz w:val="16"/>
              </w:rPr>
              <w:t>Audit trails can preserve the exact sensitive value that runtimeIncidentService would redact.</w:t>
            </w:r>
          </w:p>
        </w:tc>
        <w:tc>
          <w:tcPr>
            <w:tcW w:type="dxa" w:w="3312"/>
            <w:vAlign w:val="top"/>
          </w:tcPr>
          <w:p>
            <w:r>
              <w:rPr>
                <w:sz w:val="16"/>
              </w:rPr>
              <w:t>Use the same redaction serializer as normal logging and persist structured allowed fields instead of free-form details where possible.</w:t>
            </w:r>
          </w:p>
        </w:tc>
      </w:tr>
      <w:tr>
        <w:trPr>
          <w:cantSplit/>
        </w:trPr>
        <w:tc>
          <w:tcPr>
            <w:tcW w:type="dxa" w:w="1872"/>
            <w:vAlign w:val="top"/>
          </w:tcPr>
          <w:p>
            <w:r>
              <w:rPr>
                <w:sz w:val="16"/>
              </w:rPr>
              <w:t>suggestionsService</w:t>
            </w:r>
          </w:p>
        </w:tc>
        <w:tc>
          <w:tcPr>
            <w:tcW w:type="dxa" w:w="3168"/>
            <w:vAlign w:val="top"/>
          </w:tcPr>
          <w:p>
            <w:r>
              <w:rPr>
                <w:sz w:val="16"/>
              </w:rPr>
              <w:t>Configured webhook payload includes server name/id, user tag/id, and suggestion body.</w:t>
            </w:r>
          </w:p>
        </w:tc>
        <w:tc>
          <w:tcPr>
            <w:tcW w:type="dxa" w:w="2232"/>
            <w:vAlign w:val="top"/>
          </w:tcPr>
          <w:p>
            <w:r>
              <w:rPr>
                <w:sz w:val="16"/>
              </w:rPr>
              <w:t>External disclosure beyond Discord/Railway trust boundary.</w:t>
            </w:r>
          </w:p>
        </w:tc>
        <w:tc>
          <w:tcPr>
            <w:tcW w:type="dxa" w:w="3312"/>
            <w:vAlign w:val="top"/>
          </w:tcPr>
          <w:p>
            <w:r>
              <w:rPr>
                <w:sz w:val="16"/>
              </w:rPr>
              <w:t>Classify the integration, make external delivery opt-in, redact IDs unless required, and never forward secrets, provider URLs, or incident payloads.</w:t>
            </w:r>
          </w:p>
        </w:tc>
      </w:tr>
      <w:tr>
        <w:trPr>
          <w:cantSplit/>
        </w:trPr>
        <w:tc>
          <w:tcPr>
            <w:tcW w:type="dxa" w:w="1872"/>
            <w:vAlign w:val="top"/>
          </w:tcPr>
          <w:p>
            <w:r>
              <w:rPr>
                <w:sz w:val="16"/>
              </w:rPr>
              <w:t>User-visible errors</w:t>
            </w:r>
          </w:p>
        </w:tc>
        <w:tc>
          <w:tcPr>
            <w:tcW w:type="dxa" w:w="3168"/>
            <w:vAlign w:val="top"/>
          </w:tcPr>
          <w:p>
            <w:r>
              <w:rPr>
                <w:sz w:val="16"/>
              </w:rPr>
              <w:t>Static scan found 8 direct reply/send paths embedding err.message.</w:t>
            </w:r>
          </w:p>
        </w:tc>
        <w:tc>
          <w:tcPr>
            <w:tcW w:type="dxa" w:w="2232"/>
            <w:vAlign w:val="top"/>
          </w:tcPr>
          <w:p>
            <w:r>
              <w:rPr>
                <w:sz w:val="16"/>
              </w:rPr>
              <w:t>Internal paths, provider details, or implementation data can be exposed to members.</w:t>
            </w:r>
          </w:p>
        </w:tc>
        <w:tc>
          <w:tcPr>
            <w:tcW w:type="dxa" w:w="3312"/>
            <w:vAlign w:val="top"/>
          </w:tcPr>
          <w:p>
            <w:r>
              <w:rPr>
                <w:sz w:val="16"/>
              </w:rPr>
              <w:t>Map internal errors to typed public codes/messages; keep detailed error only in redacted server logs.</w:t>
            </w:r>
          </w:p>
        </w:tc>
      </w:tr>
      <w:tr>
        <w:trPr>
          <w:cantSplit/>
        </w:trPr>
        <w:tc>
          <w:tcPr>
            <w:tcW w:type="dxa" w:w="1872"/>
            <w:vAlign w:val="top"/>
          </w:tcPr>
          <w:p>
            <w:r>
              <w:rPr>
                <w:sz w:val="16"/>
              </w:rPr>
              <w:t>Environment access</w:t>
            </w:r>
          </w:p>
        </w:tc>
        <w:tc>
          <w:tcPr>
            <w:tcW w:type="dxa" w:w="3168"/>
            <w:vAlign w:val="top"/>
          </w:tcPr>
          <w:p>
            <w:r>
              <w:rPr>
                <w:sz w:val="16"/>
              </w:rPr>
              <w:t>232 direct process.env references across 61 files.</w:t>
            </w:r>
          </w:p>
        </w:tc>
        <w:tc>
          <w:tcPr>
            <w:tcW w:type="dxa" w:w="2232"/>
            <w:vAlign w:val="top"/>
          </w:tcPr>
          <w:p>
            <w:r>
              <w:rPr>
                <w:sz w:val="16"/>
              </w:rPr>
              <w:t>Secrets/config can be read and logged inconsistently; validation is fragmented.</w:t>
            </w:r>
          </w:p>
        </w:tc>
        <w:tc>
          <w:tcPr>
            <w:tcW w:type="dxa" w:w="3312"/>
            <w:vAlign w:val="top"/>
          </w:tcPr>
          <w:p>
            <w:r>
              <w:rPr>
                <w:sz w:val="16"/>
              </w:rPr>
              <w:t>Centralize environment resolution by domain; secret-bearing values are accessed through dedicated secret/config modules only.</w:t>
            </w:r>
          </w:p>
        </w:tc>
      </w:tr>
    </w:tbl>
    <w:p/>
    <w:p>
      <w:pPr>
        <w:pStyle w:val="Heading2"/>
      </w:pPr>
      <w:r>
        <w:t>114.3 Bearer-link and export receiver privacy contract</w:t>
      </w:r>
    </w:p>
    <w:p>
      <w:pPr>
        <w:pStyle w:val="ListBullet"/>
      </w:pPr>
      <w:r>
        <w:t>Temporary export receiver URLs are bearer credentials. Display them only to an authorized commissioner in an ephemeral interaction or DM-safe flow.</w:t>
      </w:r>
    </w:p>
    <w:p>
      <w:pPr>
        <w:pStyle w:val="ListBullet"/>
      </w:pPr>
      <w:r>
        <w:t>Never place full receiver URLs in public channels, patch notes, audit details, logs, analytics, or incident fingerprints.</w:t>
      </w:r>
    </w:p>
    <w:p>
      <w:pPr>
        <w:pStyle w:val="ListBullet"/>
      </w:pPr>
      <w:r>
        <w:t>Store only a hash/token identifier; rotate on regeneration; expire by policy; allow revocation; record who generated it without recording the secret URL.</w:t>
      </w:r>
    </w:p>
    <w:p>
      <w:pPr>
        <w:pStyle w:val="ListBullet"/>
      </w:pPr>
      <w:r>
        <w:t>Any future URL shortener must not receive the token unless the commissioner explicitly chooses that external disclosure. The bot-owned short route remains preferred.</w:t>
      </w:r>
    </w:p>
    <w:p>
      <w:pPr>
        <w:pStyle w:val="Heading1"/>
      </w:pPr>
      <w:r>
        <w:t>115. Integrity sweep</w:t>
      </w:r>
    </w:p>
    <w:p>
      <w:pPr>
        <w:pStyle w:val="Heading2"/>
      </w:pPr>
      <w:r>
        <w:t>115.1 P0 clean-slate defect</w:t>
      </w:r>
    </w:p>
    <w:p>
      <w:pPr/>
      <w:r>
        <w:t>cleanSlateResetService.js currently executes require('./memberLedgerService').resetAll() inside a catch-all. memberLedgerService.js defines resetAll() but omits it from module.exports. The call therefore throws, the catch converts the failure to summary.memberLedger = false, and the overall reset can continue. A JSON member ledger can survive a reset intended to be a true clean slate.</w:t>
      </w:r>
    </w:p>
    <w:p>
      <w:pPr>
        <w:spacing w:before="80" w:after="120"/>
        <w:ind w:left="360" w:right="216"/>
      </w:pPr>
      <w:r>
        <w:rPr>
          <w:rFonts w:ascii="Aptos Mono" w:hAnsi="Aptos Mono"/>
          <w:sz w:val="16"/>
        </w:rPr>
        <w:t>// current dependency mismatch</w:t>
        <w:br/>
      </w:r>
      <w:r>
        <w:rPr>
          <w:rFonts w:ascii="Aptos Mono" w:hAnsi="Aptos Mono"/>
          <w:sz w:val="16"/>
        </w:rPr>
        <w:t>cleanSlateResetService -&gt; memberLedgerService.resetAll()</w:t>
        <w:br/>
      </w:r>
      <w:r>
        <w:rPr>
          <w:rFonts w:ascii="Aptos Mono" w:hAnsi="Aptos Mono"/>
          <w:sz w:val="16"/>
        </w:rPr>
        <w:t>memberLedgerService defines resetAll()</w:t>
        <w:br/>
      </w:r>
      <w:r>
        <w:rPr>
          <w:rFonts w:ascii="Aptos Mono" w:hAnsi="Aptos Mono"/>
          <w:sz w:val="16"/>
        </w:rPr>
        <w:t>memberLedgerService module.exports does NOT export resetAll</w:t>
        <w:br/>
      </w:r>
    </w:p>
    <w:p>
      <w:pPr>
        <w:pStyle w:val="ListBullet"/>
      </w:pPr>
      <w:r>
        <w:t>Replace cross-service require-and-hope reset calls with a ResetApplicationService that owns a declared list of authorities/repositories.</w:t>
      </w:r>
    </w:p>
    <w:p>
      <w:pPr>
        <w:pStyle w:val="ListBullet"/>
      </w:pPr>
      <w:r>
        <w:t>Each required reset step returns a typed result; required failures abort or mark the reset incomplete and visibly notify the commissioner.</w:t>
      </w:r>
    </w:p>
    <w:p>
      <w:pPr>
        <w:pStyle w:val="ListBullet"/>
      </w:pPr>
      <w:r>
        <w:t>Add restart verification: reset, restart process, hydrate all stores, assert no member/team/league/history state resurrects.</w:t>
      </w:r>
    </w:p>
    <w:p>
      <w:pPr>
        <w:pStyle w:val="ListBullet"/>
      </w:pPr>
      <w:r>
        <w:t>The reset ledger must distinguish intentionally preserved lifetime history from data that clean-slate policy requires erased.</w:t>
      </w:r>
    </w:p>
    <w:p>
      <w:pPr>
        <w:pStyle w:val="Heading2"/>
      </w:pPr>
      <w:r>
        <w:t>115.2 Workflow definitions that currently lead nowhere</w:t>
      </w:r>
    </w:p>
    <w:p>
      <w:pPr/>
      <w:r>
        <w:t>flowDefinitions.js defines a large workflow catalog and workflowRegistryService labels entries such as member-onboarding as executable with trigger guildMemberAdd. The live event code does not route that event through the declared workflow. Static inspection also found member-onboarding calling ledger.getMemberHistory(), a method that memberLedgerService does not provide. The result is a parallel framework that looks authoritative but is not the runtime owner.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9E2F3"/>
            <w:vAlign w:val="center"/>
          </w:tcPr>
          <w:p>
            <w:r>
              <w:rPr>
                <w:b/>
                <w:sz w:val="16"/>
              </w:rPr>
              <w:t>Action</w:t>
            </w:r>
          </w:p>
        </w:tc>
        <w:tc>
          <w:tcPr>
            <w:tcW w:type="dxa" w:w="7920"/>
            <w:shd w:fill="D9E2F3"/>
            <w:vAlign w:val="center"/>
          </w:tcPr>
          <w:p>
            <w:r>
              <w:rPr>
                <w:b/>
                <w:sz w:val="16"/>
              </w:rPr>
              <w:t>Rule</w:t>
            </w:r>
          </w:p>
        </w:tc>
      </w:tr>
      <w:tr>
        <w:trPr>
          <w:cantSplit/>
        </w:trPr>
        <w:tc>
          <w:tcPr>
            <w:tcW w:type="dxa" w:w="2160"/>
            <w:vAlign w:val="top"/>
          </w:tcPr>
          <w:p>
            <w:r>
              <w:rPr>
                <w:sz w:val="16"/>
              </w:rPr>
              <w:t>KEEP + WIRE</w:t>
            </w:r>
          </w:p>
        </w:tc>
        <w:tc>
          <w:tcPr>
            <w:tcW w:type="dxa" w:w="7920"/>
            <w:vAlign w:val="top"/>
          </w:tcPr>
          <w:p>
            <w:r>
              <w:rPr>
                <w:sz w:val="16"/>
              </w:rPr>
              <w:t>Only if the workflow becomes the single owner of its trigger and every step has integration tests.</w:t>
            </w:r>
          </w:p>
        </w:tc>
      </w:tr>
      <w:tr>
        <w:trPr>
          <w:cantSplit/>
        </w:trPr>
        <w:tc>
          <w:tcPr>
            <w:tcW w:type="dxa" w:w="2160"/>
            <w:vAlign w:val="top"/>
          </w:tcPr>
          <w:p>
            <w:r>
              <w:rPr>
                <w:sz w:val="16"/>
              </w:rPr>
              <w:t>DELETE / RETIRE</w:t>
            </w:r>
          </w:p>
        </w:tc>
        <w:tc>
          <w:tcPr>
            <w:tcW w:type="dxa" w:w="7920"/>
            <w:vAlign w:val="top"/>
          </w:tcPr>
          <w:p>
            <w:r>
              <w:rPr>
                <w:sz w:val="16"/>
              </w:rPr>
              <w:t>Definitions that have no product caller, no scheduled trigger, and no migration purpose.</w:t>
            </w:r>
          </w:p>
        </w:tc>
      </w:tr>
      <w:tr>
        <w:trPr>
          <w:cantSplit/>
        </w:trPr>
        <w:tc>
          <w:tcPr>
            <w:tcW w:type="dxa" w:w="2160"/>
            <w:vAlign w:val="top"/>
          </w:tcPr>
          <w:p>
            <w:r>
              <w:rPr>
                <w:sz w:val="16"/>
              </w:rPr>
              <w:t>DO NOT DUPLICATE</w:t>
            </w:r>
          </w:p>
        </w:tc>
        <w:tc>
          <w:tcPr>
            <w:tcW w:type="dxa" w:w="7920"/>
            <w:vAlign w:val="top"/>
          </w:tcPr>
          <w:p>
            <w:r>
              <w:rPr>
                <w:sz w:val="16"/>
              </w:rPr>
              <w:t>Do not keep a hard-coded guildMemberAdd flow beside a second declarative member-onboarding flow.</w:t>
            </w:r>
          </w:p>
        </w:tc>
      </w:tr>
      <w:tr>
        <w:trPr>
          <w:cantSplit/>
        </w:trPr>
        <w:tc>
          <w:tcPr>
            <w:tcW w:type="dxa" w:w="2160"/>
            <w:vAlign w:val="top"/>
          </w:tcPr>
          <w:p>
            <w:r>
              <w:rPr>
                <w:sz w:val="16"/>
              </w:rPr>
              <w:t>REGISTRY TRUTH</w:t>
            </w:r>
          </w:p>
        </w:tc>
        <w:tc>
          <w:tcPr>
            <w:tcW w:type="dxa" w:w="7920"/>
            <w:vAlign w:val="top"/>
          </w:tcPr>
          <w:p>
            <w:r>
              <w:rPr>
                <w:sz w:val="16"/>
              </w:rPr>
              <w:t>workflowRegistry.executable=true must be mechanically proven by a trigger/caller reachability test.</w:t>
            </w:r>
          </w:p>
        </w:tc>
      </w:tr>
    </w:tbl>
    <w:p/>
    <w:p>
      <w:pPr>
        <w:pStyle w:val="Heading2"/>
      </w:pPr>
      <w:r>
        <w:t>115.3 Direct logic defects and misleading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b/>
                <w:sz w:val="16"/>
              </w:rPr>
              <w:t>Code</w:t>
            </w:r>
          </w:p>
        </w:tc>
        <w:tc>
          <w:tcPr>
            <w:tcW w:type="dxa" w:w="3672"/>
            <w:shd w:fill="D9E2F3"/>
            <w:vAlign w:val="center"/>
          </w:tcPr>
          <w:p>
            <w:r>
              <w:rPr>
                <w:b/>
                <w:sz w:val="16"/>
              </w:rPr>
              <w:t>Problem</w:t>
            </w:r>
          </w:p>
        </w:tc>
        <w:tc>
          <w:tcPr>
            <w:tcW w:type="dxa" w:w="3528"/>
            <w:shd w:fill="D9E2F3"/>
            <w:vAlign w:val="center"/>
          </w:tcPr>
          <w:p>
            <w:r>
              <w:rPr>
                <w:b/>
                <w:sz w:val="16"/>
              </w:rPr>
              <w:t>Required disposition</w:t>
            </w:r>
          </w:p>
        </w:tc>
      </w:tr>
      <w:tr>
        <w:trPr>
          <w:cantSplit/>
        </w:trPr>
        <w:tc>
          <w:tcPr>
            <w:tcW w:type="dxa" w:w="2880"/>
            <w:vAlign w:val="top"/>
          </w:tcPr>
          <w:p>
            <w:r>
              <w:rPr>
                <w:sz w:val="16"/>
              </w:rPr>
              <w:t>architectureSemanticsService.js: selectorVisible = !key.includes('qa') || true</w:t>
            </w:r>
          </w:p>
        </w:tc>
        <w:tc>
          <w:tcPr>
            <w:tcW w:type="dxa" w:w="3672"/>
            <w:vAlign w:val="top"/>
          </w:tcPr>
          <w:p>
            <w:r>
              <w:rPr>
                <w:sz w:val="16"/>
              </w:rPr>
              <w:t>Expression is always true; intended visibility policy can never be false.</w:t>
            </w:r>
          </w:p>
        </w:tc>
        <w:tc>
          <w:tcPr>
            <w:tcW w:type="dxa" w:w="3528"/>
            <w:vAlign w:val="top"/>
          </w:tcPr>
          <w:p>
            <w:r>
              <w:rPr>
                <w:sz w:val="16"/>
              </w:rPr>
              <w:t>Fix the condition and add a truth-table test. Add static check for constant boolean tails in policy expressions.</w:t>
            </w:r>
          </w:p>
        </w:tc>
      </w:tr>
      <w:tr>
        <w:trPr>
          <w:cantSplit/>
        </w:trPr>
        <w:tc>
          <w:tcPr>
            <w:tcW w:type="dxa" w:w="2880"/>
            <w:vAlign w:val="top"/>
          </w:tcPr>
          <w:p>
            <w:r>
              <w:rPr>
                <w:sz w:val="16"/>
              </w:rPr>
              <w:t>responseLifecycleService.executeInteractionLifecycle</w:t>
            </w:r>
          </w:p>
        </w:tc>
        <w:tc>
          <w:tcPr>
            <w:tcW w:type="dxa" w:w="3672"/>
            <w:vAlign w:val="top"/>
          </w:tcPr>
          <w:p>
            <w:r>
              <w:rPr>
                <w:sz w:val="16"/>
              </w:rPr>
              <w:t>Exported, documented as broadly usable, but no runtime caller was found.</w:t>
            </w:r>
          </w:p>
        </w:tc>
        <w:tc>
          <w:tcPr>
            <w:tcW w:type="dxa" w:w="3528"/>
            <w:vAlign w:val="top"/>
          </w:tcPr>
          <w:p>
            <w:r>
              <w:rPr>
                <w:sz w:val="16"/>
              </w:rPr>
              <w:t>Delete if superseded by InteractionExecutionContext, or wire it as the sole lifecycle primitive. Do not leave parallel dead lifecycle APIs.</w:t>
            </w:r>
          </w:p>
        </w:tc>
      </w:tr>
      <w:tr>
        <w:trPr>
          <w:cantSplit/>
        </w:trPr>
        <w:tc>
          <w:tcPr>
            <w:tcW w:type="dxa" w:w="2880"/>
            <w:vAlign w:val="top"/>
          </w:tcPr>
          <w:p>
            <w:r>
              <w:rPr>
                <w:sz w:val="16"/>
              </w:rPr>
              <w:t>baseInitService._guaranteeBotAccess</w:t>
            </w:r>
          </w:p>
        </w:tc>
        <w:tc>
          <w:tcPr>
            <w:tcW w:type="dxa" w:w="3672"/>
            <w:vAlign w:val="top"/>
          </w:tcPr>
          <w:p>
            <w:r>
              <w:rPr>
                <w:sz w:val="16"/>
              </w:rPr>
              <w:t>Private helper has no runtime caller and former path was removed.</w:t>
            </w:r>
          </w:p>
        </w:tc>
        <w:tc>
          <w:tcPr>
            <w:tcW w:type="dxa" w:w="3528"/>
            <w:vAlign w:val="top"/>
          </w:tcPr>
          <w:p>
            <w:r>
              <w:rPr>
                <w:sz w:val="16"/>
              </w:rPr>
              <w:t>Delete after access-policy regression tests prove no behavior depends on it.</w:t>
            </w:r>
          </w:p>
        </w:tc>
      </w:tr>
      <w:tr>
        <w:trPr>
          <w:cantSplit/>
        </w:trPr>
        <w:tc>
          <w:tcPr>
            <w:tcW w:type="dxa" w:w="2880"/>
            <w:vAlign w:val="top"/>
          </w:tcPr>
          <w:p>
            <w:r>
              <w:rPr>
                <w:sz w:val="16"/>
              </w:rPr>
              <w:t>patchNotesService._patchDocFiles</w:t>
            </w:r>
          </w:p>
        </w:tc>
        <w:tc>
          <w:tcPr>
            <w:tcW w:type="dxa" w:w="3672"/>
            <w:vAlign w:val="top"/>
          </w:tcPr>
          <w:p>
            <w:r>
              <w:rPr>
                <w:sz w:val="16"/>
              </w:rPr>
              <w:t>Private helper returns an empty list and is unused.</w:t>
            </w:r>
          </w:p>
        </w:tc>
        <w:tc>
          <w:tcPr>
            <w:tcW w:type="dxa" w:w="3528"/>
            <w:vAlign w:val="top"/>
          </w:tcPr>
          <w:p>
            <w:r>
              <w:rPr>
                <w:sz w:val="16"/>
              </w:rPr>
              <w:t>Delete.</w:t>
            </w:r>
          </w:p>
        </w:tc>
      </w:tr>
      <w:tr>
        <w:trPr>
          <w:cantSplit/>
        </w:trPr>
        <w:tc>
          <w:tcPr>
            <w:tcW w:type="dxa" w:w="2880"/>
            <w:vAlign w:val="top"/>
          </w:tcPr>
          <w:p>
            <w:r>
              <w:rPr>
                <w:sz w:val="16"/>
              </w:rPr>
              <w:t>stateService._db</w:t>
            </w:r>
          </w:p>
        </w:tc>
        <w:tc>
          <w:tcPr>
            <w:tcW w:type="dxa" w:w="3672"/>
            <w:vAlign w:val="top"/>
          </w:tcPr>
          <w:p>
            <w:r>
              <w:rPr>
                <w:sz w:val="16"/>
              </w:rPr>
              <w:t>Private helper has no caller.</w:t>
            </w:r>
          </w:p>
        </w:tc>
        <w:tc>
          <w:tcPr>
            <w:tcW w:type="dxa" w:w="3528"/>
            <w:vAlign w:val="top"/>
          </w:tcPr>
          <w:p>
            <w:r>
              <w:rPr>
                <w:sz w:val="16"/>
              </w:rPr>
              <w:t>Delete unless repository migration explicitly needs it.</w:t>
            </w:r>
          </w:p>
        </w:tc>
      </w:tr>
      <w:tr>
        <w:trPr>
          <w:cantSplit/>
        </w:trPr>
        <w:tc>
          <w:tcPr>
            <w:tcW w:type="dxa" w:w="2880"/>
            <w:vAlign w:val="top"/>
          </w:tcPr>
          <w:p>
            <w:r>
              <w:rPr>
                <w:sz w:val="16"/>
              </w:rPr>
              <w:t>Unused setup/wizard helper cluster in interactionRouter</w:t>
            </w:r>
          </w:p>
        </w:tc>
        <w:tc>
          <w:tcPr>
            <w:tcW w:type="dxa" w:w="3672"/>
            <w:vAlign w:val="top"/>
          </w:tcPr>
          <w:p>
            <w:r>
              <w:rPr>
                <w:sz w:val="16"/>
              </w:rPr>
              <w:t>Private helpers for archived setup-wizard paths have no callers.</w:t>
            </w:r>
          </w:p>
        </w:tc>
        <w:tc>
          <w:tcPr>
            <w:tcW w:type="dxa" w:w="3528"/>
            <w:vAlign w:val="top"/>
          </w:tcPr>
          <w:p>
            <w:r>
              <w:rPr>
                <w:sz w:val="16"/>
              </w:rPr>
              <w:t>Delete or explicitly rewire into the new button UI. No dormant alternate UI paths.</w:t>
            </w:r>
          </w:p>
        </w:tc>
      </w:tr>
      <w:tr>
        <w:trPr>
          <w:cantSplit/>
        </w:trPr>
        <w:tc>
          <w:tcPr>
            <w:tcW w:type="dxa" w:w="2880"/>
            <w:vAlign w:val="top"/>
          </w:tcPr>
          <w:p>
            <w:r>
              <w:rPr>
                <w:sz w:val="16"/>
              </w:rPr>
              <w:t>Architecture comments</w:t>
            </w:r>
          </w:p>
        </w:tc>
        <w:tc>
          <w:tcPr>
            <w:tcW w:type="dxa" w:w="3672"/>
            <w:vAlign w:val="top"/>
          </w:tcPr>
          <w:p>
            <w:r>
              <w:rPr>
                <w:sz w:val="16"/>
              </w:rPr>
              <w:t>interactionRouter says no business logic; stateService says single source of truth; current implementation contradicts both.</w:t>
            </w:r>
          </w:p>
        </w:tc>
        <w:tc>
          <w:tcPr>
            <w:tcW w:type="dxa" w:w="3528"/>
            <w:vAlign w:val="top"/>
          </w:tcPr>
          <w:p>
            <w:r>
              <w:rPr>
                <w:sz w:val="16"/>
              </w:rPr>
              <w:t>Correct comments during the refactor so future developers do not design against false boundaries.</w:t>
            </w:r>
          </w:p>
        </w:tc>
      </w:tr>
    </w:tbl>
    <w:p/>
    <w:p>
      <w:pPr>
        <w:pStyle w:val="Heading2"/>
      </w:pPr>
      <w:r>
        <w:t>115.4 Mutation integrity rules</w:t>
      </w:r>
    </w:p>
    <w:p>
      <w:pPr>
        <w:pStyle w:val="ListBullet"/>
      </w:pPr>
      <w:r>
        <w:t>All destructive actions use canonical IDs, not display names, fuzzy matching, or untrusted button payloads.</w:t>
      </w:r>
    </w:p>
    <w:p>
      <w:pPr>
        <w:pStyle w:val="ListBullet"/>
      </w:pPr>
      <w:r>
        <w:t>Every progression/reward mutation has an immutable entitlement/claim/mutation ID and idempotency key.</w:t>
      </w:r>
    </w:p>
    <w:p>
      <w:pPr>
        <w:pStyle w:val="ListBullet"/>
      </w:pPr>
      <w:r>
        <w:t>Team-owned initial grants and member-owned earned rewards remain separate ledgers; transfer/rejoin behavior is testable and deterministic.</w:t>
      </w:r>
    </w:p>
    <w:p>
      <w:pPr>
        <w:pStyle w:val="ListBullet"/>
      </w:pPr>
      <w:r>
        <w:t>Database and external-provider mutations use transactions or explicit compensation state. A failed Discord side effect cannot silently leave durable state pretending success.</w:t>
      </w:r>
    </w:p>
    <w:p>
      <w:pPr>
        <w:pStyle w:val="ListBullet"/>
      </w:pPr>
      <w:r>
        <w:t>No catch block may convert a required state mutation failure into a success response without recording a typed degraded/repair state.</w:t>
      </w:r>
    </w:p>
    <w:p>
      <w:pPr>
        <w:pStyle w:val="Heading1"/>
      </w:pPr>
      <w:r>
        <w:t>116. Availability sweep</w:t>
      </w:r>
    </w:p>
    <w:p>
      <w:pPr>
        <w:pStyle w:val="Heading2"/>
      </w:pPr>
      <w:r>
        <w:t>116.1 Scheduler and timer ownership</w:t>
      </w:r>
    </w:p>
    <w:p>
      <w:pPr/>
      <w:r>
        <w:t>The scan found 18 setInterval and 35 setTimeout invocation sites. Timers are not inherently wrong, but scheduler ownership is too distributed to reason about duplicate starts, restart recovery, stale jobs, and multi-instance deployment.</w:t>
      </w:r>
    </w:p>
    <w:p>
      <w:pPr>
        <w:pStyle w:val="ListBullet"/>
      </w:pPr>
      <w:r>
        <w:t>Create JobSchedulerRegistry with one declared owner per recurring job and a stable job ID.</w:t>
      </w:r>
    </w:p>
    <w:p>
      <w:pPr>
        <w:pStyle w:val="ListBullet"/>
      </w:pPr>
      <w:r>
        <w:t>Every recurring job declares cadence, jitter policy, lock strategy, overlap policy, retry/backoff, last heartbeat, and shutdown behavior.</w:t>
      </w:r>
    </w:p>
    <w:p>
      <w:pPr>
        <w:pStyle w:val="ListBullet"/>
      </w:pPr>
      <w:r>
        <w:t>Use Redis/distributed claims for jobs whose correctness cannot tolerate two Railway instances running simultaneously.</w:t>
      </w:r>
    </w:p>
    <w:p>
      <w:pPr>
        <w:pStyle w:val="ListBullet"/>
      </w:pPr>
      <w:r>
        <w:t>Do not start timers at arbitrary module import time. Startup composition explicitly starts registered jobs after dependencies are ready.</w:t>
      </w:r>
    </w:p>
    <w:p>
      <w:pPr>
        <w:pStyle w:val="Heading2"/>
      </w:pPr>
      <w:r>
        <w:t>116.2 Media and provider backpressure</w:t>
      </w:r>
    </w:p>
    <w:p>
      <w:pPr/>
      <w:r>
        <w:t>mediaContextService has useful byte/frame/duration bounds, but each eligible conversation can still initiate ffmpeg and model work. Add explicit concurrency control before this becomes a public server feature.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2F3"/>
            <w:vAlign w:val="center"/>
          </w:tcPr>
          <w:p>
            <w:r>
              <w:rPr>
                <w:b/>
                <w:sz w:val="16"/>
              </w:rPr>
              <w:t>Control</w:t>
            </w:r>
          </w:p>
        </w:tc>
        <w:tc>
          <w:tcPr>
            <w:tcW w:type="dxa" w:w="7200"/>
            <w:shd w:fill="D9E2F3"/>
            <w:vAlign w:val="center"/>
          </w:tcPr>
          <w:p>
            <w:r>
              <w:rPr>
                <w:b/>
                <w:sz w:val="16"/>
              </w:rPr>
              <w:t>Required behavior</w:t>
            </w:r>
          </w:p>
        </w:tc>
      </w:tr>
      <w:tr>
        <w:trPr>
          <w:cantSplit/>
        </w:trPr>
        <w:tc>
          <w:tcPr>
            <w:tcW w:type="dxa" w:w="2880"/>
            <w:vAlign w:val="top"/>
          </w:tcPr>
          <w:p>
            <w:r>
              <w:rPr>
                <w:sz w:val="16"/>
              </w:rPr>
              <w:t>Global media semaphore</w:t>
            </w:r>
          </w:p>
        </w:tc>
        <w:tc>
          <w:tcPr>
            <w:tcW w:type="dxa" w:w="7200"/>
            <w:vAlign w:val="top"/>
          </w:tcPr>
          <w:p>
            <w:r>
              <w:rPr>
                <w:sz w:val="16"/>
              </w:rPr>
              <w:t>Bound simultaneous ffmpeg/model analyses across the process.</w:t>
            </w:r>
          </w:p>
        </w:tc>
      </w:tr>
      <w:tr>
        <w:trPr>
          <w:cantSplit/>
        </w:trPr>
        <w:tc>
          <w:tcPr>
            <w:tcW w:type="dxa" w:w="2880"/>
            <w:vAlign w:val="top"/>
          </w:tcPr>
          <w:p>
            <w:r>
              <w:rPr>
                <w:sz w:val="16"/>
              </w:rPr>
              <w:t>Per-guild media limit</w:t>
            </w:r>
          </w:p>
        </w:tc>
        <w:tc>
          <w:tcPr>
            <w:tcW w:type="dxa" w:w="7200"/>
            <w:vAlign w:val="top"/>
          </w:tcPr>
          <w:p>
            <w:r>
              <w:rPr>
                <w:sz w:val="16"/>
              </w:rPr>
              <w:t>One busy league cannot starve every other guild.</w:t>
            </w:r>
          </w:p>
        </w:tc>
      </w:tr>
      <w:tr>
        <w:trPr>
          <w:cantSplit/>
        </w:trPr>
        <w:tc>
          <w:tcPr>
            <w:tcW w:type="dxa" w:w="2880"/>
            <w:vAlign w:val="top"/>
          </w:tcPr>
          <w:p>
            <w:r>
              <w:rPr>
                <w:sz w:val="16"/>
              </w:rPr>
              <w:t>Per-user cooldown</w:t>
            </w:r>
          </w:p>
        </w:tc>
        <w:tc>
          <w:tcPr>
            <w:tcW w:type="dxa" w:w="7200"/>
            <w:vAlign w:val="top"/>
          </w:tcPr>
          <w:p>
            <w:r>
              <w:rPr>
                <w:sz w:val="16"/>
              </w:rPr>
              <w:t>Prevent attachment spam from becoming CPU/model-cost denial of service.</w:t>
            </w:r>
          </w:p>
        </w:tc>
      </w:tr>
      <w:tr>
        <w:trPr>
          <w:cantSplit/>
        </w:trPr>
        <w:tc>
          <w:tcPr>
            <w:tcW w:type="dxa" w:w="2880"/>
            <w:vAlign w:val="top"/>
          </w:tcPr>
          <w:p>
            <w:r>
              <w:rPr>
                <w:sz w:val="16"/>
              </w:rPr>
              <w:t>Queue timeout</w:t>
            </w:r>
          </w:p>
        </w:tc>
        <w:tc>
          <w:tcPr>
            <w:tcW w:type="dxa" w:w="7200"/>
            <w:vAlign w:val="top"/>
          </w:tcPr>
          <w:p>
            <w:r>
              <w:rPr>
                <w:sz w:val="16"/>
              </w:rPr>
              <w:t>Drop or degrade gracefully when work waits too long.</w:t>
            </w:r>
          </w:p>
        </w:tc>
      </w:tr>
      <w:tr>
        <w:trPr>
          <w:cantSplit/>
        </w:trPr>
        <w:tc>
          <w:tcPr>
            <w:tcW w:type="dxa" w:w="2880"/>
            <w:vAlign w:val="top"/>
          </w:tcPr>
          <w:p>
            <w:r>
              <w:rPr>
                <w:sz w:val="16"/>
              </w:rPr>
              <w:t>Fast fallback</w:t>
            </w:r>
          </w:p>
        </w:tc>
        <w:tc>
          <w:tcPr>
            <w:tcW w:type="dxa" w:w="7200"/>
            <w:vAlign w:val="top"/>
          </w:tcPr>
          <w:p>
            <w:r>
              <w:rPr>
                <w:sz w:val="16"/>
              </w:rPr>
              <w:t>Respond that media analysis is busy; still handle the text portion when safe.</w:t>
            </w:r>
          </w:p>
        </w:tc>
      </w:tr>
      <w:tr>
        <w:trPr>
          <w:cantSplit/>
        </w:trPr>
        <w:tc>
          <w:tcPr>
            <w:tcW w:type="dxa" w:w="2880"/>
            <w:vAlign w:val="top"/>
          </w:tcPr>
          <w:p>
            <w:r>
              <w:rPr>
                <w:sz w:val="16"/>
              </w:rPr>
              <w:t>Frame/process kill</w:t>
            </w:r>
          </w:p>
        </w:tc>
        <w:tc>
          <w:tcPr>
            <w:tcW w:type="dxa" w:w="7200"/>
            <w:vAlign w:val="top"/>
          </w:tcPr>
          <w:p>
            <w:r>
              <w:rPr>
                <w:sz w:val="16"/>
              </w:rPr>
              <w:t>Hard timeout and cleanup for ffmpeg child processes.</w:t>
            </w:r>
          </w:p>
        </w:tc>
      </w:tr>
      <w:tr>
        <w:trPr>
          <w:cantSplit/>
        </w:trPr>
        <w:tc>
          <w:tcPr>
            <w:tcW w:type="dxa" w:w="2880"/>
            <w:vAlign w:val="top"/>
          </w:tcPr>
          <w:p>
            <w:r>
              <w:rPr>
                <w:sz w:val="16"/>
              </w:rPr>
              <w:t>Provider circuit breaker</w:t>
            </w:r>
          </w:p>
        </w:tc>
        <w:tc>
          <w:tcPr>
            <w:tcW w:type="dxa" w:w="7200"/>
            <w:vAlign w:val="top"/>
          </w:tcPr>
          <w:p>
            <w:r>
              <w:rPr>
                <w:sz w:val="16"/>
              </w:rPr>
              <w:t>Back off unhealthy external providers rather than blocking every interaction on repeated timeouts.</w:t>
            </w:r>
          </w:p>
        </w:tc>
      </w:tr>
    </w:tbl>
    <w:p/>
    <w:p>
      <w:pPr>
        <w:pStyle w:val="Heading2"/>
      </w:pPr>
      <w:r>
        <w:t>116.3 Error suppression is an availability problem</w:t>
      </w:r>
    </w:p>
    <w:p>
      <w:pPr/>
      <w:r>
        <w:t>Audit snapshot only: the scanned Multimodal_Fix tree matched 549 promise-error suppressions ending in null across 62 source files, plus at least 44 exact empty catch blocks. These counts must be regenerated on the implementation branch and must never be treated as permanent thresholds. The normative rule is semantic: best-effort cleanup is allowed only through an approved wrapper, while authoritative failures must propagate or become typed recoverable state.</w:t>
      </w:r>
    </w:p>
    <w:p>
      <w:pPr>
        <w:pStyle w:val="ListBullet"/>
      </w:pPr>
      <w:r>
        <w:t>Introduce mustSucceed(), bestEffort(), and compensate() execution helpers with explicit telemetry semantics.</w:t>
      </w:r>
    </w:p>
    <w:p>
      <w:pPr>
        <w:pStyle w:val="ListBullet"/>
      </w:pPr>
      <w:r>
        <w:t>Best-effort paths still increment a metric/debug event when they fail; required paths emit structured incidents and do not silently continue.</w:t>
      </w:r>
    </w:p>
    <w:p>
      <w:pPr>
        <w:pStyle w:val="ListBullet"/>
      </w:pPr>
      <w:r>
        <w:t>CI should reject new empty catch blocks and new catch-to-null patterns outside an allowlisted best-effort wrapper.</w:t>
      </w:r>
    </w:p>
    <w:p>
      <w:pPr>
        <w:pStyle w:val="Heading1"/>
      </w:pPr>
      <w:r>
        <w:t>117. Code removal and repair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D9E2F3"/>
            <w:vAlign w:val="center"/>
          </w:tcPr>
          <w:p>
            <w:r>
              <w:rPr>
                <w:b/>
                <w:sz w:val="16"/>
              </w:rPr>
              <w:t>Disposition</w:t>
            </w:r>
          </w:p>
        </w:tc>
        <w:tc>
          <w:tcPr>
            <w:tcW w:type="dxa" w:w="2952"/>
            <w:shd w:fill="D9E2F3"/>
            <w:vAlign w:val="center"/>
          </w:tcPr>
          <w:p>
            <w:r>
              <w:rPr>
                <w:b/>
                <w:sz w:val="16"/>
              </w:rPr>
              <w:t>Target</w:t>
            </w:r>
          </w:p>
        </w:tc>
        <w:tc>
          <w:tcPr>
            <w:tcW w:type="dxa" w:w="3312"/>
            <w:shd w:fill="D9E2F3"/>
            <w:vAlign w:val="center"/>
          </w:tcPr>
          <w:p>
            <w:r>
              <w:rPr>
                <w:b/>
                <w:sz w:val="16"/>
              </w:rPr>
              <w:t>Reason</w:t>
            </w:r>
          </w:p>
        </w:tc>
        <w:tc>
          <w:tcPr>
            <w:tcW w:type="dxa" w:w="2232"/>
            <w:shd w:fill="D9E2F3"/>
            <w:vAlign w:val="center"/>
          </w:tcPr>
          <w:p>
            <w:r>
              <w:rPr>
                <w:b/>
                <w:sz w:val="16"/>
              </w:rPr>
              <w:t>Exit test</w:t>
            </w:r>
          </w:p>
        </w:tc>
      </w:tr>
      <w:tr>
        <w:trPr>
          <w:cantSplit/>
        </w:trPr>
        <w:tc>
          <w:tcPr>
            <w:tcW w:type="dxa" w:w="1872"/>
            <w:vAlign w:val="top"/>
          </w:tcPr>
          <w:p>
            <w:r>
              <w:rPr>
                <w:sz w:val="16"/>
              </w:rPr>
              <w:t>REPAIR NOW (P0)</w:t>
            </w:r>
          </w:p>
        </w:tc>
        <w:tc>
          <w:tcPr>
            <w:tcW w:type="dxa" w:w="2952"/>
            <w:vAlign w:val="top"/>
          </w:tcPr>
          <w:p>
            <w:r>
              <w:rPr>
                <w:sz w:val="16"/>
              </w:rPr>
              <w:t>memberLedgerService.resetAll export / cleanSlateResetService reset contract</w:t>
            </w:r>
          </w:p>
        </w:tc>
        <w:tc>
          <w:tcPr>
            <w:tcW w:type="dxa" w:w="3312"/>
            <w:vAlign w:val="top"/>
          </w:tcPr>
          <w:p>
            <w:r>
              <w:rPr>
                <w:sz w:val="16"/>
              </w:rPr>
              <w:t>Current clean-slate can leave durable member ledger behind while swallowing the error.</w:t>
            </w:r>
          </w:p>
        </w:tc>
        <w:tc>
          <w:tcPr>
            <w:tcW w:type="dxa" w:w="2232"/>
            <w:vAlign w:val="top"/>
          </w:tcPr>
          <w:p>
            <w:r>
              <w:rPr>
                <w:sz w:val="16"/>
              </w:rPr>
              <w:t>Reset + restart + hydration leaves no forbidden residual member state.</w:t>
            </w:r>
          </w:p>
        </w:tc>
      </w:tr>
      <w:tr>
        <w:trPr>
          <w:cantSplit/>
        </w:trPr>
        <w:tc>
          <w:tcPr>
            <w:tcW w:type="dxa" w:w="1872"/>
            <w:vAlign w:val="top"/>
          </w:tcPr>
          <w:p>
            <w:r>
              <w:rPr>
                <w:sz w:val="16"/>
              </w:rPr>
              <w:t>REPAIR OR DELETE (P1)</w:t>
            </w:r>
          </w:p>
        </w:tc>
        <w:tc>
          <w:tcPr>
            <w:tcW w:type="dxa" w:w="2952"/>
            <w:vAlign w:val="top"/>
          </w:tcPr>
          <w:p>
            <w:r>
              <w:rPr>
                <w:sz w:val="16"/>
              </w:rPr>
              <w:t>flowDefinitions member-onboarding and other unwired trigger claims</w:t>
            </w:r>
          </w:p>
        </w:tc>
        <w:tc>
          <w:tcPr>
            <w:tcW w:type="dxa" w:w="3312"/>
            <w:vAlign w:val="top"/>
          </w:tcPr>
          <w:p>
            <w:r>
              <w:rPr>
                <w:sz w:val="16"/>
              </w:rPr>
              <w:t>Parallel declarative framework does not own claimed runtime triggers; one known call targets nonexistent getMemberHistory.</w:t>
            </w:r>
          </w:p>
        </w:tc>
        <w:tc>
          <w:tcPr>
            <w:tcW w:type="dxa" w:w="2232"/>
            <w:vAlign w:val="top"/>
          </w:tcPr>
          <w:p>
            <w:r>
              <w:rPr>
                <w:sz w:val="16"/>
              </w:rPr>
              <w:t>Every executable workflow has a real trigger integration test, or the definition is removed.</w:t>
            </w:r>
          </w:p>
        </w:tc>
      </w:tr>
      <w:tr>
        <w:trPr>
          <w:cantSplit/>
        </w:trPr>
        <w:tc>
          <w:tcPr>
            <w:tcW w:type="dxa" w:w="1872"/>
            <w:vAlign w:val="top"/>
          </w:tcPr>
          <w:p>
            <w:r>
              <w:rPr>
                <w:sz w:val="16"/>
              </w:rPr>
              <w:t>DELETE</w:t>
            </w:r>
          </w:p>
        </w:tc>
        <w:tc>
          <w:tcPr>
            <w:tcW w:type="dxa" w:w="2952"/>
            <w:vAlign w:val="top"/>
          </w:tcPr>
          <w:p>
            <w:r>
              <w:rPr>
                <w:sz w:val="16"/>
              </w:rPr>
              <w:t>patchNotesService._patchDocFiles</w:t>
            </w:r>
          </w:p>
        </w:tc>
        <w:tc>
          <w:tcPr>
            <w:tcW w:type="dxa" w:w="3312"/>
            <w:vAlign w:val="top"/>
          </w:tcPr>
          <w:p>
            <w:r>
              <w:rPr>
                <w:sz w:val="16"/>
              </w:rPr>
              <w:t>Returns [] and has no caller.</w:t>
            </w:r>
          </w:p>
        </w:tc>
        <w:tc>
          <w:tcPr>
            <w:tcW w:type="dxa" w:w="2232"/>
            <w:vAlign w:val="top"/>
          </w:tcPr>
          <w:p>
            <w:r>
              <w:rPr>
                <w:sz w:val="16"/>
              </w:rPr>
              <w:t>Patch-note tests remain green without it.</w:t>
            </w:r>
          </w:p>
        </w:tc>
      </w:tr>
      <w:tr>
        <w:trPr>
          <w:cantSplit/>
        </w:trPr>
        <w:tc>
          <w:tcPr>
            <w:tcW w:type="dxa" w:w="1872"/>
            <w:vAlign w:val="top"/>
          </w:tcPr>
          <w:p>
            <w:r>
              <w:rPr>
                <w:sz w:val="16"/>
              </w:rPr>
              <w:t>DELETE</w:t>
            </w:r>
          </w:p>
        </w:tc>
        <w:tc>
          <w:tcPr>
            <w:tcW w:type="dxa" w:w="2952"/>
            <w:vAlign w:val="top"/>
          </w:tcPr>
          <w:p>
            <w:r>
              <w:rPr>
                <w:sz w:val="16"/>
              </w:rPr>
              <w:t>stateService._db</w:t>
            </w:r>
          </w:p>
        </w:tc>
        <w:tc>
          <w:tcPr>
            <w:tcW w:type="dxa" w:w="3312"/>
            <w:vAlign w:val="top"/>
          </w:tcPr>
          <w:p>
            <w:r>
              <w:rPr>
                <w:sz w:val="16"/>
              </w:rPr>
              <w:t>No runtime caller found.</w:t>
            </w:r>
          </w:p>
        </w:tc>
        <w:tc>
          <w:tcPr>
            <w:tcW w:type="dxa" w:w="2232"/>
            <w:vAlign w:val="top"/>
          </w:tcPr>
          <w:p>
            <w:r>
              <w:rPr>
                <w:sz w:val="16"/>
              </w:rPr>
              <w:t>State regression tests remain green.</w:t>
            </w:r>
          </w:p>
        </w:tc>
      </w:tr>
      <w:tr>
        <w:trPr>
          <w:cantSplit/>
        </w:trPr>
        <w:tc>
          <w:tcPr>
            <w:tcW w:type="dxa" w:w="1872"/>
            <w:vAlign w:val="top"/>
          </w:tcPr>
          <w:p>
            <w:r>
              <w:rPr>
                <w:sz w:val="16"/>
              </w:rPr>
              <w:t>DELETE / CONVERGE</w:t>
            </w:r>
          </w:p>
        </w:tc>
        <w:tc>
          <w:tcPr>
            <w:tcW w:type="dxa" w:w="2952"/>
            <w:vAlign w:val="top"/>
          </w:tcPr>
          <w:p>
            <w:r>
              <w:rPr>
                <w:sz w:val="16"/>
              </w:rPr>
              <w:t>responseLifecycleService.executeInteractionLifecycle</w:t>
            </w:r>
          </w:p>
        </w:tc>
        <w:tc>
          <w:tcPr>
            <w:tcW w:type="dxa" w:w="3312"/>
            <w:vAlign w:val="top"/>
          </w:tcPr>
          <w:p>
            <w:r>
              <w:rPr>
                <w:sz w:val="16"/>
              </w:rPr>
              <w:t>No runtime caller; interaction lifecycle already has parallel implementations.</w:t>
            </w:r>
          </w:p>
        </w:tc>
        <w:tc>
          <w:tcPr>
            <w:tcW w:type="dxa" w:w="2232"/>
            <w:vAlign w:val="top"/>
          </w:tcPr>
          <w:p>
            <w:r>
              <w:rPr>
                <w:sz w:val="16"/>
              </w:rPr>
              <w:t>One lifecycle API remains and all interaction types pass lifecycle tests.</w:t>
            </w:r>
          </w:p>
        </w:tc>
      </w:tr>
      <w:tr>
        <w:trPr>
          <w:cantSplit/>
        </w:trPr>
        <w:tc>
          <w:tcPr>
            <w:tcW w:type="dxa" w:w="1872"/>
            <w:vAlign w:val="top"/>
          </w:tcPr>
          <w:p>
            <w:r>
              <w:rPr>
                <w:sz w:val="16"/>
              </w:rPr>
              <w:t>DELETE AFTER TEST</w:t>
            </w:r>
          </w:p>
        </w:tc>
        <w:tc>
          <w:tcPr>
            <w:tcW w:type="dxa" w:w="2952"/>
            <w:vAlign w:val="top"/>
          </w:tcPr>
          <w:p>
            <w:r>
              <w:rPr>
                <w:sz w:val="16"/>
              </w:rPr>
              <w:t>baseInitService._guaranteeBotAccess</w:t>
            </w:r>
          </w:p>
        </w:tc>
        <w:tc>
          <w:tcPr>
            <w:tcW w:type="dxa" w:w="3312"/>
            <w:vAlign w:val="top"/>
          </w:tcPr>
          <w:p>
            <w:r>
              <w:rPr>
                <w:sz w:val="16"/>
              </w:rPr>
              <w:t>No caller; legacy path removed.</w:t>
            </w:r>
          </w:p>
        </w:tc>
        <w:tc>
          <w:tcPr>
            <w:tcW w:type="dxa" w:w="2232"/>
            <w:vAlign w:val="top"/>
          </w:tcPr>
          <w:p>
            <w:r>
              <w:rPr>
                <w:sz w:val="16"/>
              </w:rPr>
              <w:t>Initialization/access-policy tests remain green.</w:t>
            </w:r>
          </w:p>
        </w:tc>
      </w:tr>
      <w:tr>
        <w:trPr>
          <w:cantSplit/>
        </w:trPr>
        <w:tc>
          <w:tcPr>
            <w:tcW w:type="dxa" w:w="1872"/>
            <w:vAlign w:val="top"/>
          </w:tcPr>
          <w:p>
            <w:r>
              <w:rPr>
                <w:sz w:val="16"/>
              </w:rPr>
              <w:t>DELETE OR REWIRE</w:t>
            </w:r>
          </w:p>
        </w:tc>
        <w:tc>
          <w:tcPr>
            <w:tcW w:type="dxa" w:w="2952"/>
            <w:vAlign w:val="top"/>
          </w:tcPr>
          <w:p>
            <w:r>
              <w:rPr>
                <w:sz w:val="16"/>
              </w:rPr>
              <w:t>unused interactionRouter setup-wizard helpers</w:t>
            </w:r>
          </w:p>
        </w:tc>
        <w:tc>
          <w:tcPr>
            <w:tcW w:type="dxa" w:w="3312"/>
            <w:vAlign w:val="top"/>
          </w:tcPr>
          <w:p>
            <w:r>
              <w:rPr>
                <w:sz w:val="16"/>
              </w:rPr>
              <w:t>Dormant alternate wizard paths increase maintenance and contradict button-first redesign.</w:t>
            </w:r>
          </w:p>
        </w:tc>
        <w:tc>
          <w:tcPr>
            <w:tcW w:type="dxa" w:w="2232"/>
            <w:vAlign w:val="top"/>
          </w:tcPr>
          <w:p>
            <w:r>
              <w:rPr>
                <w:sz w:val="16"/>
              </w:rPr>
              <w:t>New button wizard covers equivalent supported behavior.</w:t>
            </w:r>
          </w:p>
        </w:tc>
      </w:tr>
      <w:tr>
        <w:trPr>
          <w:cantSplit/>
        </w:trPr>
        <w:tc>
          <w:tcPr>
            <w:tcW w:type="dxa" w:w="1872"/>
            <w:vAlign w:val="top"/>
          </w:tcPr>
          <w:p>
            <w:r>
              <w:rPr>
                <w:sz w:val="16"/>
              </w:rPr>
              <w:t>FIX</w:t>
            </w:r>
          </w:p>
        </w:tc>
        <w:tc>
          <w:tcPr>
            <w:tcW w:type="dxa" w:w="2952"/>
            <w:vAlign w:val="top"/>
          </w:tcPr>
          <w:p>
            <w:r>
              <w:rPr>
                <w:sz w:val="16"/>
              </w:rPr>
              <w:t>architectureSemanticsService always-true selectorVisible condition</w:t>
            </w:r>
          </w:p>
        </w:tc>
        <w:tc>
          <w:tcPr>
            <w:tcW w:type="dxa" w:w="3312"/>
            <w:vAlign w:val="top"/>
          </w:tcPr>
          <w:p>
            <w:r>
              <w:rPr>
                <w:sz w:val="16"/>
              </w:rPr>
              <w:t>Direct no-op policy logic.</w:t>
            </w:r>
          </w:p>
        </w:tc>
        <w:tc>
          <w:tcPr>
            <w:tcW w:type="dxa" w:w="2232"/>
            <w:vAlign w:val="top"/>
          </w:tcPr>
          <w:p>
            <w:r>
              <w:rPr>
                <w:sz w:val="16"/>
              </w:rPr>
              <w:t>Truth-table unit tests prove visible and hidden outcomes.</w:t>
            </w:r>
          </w:p>
        </w:tc>
      </w:tr>
      <w:tr>
        <w:trPr>
          <w:cantSplit/>
        </w:trPr>
        <w:tc>
          <w:tcPr>
            <w:tcW w:type="dxa" w:w="1872"/>
            <w:vAlign w:val="top"/>
          </w:tcPr>
          <w:p>
            <w:r>
              <w:rPr>
                <w:sz w:val="16"/>
              </w:rPr>
              <w:t>REDACT / UPDATE</w:t>
            </w:r>
          </w:p>
        </w:tc>
        <w:tc>
          <w:tcPr>
            <w:tcW w:type="dxa" w:w="2952"/>
            <w:vAlign w:val="top"/>
          </w:tcPr>
          <w:p>
            <w:r>
              <w:rPr>
                <w:sz w:val="16"/>
              </w:rPr>
              <w:t>logger + security audit details</w:t>
            </w:r>
          </w:p>
        </w:tc>
        <w:tc>
          <w:tcPr>
            <w:tcW w:type="dxa" w:w="3312"/>
            <w:vAlign w:val="top"/>
          </w:tcPr>
          <w:p>
            <w:r>
              <w:rPr>
                <w:sz w:val="16"/>
              </w:rPr>
              <w:t>Central logs/audits can emit raw arbitrary data.</w:t>
            </w:r>
          </w:p>
        </w:tc>
        <w:tc>
          <w:tcPr>
            <w:tcW w:type="dxa" w:w="2232"/>
            <w:vAlign w:val="top"/>
          </w:tcPr>
          <w:p>
            <w:r>
              <w:rPr>
                <w:sz w:val="16"/>
              </w:rPr>
              <w:t>Secret-seeding tests prove all log/audit sinks redact tokens, URLs, keys, passwords.</w:t>
            </w:r>
          </w:p>
        </w:tc>
      </w:tr>
    </w:tbl>
    <w:p/>
    <w:p>
      <w:pPr>
        <w:pStyle w:val="Heading1"/>
      </w:pPr>
      <w:r>
        <w:t>118. Button-first UI architecture: replace bot-rendered dropdowns</w:t>
      </w:r>
    </w:p>
    <w:p>
      <w:pPr/>
      <w:r>
        <w:t>The goal is not to fight Discord itself. Discord controls the slash-command entry form, and some native input types such as UserOption and AttachmentOption cannot be practically replaced with buttons. The contract therefore requires zero bot-rendered StringSelectMenuBuilder menus after migration, and it reduces slash choice/autocomplete dependence wherever a post-command button panel can represent the decision more safely.</w:t>
      </w:r>
    </w:p>
    <w:tbl>
      <w:tblPr>
        <w:tblStyle w:val="TableGrid"/>
        <w:tblW w:type="auto" w:w="0"/>
        <w:jc w:val="center"/>
        <w:tblLook w:firstColumn="1" w:firstRow="1" w:lastColumn="0" w:lastRow="0" w:noHBand="0" w:noVBand="1" w:val="04A0"/>
      </w:tblPr>
      <w:tblGrid>
        <w:gridCol w:w="10224"/>
      </w:tblGrid>
      <w:tr>
        <w:tc>
          <w:tcPr>
            <w:tcW w:type="dxa" w:w="10224"/>
            <w:shd w:fill="E2F0D9"/>
          </w:tcPr>
          <w:p>
            <w:r>
              <w:rPr>
                <w:sz w:val="18"/>
              </w:rPr>
            </w:r>
            <w:r>
              <w:rPr>
                <w:b/>
                <w:sz w:val="18"/>
              </w:rPr>
              <w:t>Practical definition of "all dropdowns to buttons":</w:t>
            </w:r>
            <w:r>
              <w:rPr>
                <w:sz w:val="18"/>
              </w:rPr>
              <w:t xml:space="preserve"> Eliminate NOFUNBOT-rendered select menus. Convert league/team/template/rules/timezone/poll/reward/setup choices into ephemeral or public button panels. Keep native Discord user/attachment inputs only where buttons cannot reasonably enumerate the search space.</w:t>
            </w:r>
          </w:p>
        </w:tc>
      </w:tr>
    </w:tbl>
    <w:p/>
    <w:p>
      <w:pPr>
        <w:pStyle w:val="Heading2"/>
      </w:pPr>
      <w:r>
        <w:t>118.1 Current select-menu inventory and target replacement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952"/>
            <w:shd w:fill="D9E2F3"/>
            <w:vAlign w:val="center"/>
          </w:tcPr>
          <w:p>
            <w:r>
              <w:rPr>
                <w:b/>
                <w:sz w:val="16"/>
              </w:rPr>
              <w:t>Current UI</w:t>
            </w:r>
          </w:p>
        </w:tc>
        <w:tc>
          <w:tcPr>
            <w:tcW w:type="dxa" w:w="2232"/>
            <w:shd w:fill="D9E2F3"/>
            <w:vAlign w:val="center"/>
          </w:tcPr>
          <w:p>
            <w:r>
              <w:rPr>
                <w:b/>
                <w:sz w:val="16"/>
              </w:rPr>
              <w:t>Current owner</w:t>
            </w:r>
          </w:p>
        </w:tc>
        <w:tc>
          <w:tcPr>
            <w:tcW w:type="dxa" w:w="5184"/>
            <w:shd w:fill="D9E2F3"/>
            <w:vAlign w:val="center"/>
          </w:tcPr>
          <w:p>
            <w:r>
              <w:rPr>
                <w:b/>
                <w:sz w:val="16"/>
              </w:rPr>
              <w:t>Button-first replacement</w:t>
            </w:r>
          </w:p>
        </w:tc>
      </w:tr>
      <w:tr>
        <w:trPr>
          <w:cantSplit/>
        </w:trPr>
        <w:tc>
          <w:tcPr>
            <w:tcW w:type="dxa" w:w="2952"/>
            <w:vAlign w:val="top"/>
          </w:tcPr>
          <w:p>
            <w:r>
              <w:rPr>
                <w:sz w:val="16"/>
              </w:rPr>
              <w:t>poll_vote::&lt;pollId&gt;</w:t>
            </w:r>
          </w:p>
        </w:tc>
        <w:tc>
          <w:tcPr>
            <w:tcW w:type="dxa" w:w="2232"/>
            <w:vAlign w:val="top"/>
          </w:tcPr>
          <w:p>
            <w:r>
              <w:rPr>
                <w:sz w:val="16"/>
              </w:rPr>
              <w:t>pollService</w:t>
            </w:r>
          </w:p>
        </w:tc>
        <w:tc>
          <w:tcPr>
            <w:tcW w:type="dxa" w:w="5184"/>
            <w:vAlign w:val="top"/>
          </w:tcPr>
          <w:p>
            <w:r>
              <w:rPr>
                <w:sz w:val="16"/>
              </w:rPr>
              <w:t>One option per button; paginate when options exceed one row. After click, show private confirmation and update public tally card.</w:t>
            </w:r>
          </w:p>
        </w:tc>
      </w:tr>
      <w:tr>
        <w:trPr>
          <w:cantSplit/>
        </w:trPr>
        <w:tc>
          <w:tcPr>
            <w:tcW w:type="dxa" w:w="2952"/>
            <w:vAlign w:val="top"/>
          </w:tcPr>
          <w:p>
            <w:r>
              <w:rPr>
                <w:sz w:val="16"/>
              </w:rPr>
              <w:t>setup_game_select</w:t>
            </w:r>
          </w:p>
        </w:tc>
        <w:tc>
          <w:tcPr>
            <w:tcW w:type="dxa" w:w="2232"/>
            <w:vAlign w:val="top"/>
          </w:tcPr>
          <w:p>
            <w:r>
              <w:rPr>
                <w:sz w:val="16"/>
              </w:rPr>
              <w:t>leagueSetupService</w:t>
            </w:r>
          </w:p>
        </w:tc>
        <w:tc>
          <w:tcPr>
            <w:tcW w:type="dxa" w:w="5184"/>
            <w:vAlign w:val="top"/>
          </w:tcPr>
          <w:p>
            <w:r>
              <w:rPr>
                <w:sz w:val="16"/>
              </w:rPr>
              <w:t>Game buttons (Madden, NBA 2K, Custom) on one setup panel.</w:t>
            </w:r>
          </w:p>
        </w:tc>
      </w:tr>
      <w:tr>
        <w:trPr>
          <w:cantSplit/>
        </w:trPr>
        <w:tc>
          <w:tcPr>
            <w:tcW w:type="dxa" w:w="2952"/>
            <w:vAlign w:val="top"/>
          </w:tcPr>
          <w:p>
            <w:r>
              <w:rPr>
                <w:sz w:val="16"/>
              </w:rPr>
              <w:t>setup_type_select</w:t>
            </w:r>
          </w:p>
        </w:tc>
        <w:tc>
          <w:tcPr>
            <w:tcW w:type="dxa" w:w="2232"/>
            <w:vAlign w:val="top"/>
          </w:tcPr>
          <w:p>
            <w:r>
              <w:rPr>
                <w:sz w:val="16"/>
              </w:rPr>
              <w:t>leagueSetupService</w:t>
            </w:r>
          </w:p>
        </w:tc>
        <w:tc>
          <w:tcPr>
            <w:tcW w:type="dxa" w:w="5184"/>
            <w:vAlign w:val="top"/>
          </w:tcPr>
          <w:p>
            <w:r>
              <w:rPr>
                <w:sz w:val="16"/>
              </w:rPr>
              <w:t>League-type buttons with concise descriptions in the embed.</w:t>
            </w:r>
          </w:p>
        </w:tc>
      </w:tr>
      <w:tr>
        <w:trPr>
          <w:cantSplit/>
        </w:trPr>
        <w:tc>
          <w:tcPr>
            <w:tcW w:type="dxa" w:w="2952"/>
            <w:vAlign w:val="top"/>
          </w:tcPr>
          <w:p>
            <w:r>
              <w:rPr>
                <w:sz w:val="16"/>
              </w:rPr>
              <w:t>setup_season_select</w:t>
            </w:r>
          </w:p>
        </w:tc>
        <w:tc>
          <w:tcPr>
            <w:tcW w:type="dxa" w:w="2232"/>
            <w:vAlign w:val="top"/>
          </w:tcPr>
          <w:p>
            <w:r>
              <w:rPr>
                <w:sz w:val="16"/>
              </w:rPr>
              <w:t>leagueSetupService</w:t>
            </w:r>
          </w:p>
        </w:tc>
        <w:tc>
          <w:tcPr>
            <w:tcW w:type="dxa" w:w="5184"/>
            <w:vAlign w:val="top"/>
          </w:tcPr>
          <w:p>
            <w:r>
              <w:rPr>
                <w:sz w:val="16"/>
              </w:rPr>
              <w:t>Common season-length buttons plus Custom button opening numeric modal.</w:t>
            </w:r>
          </w:p>
        </w:tc>
      </w:tr>
      <w:tr>
        <w:trPr>
          <w:cantSplit/>
        </w:trPr>
        <w:tc>
          <w:tcPr>
            <w:tcW w:type="dxa" w:w="2952"/>
            <w:vAlign w:val="top"/>
          </w:tcPr>
          <w:p>
            <w:r>
              <w:rPr>
                <w:sz w:val="16"/>
              </w:rPr>
              <w:t>setup_ruleset_select::&lt;leagueId&gt;</w:t>
            </w:r>
          </w:p>
        </w:tc>
        <w:tc>
          <w:tcPr>
            <w:tcW w:type="dxa" w:w="2232"/>
            <w:vAlign w:val="top"/>
          </w:tcPr>
          <w:p>
            <w:r>
              <w:rPr>
                <w:sz w:val="16"/>
              </w:rPr>
              <w:t>leagueSetupService</w:t>
            </w:r>
          </w:p>
        </w:tc>
        <w:tc>
          <w:tcPr>
            <w:tcW w:type="dxa" w:w="5184"/>
            <w:vAlign w:val="top"/>
          </w:tcPr>
          <w:p>
            <w:r>
              <w:rPr>
                <w:sz w:val="16"/>
              </w:rPr>
              <w:t>Preset buttons plus Custom Rules button. Canonical league lives in server-side session.</w:t>
            </w:r>
          </w:p>
        </w:tc>
      </w:tr>
      <w:tr>
        <w:trPr>
          <w:cantSplit/>
        </w:trPr>
        <w:tc>
          <w:tcPr>
            <w:tcW w:type="dxa" w:w="2952"/>
            <w:vAlign w:val="top"/>
          </w:tcPr>
          <w:p>
            <w:r>
              <w:rPr>
                <w:sz w:val="16"/>
              </w:rPr>
              <w:t>join_league_select</w:t>
            </w:r>
          </w:p>
        </w:tc>
        <w:tc>
          <w:tcPr>
            <w:tcW w:type="dxa" w:w="2232"/>
            <w:vAlign w:val="top"/>
          </w:tcPr>
          <w:p>
            <w:r>
              <w:rPr>
                <w:sz w:val="16"/>
              </w:rPr>
              <w:t>joinLeagueService</w:t>
            </w:r>
          </w:p>
        </w:tc>
        <w:tc>
          <w:tcPr>
            <w:tcW w:type="dxa" w:w="5184"/>
            <w:vAlign w:val="top"/>
          </w:tcPr>
          <w:p>
            <w:r>
              <w:rPr>
                <w:sz w:val="16"/>
              </w:rPr>
              <w:t>Paginated active-league buttons. Each button maps to canonical league ID in session state.</w:t>
            </w:r>
          </w:p>
        </w:tc>
      </w:tr>
      <w:tr>
        <w:trPr>
          <w:cantSplit/>
        </w:trPr>
        <w:tc>
          <w:tcPr>
            <w:tcW w:type="dxa" w:w="2952"/>
            <w:vAlign w:val="top"/>
          </w:tcPr>
          <w:p>
            <w:r>
              <w:rPr>
                <w:sz w:val="16"/>
              </w:rPr>
              <w:t>join_team_select::&lt;leagueId&gt;</w:t>
            </w:r>
          </w:p>
        </w:tc>
        <w:tc>
          <w:tcPr>
            <w:tcW w:type="dxa" w:w="2232"/>
            <w:vAlign w:val="top"/>
          </w:tcPr>
          <w:p>
            <w:r>
              <w:rPr>
                <w:sz w:val="16"/>
              </w:rPr>
              <w:t>joinLeagueService</w:t>
            </w:r>
          </w:p>
        </w:tc>
        <w:tc>
          <w:tcPr>
            <w:tcW w:type="dxa" w:w="5184"/>
            <w:vAlign w:val="top"/>
          </w:tcPr>
          <w:p>
            <w:r>
              <w:rPr>
                <w:sz w:val="16"/>
              </w:rPr>
              <w:t>Conference -&gt; division -&gt; team buttons for NFL; search modal -&gt; result buttons for large/custom catalogs.</w:t>
            </w:r>
          </w:p>
        </w:tc>
      </w:tr>
      <w:tr>
        <w:trPr>
          <w:cantSplit/>
        </w:trPr>
        <w:tc>
          <w:tcPr>
            <w:tcW w:type="dxa" w:w="2952"/>
            <w:vAlign w:val="top"/>
          </w:tcPr>
          <w:p>
            <w:r>
              <w:rPr>
                <w:sz w:val="16"/>
              </w:rPr>
              <w:t>timezone_onboarding_select</w:t>
            </w:r>
          </w:p>
        </w:tc>
        <w:tc>
          <w:tcPr>
            <w:tcW w:type="dxa" w:w="2232"/>
            <w:vAlign w:val="top"/>
          </w:tcPr>
          <w:p>
            <w:r>
              <w:rPr>
                <w:sz w:val="16"/>
              </w:rPr>
              <w:t>timezoneGateService</w:t>
            </w:r>
          </w:p>
        </w:tc>
        <w:tc>
          <w:tcPr>
            <w:tcW w:type="dxa" w:w="5184"/>
            <w:vAlign w:val="top"/>
          </w:tcPr>
          <w:p>
            <w:r>
              <w:rPr>
                <w:sz w:val="16"/>
              </w:rPr>
              <w:t>Region buttons -&gt; common timezone buttons; More/Search opens timezone search modal. Persist IANA zone.</w:t>
            </w:r>
          </w:p>
        </w:tc>
      </w:tr>
      <w:tr>
        <w:trPr>
          <w:cantSplit/>
        </w:trPr>
        <w:tc>
          <w:tcPr>
            <w:tcW w:type="dxa" w:w="2952"/>
            <w:vAlign w:val="top"/>
          </w:tcPr>
          <w:p>
            <w:r>
              <w:rPr>
                <w:sz w:val="16"/>
              </w:rPr>
              <w:t>server_rules_select_a / b</w:t>
            </w:r>
          </w:p>
        </w:tc>
        <w:tc>
          <w:tcPr>
            <w:tcW w:type="dxa" w:w="2232"/>
            <w:vAlign w:val="top"/>
          </w:tcPr>
          <w:p>
            <w:r>
              <w:rPr>
                <w:sz w:val="16"/>
              </w:rPr>
              <w:t>serverRulesService</w:t>
            </w:r>
          </w:p>
        </w:tc>
        <w:tc>
          <w:tcPr>
            <w:tcW w:type="dxa" w:w="5184"/>
            <w:vAlign w:val="top"/>
          </w:tcPr>
          <w:p>
            <w:r>
              <w:rPr>
                <w:sz w:val="16"/>
              </w:rPr>
              <w:t>Paginated rule toggle buttons with selected state + Done/Cancel.</w:t>
            </w:r>
          </w:p>
        </w:tc>
      </w:tr>
      <w:tr>
        <w:trPr>
          <w:cantSplit/>
        </w:trPr>
        <w:tc>
          <w:tcPr>
            <w:tcW w:type="dxa" w:w="2952"/>
            <w:vAlign w:val="top"/>
          </w:tcPr>
          <w:p>
            <w:r>
              <w:rPr>
                <w:sz w:val="16"/>
              </w:rPr>
              <w:t>bot_structure_mode_select</w:t>
            </w:r>
          </w:p>
        </w:tc>
        <w:tc>
          <w:tcPr>
            <w:tcW w:type="dxa" w:w="2232"/>
            <w:vAlign w:val="top"/>
          </w:tcPr>
          <w:p>
            <w:r>
              <w:rPr>
                <w:sz w:val="16"/>
              </w:rPr>
              <w:t>wizardRendererService</w:t>
            </w:r>
          </w:p>
        </w:tc>
        <w:tc>
          <w:tcPr>
            <w:tcW w:type="dxa" w:w="5184"/>
            <w:vAlign w:val="top"/>
          </w:tcPr>
          <w:p>
            <w:r>
              <w:rPr>
                <w:sz w:val="16"/>
              </w:rPr>
              <w:t>Base / Template / Custom buttons.</w:t>
            </w:r>
          </w:p>
        </w:tc>
      </w:tr>
      <w:tr>
        <w:trPr>
          <w:cantSplit/>
        </w:trPr>
        <w:tc>
          <w:tcPr>
            <w:tcW w:type="dxa" w:w="2952"/>
            <w:vAlign w:val="top"/>
          </w:tcPr>
          <w:p>
            <w:r>
              <w:rPr>
                <w:sz w:val="16"/>
              </w:rPr>
              <w:t>bot_server_template_select</w:t>
            </w:r>
          </w:p>
        </w:tc>
        <w:tc>
          <w:tcPr>
            <w:tcW w:type="dxa" w:w="2232"/>
            <w:vAlign w:val="top"/>
          </w:tcPr>
          <w:p>
            <w:r>
              <w:rPr>
                <w:sz w:val="16"/>
              </w:rPr>
              <w:t>wizardRendererService</w:t>
            </w:r>
          </w:p>
        </w:tc>
        <w:tc>
          <w:tcPr>
            <w:tcW w:type="dxa" w:w="5184"/>
            <w:vAlign w:val="top"/>
          </w:tcPr>
          <w:p>
            <w:r>
              <w:rPr>
                <w:sz w:val="16"/>
              </w:rPr>
              <w:t>Template cards + buttons; paginate if needed.</w:t>
            </w:r>
          </w:p>
        </w:tc>
      </w:tr>
      <w:tr>
        <w:trPr>
          <w:cantSplit/>
        </w:trPr>
        <w:tc>
          <w:tcPr>
            <w:tcW w:type="dxa" w:w="2952"/>
            <w:vAlign w:val="top"/>
          </w:tcPr>
          <w:p>
            <w:r>
              <w:rPr>
                <w:sz w:val="16"/>
              </w:rPr>
              <w:t>bot_server_subtemplate_select</w:t>
            </w:r>
          </w:p>
        </w:tc>
        <w:tc>
          <w:tcPr>
            <w:tcW w:type="dxa" w:w="2232"/>
            <w:vAlign w:val="top"/>
          </w:tcPr>
          <w:p>
            <w:r>
              <w:rPr>
                <w:sz w:val="16"/>
              </w:rPr>
              <w:t>wizardRendererService</w:t>
            </w:r>
          </w:p>
        </w:tc>
        <w:tc>
          <w:tcPr>
            <w:tcW w:type="dxa" w:w="5184"/>
            <w:vAlign w:val="top"/>
          </w:tcPr>
          <w:p>
            <w:r>
              <w:rPr>
                <w:sz w:val="16"/>
              </w:rPr>
              <w:t>Subtemplate buttons scoped to selected template session.</w:t>
            </w:r>
          </w:p>
        </w:tc>
      </w:tr>
      <w:tr>
        <w:trPr>
          <w:cantSplit/>
        </w:trPr>
        <w:tc>
          <w:tcPr>
            <w:tcW w:type="dxa" w:w="2952"/>
            <w:vAlign w:val="top"/>
          </w:tcPr>
          <w:p>
            <w:r>
              <w:rPr>
                <w:sz w:val="16"/>
              </w:rPr>
              <w:t>bot_custom_template_select / subtemplate_select</w:t>
            </w:r>
          </w:p>
        </w:tc>
        <w:tc>
          <w:tcPr>
            <w:tcW w:type="dxa" w:w="2232"/>
            <w:vAlign w:val="top"/>
          </w:tcPr>
          <w:p>
            <w:r>
              <w:rPr>
                <w:sz w:val="16"/>
              </w:rPr>
              <w:t>wizardRendererService</w:t>
            </w:r>
          </w:p>
        </w:tc>
        <w:tc>
          <w:tcPr>
            <w:tcW w:type="dxa" w:w="5184"/>
            <w:vAlign w:val="top"/>
          </w:tcPr>
          <w:p>
            <w:r>
              <w:rPr>
                <w:sz w:val="16"/>
              </w:rPr>
              <w:t>Toggle-button builder with Back/Next/Done.</w:t>
            </w:r>
          </w:p>
        </w:tc>
      </w:tr>
      <w:tr>
        <w:trPr>
          <w:cantSplit/>
        </w:trPr>
        <w:tc>
          <w:tcPr>
            <w:tcW w:type="dxa" w:w="2952"/>
            <w:vAlign w:val="top"/>
          </w:tcPr>
          <w:p>
            <w:r>
              <w:rPr>
                <w:sz w:val="16"/>
              </w:rPr>
              <w:t>custom_mix_gaming/sports/community/media</w:t>
            </w:r>
          </w:p>
        </w:tc>
        <w:tc>
          <w:tcPr>
            <w:tcW w:type="dxa" w:w="2232"/>
            <w:vAlign w:val="top"/>
          </w:tcPr>
          <w:p>
            <w:r>
              <w:rPr>
                <w:sz w:val="16"/>
              </w:rPr>
              <w:t>wizardRendererService</w:t>
            </w:r>
          </w:p>
        </w:tc>
        <w:tc>
          <w:tcPr>
            <w:tcW w:type="dxa" w:w="5184"/>
            <w:vAlign w:val="top"/>
          </w:tcPr>
          <w:p>
            <w:r>
              <w:rPr>
                <w:sz w:val="16"/>
              </w:rPr>
              <w:t>Multi-select toggle-button pages. Selected choices rendered in embed summary.</w:t>
            </w:r>
          </w:p>
        </w:tc>
      </w:tr>
      <w:tr>
        <w:trPr>
          <w:cantSplit/>
        </w:trPr>
        <w:tc>
          <w:tcPr>
            <w:tcW w:type="dxa" w:w="2952"/>
            <w:vAlign w:val="top"/>
          </w:tcPr>
          <w:p>
            <w:r>
              <w:rPr>
                <w:sz w:val="16"/>
              </w:rPr>
              <w:t>community_membership_select</w:t>
            </w:r>
          </w:p>
        </w:tc>
        <w:tc>
          <w:tcPr>
            <w:tcW w:type="dxa" w:w="2232"/>
            <w:vAlign w:val="top"/>
          </w:tcPr>
          <w:p>
            <w:r>
              <w:rPr>
                <w:sz w:val="16"/>
              </w:rPr>
              <w:t>communityAccessService</w:t>
            </w:r>
          </w:p>
        </w:tc>
        <w:tc>
          <w:tcPr>
            <w:tcW w:type="dxa" w:w="5184"/>
            <w:vAlign w:val="top"/>
          </w:tcPr>
          <w:p>
            <w:r>
              <w:rPr>
                <w:sz w:val="16"/>
              </w:rPr>
              <w:t>Community buttons with pagination/search if count is large; permission revalidated on click.</w:t>
            </w:r>
          </w:p>
        </w:tc>
      </w:tr>
      <w:tr>
        <w:trPr>
          <w:cantSplit/>
        </w:trPr>
        <w:tc>
          <w:tcPr>
            <w:tcW w:type="dxa" w:w="2952"/>
            <w:vAlign w:val="top"/>
          </w:tcPr>
          <w:p>
            <w:r>
              <w:rPr>
                <w:sz w:val="16"/>
              </w:rPr>
              <w:t>comp_mvp::&lt;week&gt;</w:t>
            </w:r>
          </w:p>
        </w:tc>
        <w:tc>
          <w:tcPr>
            <w:tcW w:type="dxa" w:w="2232"/>
            <w:vAlign w:val="top"/>
          </w:tcPr>
          <w:p>
            <w:r>
              <w:rPr>
                <w:sz w:val="16"/>
              </w:rPr>
              <w:t>interactionRouter</w:t>
            </w:r>
          </w:p>
        </w:tc>
        <w:tc>
          <w:tcPr>
            <w:tcW w:type="dxa" w:w="5184"/>
            <w:vAlign w:val="top"/>
          </w:tcPr>
          <w:p>
            <w:r>
              <w:rPr>
                <w:sz w:val="16"/>
              </w:rPr>
              <w:t>Candidate buttons, 4 per page plus Back/Next; Vote confirmation binds week/candidate/server-side.</w:t>
            </w:r>
          </w:p>
        </w:tc>
      </w:tr>
    </w:tbl>
    <w:p/>
    <w:p>
      <w:pPr>
        <w:pStyle w:val="Heading2"/>
      </w:pPr>
      <w:r>
        <w:t>118.2 Autocomplete migration policy</w:t>
      </w:r>
    </w:p>
    <w:p>
      <w:pPr/>
      <w:r>
        <w:t>Audit snapshot only: the scanned build contained 37 setAutocomplete(true) declarations in src/commands.js. Entity autocomplete is risky for league/team/community/player identity because a failed lookup can leave users typing display strings. The normative target is not a magic count; it is zero entity-authoritative autocomplete paths for mutation after the button/session migration. Convenience-only autocomplete may remain when execution re-resolves canonically.</w:t>
      </w:r>
    </w:p>
    <w:p>
      <w:pPr>
        <w:pStyle w:val="ListBullet"/>
      </w:pPr>
      <w:r>
        <w:t>League/team/community/player selection should not depend on autocomplete for mutation authority. Launch a button/search panel and resolve canonical IDs server-side.</w:t>
      </w:r>
    </w:p>
    <w:p>
      <w:pPr>
        <w:pStyle w:val="ListBullet"/>
      </w:pPr>
      <w:r>
        <w:t>Autocomplete may remain for convenience-only, non-authoritative text suggestions if manually typed text is validated through the same canonical resolver.</w:t>
      </w:r>
    </w:p>
    <w:p>
      <w:pPr>
        <w:pStyle w:val="ListBullet"/>
      </w:pPr>
      <w:r>
        <w:t>No destructive command accepts a display name as final authority. Delete/reset/archive/assign actions must resolve to one canonical record and show it before confirmation.</w:t>
      </w:r>
    </w:p>
    <w:p>
      <w:pPr>
        <w:pStyle w:val="ListBullet"/>
      </w:pPr>
      <w:r>
        <w:t>CI should classify every autocomplete declaration as entity-authoritative, convenience-only, or legacy. Entity-authoritative autocomplete must trend to zero.</w:t>
      </w:r>
    </w:p>
    <w:p>
      <w:pPr>
        <w:pStyle w:val="Heading2"/>
      </w:pPr>
      <w:r>
        <w:t>118.3 Static slash choices</w:t>
      </w:r>
    </w:p>
    <w:p>
      <w:pPr/>
      <w:r>
        <w:t>Audit snapshot only: src/commands.js contained 35 addChoices(...) declarations in the scanned build. Discord-native choices may remain only for compact, stable enums where a button panel adds no state, context, or safety value. Product/entity decisions that benefit from context, pagination, stale-state handling, or confirmation must move to the shared button/session UI. Native user and attachment selection remain exceptions.</w:t>
      </w:r>
    </w:p>
    <w:p>
      <w:pPr>
        <w:pStyle w:val="Heading1"/>
      </w:pPr>
      <w:r>
        <w:t>119. Uniform Discord UI design system</w:t>
      </w:r>
    </w:p>
    <w:p>
      <w:pPr>
        <w:pStyle w:val="Heading2"/>
      </w:pPr>
      <w:r>
        <w:t>119.1 One UI composition layer</w:t>
      </w:r>
    </w:p>
    <w:p>
      <w:pPr>
        <w:spacing w:before="80" w:after="120"/>
        <w:ind w:left="360" w:right="216"/>
      </w:pPr>
      <w:r>
        <w:rPr>
          <w:rFonts w:ascii="Aptos Mono" w:hAnsi="Aptos Mono"/>
          <w:sz w:val="16"/>
        </w:rPr>
        <w:t>discordUi/</w:t>
        <w:br/>
      </w:r>
      <w:r>
        <w:rPr>
          <w:rFonts w:ascii="Aptos Mono" w:hAnsi="Aptos Mono"/>
          <w:sz w:val="16"/>
        </w:rPr>
        <w:t xml:space="preserve">  panelService.js</w:t>
        <w:br/>
      </w:r>
      <w:r>
        <w:rPr>
          <w:rFonts w:ascii="Aptos Mono" w:hAnsi="Aptos Mono"/>
          <w:sz w:val="16"/>
        </w:rPr>
        <w:t xml:space="preserve">  buttonFactory.js</w:t>
        <w:br/>
      </w:r>
      <w:r>
        <w:rPr>
          <w:rFonts w:ascii="Aptos Mono" w:hAnsi="Aptos Mono"/>
          <w:sz w:val="16"/>
        </w:rPr>
        <w:t xml:space="preserve">  paginationService.js</w:t>
        <w:br/>
      </w:r>
      <w:r>
        <w:rPr>
          <w:rFonts w:ascii="Aptos Mono" w:hAnsi="Aptos Mono"/>
          <w:sz w:val="16"/>
        </w:rPr>
        <w:t xml:space="preserve">  componentSessionService.js</w:t>
        <w:br/>
      </w:r>
      <w:r>
        <w:rPr>
          <w:rFonts w:ascii="Aptos Mono" w:hAnsi="Aptos Mono"/>
          <w:sz w:val="16"/>
        </w:rPr>
        <w:t xml:space="preserve">  renderers/</w:t>
        <w:br/>
      </w:r>
      <w:r>
        <w:rPr>
          <w:rFonts w:ascii="Aptos Mono" w:hAnsi="Aptos Mono"/>
          <w:sz w:val="16"/>
        </w:rPr>
        <w:t xml:space="preserve">    successCard.js</w:t>
        <w:br/>
      </w:r>
      <w:r>
        <w:rPr>
          <w:rFonts w:ascii="Aptos Mono" w:hAnsi="Aptos Mono"/>
          <w:sz w:val="16"/>
        </w:rPr>
        <w:t xml:space="preserve">    errorCard.js</w:t>
        <w:br/>
      </w:r>
      <w:r>
        <w:rPr>
          <w:rFonts w:ascii="Aptos Mono" w:hAnsi="Aptos Mono"/>
          <w:sz w:val="16"/>
        </w:rPr>
        <w:t xml:space="preserve">    leagueCard.js</w:t>
        <w:br/>
      </w:r>
      <w:r>
        <w:rPr>
          <w:rFonts w:ascii="Aptos Mono" w:hAnsi="Aptos Mono"/>
          <w:sz w:val="16"/>
        </w:rPr>
        <w:t xml:space="preserve">    progressionCard.js</w:t>
        <w:br/>
      </w:r>
      <w:r>
        <w:rPr>
          <w:rFonts w:ascii="Aptos Mono" w:hAnsi="Aptos Mono"/>
          <w:sz w:val="16"/>
        </w:rPr>
        <w:t xml:space="preserve">    setupCard.js</w:t>
        <w:br/>
      </w:r>
    </w:p>
    <w:p>
      <w:pPr/>
      <w:r>
        <w:t>Application services return typed data/results. They do not construct Discord buttons, embeds, menus, or modal rows. Discord adapters call the UI composition layer. This makes wording, colors, button order, stale-state handling, and permissions uniform.</w:t>
      </w:r>
    </w:p>
    <w:p>
      <w:pPr>
        <w:pStyle w:val="Heading2"/>
      </w:pPr>
      <w:r>
        <w:t>119.2 Button visual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E2F3"/>
            <w:vAlign w:val="center"/>
          </w:tcPr>
          <w:p>
            <w:r>
              <w:rPr>
                <w:b/>
                <w:sz w:val="16"/>
              </w:rPr>
              <w:t>Style</w:t>
            </w:r>
          </w:p>
        </w:tc>
        <w:tc>
          <w:tcPr>
            <w:tcW w:type="dxa" w:w="3744"/>
            <w:shd w:fill="D9E2F3"/>
            <w:vAlign w:val="center"/>
          </w:tcPr>
          <w:p>
            <w:r>
              <w:rPr>
                <w:b/>
                <w:sz w:val="16"/>
              </w:rPr>
              <w:t>Meaning</w:t>
            </w:r>
          </w:p>
        </w:tc>
        <w:tc>
          <w:tcPr>
            <w:tcW w:type="dxa" w:w="5040"/>
            <w:shd w:fill="D9E2F3"/>
            <w:vAlign w:val="center"/>
          </w:tcPr>
          <w:p>
            <w:r>
              <w:rPr>
                <w:b/>
                <w:sz w:val="16"/>
              </w:rPr>
              <w:t>Examples</w:t>
            </w:r>
          </w:p>
        </w:tc>
      </w:tr>
      <w:tr>
        <w:trPr>
          <w:cantSplit/>
        </w:trPr>
        <w:tc>
          <w:tcPr>
            <w:tcW w:type="dxa" w:w="1584"/>
            <w:vAlign w:val="top"/>
          </w:tcPr>
          <w:p>
            <w:r>
              <w:rPr>
                <w:sz w:val="16"/>
              </w:rPr>
              <w:t>Primary</w:t>
            </w:r>
          </w:p>
        </w:tc>
        <w:tc>
          <w:tcPr>
            <w:tcW w:type="dxa" w:w="3744"/>
            <w:vAlign w:val="top"/>
          </w:tcPr>
          <w:p>
            <w:r>
              <w:rPr>
                <w:sz w:val="16"/>
              </w:rPr>
              <w:t>Forward navigation or the main non-destructive choice</w:t>
            </w:r>
          </w:p>
        </w:tc>
        <w:tc>
          <w:tcPr>
            <w:tcW w:type="dxa" w:w="5040"/>
            <w:vAlign w:val="top"/>
          </w:tcPr>
          <w:p>
            <w:r>
              <w:rPr>
                <w:sz w:val="16"/>
              </w:rPr>
              <w:t>Open league, choose team, next page, configure policy</w:t>
            </w:r>
          </w:p>
        </w:tc>
      </w:tr>
      <w:tr>
        <w:trPr>
          <w:cantSplit/>
        </w:trPr>
        <w:tc>
          <w:tcPr>
            <w:tcW w:type="dxa" w:w="1584"/>
            <w:vAlign w:val="top"/>
          </w:tcPr>
          <w:p>
            <w:r>
              <w:rPr>
                <w:sz w:val="16"/>
              </w:rPr>
              <w:t>Secondary</w:t>
            </w:r>
          </w:p>
        </w:tc>
        <w:tc>
          <w:tcPr>
            <w:tcW w:type="dxa" w:w="3744"/>
            <w:vAlign w:val="top"/>
          </w:tcPr>
          <w:p>
            <w:r>
              <w:rPr>
                <w:sz w:val="16"/>
              </w:rPr>
              <w:t>Back, cancel, neutral action, unselected toggle</w:t>
            </w:r>
          </w:p>
        </w:tc>
        <w:tc>
          <w:tcPr>
            <w:tcW w:type="dxa" w:w="5040"/>
            <w:vAlign w:val="top"/>
          </w:tcPr>
          <w:p>
            <w:r>
              <w:rPr>
                <w:sz w:val="16"/>
              </w:rPr>
              <w:t>Back, Cancel, More, View details</w:t>
            </w:r>
          </w:p>
        </w:tc>
      </w:tr>
      <w:tr>
        <w:trPr>
          <w:cantSplit/>
        </w:trPr>
        <w:tc>
          <w:tcPr>
            <w:tcW w:type="dxa" w:w="1584"/>
            <w:vAlign w:val="top"/>
          </w:tcPr>
          <w:p>
            <w:r>
              <w:rPr>
                <w:sz w:val="16"/>
              </w:rPr>
              <w:t>Success</w:t>
            </w:r>
          </w:p>
        </w:tc>
        <w:tc>
          <w:tcPr>
            <w:tcW w:type="dxa" w:w="3744"/>
            <w:vAlign w:val="top"/>
          </w:tcPr>
          <w:p>
            <w:r>
              <w:rPr>
                <w:sz w:val="16"/>
              </w:rPr>
              <w:t>Final positive commit after validation</w:t>
            </w:r>
          </w:p>
        </w:tc>
        <w:tc>
          <w:tcPr>
            <w:tcW w:type="dxa" w:w="5040"/>
            <w:vAlign w:val="top"/>
          </w:tcPr>
          <w:p>
            <w:r>
              <w:rPr>
                <w:sz w:val="16"/>
              </w:rPr>
              <w:t>Join League, Apply Rules, Save Policy, Confirm Team</w:t>
            </w:r>
          </w:p>
        </w:tc>
      </w:tr>
      <w:tr>
        <w:trPr>
          <w:cantSplit/>
        </w:trPr>
        <w:tc>
          <w:tcPr>
            <w:tcW w:type="dxa" w:w="1584"/>
            <w:vAlign w:val="top"/>
          </w:tcPr>
          <w:p>
            <w:r>
              <w:rPr>
                <w:sz w:val="16"/>
              </w:rPr>
              <w:t>Danger</w:t>
            </w:r>
          </w:p>
        </w:tc>
        <w:tc>
          <w:tcPr>
            <w:tcW w:type="dxa" w:w="3744"/>
            <w:vAlign w:val="top"/>
          </w:tcPr>
          <w:p>
            <w:r>
              <w:rPr>
                <w:sz w:val="16"/>
              </w:rPr>
              <w:t>Destructive/irreversible action only</w:t>
            </w:r>
          </w:p>
        </w:tc>
        <w:tc>
          <w:tcPr>
            <w:tcW w:type="dxa" w:w="5040"/>
            <w:vAlign w:val="top"/>
          </w:tcPr>
          <w:p>
            <w:r>
              <w:rPr>
                <w:sz w:val="16"/>
              </w:rPr>
              <w:t>Delete League, Reset Server, Ban, Revoke</w:t>
            </w:r>
          </w:p>
        </w:tc>
      </w:tr>
    </w:tbl>
    <w:p/>
    <w:p>
      <w:pPr>
        <w:pStyle w:val="ListBullet"/>
      </w:pPr>
      <w:r>
        <w:t>Every button has text. Emoji may supplement the label but never be the only accessible meaning.</w:t>
      </w:r>
    </w:p>
    <w:p>
      <w:pPr>
        <w:pStyle w:val="ListBullet"/>
      </w:pPr>
      <w:r>
        <w:t>Maximum five buttons per row. Keep navigation order consistent: Back | page/options | Next; final row Cancel | Done/Save.</w:t>
      </w:r>
    </w:p>
    <w:p>
      <w:pPr>
        <w:pStyle w:val="ListBullet"/>
      </w:pPr>
      <w:r>
        <w:t>Destructive confirmation is always a separate screen/card with explicit target summary, Danger confirm, and Cancel.</w:t>
      </w:r>
    </w:p>
    <w:p>
      <w:pPr>
        <w:pStyle w:val="ListBullet"/>
      </w:pPr>
      <w:r>
        <w:t>Setup/admin panels are ephemeral by default. Public polls/MVP cards may be public, but voter confirmations and errors are private.</w:t>
      </w:r>
    </w:p>
    <w:p>
      <w:pPr>
        <w:pStyle w:val="ListBullet"/>
      </w:pPr>
      <w:r>
        <w:t>Success and error cards use one shared title/icon/color/field grammar across the bot.</w:t>
      </w:r>
    </w:p>
    <w:p>
      <w:pPr>
        <w:pStyle w:val="Heading2"/>
      </w:pPr>
      <w:r>
        <w:t>119.3 Large-option patterns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D9E2F3"/>
            <w:vAlign w:val="center"/>
          </w:tcPr>
          <w:p>
            <w:r>
              <w:rPr>
                <w:b/>
                <w:sz w:val="16"/>
              </w:rPr>
              <w:t>Option count / type</w:t>
            </w:r>
          </w:p>
        </w:tc>
        <w:tc>
          <w:tcPr>
            <w:tcW w:type="dxa" w:w="7200"/>
            <w:shd w:fill="D9E2F3"/>
            <w:vAlign w:val="center"/>
          </w:tcPr>
          <w:p>
            <w:r>
              <w:rPr>
                <w:b/>
                <w:sz w:val="16"/>
              </w:rPr>
              <w:t>Pattern</w:t>
            </w:r>
          </w:p>
        </w:tc>
      </w:tr>
      <w:tr>
        <w:trPr>
          <w:cantSplit/>
        </w:trPr>
        <w:tc>
          <w:tcPr>
            <w:tcW w:type="dxa" w:w="3024"/>
            <w:vAlign w:val="top"/>
          </w:tcPr>
          <w:p>
            <w:r>
              <w:rPr>
                <w:sz w:val="16"/>
              </w:rPr>
              <w:t>2-5 simple choices</w:t>
            </w:r>
          </w:p>
        </w:tc>
        <w:tc>
          <w:tcPr>
            <w:tcW w:type="dxa" w:w="7200"/>
            <w:vAlign w:val="top"/>
          </w:tcPr>
          <w:p>
            <w:r>
              <w:rPr>
                <w:sz w:val="16"/>
              </w:rPr>
              <w:t>Single row of buttons.</w:t>
            </w:r>
          </w:p>
        </w:tc>
      </w:tr>
      <w:tr>
        <w:trPr>
          <w:cantSplit/>
        </w:trPr>
        <w:tc>
          <w:tcPr>
            <w:tcW w:type="dxa" w:w="3024"/>
            <w:vAlign w:val="top"/>
          </w:tcPr>
          <w:p>
            <w:r>
              <w:rPr>
                <w:sz w:val="16"/>
              </w:rPr>
              <w:t>6-20 choices</w:t>
            </w:r>
          </w:p>
        </w:tc>
        <w:tc>
          <w:tcPr>
            <w:tcW w:type="dxa" w:w="7200"/>
            <w:vAlign w:val="top"/>
          </w:tcPr>
          <w:p>
            <w:r>
              <w:rPr>
                <w:sz w:val="16"/>
              </w:rPr>
              <w:t>Paginated button grid, up to 4 option buttons plus navigation per row/page.</w:t>
            </w:r>
          </w:p>
        </w:tc>
      </w:tr>
      <w:tr>
        <w:trPr>
          <w:cantSplit/>
        </w:trPr>
        <w:tc>
          <w:tcPr>
            <w:tcW w:type="dxa" w:w="3024"/>
            <w:vAlign w:val="top"/>
          </w:tcPr>
          <w:p>
            <w:r>
              <w:rPr>
                <w:sz w:val="16"/>
              </w:rPr>
              <w:t>NFL 32 teams</w:t>
            </w:r>
          </w:p>
        </w:tc>
        <w:tc>
          <w:tcPr>
            <w:tcW w:type="dxa" w:w="7200"/>
            <w:vAlign w:val="top"/>
          </w:tcPr>
          <w:p>
            <w:r>
              <w:rPr>
                <w:sz w:val="16"/>
              </w:rPr>
              <w:t>Conference buttons -&gt; division buttons -&gt; team buttons. Avoid a 32-item dropdown.</w:t>
            </w:r>
          </w:p>
        </w:tc>
      </w:tr>
      <w:tr>
        <w:trPr>
          <w:cantSplit/>
        </w:trPr>
        <w:tc>
          <w:tcPr>
            <w:tcW w:type="dxa" w:w="3024"/>
            <w:vAlign w:val="top"/>
          </w:tcPr>
          <w:p>
            <w:r>
              <w:rPr>
                <w:sz w:val="16"/>
              </w:rPr>
              <w:t>Large/custom team or player catalogs</w:t>
            </w:r>
          </w:p>
        </w:tc>
        <w:tc>
          <w:tcPr>
            <w:tcW w:type="dxa" w:w="7200"/>
            <w:vAlign w:val="top"/>
          </w:tcPr>
          <w:p>
            <w:r>
              <w:rPr>
                <w:sz w:val="16"/>
              </w:rPr>
              <w:t>Search modal -&gt; canonical search -&gt; up to 4-8 result buttons -&gt; detail/confirm.</w:t>
            </w:r>
          </w:p>
        </w:tc>
      </w:tr>
      <w:tr>
        <w:trPr>
          <w:cantSplit/>
        </w:trPr>
        <w:tc>
          <w:tcPr>
            <w:tcW w:type="dxa" w:w="3024"/>
            <w:vAlign w:val="top"/>
          </w:tcPr>
          <w:p>
            <w:r>
              <w:rPr>
                <w:sz w:val="16"/>
              </w:rPr>
              <w:t>Multi-select policy/rules/tones</w:t>
            </w:r>
          </w:p>
        </w:tc>
        <w:tc>
          <w:tcPr>
            <w:tcW w:type="dxa" w:w="7200"/>
            <w:vAlign w:val="top"/>
          </w:tcPr>
          <w:p>
            <w:r>
              <w:rPr>
                <w:sz w:val="16"/>
              </w:rPr>
              <w:t>Toggle buttons with selected state shown in embed and button style; explicit Done commits.</w:t>
            </w:r>
          </w:p>
        </w:tc>
      </w:tr>
      <w:tr>
        <w:trPr>
          <w:cantSplit/>
        </w:trPr>
        <w:tc>
          <w:tcPr>
            <w:tcW w:type="dxa" w:w="3024"/>
            <w:vAlign w:val="top"/>
          </w:tcPr>
          <w:p>
            <w:r>
              <w:rPr>
                <w:sz w:val="16"/>
              </w:rPr>
              <w:t>Numeric values</w:t>
            </w:r>
          </w:p>
        </w:tc>
        <w:tc>
          <w:tcPr>
            <w:tcW w:type="dxa" w:w="7200"/>
            <w:vAlign w:val="top"/>
          </w:tcPr>
          <w:p>
            <w:r>
              <w:rPr>
                <w:sz w:val="16"/>
              </w:rPr>
              <w:t>Common preset buttons plus Custom modal for validated numeric input.</w:t>
            </w:r>
          </w:p>
        </w:tc>
      </w:tr>
    </w:tbl>
    <w:p/>
    <w:p>
      <w:pPr>
        <w:pStyle w:val="Heading1"/>
      </w:pPr>
      <w:r>
        <w:t>120. Secure component-session model</w:t>
      </w:r>
    </w:p>
    <w:p>
      <w:pPr/>
      <w:r>
        <w:t>Buttons are not inherently safer than dropdowns. They become safer only if component identity is server-authoritative. Do not embed sensitive or mutation-authoritative state directly in customId strings.</w:t>
      </w:r>
    </w:p>
    <w:p>
      <w:pPr>
        <w:spacing w:before="80" w:after="120"/>
        <w:ind w:left="360" w:right="216"/>
      </w:pPr>
      <w:r>
        <w:rPr>
          <w:rFonts w:ascii="Aptos Mono" w:hAnsi="Aptos Mono"/>
          <w:sz w:val="16"/>
        </w:rPr>
        <w:t>ComponentSession {</w:t>
        <w:br/>
      </w:r>
      <w:r>
        <w:rPr>
          <w:rFonts w:ascii="Aptos Mono" w:hAnsi="Aptos Mono"/>
          <w:sz w:val="16"/>
        </w:rPr>
        <w:t xml:space="preserve">  sessionId, guildId, actorId, flow,</w:t>
        <w:br/>
      </w:r>
      <w:r>
        <w:rPr>
          <w:rFonts w:ascii="Aptos Mono" w:hAnsi="Aptos Mono"/>
          <w:sz w:val="16"/>
        </w:rPr>
        <w:t xml:space="preserve">  leagueId?, teamSlotId?, membershipId?, policyVersionId?,</w:t>
        <w:br/>
      </w:r>
      <w:r>
        <w:rPr>
          <w:rFonts w:ascii="Aptos Mono" w:hAnsi="Aptos Mono"/>
          <w:sz w:val="16"/>
        </w:rPr>
        <w:t xml:space="preserve">  allowedActions[], stateVersion, page, selections[],</w:t>
        <w:br/>
      </w:r>
      <w:r>
        <w:rPr>
          <w:rFonts w:ascii="Aptos Mono" w:hAnsi="Aptos Mono"/>
          <w:sz w:val="16"/>
        </w:rPr>
        <w:t xml:space="preserve">  createdAt, expiresAt</w:t>
        <w:br/>
      </w:r>
      <w:r>
        <w:rPr>
          <w:rFonts w:ascii="Aptos Mono" w:hAnsi="Aptos Mono"/>
          <w:sz w:val="16"/>
        </w:rPr>
        <w:t>}</w:t>
        <w:br/>
      </w:r>
      <w:r>
        <w:rPr>
          <w:rFonts w:ascii="Aptos Mono" w:hAnsi="Aptos Mono"/>
          <w:sz w:val="16"/>
        </w:rPr>
        <w:br/>
      </w:r>
      <w:r>
        <w:rPr>
          <w:rFonts w:ascii="Aptos Mono" w:hAnsi="Aptos Mono"/>
          <w:sz w:val="16"/>
        </w:rPr>
        <w:t>customId = ui:&lt;sessionId&gt;:&lt;action&gt;</w:t>
        <w:br/>
      </w:r>
    </w:p>
    <w:p>
      <w:pPr>
        <w:pStyle w:val="ListBullet"/>
      </w:pPr>
      <w:r>
        <w:t>Session IDs are opaque and short enough for Discord component limits.</w:t>
      </w:r>
    </w:p>
    <w:p>
      <w:pPr>
        <w:pStyle w:val="ListBullet"/>
      </w:pPr>
      <w:r>
        <w:t>Every click checks session existence, expiry, guild, actor authorization, current permissions, and current domain state/version.</w:t>
      </w:r>
    </w:p>
    <w:p>
      <w:pPr>
        <w:pStyle w:val="ListBullet"/>
      </w:pPr>
      <w:r>
        <w:t>Commissioner panels may optionally allow a commissioner-role audience, but the session declares that audience explicitly. Never infer from customId.</w:t>
      </w:r>
    </w:p>
    <w:p>
      <w:pPr>
        <w:pStyle w:val="ListBullet"/>
      </w:pPr>
      <w:r>
        <w:t>Stale panel response: "This panel expired or the league changed. Run /command again." No silent mutation using stale IDs.</w:t>
      </w:r>
    </w:p>
    <w:p>
      <w:pPr>
        <w:pStyle w:val="ListBullet"/>
      </w:pPr>
      <w:r>
        <w:t>A click is idempotent. Double clicks and Discord retries cannot consume two rewards, claim two teams, or run reset twice.</w:t>
      </w:r>
    </w:p>
    <w:p>
      <w:pPr>
        <w:pStyle w:val="ListBullet"/>
      </w:pPr>
      <w:r>
        <w:t>Session storage may be in memory for harmless short-lived navigation, but mutation-critical sessions require Redis/durable coordination when multi-instance correctness matters.</w:t>
      </w:r>
    </w:p>
    <w:p>
      <w:pPr>
        <w:pStyle w:val="Heading1"/>
      </w:pPr>
      <w:r>
        <w:t>121. Flow-by-flow UI migration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D9E2F3"/>
            <w:vAlign w:val="center"/>
          </w:tcPr>
          <w:p>
            <w:r>
              <w:rPr>
                <w:b/>
                <w:sz w:val="15"/>
              </w:rPr>
              <w:t>Flow</w:t>
            </w:r>
          </w:p>
        </w:tc>
        <w:tc>
          <w:tcPr>
            <w:tcW w:type="dxa" w:w="2232"/>
            <w:shd w:fill="D9E2F3"/>
            <w:vAlign w:val="center"/>
          </w:tcPr>
          <w:p>
            <w:r>
              <w:rPr>
                <w:b/>
                <w:sz w:val="15"/>
              </w:rPr>
              <w:t>Launch command</w:t>
            </w:r>
          </w:p>
        </w:tc>
        <w:tc>
          <w:tcPr>
            <w:tcW w:type="dxa" w:w="4032"/>
            <w:shd w:fill="D9E2F3"/>
            <w:vAlign w:val="center"/>
          </w:tcPr>
          <w:p>
            <w:r>
              <w:rPr>
                <w:b/>
                <w:sz w:val="15"/>
              </w:rPr>
              <w:t>Button sequence</w:t>
            </w:r>
          </w:p>
        </w:tc>
        <w:tc>
          <w:tcPr>
            <w:tcW w:type="dxa" w:w="2232"/>
            <w:shd w:fill="D9E2F3"/>
            <w:vAlign w:val="center"/>
          </w:tcPr>
          <w:p>
            <w:r>
              <w:rPr>
                <w:b/>
                <w:sz w:val="15"/>
              </w:rPr>
              <w:t>Final mutation owner</w:t>
            </w:r>
          </w:p>
        </w:tc>
      </w:tr>
      <w:tr>
        <w:trPr>
          <w:cantSplit/>
        </w:trPr>
        <w:tc>
          <w:tcPr>
            <w:tcW w:type="dxa" w:w="1872"/>
            <w:vAlign w:val="top"/>
          </w:tcPr>
          <w:p>
            <w:r>
              <w:rPr>
                <w:sz w:val="15"/>
              </w:rPr>
              <w:t>Join league</w:t>
            </w:r>
          </w:p>
        </w:tc>
        <w:tc>
          <w:tcPr>
            <w:tcW w:type="dxa" w:w="2232"/>
            <w:vAlign w:val="top"/>
          </w:tcPr>
          <w:p>
            <w:r>
              <w:rPr>
                <w:sz w:val="15"/>
              </w:rPr>
              <w:t>/join-league</w:t>
            </w:r>
          </w:p>
        </w:tc>
        <w:tc>
          <w:tcPr>
            <w:tcW w:type="dxa" w:w="4032"/>
            <w:vAlign w:val="top"/>
          </w:tcPr>
          <w:p>
            <w:r>
              <w:rPr>
                <w:sz w:val="15"/>
              </w:rPr>
              <w:t>League page -&gt; team hierarchy/search -&gt; timezone if missing -&gt; review -&gt; Join</w:t>
            </w:r>
          </w:p>
        </w:tc>
        <w:tc>
          <w:tcPr>
            <w:tcW w:type="dxa" w:w="2232"/>
            <w:vAlign w:val="top"/>
          </w:tcPr>
          <w:p>
            <w:r>
              <w:rPr>
                <w:sz w:val="15"/>
              </w:rPr>
              <w:t>MembershipApplicationService</w:t>
            </w:r>
          </w:p>
        </w:tc>
      </w:tr>
      <w:tr>
        <w:trPr>
          <w:cantSplit/>
        </w:trPr>
        <w:tc>
          <w:tcPr>
            <w:tcW w:type="dxa" w:w="1872"/>
            <w:vAlign w:val="top"/>
          </w:tcPr>
          <w:p>
            <w:r>
              <w:rPr>
                <w:sz w:val="15"/>
              </w:rPr>
              <w:t>Commissioner add member</w:t>
            </w:r>
          </w:p>
        </w:tc>
        <w:tc>
          <w:tcPr>
            <w:tcW w:type="dxa" w:w="2232"/>
            <w:vAlign w:val="top"/>
          </w:tcPr>
          <w:p>
            <w:r>
              <w:rPr>
                <w:sz w:val="15"/>
              </w:rPr>
              <w:t>/add-member-to-league user:&lt;native user&gt;</w:t>
            </w:r>
          </w:p>
        </w:tc>
        <w:tc>
          <w:tcPr>
            <w:tcW w:type="dxa" w:w="4032"/>
            <w:vAlign w:val="top"/>
          </w:tcPr>
          <w:p>
            <w:r>
              <w:rPr>
                <w:sz w:val="15"/>
              </w:rPr>
              <w:t>League -&gt; optional team -&gt; review -&gt; Add</w:t>
            </w:r>
          </w:p>
        </w:tc>
        <w:tc>
          <w:tcPr>
            <w:tcW w:type="dxa" w:w="2232"/>
            <w:vAlign w:val="top"/>
          </w:tcPr>
          <w:p>
            <w:r>
              <w:rPr>
                <w:sz w:val="15"/>
              </w:rPr>
              <w:t>MembershipApplicationService</w:t>
            </w:r>
          </w:p>
        </w:tc>
      </w:tr>
      <w:tr>
        <w:trPr>
          <w:cantSplit/>
        </w:trPr>
        <w:tc>
          <w:tcPr>
            <w:tcW w:type="dxa" w:w="1872"/>
            <w:vAlign w:val="top"/>
          </w:tcPr>
          <w:p>
            <w:r>
              <w:rPr>
                <w:sz w:val="15"/>
              </w:rPr>
              <w:t>Setup league</w:t>
            </w:r>
          </w:p>
        </w:tc>
        <w:tc>
          <w:tcPr>
            <w:tcW w:type="dxa" w:w="2232"/>
            <w:vAlign w:val="top"/>
          </w:tcPr>
          <w:p>
            <w:r>
              <w:rPr>
                <w:sz w:val="15"/>
              </w:rPr>
              <w:t>/setup-league</w:t>
            </w:r>
          </w:p>
        </w:tc>
        <w:tc>
          <w:tcPr>
            <w:tcW w:type="dxa" w:w="4032"/>
            <w:vAlign w:val="top"/>
          </w:tcPr>
          <w:p>
            <w:r>
              <w:rPr>
                <w:sz w:val="15"/>
              </w:rPr>
              <w:t>Game -&gt; type -&gt; season -&gt; ruleset -&gt; summary -&gt; Build</w:t>
            </w:r>
          </w:p>
        </w:tc>
        <w:tc>
          <w:tcPr>
            <w:tcW w:type="dxa" w:w="2232"/>
            <w:vAlign w:val="top"/>
          </w:tcPr>
          <w:p>
            <w:r>
              <w:rPr>
                <w:sz w:val="15"/>
              </w:rPr>
              <w:t>LeagueSetupApplicationService</w:t>
            </w:r>
          </w:p>
        </w:tc>
      </w:tr>
      <w:tr>
        <w:trPr>
          <w:cantSplit/>
        </w:trPr>
        <w:tc>
          <w:tcPr>
            <w:tcW w:type="dxa" w:w="1872"/>
            <w:vAlign w:val="top"/>
          </w:tcPr>
          <w:p>
            <w:r>
              <w:rPr>
                <w:sz w:val="15"/>
              </w:rPr>
              <w:t>Rules</w:t>
            </w:r>
          </w:p>
        </w:tc>
        <w:tc>
          <w:tcPr>
            <w:tcW w:type="dxa" w:w="2232"/>
            <w:vAlign w:val="top"/>
          </w:tcPr>
          <w:p>
            <w:r>
              <w:rPr>
                <w:sz w:val="15"/>
              </w:rPr>
              <w:t>/rules configure</w:t>
            </w:r>
          </w:p>
        </w:tc>
        <w:tc>
          <w:tcPr>
            <w:tcW w:type="dxa" w:w="4032"/>
            <w:vAlign w:val="top"/>
          </w:tcPr>
          <w:p>
            <w:r>
              <w:rPr>
                <w:sz w:val="15"/>
              </w:rPr>
              <w:t>Preset/toggle pages -&gt; custom modal if needed -&gt; review -&gt; Apply</w:t>
            </w:r>
          </w:p>
        </w:tc>
        <w:tc>
          <w:tcPr>
            <w:tcW w:type="dxa" w:w="2232"/>
            <w:vAlign w:val="top"/>
          </w:tcPr>
          <w:p>
            <w:r>
              <w:rPr>
                <w:sz w:val="15"/>
              </w:rPr>
              <w:t>RulesPolicyApplicationService</w:t>
            </w:r>
          </w:p>
        </w:tc>
      </w:tr>
      <w:tr>
        <w:trPr>
          <w:cantSplit/>
        </w:trPr>
        <w:tc>
          <w:tcPr>
            <w:tcW w:type="dxa" w:w="1872"/>
            <w:vAlign w:val="top"/>
          </w:tcPr>
          <w:p>
            <w:r>
              <w:rPr>
                <w:sz w:val="15"/>
              </w:rPr>
              <w:t>Timezone</w:t>
            </w:r>
          </w:p>
        </w:tc>
        <w:tc>
          <w:tcPr>
            <w:tcW w:type="dxa" w:w="2232"/>
            <w:vAlign w:val="top"/>
          </w:tcPr>
          <w:p>
            <w:r>
              <w:rPr>
                <w:sz w:val="15"/>
              </w:rPr>
              <w:t>/set-timezone</w:t>
            </w:r>
          </w:p>
        </w:tc>
        <w:tc>
          <w:tcPr>
            <w:tcW w:type="dxa" w:w="4032"/>
            <w:vAlign w:val="top"/>
          </w:tcPr>
          <w:p>
            <w:r>
              <w:rPr>
                <w:sz w:val="15"/>
              </w:rPr>
              <w:t>Region -&gt; zone -&gt; Save</w:t>
            </w:r>
          </w:p>
        </w:tc>
        <w:tc>
          <w:tcPr>
            <w:tcW w:type="dxa" w:w="2232"/>
            <w:vAlign w:val="top"/>
          </w:tcPr>
          <w:p>
            <w:r>
              <w:rPr>
                <w:sz w:val="15"/>
              </w:rPr>
              <w:t>MemberProfileApplicationService</w:t>
            </w:r>
          </w:p>
        </w:tc>
      </w:tr>
      <w:tr>
        <w:trPr>
          <w:cantSplit/>
        </w:trPr>
        <w:tc>
          <w:tcPr>
            <w:tcW w:type="dxa" w:w="1872"/>
            <w:vAlign w:val="top"/>
          </w:tcPr>
          <w:p>
            <w:r>
              <w:rPr>
                <w:sz w:val="15"/>
              </w:rPr>
              <w:t>Team release/reassign</w:t>
            </w:r>
          </w:p>
        </w:tc>
        <w:tc>
          <w:tcPr>
            <w:tcW w:type="dxa" w:w="2232"/>
            <w:vAlign w:val="top"/>
          </w:tcPr>
          <w:p>
            <w:r>
              <w:rPr>
                <w:sz w:val="15"/>
              </w:rPr>
              <w:t>/team manage</w:t>
            </w:r>
          </w:p>
        </w:tc>
        <w:tc>
          <w:tcPr>
            <w:tcW w:type="dxa" w:w="4032"/>
            <w:vAlign w:val="top"/>
          </w:tcPr>
          <w:p>
            <w:r>
              <w:rPr>
                <w:sz w:val="15"/>
              </w:rPr>
              <w:t>League -&gt; team -&gt; member/action -&gt; confirmation</w:t>
            </w:r>
          </w:p>
        </w:tc>
        <w:tc>
          <w:tcPr>
            <w:tcW w:type="dxa" w:w="2232"/>
            <w:vAlign w:val="top"/>
          </w:tcPr>
          <w:p>
            <w:r>
              <w:rPr>
                <w:sz w:val="15"/>
              </w:rPr>
              <w:t>TeamAssignmentApplicationService</w:t>
            </w:r>
          </w:p>
        </w:tc>
      </w:tr>
      <w:tr>
        <w:trPr>
          <w:cantSplit/>
        </w:trPr>
        <w:tc>
          <w:tcPr>
            <w:tcW w:type="dxa" w:w="1872"/>
            <w:vAlign w:val="top"/>
          </w:tcPr>
          <w:p>
            <w:r>
              <w:rPr>
                <w:sz w:val="15"/>
              </w:rPr>
              <w:t>Poll</w:t>
            </w:r>
          </w:p>
        </w:tc>
        <w:tc>
          <w:tcPr>
            <w:tcW w:type="dxa" w:w="2232"/>
            <w:vAlign w:val="top"/>
          </w:tcPr>
          <w:p>
            <w:r>
              <w:rPr>
                <w:sz w:val="15"/>
              </w:rPr>
              <w:t>/poll create</w:t>
            </w:r>
          </w:p>
        </w:tc>
        <w:tc>
          <w:tcPr>
            <w:tcW w:type="dxa" w:w="4032"/>
            <w:vAlign w:val="top"/>
          </w:tcPr>
          <w:p>
            <w:r>
              <w:rPr>
                <w:sz w:val="15"/>
              </w:rPr>
              <w:t>Modal/create; published option buttons for voters</w:t>
            </w:r>
          </w:p>
        </w:tc>
        <w:tc>
          <w:tcPr>
            <w:tcW w:type="dxa" w:w="2232"/>
            <w:vAlign w:val="top"/>
          </w:tcPr>
          <w:p>
            <w:r>
              <w:rPr>
                <w:sz w:val="15"/>
              </w:rPr>
              <w:t>PollApplicationService</w:t>
            </w:r>
          </w:p>
        </w:tc>
      </w:tr>
      <w:tr>
        <w:trPr>
          <w:cantSplit/>
        </w:trPr>
        <w:tc>
          <w:tcPr>
            <w:tcW w:type="dxa" w:w="1872"/>
            <w:vAlign w:val="top"/>
          </w:tcPr>
          <w:p>
            <w:r>
              <w:rPr>
                <w:sz w:val="15"/>
              </w:rPr>
              <w:t>MVP</w:t>
            </w:r>
          </w:p>
        </w:tc>
        <w:tc>
          <w:tcPr>
            <w:tcW w:type="dxa" w:w="2232"/>
            <w:vAlign w:val="top"/>
          </w:tcPr>
          <w:p>
            <w:r>
              <w:rPr>
                <w:sz w:val="15"/>
              </w:rPr>
              <w:t>/mvp vote</w:t>
            </w:r>
          </w:p>
        </w:tc>
        <w:tc>
          <w:tcPr>
            <w:tcW w:type="dxa" w:w="4032"/>
            <w:vAlign w:val="top"/>
          </w:tcPr>
          <w:p>
            <w:r>
              <w:rPr>
                <w:sz w:val="15"/>
              </w:rPr>
              <w:t>Candidate pages -&gt; selected candidate review -&gt; Vote</w:t>
            </w:r>
          </w:p>
        </w:tc>
        <w:tc>
          <w:tcPr>
            <w:tcW w:type="dxa" w:w="2232"/>
            <w:vAlign w:val="top"/>
          </w:tcPr>
          <w:p>
            <w:r>
              <w:rPr>
                <w:sz w:val="15"/>
              </w:rPr>
              <w:t>VotingApplicationService</w:t>
            </w:r>
          </w:p>
        </w:tc>
      </w:tr>
      <w:tr>
        <w:trPr>
          <w:cantSplit/>
        </w:trPr>
        <w:tc>
          <w:tcPr>
            <w:tcW w:type="dxa" w:w="1872"/>
            <w:vAlign w:val="top"/>
          </w:tcPr>
          <w:p>
            <w:r>
              <w:rPr>
                <w:sz w:val="15"/>
              </w:rPr>
              <w:t>Progression claim</w:t>
            </w:r>
          </w:p>
        </w:tc>
        <w:tc>
          <w:tcPr>
            <w:tcW w:type="dxa" w:w="2232"/>
            <w:vAlign w:val="top"/>
          </w:tcPr>
          <w:p>
            <w:r>
              <w:rPr>
                <w:sz w:val="15"/>
              </w:rPr>
              <w:t>/rewards</w:t>
            </w:r>
          </w:p>
        </w:tc>
        <w:tc>
          <w:tcPr>
            <w:tcW w:type="dxa" w:w="4032"/>
            <w:vAlign w:val="top"/>
          </w:tcPr>
          <w:p>
            <w:r>
              <w:rPr>
                <w:sz w:val="15"/>
              </w:rPr>
              <w:t>Wallet -&gt; reward type -&gt; player search -&gt; eligible options -&gt; review -&gt; Claim</w:t>
            </w:r>
          </w:p>
        </w:tc>
        <w:tc>
          <w:tcPr>
            <w:tcW w:type="dxa" w:w="2232"/>
            <w:vAlign w:val="top"/>
          </w:tcPr>
          <w:p>
            <w:r>
              <w:rPr>
                <w:sz w:val="15"/>
              </w:rPr>
              <w:t>ProgressionApplicationService</w:t>
            </w:r>
          </w:p>
        </w:tc>
      </w:tr>
      <w:tr>
        <w:trPr>
          <w:cantSplit/>
        </w:trPr>
        <w:tc>
          <w:tcPr>
            <w:tcW w:type="dxa" w:w="1872"/>
            <w:vAlign w:val="top"/>
          </w:tcPr>
          <w:p>
            <w:r>
              <w:rPr>
                <w:sz w:val="15"/>
              </w:rPr>
              <w:t>Attribute spending</w:t>
            </w:r>
          </w:p>
        </w:tc>
        <w:tc>
          <w:tcPr>
            <w:tcW w:type="dxa" w:w="2232"/>
            <w:vAlign w:val="top"/>
          </w:tcPr>
          <w:p>
            <w:r>
              <w:rPr>
                <w:sz w:val="15"/>
              </w:rPr>
              <w:t>/rewards attributes</w:t>
            </w:r>
          </w:p>
        </w:tc>
        <w:tc>
          <w:tcPr>
            <w:tcW w:type="dxa" w:w="4032"/>
            <w:vAlign w:val="top"/>
          </w:tcPr>
          <w:p>
            <w:r>
              <w:rPr>
                <w:sz w:val="15"/>
              </w:rPr>
              <w:t>Player -&gt; category -&gt; attribute buttons -&gt; amount preset/custom -&gt; cap review -&gt; Commit</w:t>
            </w:r>
          </w:p>
        </w:tc>
        <w:tc>
          <w:tcPr>
            <w:tcW w:type="dxa" w:w="2232"/>
            <w:vAlign w:val="top"/>
          </w:tcPr>
          <w:p>
            <w:r>
              <w:rPr>
                <w:sz w:val="15"/>
              </w:rPr>
              <w:t>ProgressionApplicationService</w:t>
            </w:r>
          </w:p>
        </w:tc>
      </w:tr>
      <w:tr>
        <w:trPr>
          <w:cantSplit/>
        </w:trPr>
        <w:tc>
          <w:tcPr>
            <w:tcW w:type="dxa" w:w="1872"/>
            <w:vAlign w:val="top"/>
          </w:tcPr>
          <w:p>
            <w:r>
              <w:rPr>
                <w:sz w:val="15"/>
              </w:rPr>
              <w:t>Delete/reset</w:t>
            </w:r>
          </w:p>
        </w:tc>
        <w:tc>
          <w:tcPr>
            <w:tcW w:type="dxa" w:w="2232"/>
            <w:vAlign w:val="top"/>
          </w:tcPr>
          <w:p>
            <w:r>
              <w:rPr>
                <w:sz w:val="15"/>
              </w:rPr>
              <w:t>/league manage or explicit destructive command</w:t>
            </w:r>
          </w:p>
        </w:tc>
        <w:tc>
          <w:tcPr>
            <w:tcW w:type="dxa" w:w="4032"/>
            <w:vAlign w:val="top"/>
          </w:tcPr>
          <w:p>
            <w:r>
              <w:rPr>
                <w:sz w:val="15"/>
              </w:rPr>
              <w:t>Resolve target -&gt; impact summary -&gt; Danger confirm</w:t>
            </w:r>
          </w:p>
        </w:tc>
        <w:tc>
          <w:tcPr>
            <w:tcW w:type="dxa" w:w="2232"/>
            <w:vAlign w:val="top"/>
          </w:tcPr>
          <w:p>
            <w:r>
              <w:rPr>
                <w:sz w:val="15"/>
              </w:rPr>
              <w:t>LeagueLifecycleApplicationService</w:t>
            </w:r>
          </w:p>
        </w:tc>
      </w:tr>
    </w:tbl>
    <w:p/>
    <w:p>
      <w:pPr>
        <w:pStyle w:val="Heading1"/>
      </w:pPr>
      <w:r>
        <w:t>122. UI uniformity and accessibility acceptance contract</w:t>
      </w:r>
    </w:p>
    <w:p>
      <w:pPr>
        <w:pStyle w:val="ListBullet"/>
      </w:pPr>
      <w:r>
        <w:t>Zero production new StringSelectMenuBuilder() instances after migration. A CI scan fails if one is added outside an explicitly time-boxed compatibility adapter.</w:t>
      </w:r>
    </w:p>
    <w:p>
      <w:pPr>
        <w:pStyle w:val="ListBullet"/>
      </w:pPr>
      <w:r>
        <w:t>No league/team/community/player mutation depends on autocomplete response success.</w:t>
      </w:r>
    </w:p>
    <w:p>
      <w:pPr>
        <w:pStyle w:val="ListBullet"/>
      </w:pPr>
      <w:r>
        <w:t>Every multi-step panel has Back and Cancel where backing out is meaningful.</w:t>
      </w:r>
    </w:p>
    <w:p>
      <w:pPr>
        <w:pStyle w:val="ListBullet"/>
      </w:pPr>
      <w:r>
        <w:t>Every panel has an expiry/stale-state path and a retry instruction.</w:t>
      </w:r>
    </w:p>
    <w:p>
      <w:pPr>
        <w:pStyle w:val="ListBullet"/>
      </w:pPr>
      <w:r>
        <w:t>Every destructive button re-checks authorization and exact target on click.</w:t>
      </w:r>
    </w:p>
    <w:p>
      <w:pPr>
        <w:pStyle w:val="ListBullet"/>
      </w:pPr>
      <w:r>
        <w:t>Every button label is readable without emoji/color. Selected toggle state is repeated in text/embed, not encoded only by button color.</w:t>
      </w:r>
    </w:p>
    <w:p>
      <w:pPr>
        <w:pStyle w:val="ListBullet"/>
      </w:pPr>
      <w:r>
        <w:t>No application/domain service imports Discord builders. Discord component construction lives under the adapter/UI layer.</w:t>
      </w:r>
    </w:p>
    <w:p>
      <w:pPr>
        <w:pStyle w:val="ListBullet"/>
      </w:pPr>
      <w:r>
        <w:t>Snapshot/component tests verify button order, labels, styles, customId format, pagination bounds, and stale-session behavior.</w:t>
      </w:r>
    </w:p>
    <w:p>
      <w:pPr>
        <w:pStyle w:val="ListBullet"/>
      </w:pPr>
      <w:r>
        <w:t>Live staging test covers mouse and keyboard navigation, mobile Discord layout, and a second user attempting to click another user's private session.</w:t>
      </w:r>
    </w:p>
    <w:p>
      <w:pPr>
        <w:pStyle w:val="Heading1"/>
      </w:pPr>
      <w:r>
        <w:t>123. Updated CIA-focused CI and regression gates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D9E2F3"/>
            <w:vAlign w:val="center"/>
          </w:tcPr>
          <w:p>
            <w:r>
              <w:rPr>
                <w:b/>
                <w:sz w:val="16"/>
              </w:rPr>
              <w:t>Gate</w:t>
            </w:r>
          </w:p>
        </w:tc>
        <w:tc>
          <w:tcPr>
            <w:tcW w:type="dxa" w:w="7200"/>
            <w:shd w:fill="D9E2F3"/>
            <w:vAlign w:val="center"/>
          </w:tcPr>
          <w:p>
            <w:r>
              <w:rPr>
                <w:b/>
                <w:sz w:val="16"/>
              </w:rPr>
              <w:t>Failure condition</w:t>
            </w:r>
          </w:p>
        </w:tc>
      </w:tr>
      <w:tr>
        <w:trPr>
          <w:cantSplit/>
        </w:trPr>
        <w:tc>
          <w:tcPr>
            <w:tcW w:type="dxa" w:w="3024"/>
            <w:vAlign w:val="top"/>
          </w:tcPr>
          <w:p>
            <w:r>
              <w:rPr>
                <w:sz w:val="16"/>
              </w:rPr>
              <w:t>Secret-log canary test</w:t>
            </w:r>
          </w:p>
        </w:tc>
        <w:tc>
          <w:tcPr>
            <w:tcW w:type="dxa" w:w="7200"/>
            <w:vAlign w:val="top"/>
          </w:tcPr>
          <w:p>
            <w:r>
              <w:rPr>
                <w:sz w:val="16"/>
              </w:rPr>
              <w:t>A planted fake token/API key/database URL appears unredacted in logger, audit, incident, webhook test sink, or user-facing error.</w:t>
            </w:r>
          </w:p>
        </w:tc>
      </w:tr>
      <w:tr>
        <w:trPr>
          <w:cantSplit/>
        </w:trPr>
        <w:tc>
          <w:tcPr>
            <w:tcW w:type="dxa" w:w="3024"/>
            <w:vAlign w:val="top"/>
          </w:tcPr>
          <w:p>
            <w:r>
              <w:rPr>
                <w:sz w:val="16"/>
              </w:rPr>
              <w:t>Reset durability test</w:t>
            </w:r>
          </w:p>
        </w:tc>
        <w:tc>
          <w:tcPr>
            <w:tcW w:type="dxa" w:w="7200"/>
            <w:vAlign w:val="top"/>
          </w:tcPr>
          <w:p>
            <w:r>
              <w:rPr>
                <w:sz w:val="16"/>
              </w:rPr>
              <w:t>Any prohibited league/member/team/profile/wizard/provider/media state reappears after initialize-server + process restart.</w:t>
            </w:r>
          </w:p>
        </w:tc>
      </w:tr>
      <w:tr>
        <w:trPr>
          <w:cantSplit/>
        </w:trPr>
        <w:tc>
          <w:tcPr>
            <w:tcW w:type="dxa" w:w="3024"/>
            <w:vAlign w:val="top"/>
          </w:tcPr>
          <w:p>
            <w:r>
              <w:rPr>
                <w:sz w:val="16"/>
              </w:rPr>
              <w:t>Workflow reachability test</w:t>
            </w:r>
          </w:p>
        </w:tc>
        <w:tc>
          <w:tcPr>
            <w:tcW w:type="dxa" w:w="7200"/>
            <w:vAlign w:val="top"/>
          </w:tcPr>
          <w:p>
            <w:r>
              <w:rPr>
                <w:sz w:val="16"/>
              </w:rPr>
              <w:t>Registry marks workflow executable/triggered but no real trigger/caller path exists, or a step references a missing method.</w:t>
            </w:r>
          </w:p>
        </w:tc>
      </w:tr>
      <w:tr>
        <w:trPr>
          <w:cantSplit/>
        </w:trPr>
        <w:tc>
          <w:tcPr>
            <w:tcW w:type="dxa" w:w="3024"/>
            <w:vAlign w:val="top"/>
          </w:tcPr>
          <w:p>
            <w:r>
              <w:rPr>
                <w:sz w:val="16"/>
              </w:rPr>
              <w:t>Dead private API test</w:t>
            </w:r>
          </w:p>
        </w:tc>
        <w:tc>
          <w:tcPr>
            <w:tcW w:type="dxa" w:w="7200"/>
            <w:vAlign w:val="top"/>
          </w:tcPr>
          <w:p>
            <w:r>
              <w:rPr>
                <w:sz w:val="16"/>
              </w:rPr>
              <w:t>Private helper/export has no caller/registry contract and is not annotated with an owner/removal date.</w:t>
            </w:r>
          </w:p>
        </w:tc>
      </w:tr>
      <w:tr>
        <w:trPr>
          <w:cantSplit/>
        </w:trPr>
        <w:tc>
          <w:tcPr>
            <w:tcW w:type="dxa" w:w="3024"/>
            <w:vAlign w:val="top"/>
          </w:tcPr>
          <w:p>
            <w:r>
              <w:rPr>
                <w:sz w:val="16"/>
              </w:rPr>
              <w:t>Empty catch lint</w:t>
            </w:r>
          </w:p>
        </w:tc>
        <w:tc>
          <w:tcPr>
            <w:tcW w:type="dxa" w:w="7200"/>
            <w:vAlign w:val="top"/>
          </w:tcPr>
          <w:p>
            <w:r>
              <w:rPr>
                <w:sz w:val="16"/>
              </w:rPr>
              <w:t>New empty catch or catch-to-null appears outside approved bestEffort helper.</w:t>
            </w:r>
          </w:p>
        </w:tc>
      </w:tr>
      <w:tr>
        <w:trPr>
          <w:cantSplit/>
        </w:trPr>
        <w:tc>
          <w:tcPr>
            <w:tcW w:type="dxa" w:w="3024"/>
            <w:vAlign w:val="top"/>
          </w:tcPr>
          <w:p>
            <w:r>
              <w:rPr>
                <w:sz w:val="16"/>
              </w:rPr>
              <w:t>UI select-menu scan</w:t>
            </w:r>
          </w:p>
        </w:tc>
        <w:tc>
          <w:tcPr>
            <w:tcW w:type="dxa" w:w="7200"/>
            <w:vAlign w:val="top"/>
          </w:tcPr>
          <w:p>
            <w:r>
              <w:rPr>
                <w:sz w:val="16"/>
              </w:rPr>
              <w:t>Production source contains new StringSelectMenuBuilder construction.</w:t>
            </w:r>
          </w:p>
        </w:tc>
      </w:tr>
      <w:tr>
        <w:trPr>
          <w:cantSplit/>
        </w:trPr>
        <w:tc>
          <w:tcPr>
            <w:tcW w:type="dxa" w:w="3024"/>
            <w:vAlign w:val="top"/>
          </w:tcPr>
          <w:p>
            <w:r>
              <w:rPr>
                <w:sz w:val="16"/>
              </w:rPr>
              <w:t>Entity autocomplete scan</w:t>
            </w:r>
          </w:p>
        </w:tc>
        <w:tc>
          <w:tcPr>
            <w:tcW w:type="dxa" w:w="7200"/>
            <w:vAlign w:val="top"/>
          </w:tcPr>
          <w:p>
            <w:r>
              <w:rPr>
                <w:sz w:val="16"/>
              </w:rPr>
              <w:t>League/team/community/player authoritative mutations rely on autocomplete display values.</w:t>
            </w:r>
          </w:p>
        </w:tc>
      </w:tr>
      <w:tr>
        <w:trPr>
          <w:cantSplit/>
        </w:trPr>
        <w:tc>
          <w:tcPr>
            <w:tcW w:type="dxa" w:w="3024"/>
            <w:vAlign w:val="top"/>
          </w:tcPr>
          <w:p>
            <w:r>
              <w:rPr>
                <w:sz w:val="16"/>
              </w:rPr>
              <w:t>Component authorization test</w:t>
            </w:r>
          </w:p>
        </w:tc>
        <w:tc>
          <w:tcPr>
            <w:tcW w:type="dxa" w:w="7200"/>
            <w:vAlign w:val="top"/>
          </w:tcPr>
          <w:p>
            <w:r>
              <w:rPr>
                <w:sz w:val="16"/>
              </w:rPr>
              <w:t>Another actor/guild can reuse a component session or a stale session can mutate state.</w:t>
            </w:r>
          </w:p>
        </w:tc>
      </w:tr>
      <w:tr>
        <w:trPr>
          <w:cantSplit/>
        </w:trPr>
        <w:tc>
          <w:tcPr>
            <w:tcW w:type="dxa" w:w="3024"/>
            <w:vAlign w:val="top"/>
          </w:tcPr>
          <w:p>
            <w:r>
              <w:rPr>
                <w:sz w:val="16"/>
              </w:rPr>
              <w:t>Double-click/idempotency test</w:t>
            </w:r>
          </w:p>
        </w:tc>
        <w:tc>
          <w:tcPr>
            <w:tcW w:type="dxa" w:w="7200"/>
            <w:vAlign w:val="top"/>
          </w:tcPr>
          <w:p>
            <w:r>
              <w:rPr>
                <w:sz w:val="16"/>
              </w:rPr>
              <w:t>Repeated component click causes duplicate mutation/reward/team claim.</w:t>
            </w:r>
          </w:p>
        </w:tc>
      </w:tr>
      <w:tr>
        <w:trPr>
          <w:cantSplit/>
        </w:trPr>
        <w:tc>
          <w:tcPr>
            <w:tcW w:type="dxa" w:w="3024"/>
            <w:vAlign w:val="top"/>
          </w:tcPr>
          <w:p>
            <w:r>
              <w:rPr>
                <w:sz w:val="16"/>
              </w:rPr>
              <w:t>Media overload test</w:t>
            </w:r>
          </w:p>
        </w:tc>
        <w:tc>
          <w:tcPr>
            <w:tcW w:type="dxa" w:w="7200"/>
            <w:vAlign w:val="top"/>
          </w:tcPr>
          <w:p>
            <w:r>
              <w:rPr>
                <w:sz w:val="16"/>
              </w:rPr>
              <w:t>Concurrent media jobs exceed configured semaphore or block command acknowledgement beyond budget.</w:t>
            </w:r>
          </w:p>
        </w:tc>
      </w:tr>
      <w:tr>
        <w:trPr>
          <w:cantSplit/>
        </w:trPr>
        <w:tc>
          <w:tcPr>
            <w:tcW w:type="dxa" w:w="3024"/>
            <w:vAlign w:val="top"/>
          </w:tcPr>
          <w:p>
            <w:r>
              <w:rPr>
                <w:sz w:val="16"/>
              </w:rPr>
              <w:t>Scheduler ownership test</w:t>
            </w:r>
          </w:p>
        </w:tc>
        <w:tc>
          <w:tcPr>
            <w:tcW w:type="dxa" w:w="7200"/>
            <w:vAlign w:val="top"/>
          </w:tcPr>
          <w:p>
            <w:r>
              <w:rPr>
                <w:sz w:val="16"/>
              </w:rPr>
              <w:t>Two owners can start the same recurring job or restart creates duplicate timers.</w:t>
            </w:r>
          </w:p>
        </w:tc>
      </w:tr>
      <w:tr>
        <w:trPr>
          <w:cantSplit/>
        </w:trPr>
        <w:tc>
          <w:tcPr>
            <w:tcW w:type="dxa" w:w="3024"/>
            <w:vAlign w:val="top"/>
          </w:tcPr>
          <w:p>
            <w:r>
              <w:rPr>
                <w:sz w:val="16"/>
              </w:rPr>
              <w:t>Typed public errors test</w:t>
            </w:r>
          </w:p>
        </w:tc>
        <w:tc>
          <w:tcPr>
            <w:tcW w:type="dxa" w:w="7200"/>
            <w:vAlign w:val="top"/>
          </w:tcPr>
          <w:p>
            <w:r>
              <w:rPr>
                <w:sz w:val="16"/>
              </w:rPr>
              <w:t>User-visible reply contains raw internal stack/credential/provider error details.</w:t>
            </w:r>
          </w:p>
        </w:tc>
      </w:tr>
    </w:tbl>
    <w:p/>
    <w:p>
      <w:pPr>
        <w:pStyle w:val="Heading1"/>
      </w:pPr>
      <w:r>
        <w:t>124. Refactor and deletion order for this amendment</w:t>
      </w:r>
    </w:p>
    <w:p>
      <w:pPr>
        <w:pStyle w:val="ListNumber"/>
      </w:pPr>
      <w:r>
        <w:t>Fix the clean-slate reset export/authority defect first and add restart durability coverage.</w:t>
      </w:r>
    </w:p>
    <w:p>
      <w:pPr>
        <w:pStyle w:val="ListNumber"/>
      </w:pPr>
      <w:r>
        <w:t>Add shared log/audit redaction before expanding provider/media/progression telemetry.</w:t>
      </w:r>
    </w:p>
    <w:p>
      <w:pPr>
        <w:pStyle w:val="ListNumber"/>
      </w:pPr>
      <w:r>
        <w:t>Create ComponentSessionService, ButtonFactory, PanelService, and PaginationService with authorization/idempotency tests.</w:t>
      </w:r>
    </w:p>
    <w:p>
      <w:pPr>
        <w:pStyle w:val="ListNumber"/>
      </w:pPr>
      <w:r>
        <w:t>Move autocomplete into its own minimal adapter and stop using entity autocomplete as mutation authority.</w:t>
      </w:r>
    </w:p>
    <w:p>
      <w:pPr>
        <w:pStyle w:val="ListNumber"/>
      </w:pPr>
      <w:r>
        <w:t>Convert join league, team claim, add-member, setup league, timezone, and destructive league management to button-first panels first because these are the highest-integrity flows.</w:t>
      </w:r>
    </w:p>
    <w:p>
      <w:pPr>
        <w:pStyle w:val="ListNumber"/>
      </w:pPr>
      <w:r>
        <w:t>Convert rules, templates/custom mix, community membership, polls, and MVP voting next.</w:t>
      </w:r>
    </w:p>
    <w:p>
      <w:pPr>
        <w:pStyle w:val="ListNumber"/>
      </w:pPr>
      <w:r>
        <w:t>Converge interaction lifecycle while migrating UI handlers so every new button path uses one acknowledgement/settlement contract.</w:t>
      </w:r>
    </w:p>
    <w:p>
      <w:pPr>
        <w:pStyle w:val="ListNumber"/>
      </w:pPr>
      <w:r>
        <w:t>Wire or delete flowDefinitions workflows; repair member-onboarding only if it becomes the canonical event owner.</w:t>
      </w:r>
    </w:p>
    <w:p>
      <w:pPr>
        <w:pStyle w:val="ListNumber"/>
      </w:pPr>
      <w:r>
        <w:t>Remove verified dead helpers and obsolete select-menu code after button-flow regression tests pass.</w:t>
      </w:r>
    </w:p>
    <w:p>
      <w:pPr>
        <w:pStyle w:val="ListNumber"/>
      </w:pPr>
      <w:r>
        <w:t>Add media concurrency/backpressure and central scheduler ownership before public-scale multimodal rollout.</w:t>
      </w:r>
    </w:p>
    <w:p>
      <w:pPr>
        <w:pStyle w:val="ListNumber"/>
      </w:pPr>
      <w:r>
        <w:t>Only then layer progression, tiers, postseason, dev traits, age resets, and attribute spending onto the hardened application/repository/UI foundations.</w:t>
      </w:r>
    </w:p>
    <w:p>
      <w:pPr>
        <w:pStyle w:val="Heading1"/>
      </w:pPr>
      <w:r>
        <w:t>125. Final CIA and UI recommendation</w:t>
      </w:r>
    </w:p>
    <w:p>
      <w:pPr/>
      <w:r>
        <w:t>NOFUNBOT is now feature-rich enough that hidden ambiguity is a larger risk than missing capability. The next stability gains come from making authority explicit: one reset contract, one interaction lifecycle, one application owner per mutation, one redacted observability path, one scheduler owner, and one button/session model for Discord UI.</w:t>
      </w:r>
    </w:p>
    <w:p>
      <w:pPr/>
      <w:r>
        <w:t>The button-first redesign is not merely cosmetic. It removes a live failure dependency on Discord autocomplete/select loading for league and team identity, gives the bot a consistent place to re-check permissions and state, and creates a reusable interaction model for upcoming tiers, progression wallets, postseason brackets, reward claims, player selection, and commissioner policy builders.</w:t>
      </w:r>
    </w:p>
    <w:p>
      <w:pPr/>
      <w:r>
        <w:t>The CIA hardening and UI convergence should therefore be implemented before the progression/postseason feature wave. The result should be less code, fewer hidden paths, fewer stale identity bugs, stronger confidentiality boundaries, better failure visibility, and a UI that behaves the same way regardless of which NOFUNBOT feature a commissioner or member opens.</w:t>
      </w:r>
    </w:p>
    <w:p>
      <w:r>
        <w:br w:type="page"/>
      </w:r>
    </w:p>
    <w:p>
      <w:pPr>
        <w:pStyle w:val="Heading1"/>
        <w:keepNext/>
      </w:pPr>
      <w:r>
        <w:t>126. Flow, Trigger, Time-Flow, Workflow, and R-Mode Engagement Audit Amendment</w:t>
      </w:r>
    </w:p>
    <w:p>
      <w:pPr>
        <w:spacing w:after="100" w:line="250" w:lineRule="auto"/>
      </w:pPr>
      <w:r>
        <w:rPr>
          <w:i w:val="0"/>
        </w:rPr>
        <w:t>This amendment extends the implementation contract with a static wiring audit of executable workflows, trigger paths, Discord event routing, provider events, startup flows, time-based automation, background-job lifecycle hooks, and R-mode conversation behavior in the current NOFUNBOT multimodal codebase. It is intentionally written as a release contract, not a suggestion list: every declared automation must either have a real trigger path and observable owner or be removed from the production surface.</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sz w:val="18"/>
              </w:rPr>
              <w:t>Scope and evidence boundary</w:t>
              <w:br/>
            </w:r>
            <w:r>
              <w:rPr>
                <w:sz w:val="17"/>
              </w:rPr>
              <w:t>The findings below are source-code grounded. The audited tree had no installed node_modules at audit time, so this amendment does not claim a fresh dependency-based runtime test pass. Existing regression suites remain mandatory after implementation. Static findings cite current file paths and line ranges so each repair can be traced back to the live branch.</w:t>
            </w:r>
          </w:p>
        </w:tc>
      </w:tr>
    </w:tbl>
    <w:p>
      <w:pPr>
        <w:spacing w:after="20"/>
      </w:pPr>
    </w:p>
    <w:p>
      <w:pPr>
        <w:pStyle w:val="Heading1"/>
        <w:keepNext/>
      </w:pPr>
      <w:r>
        <w:t>127. Executive wiring verdict</w:t>
      </w:r>
    </w:p>
    <w:p>
      <w:pPr>
        <w:spacing w:after="100" w:line="250" w:lineRule="auto"/>
      </w:pPr>
      <w:r>
        <w:rPr>
          <w:i w:val="0"/>
        </w:rPr>
        <w:t>NOFUNBOT has several well-designed durable flows, especially provider-verified week advancement and game-session rehydration. The larger workflow layer, however, is not wired the way its registry and comments imply. The dominant problem is architectural duplication: live behavior is executed directly by Discord handlers and schedulers, while a second workflow system declares equivalent trigger-driven behavior that almost never runs.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27364B"/>
          </w:tcPr>
          <w:p>
            <w:pPr>
              <w:spacing w:after="0" w:before="0"/>
            </w:pPr>
            <w:r/>
            <w:r>
              <w:rPr>
                <w:b/>
                <w:color w:val="FFFFFF"/>
                <w:sz w:val="15"/>
              </w:rPr>
              <w:t>Area</w:t>
            </w:r>
          </w:p>
        </w:tc>
        <w:tc>
          <w:tcPr>
            <w:tcW w:type="dxa" w:w="4392"/>
            <w:vAlign w:val="top"/>
            <w:shd w:fill="27364B"/>
          </w:tcPr>
          <w:p>
            <w:pPr>
              <w:spacing w:after="0" w:before="0"/>
            </w:pPr>
            <w:r/>
            <w:r>
              <w:rPr>
                <w:b/>
                <w:color w:val="FFFFFF"/>
                <w:sz w:val="15"/>
              </w:rPr>
              <w:t>Current status</w:t>
            </w:r>
          </w:p>
        </w:tc>
        <w:tc>
          <w:tcPr>
            <w:tcW w:type="dxa" w:w="3672"/>
            <w:vAlign w:val="top"/>
            <w:shd w:fill="27364B"/>
          </w:tcPr>
          <w:p>
            <w:pPr>
              <w:spacing w:after="0" w:before="0"/>
            </w:pPr>
            <w:r/>
            <w:r>
              <w:rPr>
                <w:b/>
                <w:color w:val="FFFFFF"/>
                <w:sz w:val="15"/>
              </w:rPr>
              <w:t>Contract verdict</w:t>
            </w:r>
          </w:p>
        </w:tc>
      </w:tr>
      <w:tr>
        <w:tc>
          <w:tcPr>
            <w:tcW w:type="dxa" w:w="1944"/>
            <w:vAlign w:val="top"/>
          </w:tcPr>
          <w:p>
            <w:pPr>
              <w:spacing w:after="0" w:before="0"/>
            </w:pPr>
            <w:r/>
            <w:r>
              <w:rPr>
                <w:b w:val="0"/>
                <w:sz w:val="15"/>
              </w:rPr>
              <w:t>Workflow engine</w:t>
            </w:r>
          </w:p>
        </w:tc>
        <w:tc>
          <w:tcPr>
            <w:tcW w:type="dxa" w:w="4392"/>
            <w:vAlign w:val="top"/>
          </w:tcPr>
          <w:p>
            <w:pPr>
              <w:spacing w:after="0" w:before="0"/>
            </w:pPr>
            <w:r/>
            <w:r>
              <w:rPr>
                <w:b w:val="0"/>
                <w:sz w:val="15"/>
              </w:rPr>
              <w:t>25 registered definitions; only two are directly invoked by production code, plus manual /workflow run.</w:t>
            </w:r>
          </w:p>
        </w:tc>
        <w:tc>
          <w:tcPr>
            <w:tcW w:type="dxa" w:w="3672"/>
            <w:vAlign w:val="top"/>
          </w:tcPr>
          <w:p>
            <w:pPr>
              <w:spacing w:after="0" w:before="0"/>
            </w:pPr>
            <w:r/>
            <w:r>
              <w:rPr>
                <w:b w:val="0"/>
                <w:sz w:val="15"/>
              </w:rPr>
              <w:t>RED: registry overstates wiring; dormant definitions must be wired or removed.</w:t>
            </w:r>
          </w:p>
        </w:tc>
      </w:tr>
      <w:tr>
        <w:tc>
          <w:tcPr>
            <w:tcW w:type="dxa" w:w="1944"/>
            <w:vAlign w:val="top"/>
            <w:shd w:fill="F2F5F9"/>
          </w:tcPr>
          <w:p>
            <w:pPr>
              <w:spacing w:after="0" w:before="0"/>
            </w:pPr>
            <w:r/>
            <w:r>
              <w:rPr>
                <w:b w:val="0"/>
                <w:sz w:val="15"/>
              </w:rPr>
              <w:t>Process Builder</w:t>
            </w:r>
          </w:p>
        </w:tc>
        <w:tc>
          <w:tcPr>
            <w:tcW w:type="dxa" w:w="4392"/>
            <w:vAlign w:val="top"/>
            <w:shd w:fill="F2F5F9"/>
          </w:tcPr>
          <w:p>
            <w:pPr>
              <w:spacing w:after="0" w:before="0"/>
            </w:pPr>
            <w:r/>
            <w:r>
              <w:rPr>
                <w:b w:val="0"/>
                <w:sz w:val="15"/>
              </w:rPr>
              <w:t>Five presets advertise named triggers, but no trigger dispatcher invokes them. Runs are manual.</w:t>
            </w:r>
          </w:p>
        </w:tc>
        <w:tc>
          <w:tcPr>
            <w:tcW w:type="dxa" w:w="3672"/>
            <w:vAlign w:val="top"/>
            <w:shd w:fill="F2F5F9"/>
          </w:tcPr>
          <w:p>
            <w:pPr>
              <w:spacing w:after="0" w:before="0"/>
            </w:pPr>
            <w:r/>
            <w:r>
              <w:rPr>
                <w:b w:val="0"/>
                <w:sz w:val="15"/>
              </w:rPr>
              <w:t>RED: trigger metadata is decorative; converge with the canonical workflow engine.</w:t>
            </w:r>
          </w:p>
        </w:tc>
      </w:tr>
      <w:tr>
        <w:tc>
          <w:tcPr>
            <w:tcW w:type="dxa" w:w="1944"/>
            <w:vAlign w:val="top"/>
          </w:tcPr>
          <w:p>
            <w:pPr>
              <w:spacing w:after="0" w:before="0"/>
            </w:pPr>
            <w:r/>
            <w:r>
              <w:rPr>
                <w:b w:val="0"/>
                <w:sz w:val="15"/>
              </w:rPr>
              <w:t>Workflow event bus</w:t>
            </w:r>
          </w:p>
        </w:tc>
        <w:tc>
          <w:tcPr>
            <w:tcW w:type="dxa" w:w="4392"/>
            <w:vAlign w:val="top"/>
          </w:tcPr>
          <w:p>
            <w:pPr>
              <w:spacing w:after="0" w:before="0"/>
            </w:pPr>
            <w:r/>
            <w:r>
              <w:rPr>
                <w:b w:val="0"/>
                <w:sz w:val="15"/>
              </w:rPr>
              <w:t>onEvent()/emit() exist, but there are no runtime listeners. One emitJobEvent call has nobody listening.</w:t>
            </w:r>
          </w:p>
        </w:tc>
        <w:tc>
          <w:tcPr>
            <w:tcW w:type="dxa" w:w="3672"/>
            <w:vAlign w:val="top"/>
          </w:tcPr>
          <w:p>
            <w:pPr>
              <w:spacing w:after="0" w:before="0"/>
            </w:pPr>
            <w:r/>
            <w:r>
              <w:rPr>
                <w:b w:val="0"/>
                <w:sz w:val="15"/>
              </w:rPr>
              <w:t>RED: event bus is currently dead infrastructure.</w:t>
            </w:r>
          </w:p>
        </w:tc>
      </w:tr>
      <w:tr>
        <w:tc>
          <w:tcPr>
            <w:tcW w:type="dxa" w:w="1944"/>
            <w:vAlign w:val="top"/>
            <w:shd w:fill="F2F5F9"/>
          </w:tcPr>
          <w:p>
            <w:pPr>
              <w:spacing w:after="0" w:before="0"/>
            </w:pPr>
            <w:r/>
            <w:r>
              <w:rPr>
                <w:b w:val="0"/>
                <w:sz w:val="15"/>
              </w:rPr>
              <w:t>Discord events</w:t>
            </w:r>
          </w:p>
        </w:tc>
        <w:tc>
          <w:tcPr>
            <w:tcW w:type="dxa" w:w="4392"/>
            <w:vAlign w:val="top"/>
            <w:shd w:fill="F2F5F9"/>
          </w:tcPr>
          <w:p>
            <w:pPr>
              <w:spacing w:after="0" w:before="0"/>
            </w:pPr>
            <w:r/>
            <w:r>
              <w:rPr>
                <w:b w:val="0"/>
                <w:sz w:val="15"/>
              </w:rPr>
              <w:t>Core message, interaction, membership, reaction, edit/delete, and channel-update handlers are actually registered.</w:t>
            </w:r>
          </w:p>
        </w:tc>
        <w:tc>
          <w:tcPr>
            <w:tcW w:type="dxa" w:w="3672"/>
            <w:vAlign w:val="top"/>
            <w:shd w:fill="F2F5F9"/>
          </w:tcPr>
          <w:p>
            <w:pPr>
              <w:spacing w:after="0" w:before="0"/>
            </w:pPr>
            <w:r/>
            <w:r>
              <w:rPr>
                <w:b w:val="0"/>
                <w:sz w:val="15"/>
              </w:rPr>
              <w:t>GREEN with refactor: real entrypoints exist, but they bypass declared workflows.</w:t>
            </w:r>
          </w:p>
        </w:tc>
      </w:tr>
      <w:tr>
        <w:tc>
          <w:tcPr>
            <w:tcW w:type="dxa" w:w="1944"/>
            <w:vAlign w:val="top"/>
          </w:tcPr>
          <w:p>
            <w:pPr>
              <w:spacing w:after="0" w:before="0"/>
            </w:pPr>
            <w:r/>
            <w:r>
              <w:rPr>
                <w:b w:val="0"/>
                <w:sz w:val="15"/>
              </w:rPr>
              <w:t>League advance clock</w:t>
            </w:r>
          </w:p>
        </w:tc>
        <w:tc>
          <w:tcPr>
            <w:tcW w:type="dxa" w:w="4392"/>
            <w:vAlign w:val="top"/>
          </w:tcPr>
          <w:p>
            <w:pPr>
              <w:spacing w:after="0" w:before="0"/>
            </w:pPr>
            <w:r/>
            <w:r>
              <w:rPr>
                <w:b w:val="0"/>
                <w:sz w:val="15"/>
              </w:rPr>
              <w:t>Persisted state machine + wake-up scheduler + locks/single-flight.</w:t>
            </w:r>
          </w:p>
        </w:tc>
        <w:tc>
          <w:tcPr>
            <w:tcW w:type="dxa" w:w="3672"/>
            <w:vAlign w:val="top"/>
          </w:tcPr>
          <w:p>
            <w:pPr>
              <w:spacing w:after="0" w:before="0"/>
            </w:pPr>
            <w:r/>
            <w:r>
              <w:rPr>
                <w:b w:val="0"/>
                <w:sz w:val="15"/>
              </w:rPr>
              <w:t>GREEN: preserve this as the model for time flows.</w:t>
            </w:r>
          </w:p>
        </w:tc>
      </w:tr>
      <w:tr>
        <w:tc>
          <w:tcPr>
            <w:tcW w:type="dxa" w:w="1944"/>
            <w:vAlign w:val="top"/>
            <w:shd w:fill="F2F5F9"/>
          </w:tcPr>
          <w:p>
            <w:pPr>
              <w:spacing w:after="0" w:before="0"/>
            </w:pPr>
            <w:r/>
            <w:r>
              <w:rPr>
                <w:b w:val="0"/>
                <w:sz w:val="15"/>
              </w:rPr>
              <w:t>Hub release / POTW</w:t>
            </w:r>
          </w:p>
        </w:tc>
        <w:tc>
          <w:tcPr>
            <w:tcW w:type="dxa" w:w="4392"/>
            <w:vAlign w:val="top"/>
            <w:shd w:fill="F2F5F9"/>
          </w:tcPr>
          <w:p>
            <w:pPr>
              <w:spacing w:after="0" w:before="0"/>
            </w:pPr>
            <w:r/>
            <w:r>
              <w:rPr>
                <w:b w:val="0"/>
                <w:sz w:val="15"/>
              </w:rPr>
              <w:t>Daily fixed-offset timer plus in-memory six-minute POTW timer.</w:t>
            </w:r>
          </w:p>
        </w:tc>
        <w:tc>
          <w:tcPr>
            <w:tcW w:type="dxa" w:w="3672"/>
            <w:vAlign w:val="top"/>
            <w:shd w:fill="F2F5F9"/>
          </w:tcPr>
          <w:p>
            <w:pPr>
              <w:spacing w:after="0" w:before="0"/>
            </w:pPr>
            <w:r/>
            <w:r>
              <w:rPr>
                <w:b w:val="0"/>
                <w:sz w:val="15"/>
              </w:rPr>
              <w:t>RED: DST error and restart-loss window.</w:t>
            </w:r>
          </w:p>
        </w:tc>
      </w:tr>
      <w:tr>
        <w:tc>
          <w:tcPr>
            <w:tcW w:type="dxa" w:w="1944"/>
            <w:vAlign w:val="top"/>
          </w:tcPr>
          <w:p>
            <w:pPr>
              <w:spacing w:after="0" w:before="0"/>
            </w:pPr>
            <w:r/>
            <w:r>
              <w:rPr>
                <w:b w:val="0"/>
                <w:sz w:val="15"/>
              </w:rPr>
              <w:t>Active checks</w:t>
            </w:r>
          </w:p>
        </w:tc>
        <w:tc>
          <w:tcPr>
            <w:tcW w:type="dxa" w:w="4392"/>
            <w:vAlign w:val="top"/>
          </w:tcPr>
          <w:p>
            <w:pPr>
              <w:spacing w:after="0" w:before="0"/>
            </w:pPr>
            <w:r/>
            <w:r>
              <w:rPr>
                <w:b w:val="0"/>
                <w:sz w:val="15"/>
              </w:rPr>
              <w:t>Single scheduler owner and single-flight processing, but interval is duplicated as a hard-coded literal.</w:t>
            </w:r>
          </w:p>
        </w:tc>
        <w:tc>
          <w:tcPr>
            <w:tcW w:type="dxa" w:w="3672"/>
            <w:vAlign w:val="top"/>
          </w:tcPr>
          <w:p>
            <w:pPr>
              <w:spacing w:after="0" w:before="0"/>
            </w:pPr>
            <w:r/>
            <w:r>
              <w:rPr>
                <w:b w:val="0"/>
                <w:sz w:val="15"/>
              </w:rPr>
              <w:t>AMBER: wire to policy/constant and central scheduler registry.</w:t>
            </w:r>
          </w:p>
        </w:tc>
      </w:tr>
      <w:tr>
        <w:tc>
          <w:tcPr>
            <w:tcW w:type="dxa" w:w="1944"/>
            <w:vAlign w:val="top"/>
            <w:shd w:fill="F2F5F9"/>
          </w:tcPr>
          <w:p>
            <w:pPr>
              <w:spacing w:after="0" w:before="0"/>
            </w:pPr>
            <w:r/>
            <w:r>
              <w:rPr>
                <w:b w:val="0"/>
                <w:sz w:val="15"/>
              </w:rPr>
              <w:t>R-mode trash talk</w:t>
            </w:r>
          </w:p>
        </w:tc>
        <w:tc>
          <w:tcPr>
            <w:tcW w:type="dxa" w:w="4392"/>
            <w:vAlign w:val="top"/>
            <w:shd w:fill="F2F5F9"/>
          </w:tcPr>
          <w:p>
            <w:pPr>
              <w:spacing w:after="0" w:before="0"/>
            </w:pPr>
            <w:r/>
            <w:r>
              <w:rPr>
                <w:b w:val="0"/>
                <w:sz w:val="15"/>
              </w:rPr>
              <w:t>R prompt supports aggressive banter, but all AI speech is explicit-mention gated and several hard-coded clapbacks bypass persona logic.</w:t>
            </w:r>
          </w:p>
        </w:tc>
        <w:tc>
          <w:tcPr>
            <w:tcW w:type="dxa" w:w="3672"/>
            <w:vAlign w:val="top"/>
            <w:shd w:fill="F2F5F9"/>
          </w:tcPr>
          <w:p>
            <w:pPr>
              <w:spacing w:after="0" w:before="0"/>
            </w:pPr>
            <w:r/>
            <w:r>
              <w:rPr>
                <w:b w:val="0"/>
                <w:sz w:val="15"/>
              </w:rPr>
              <w:t>AMBER/RED: not true open-house behavior; response policy is fragmented.</w:t>
            </w:r>
          </w:p>
        </w:tc>
      </w:tr>
      <w:tr>
        <w:tc>
          <w:tcPr>
            <w:tcW w:type="dxa" w:w="1944"/>
            <w:vAlign w:val="top"/>
          </w:tcPr>
          <w:p>
            <w:pPr>
              <w:spacing w:after="0" w:before="0"/>
            </w:pPr>
            <w:r/>
            <w:r>
              <w:rPr>
                <w:b w:val="0"/>
                <w:sz w:val="15"/>
              </w:rPr>
              <w:t>Safety in R</w:t>
            </w:r>
          </w:p>
        </w:tc>
        <w:tc>
          <w:tcPr>
            <w:tcW w:type="dxa" w:w="4392"/>
            <w:vAlign w:val="top"/>
          </w:tcPr>
          <w:p>
            <w:pPr>
              <w:spacing w:after="0" w:before="0"/>
            </w:pPr>
            <w:r/>
            <w:r>
              <w:rPr>
                <w:b w:val="0"/>
                <w:sz w:val="15"/>
              </w:rPr>
              <w:t>Hard slurs blocked, but a separate hate-speech regex is bypassed when audience is R.</w:t>
            </w:r>
          </w:p>
        </w:tc>
        <w:tc>
          <w:tcPr>
            <w:tcW w:type="dxa" w:w="3672"/>
            <w:vAlign w:val="top"/>
          </w:tcPr>
          <w:p>
            <w:pPr>
              <w:spacing w:after="0" w:before="0"/>
            </w:pPr>
            <w:r/>
            <w:r>
              <w:rPr>
                <w:b w:val="0"/>
                <w:sz w:val="15"/>
              </w:rPr>
              <w:t>RED: identity-targeted hate must remain blocked in every rating.</w:t>
            </w:r>
          </w:p>
        </w:tc>
      </w:tr>
    </w:tbl>
    <w:p>
      <w:pPr>
        <w:spacing w:after="20"/>
      </w:pPr>
    </w:p>
    <w:p>
      <w:pPr>
        <w:pStyle w:val="Heading1"/>
        <w:keepNext/>
      </w:pPr>
      <w:r>
        <w:t>128. Workflow inventory and declared-trigger truth</w:t>
      </w:r>
    </w:p>
    <w:p>
      <w:pPr>
        <w:spacing w:after="100" w:line="250" w:lineRule="auto"/>
      </w:pPr>
      <w:r>
        <w:rPr>
          <w:i w:val="0"/>
        </w:rPr>
        <w:t>The engine loads three built-ins from workflowEngineService and twenty-two additional definitions from flowDefinitions, for twenty-five named workflows. Registration proves only that a name and step list exist in memory. It does not prove that the declared trigger reaches workflowEngine.run().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top"/>
            <w:shd w:fill="27364B"/>
          </w:tcPr>
          <w:p>
            <w:pPr>
              <w:spacing w:after="0" w:before="0"/>
            </w:pPr>
            <w:r/>
            <w:r>
              <w:rPr>
                <w:b/>
                <w:color w:val="FFFFFF"/>
                <w:sz w:val="14"/>
              </w:rPr>
              <w:t>Workflow</w:t>
            </w:r>
          </w:p>
        </w:tc>
        <w:tc>
          <w:tcPr>
            <w:tcW w:type="dxa" w:w="2160"/>
            <w:vAlign w:val="top"/>
            <w:shd w:fill="27364B"/>
          </w:tcPr>
          <w:p>
            <w:pPr>
              <w:spacing w:after="0" w:before="0"/>
            </w:pPr>
            <w:r/>
            <w:r>
              <w:rPr>
                <w:b/>
                <w:color w:val="FFFFFF"/>
                <w:sz w:val="14"/>
              </w:rPr>
              <w:t>Declared trigger</w:t>
            </w:r>
          </w:p>
        </w:tc>
        <w:tc>
          <w:tcPr>
            <w:tcW w:type="dxa" w:w="1800"/>
            <w:vAlign w:val="top"/>
            <w:shd w:fill="27364B"/>
          </w:tcPr>
          <w:p>
            <w:pPr>
              <w:spacing w:after="0" w:before="0"/>
            </w:pPr>
            <w:r/>
            <w:r>
              <w:rPr>
                <w:b/>
                <w:color w:val="FFFFFF"/>
                <w:sz w:val="14"/>
              </w:rPr>
              <w:t>Wiring</w:t>
            </w:r>
          </w:p>
        </w:tc>
        <w:tc>
          <w:tcPr>
            <w:tcW w:type="dxa" w:w="4464"/>
            <w:vAlign w:val="top"/>
            <w:shd w:fill="27364B"/>
          </w:tcPr>
          <w:p>
            <w:pPr>
              <w:spacing w:after="0" w:before="0"/>
            </w:pPr>
            <w:r/>
            <w:r>
              <w:rPr>
                <w:b/>
                <w:color w:val="FFFFFF"/>
                <w:sz w:val="14"/>
              </w:rPr>
              <w:t>Finding</w:t>
            </w:r>
          </w:p>
        </w:tc>
      </w:tr>
      <w:tr>
        <w:tc>
          <w:tcPr>
            <w:tcW w:type="dxa" w:w="1800"/>
            <w:vAlign w:val="top"/>
          </w:tcPr>
          <w:p>
            <w:pPr>
              <w:spacing w:after="0" w:before="0"/>
            </w:pPr>
            <w:r/>
            <w:r>
              <w:rPr>
                <w:b w:val="0"/>
                <w:sz w:val="14"/>
              </w:rPr>
              <w:t>post-build</w:t>
            </w:r>
          </w:p>
        </w:tc>
        <w:tc>
          <w:tcPr>
            <w:tcW w:type="dxa" w:w="2160"/>
            <w:vAlign w:val="top"/>
          </w:tcPr>
          <w:p>
            <w:pPr>
              <w:spacing w:after="0" w:before="0"/>
            </w:pPr>
            <w:r/>
            <w:r>
              <w:rPr>
                <w:b w:val="0"/>
                <w:sz w:val="14"/>
              </w:rPr>
              <w:t>after server build completes</w:t>
            </w:r>
          </w:p>
        </w:tc>
        <w:tc>
          <w:tcPr>
            <w:tcW w:type="dxa" w:w="1800"/>
            <w:vAlign w:val="top"/>
          </w:tcPr>
          <w:p>
            <w:pPr>
              <w:spacing w:after="0" w:before="0"/>
            </w:pPr>
            <w:r/>
            <w:r>
              <w:rPr>
                <w:b w:val="0"/>
                <w:sz w:val="14"/>
              </w:rPr>
              <w:t>PARTIAL</w:t>
            </w:r>
          </w:p>
        </w:tc>
        <w:tc>
          <w:tcPr>
            <w:tcW w:type="dxa" w:w="4464"/>
            <w:vAlign w:val="top"/>
          </w:tcPr>
          <w:p>
            <w:pPr>
              <w:spacing w:after="0" w:before="0"/>
            </w:pPr>
            <w:r/>
            <w:r>
              <w:rPr>
                <w:b w:val="0"/>
                <w:sz w:val="14"/>
              </w:rPr>
              <w:t>Directly run only from /initialize-server. Name implies broader build coverage than actual wiring.</w:t>
            </w:r>
          </w:p>
        </w:tc>
      </w:tr>
      <w:tr>
        <w:tc>
          <w:tcPr>
            <w:tcW w:type="dxa" w:w="1800"/>
            <w:vAlign w:val="top"/>
            <w:shd w:fill="F2F5F9"/>
          </w:tcPr>
          <w:p>
            <w:pPr>
              <w:spacing w:after="0" w:before="0"/>
            </w:pPr>
            <w:r/>
            <w:r>
              <w:rPr>
                <w:b w:val="0"/>
                <w:sz w:val="14"/>
              </w:rPr>
              <w:t>post-trash</w:t>
            </w:r>
          </w:p>
        </w:tc>
        <w:tc>
          <w:tcPr>
            <w:tcW w:type="dxa" w:w="2160"/>
            <w:vAlign w:val="top"/>
            <w:shd w:fill="F2F5F9"/>
          </w:tcPr>
          <w:p>
            <w:pPr>
              <w:spacing w:after="0" w:before="0"/>
            </w:pPr>
            <w:r/>
            <w:r>
              <w:rPr>
                <w:b w:val="0"/>
                <w:sz w:val="14"/>
              </w:rPr>
              <w:t>after trash-the-bot completes</w:t>
            </w:r>
          </w:p>
        </w:tc>
        <w:tc>
          <w:tcPr>
            <w:tcW w:type="dxa" w:w="1800"/>
            <w:vAlign w:val="top"/>
            <w:shd w:fill="F2F5F9"/>
          </w:tcPr>
          <w:p>
            <w:pPr>
              <w:spacing w:after="0" w:before="0"/>
            </w:pPr>
            <w:r/>
            <w:r>
              <w:rPr>
                <w:b w:val="0"/>
                <w:sz w:val="14"/>
              </w:rPr>
              <w:t>PARTIAL</w:t>
            </w:r>
          </w:p>
        </w:tc>
        <w:tc>
          <w:tcPr>
            <w:tcW w:type="dxa" w:w="4464"/>
            <w:vAlign w:val="top"/>
            <w:shd w:fill="F2F5F9"/>
          </w:tcPr>
          <w:p>
            <w:pPr>
              <w:spacing w:after="0" w:before="0"/>
            </w:pPr>
            <w:r/>
            <w:r>
              <w:rPr>
                <w:b w:val="0"/>
                <w:sz w:val="14"/>
              </w:rPr>
              <w:t>Direct call exists, but it is fire-and-forget and not awaited before later completion work.</w:t>
            </w:r>
          </w:p>
        </w:tc>
      </w:tr>
      <w:tr>
        <w:tc>
          <w:tcPr>
            <w:tcW w:type="dxa" w:w="1800"/>
            <w:vAlign w:val="top"/>
          </w:tcPr>
          <w:p>
            <w:pPr>
              <w:spacing w:after="0" w:before="0"/>
            </w:pPr>
            <w:r/>
            <w:r>
              <w:rPr>
                <w:b w:val="0"/>
                <w:sz w:val="14"/>
              </w:rPr>
              <w:t>post-league-reset</w:t>
            </w:r>
          </w:p>
        </w:tc>
        <w:tc>
          <w:tcPr>
            <w:tcW w:type="dxa" w:w="2160"/>
            <w:vAlign w:val="top"/>
          </w:tcPr>
          <w:p>
            <w:pPr>
              <w:spacing w:after="0" w:before="0"/>
            </w:pPr>
            <w:r/>
            <w:r>
              <w:rPr>
                <w:b w:val="0"/>
                <w:sz w:val="14"/>
              </w:rPr>
              <w:t>after league reset completes</w:t>
            </w:r>
          </w:p>
        </w:tc>
        <w:tc>
          <w:tcPr>
            <w:tcW w:type="dxa" w:w="1800"/>
            <w:vAlign w:val="top"/>
          </w:tcPr>
          <w:p>
            <w:pPr>
              <w:spacing w:after="0" w:before="0"/>
            </w:pPr>
            <w:r/>
            <w:r>
              <w:rPr>
                <w:b w:val="0"/>
                <w:sz w:val="14"/>
              </w:rPr>
              <w:t>MANUAL/BROKEN</w:t>
            </w:r>
          </w:p>
        </w:tc>
        <w:tc>
          <w:tcPr>
            <w:tcW w:type="dxa" w:w="4464"/>
            <w:vAlign w:val="top"/>
          </w:tcPr>
          <w:p>
            <w:pPr>
              <w:spacing w:after="0" w:before="0"/>
            </w:pPr>
            <w:r/>
            <w:r>
              <w:rPr>
                <w:b w:val="0"/>
                <w:sz w:val="14"/>
              </w:rPr>
              <w:t>No automatic call found. /workflow run supplies a context missing teamRegistry/openTeamsService/hubReleaseService, so all useful steps skip.</w:t>
            </w:r>
          </w:p>
        </w:tc>
      </w:tr>
      <w:tr>
        <w:tc>
          <w:tcPr>
            <w:tcW w:type="dxa" w:w="1800"/>
            <w:vAlign w:val="top"/>
            <w:shd w:fill="F2F5F9"/>
          </w:tcPr>
          <w:p>
            <w:pPr>
              <w:spacing w:after="0" w:before="0"/>
            </w:pPr>
            <w:r/>
            <w:r>
              <w:rPr>
                <w:b w:val="0"/>
                <w:sz w:val="14"/>
              </w:rPr>
              <w:t>member-onboarding</w:t>
            </w:r>
          </w:p>
        </w:tc>
        <w:tc>
          <w:tcPr>
            <w:tcW w:type="dxa" w:w="2160"/>
            <w:vAlign w:val="top"/>
            <w:shd w:fill="F2F5F9"/>
          </w:tcPr>
          <w:p>
            <w:pPr>
              <w:spacing w:after="0" w:before="0"/>
            </w:pPr>
            <w:r/>
            <w:r>
              <w:rPr>
                <w:b w:val="0"/>
                <w:sz w:val="14"/>
              </w:rPr>
              <w:t>guildMemberAdd</w:t>
            </w:r>
          </w:p>
        </w:tc>
        <w:tc>
          <w:tcPr>
            <w:tcW w:type="dxa" w:w="1800"/>
            <w:vAlign w:val="top"/>
            <w:shd w:fill="F2F5F9"/>
          </w:tcPr>
          <w:p>
            <w:pPr>
              <w:spacing w:after="0" w:before="0"/>
            </w:pPr>
            <w:r/>
            <w:r>
              <w:rPr>
                <w:b w:val="0"/>
                <w:sz w:val="14"/>
              </w:rPr>
              <w:t>SHADOW</w:t>
            </w:r>
          </w:p>
        </w:tc>
        <w:tc>
          <w:tcPr>
            <w:tcW w:type="dxa" w:w="4464"/>
            <w:vAlign w:val="top"/>
            <w:shd w:fill="F2F5F9"/>
          </w:tcPr>
          <w:p>
            <w:pPr>
              <w:spacing w:after="0" w:before="0"/>
            </w:pPr>
            <w:r/>
            <w:r>
              <w:rPr>
                <w:b w:val="0"/>
                <w:sz w:val="14"/>
              </w:rPr>
              <w:t>Live guildMemberAdd handler performs onboarding directly; workflow is not invoked.</w:t>
            </w:r>
          </w:p>
        </w:tc>
      </w:tr>
      <w:tr>
        <w:tc>
          <w:tcPr>
            <w:tcW w:type="dxa" w:w="1800"/>
            <w:vAlign w:val="top"/>
          </w:tcPr>
          <w:p>
            <w:pPr>
              <w:spacing w:after="0" w:before="0"/>
            </w:pPr>
            <w:r/>
            <w:r>
              <w:rPr>
                <w:b w:val="0"/>
                <w:sz w:val="14"/>
              </w:rPr>
              <w:t>member-departure</w:t>
            </w:r>
          </w:p>
        </w:tc>
        <w:tc>
          <w:tcPr>
            <w:tcW w:type="dxa" w:w="2160"/>
            <w:vAlign w:val="top"/>
          </w:tcPr>
          <w:p>
            <w:pPr>
              <w:spacing w:after="0" w:before="0"/>
            </w:pPr>
            <w:r/>
            <w:r>
              <w:rPr>
                <w:b w:val="0"/>
                <w:sz w:val="14"/>
              </w:rPr>
              <w:t>guildMemberRemove</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Live guildMemberRemove handler performs departure logic directly; workflow is not invoked.</w:t>
            </w:r>
          </w:p>
        </w:tc>
      </w:tr>
      <w:tr>
        <w:tc>
          <w:tcPr>
            <w:tcW w:type="dxa" w:w="1800"/>
            <w:vAlign w:val="top"/>
            <w:shd w:fill="F2F5F9"/>
          </w:tcPr>
          <w:p>
            <w:pPr>
              <w:spacing w:after="0" w:before="0"/>
            </w:pPr>
            <w:r/>
            <w:r>
              <w:rPr>
                <w:b w:val="0"/>
                <w:sz w:val="14"/>
              </w:rPr>
              <w:t>content-moderation</w:t>
            </w:r>
          </w:p>
        </w:tc>
        <w:tc>
          <w:tcPr>
            <w:tcW w:type="dxa" w:w="2160"/>
            <w:vAlign w:val="top"/>
            <w:shd w:fill="F2F5F9"/>
          </w:tcPr>
          <w:p>
            <w:pPr>
              <w:spacing w:after="0" w:before="0"/>
            </w:pPr>
            <w:r/>
            <w:r>
              <w:rPr>
                <w:b w:val="0"/>
                <w:sz w:val="14"/>
              </w:rPr>
              <w:t>messageCreate</w:t>
            </w:r>
          </w:p>
        </w:tc>
        <w:tc>
          <w:tcPr>
            <w:tcW w:type="dxa" w:w="1800"/>
            <w:vAlign w:val="top"/>
            <w:shd w:fill="F2F5F9"/>
          </w:tcPr>
          <w:p>
            <w:pPr>
              <w:spacing w:after="0" w:before="0"/>
            </w:pPr>
            <w:r/>
            <w:r>
              <w:rPr>
                <w:b w:val="0"/>
                <w:sz w:val="14"/>
              </w:rPr>
              <w:t>SHADOW</w:t>
            </w:r>
          </w:p>
        </w:tc>
        <w:tc>
          <w:tcPr>
            <w:tcW w:type="dxa" w:w="4464"/>
            <w:vAlign w:val="top"/>
            <w:shd w:fill="F2F5F9"/>
          </w:tcPr>
          <w:p>
            <w:pPr>
              <w:spacing w:after="0" w:before="0"/>
            </w:pPr>
            <w:r/>
            <w:r>
              <w:rPr>
                <w:b w:val="0"/>
                <w:sz w:val="14"/>
              </w:rPr>
              <w:t>messageCreate calls contentScanService directly; workflow is not invoked.</w:t>
            </w:r>
          </w:p>
        </w:tc>
      </w:tr>
      <w:tr>
        <w:tc>
          <w:tcPr>
            <w:tcW w:type="dxa" w:w="1800"/>
            <w:vAlign w:val="top"/>
          </w:tcPr>
          <w:p>
            <w:pPr>
              <w:spacing w:after="0" w:before="0"/>
            </w:pPr>
            <w:r/>
            <w:r>
              <w:rPr>
                <w:b w:val="0"/>
                <w:sz w:val="14"/>
              </w:rPr>
              <w:t>community-provision</w:t>
            </w:r>
          </w:p>
        </w:tc>
        <w:tc>
          <w:tcPr>
            <w:tcW w:type="dxa" w:w="2160"/>
            <w:vAlign w:val="top"/>
          </w:tcPr>
          <w:p>
            <w:pPr>
              <w:spacing w:after="0" w:before="0"/>
            </w:pPr>
            <w:r/>
            <w:r>
              <w:rPr>
                <w:b w:val="0"/>
                <w:sz w:val="14"/>
              </w:rPr>
              <w:t>/setup-community</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Slash route has its own implementation; workflow is not invoked and does not fully match live behavior.</w:t>
            </w:r>
          </w:p>
        </w:tc>
      </w:tr>
      <w:tr>
        <w:tc>
          <w:tcPr>
            <w:tcW w:type="dxa" w:w="1800"/>
            <w:vAlign w:val="top"/>
            <w:shd w:fill="F2F5F9"/>
          </w:tcPr>
          <w:p>
            <w:pPr>
              <w:spacing w:after="0" w:before="0"/>
            </w:pPr>
            <w:r/>
            <w:r>
              <w:rPr>
                <w:b w:val="0"/>
                <w:sz w:val="14"/>
              </w:rPr>
              <w:t>scheduled-maintenance</w:t>
            </w:r>
          </w:p>
        </w:tc>
        <w:tc>
          <w:tcPr>
            <w:tcW w:type="dxa" w:w="2160"/>
            <w:vAlign w:val="top"/>
            <w:shd w:fill="F2F5F9"/>
          </w:tcPr>
          <w:p>
            <w:pPr>
              <w:spacing w:after="0" w:before="0"/>
            </w:pPr>
            <w:r/>
            <w:r>
              <w:rPr>
                <w:b w:val="0"/>
                <w:sz w:val="14"/>
              </w:rPr>
              <w:t>30-minute timer</w:t>
            </w:r>
          </w:p>
        </w:tc>
        <w:tc>
          <w:tcPr>
            <w:tcW w:type="dxa" w:w="1800"/>
            <w:vAlign w:val="top"/>
            <w:shd w:fill="F2F5F9"/>
          </w:tcPr>
          <w:p>
            <w:pPr>
              <w:spacing w:after="0" w:before="0"/>
            </w:pPr>
            <w:r/>
            <w:r>
              <w:rPr>
                <w:b w:val="0"/>
                <w:sz w:val="14"/>
              </w:rPr>
              <w:t>DORMANT</w:t>
            </w:r>
          </w:p>
        </w:tc>
        <w:tc>
          <w:tcPr>
            <w:tcW w:type="dxa" w:w="4464"/>
            <w:vAlign w:val="top"/>
            <w:shd w:fill="F2F5F9"/>
          </w:tcPr>
          <w:p>
            <w:pPr>
              <w:spacing w:after="0" w:before="0"/>
            </w:pPr>
            <w:r/>
            <w:r>
              <w:rPr>
                <w:b w:val="0"/>
                <w:sz w:val="14"/>
              </w:rPr>
              <w:t>Direct self-heal/guide timers exist elsewhere; this workflow is not timer-wired.</w:t>
            </w:r>
          </w:p>
        </w:tc>
      </w:tr>
      <w:tr>
        <w:tc>
          <w:tcPr>
            <w:tcW w:type="dxa" w:w="1800"/>
            <w:vAlign w:val="top"/>
          </w:tcPr>
          <w:p>
            <w:pPr>
              <w:spacing w:after="0" w:before="0"/>
            </w:pPr>
            <w:r/>
            <w:r>
              <w:rPr>
                <w:b w:val="0"/>
                <w:sz w:val="14"/>
              </w:rPr>
              <w:t>role-sync</w:t>
            </w:r>
          </w:p>
        </w:tc>
        <w:tc>
          <w:tcPr>
            <w:tcW w:type="dxa" w:w="2160"/>
            <w:vAlign w:val="top"/>
          </w:tcPr>
          <w:p>
            <w:pPr>
              <w:spacing w:after="0" w:before="0"/>
            </w:pPr>
            <w:r/>
            <w:r>
              <w:rPr>
                <w:b w:val="0"/>
                <w:sz w:val="14"/>
              </w:rPr>
              <w:t>post-build/on-demand/scheduled</w:t>
            </w:r>
          </w:p>
        </w:tc>
        <w:tc>
          <w:tcPr>
            <w:tcW w:type="dxa" w:w="1800"/>
            <w:vAlign w:val="top"/>
          </w:tcPr>
          <w:p>
            <w:pPr>
              <w:spacing w:after="0" w:before="0"/>
            </w:pPr>
            <w:r/>
            <w:r>
              <w:rPr>
                <w:b w:val="0"/>
                <w:sz w:val="14"/>
              </w:rPr>
              <w:t>DORMANT</w:t>
            </w:r>
          </w:p>
        </w:tc>
        <w:tc>
          <w:tcPr>
            <w:tcW w:type="dxa" w:w="4464"/>
            <w:vAlign w:val="top"/>
          </w:tcPr>
          <w:p>
            <w:pPr>
              <w:spacing w:after="0" w:before="0"/>
            </w:pPr>
            <w:r/>
            <w:r>
              <w:rPr>
                <w:b w:val="0"/>
                <w:sz w:val="14"/>
              </w:rPr>
              <w:t>No workflow trigger path found.</w:t>
            </w:r>
          </w:p>
        </w:tc>
      </w:tr>
      <w:tr>
        <w:tc>
          <w:tcPr>
            <w:tcW w:type="dxa" w:w="1800"/>
            <w:vAlign w:val="top"/>
            <w:shd w:fill="F2F5F9"/>
          </w:tcPr>
          <w:p>
            <w:pPr>
              <w:spacing w:after="0" w:before="0"/>
            </w:pPr>
            <w:r/>
            <w:r>
              <w:rPr>
                <w:b w:val="0"/>
                <w:sz w:val="14"/>
              </w:rPr>
              <w:t>release-publish</w:t>
            </w:r>
          </w:p>
        </w:tc>
        <w:tc>
          <w:tcPr>
            <w:tcW w:type="dxa" w:w="2160"/>
            <w:vAlign w:val="top"/>
            <w:shd w:fill="F2F5F9"/>
          </w:tcPr>
          <w:p>
            <w:pPr>
              <w:spacing w:after="0" w:before="0"/>
            </w:pPr>
            <w:r/>
            <w:r>
              <w:rPr>
                <w:b w:val="0"/>
                <w:sz w:val="14"/>
              </w:rPr>
              <w:t>patch complete</w:t>
            </w:r>
          </w:p>
        </w:tc>
        <w:tc>
          <w:tcPr>
            <w:tcW w:type="dxa" w:w="1800"/>
            <w:vAlign w:val="top"/>
            <w:shd w:fill="F2F5F9"/>
          </w:tcPr>
          <w:p>
            <w:pPr>
              <w:spacing w:after="0" w:before="0"/>
            </w:pPr>
            <w:r/>
            <w:r>
              <w:rPr>
                <w:b w:val="0"/>
                <w:sz w:val="14"/>
              </w:rPr>
              <w:t>DORMANT</w:t>
            </w:r>
          </w:p>
        </w:tc>
        <w:tc>
          <w:tcPr>
            <w:tcW w:type="dxa" w:w="4464"/>
            <w:vAlign w:val="top"/>
            <w:shd w:fill="F2F5F9"/>
          </w:tcPr>
          <w:p>
            <w:pPr>
              <w:spacing w:after="0" w:before="0"/>
            </w:pPr>
            <w:r/>
            <w:r>
              <w:rPr>
                <w:b w:val="0"/>
                <w:sz w:val="14"/>
              </w:rPr>
              <w:t>Release orchestration is called directly elsewhere; workflow not invoked.</w:t>
            </w:r>
          </w:p>
        </w:tc>
      </w:tr>
      <w:tr>
        <w:tc>
          <w:tcPr>
            <w:tcW w:type="dxa" w:w="1800"/>
            <w:vAlign w:val="top"/>
          </w:tcPr>
          <w:p>
            <w:pPr>
              <w:spacing w:after="0" w:before="0"/>
            </w:pPr>
            <w:r/>
            <w:r>
              <w:rPr>
                <w:b w:val="0"/>
                <w:sz w:val="14"/>
              </w:rPr>
              <w:t>server-build</w:t>
            </w:r>
          </w:p>
        </w:tc>
        <w:tc>
          <w:tcPr>
            <w:tcW w:type="dxa" w:w="2160"/>
            <w:vAlign w:val="top"/>
          </w:tcPr>
          <w:p>
            <w:pPr>
              <w:spacing w:after="0" w:before="0"/>
            </w:pPr>
            <w:r/>
            <w:r>
              <w:rPr>
                <w:b w:val="0"/>
                <w:sz w:val="14"/>
              </w:rPr>
              <w:t>setup initialize button</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Actual build/reset paths call services directly. Workflow is not invoked.</w:t>
            </w:r>
          </w:p>
        </w:tc>
      </w:tr>
      <w:tr>
        <w:tc>
          <w:tcPr>
            <w:tcW w:type="dxa" w:w="1800"/>
            <w:vAlign w:val="top"/>
            <w:shd w:fill="F2F5F9"/>
          </w:tcPr>
          <w:p>
            <w:pPr>
              <w:spacing w:after="0" w:before="0"/>
            </w:pPr>
            <w:r/>
            <w:r>
              <w:rPr>
                <w:b w:val="0"/>
                <w:sz w:val="14"/>
              </w:rPr>
              <w:t>security-response</w:t>
            </w:r>
          </w:p>
        </w:tc>
        <w:tc>
          <w:tcPr>
            <w:tcW w:type="dxa" w:w="2160"/>
            <w:vAlign w:val="top"/>
            <w:shd w:fill="F2F5F9"/>
          </w:tcPr>
          <w:p>
            <w:pPr>
              <w:spacing w:after="0" w:before="0"/>
            </w:pPr>
            <w:r/>
            <w:r>
              <w:rPr>
                <w:b w:val="0"/>
                <w:sz w:val="14"/>
              </w:rPr>
              <w:t>AI injection/probe</w:t>
            </w:r>
          </w:p>
        </w:tc>
        <w:tc>
          <w:tcPr>
            <w:tcW w:type="dxa" w:w="1800"/>
            <w:vAlign w:val="top"/>
            <w:shd w:fill="F2F5F9"/>
          </w:tcPr>
          <w:p>
            <w:pPr>
              <w:spacing w:after="0" w:before="0"/>
            </w:pPr>
            <w:r/>
            <w:r>
              <w:rPr>
                <w:b w:val="0"/>
                <w:sz w:val="14"/>
              </w:rPr>
              <w:t>DORMANT</w:t>
            </w:r>
          </w:p>
        </w:tc>
        <w:tc>
          <w:tcPr>
            <w:tcW w:type="dxa" w:w="4464"/>
            <w:vAlign w:val="top"/>
            <w:shd w:fill="F2F5F9"/>
          </w:tcPr>
          <w:p>
            <w:pPr>
              <w:spacing w:after="0" w:before="0"/>
            </w:pPr>
            <w:r/>
            <w:r>
              <w:rPr>
                <w:b w:val="0"/>
                <w:sz w:val="14"/>
              </w:rPr>
              <w:t>AI handlers block probes directly; workflow event not emitted.</w:t>
            </w:r>
          </w:p>
        </w:tc>
      </w:tr>
      <w:tr>
        <w:tc>
          <w:tcPr>
            <w:tcW w:type="dxa" w:w="1800"/>
            <w:vAlign w:val="top"/>
          </w:tcPr>
          <w:p>
            <w:pPr>
              <w:spacing w:after="0" w:before="0"/>
            </w:pPr>
            <w:r/>
            <w:r>
              <w:rPr>
                <w:b w:val="0"/>
                <w:sz w:val="14"/>
              </w:rPr>
              <w:t>active-check-cycle</w:t>
            </w:r>
          </w:p>
        </w:tc>
        <w:tc>
          <w:tcPr>
            <w:tcW w:type="dxa" w:w="2160"/>
            <w:vAlign w:val="top"/>
          </w:tcPr>
          <w:p>
            <w:pPr>
              <w:spacing w:after="0" w:before="0"/>
            </w:pPr>
            <w:r/>
            <w:r>
              <w:rPr>
                <w:b w:val="0"/>
                <w:sz w:val="14"/>
              </w:rPr>
              <w:t>hourly timer</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automationAccessMicroservice invokes leagueFeatureService directly.</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top"/>
            <w:shd w:fill="27364B"/>
          </w:tcPr>
          <w:p>
            <w:pPr>
              <w:spacing w:after="0" w:before="0"/>
            </w:pPr>
            <w:r/>
            <w:r>
              <w:rPr>
                <w:b/>
                <w:color w:val="FFFFFF"/>
                <w:sz w:val="14"/>
              </w:rPr>
              <w:t>Workflow</w:t>
            </w:r>
          </w:p>
        </w:tc>
        <w:tc>
          <w:tcPr>
            <w:tcW w:type="dxa" w:w="2160"/>
            <w:vAlign w:val="top"/>
            <w:shd w:fill="27364B"/>
          </w:tcPr>
          <w:p>
            <w:pPr>
              <w:spacing w:after="0" w:before="0"/>
            </w:pPr>
            <w:r/>
            <w:r>
              <w:rPr>
                <w:b/>
                <w:color w:val="FFFFFF"/>
                <w:sz w:val="14"/>
              </w:rPr>
              <w:t>Declared trigger</w:t>
            </w:r>
          </w:p>
        </w:tc>
        <w:tc>
          <w:tcPr>
            <w:tcW w:type="dxa" w:w="1800"/>
            <w:vAlign w:val="top"/>
            <w:shd w:fill="27364B"/>
          </w:tcPr>
          <w:p>
            <w:pPr>
              <w:spacing w:after="0" w:before="0"/>
            </w:pPr>
            <w:r/>
            <w:r>
              <w:rPr>
                <w:b/>
                <w:color w:val="FFFFFF"/>
                <w:sz w:val="14"/>
              </w:rPr>
              <w:t>Wiring</w:t>
            </w:r>
          </w:p>
        </w:tc>
        <w:tc>
          <w:tcPr>
            <w:tcW w:type="dxa" w:w="4464"/>
            <w:vAlign w:val="top"/>
            <w:shd w:fill="27364B"/>
          </w:tcPr>
          <w:p>
            <w:pPr>
              <w:spacing w:after="0" w:before="0"/>
            </w:pPr>
            <w:r/>
            <w:r>
              <w:rPr>
                <w:b/>
                <w:color w:val="FFFFFF"/>
                <w:sz w:val="14"/>
              </w:rPr>
              <w:t>Finding</w:t>
            </w:r>
          </w:p>
        </w:tc>
      </w:tr>
      <w:tr>
        <w:tc>
          <w:tcPr>
            <w:tcW w:type="dxa" w:w="1800"/>
            <w:vAlign w:val="top"/>
          </w:tcPr>
          <w:p>
            <w:pPr>
              <w:spacing w:after="0" w:before="0"/>
            </w:pPr>
            <w:r/>
            <w:r>
              <w:rPr>
                <w:b w:val="0"/>
                <w:sz w:val="14"/>
              </w:rPr>
              <w:t>member-warning</w:t>
            </w:r>
          </w:p>
        </w:tc>
        <w:tc>
          <w:tcPr>
            <w:tcW w:type="dxa" w:w="2160"/>
            <w:vAlign w:val="top"/>
          </w:tcPr>
          <w:p>
            <w:pPr>
              <w:spacing w:after="0" w:before="0"/>
            </w:pPr>
            <w:r/>
            <w:r>
              <w:rPr>
                <w:b w:val="0"/>
                <w:sz w:val="14"/>
              </w:rPr>
              <w:t>warn/content/active-check</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Warning flows execute through direct command/service paths.</w:t>
            </w:r>
          </w:p>
        </w:tc>
      </w:tr>
      <w:tr>
        <w:tc>
          <w:tcPr>
            <w:tcW w:type="dxa" w:w="1800"/>
            <w:vAlign w:val="top"/>
            <w:shd w:fill="F2F5F9"/>
          </w:tcPr>
          <w:p>
            <w:pPr>
              <w:spacing w:after="0" w:before="0"/>
            </w:pPr>
            <w:r/>
            <w:r>
              <w:rPr>
                <w:b w:val="0"/>
                <w:sz w:val="14"/>
              </w:rPr>
              <w:t>member-boot</w:t>
            </w:r>
          </w:p>
        </w:tc>
        <w:tc>
          <w:tcPr>
            <w:tcW w:type="dxa" w:w="2160"/>
            <w:vAlign w:val="top"/>
            <w:shd w:fill="F2F5F9"/>
          </w:tcPr>
          <w:p>
            <w:pPr>
              <w:spacing w:after="0" w:before="0"/>
            </w:pPr>
            <w:r/>
            <w:r>
              <w:rPr>
                <w:b w:val="0"/>
                <w:sz w:val="14"/>
              </w:rPr>
              <w:t>ban/auto-boot/commissioner</w:t>
            </w:r>
          </w:p>
        </w:tc>
        <w:tc>
          <w:tcPr>
            <w:tcW w:type="dxa" w:w="1800"/>
            <w:vAlign w:val="top"/>
            <w:shd w:fill="F2F5F9"/>
          </w:tcPr>
          <w:p>
            <w:pPr>
              <w:spacing w:after="0" w:before="0"/>
            </w:pPr>
            <w:r/>
            <w:r>
              <w:rPr>
                <w:b w:val="0"/>
                <w:sz w:val="14"/>
              </w:rPr>
              <w:t>SHADOW/INCOMPLETE</w:t>
            </w:r>
          </w:p>
        </w:tc>
        <w:tc>
          <w:tcPr>
            <w:tcW w:type="dxa" w:w="4464"/>
            <w:vAlign w:val="top"/>
            <w:shd w:fill="F2F5F9"/>
          </w:tcPr>
          <w:p>
            <w:pPr>
              <w:spacing w:after="0" w:before="0"/>
            </w:pPr>
            <w:r/>
            <w:r>
              <w:rPr>
                <w:b w:val="0"/>
                <w:sz w:val="14"/>
              </w:rPr>
              <w:t>Workflow records departure/releases team but does not perform the actual Discord kick/ban.</w:t>
            </w:r>
          </w:p>
        </w:tc>
      </w:tr>
      <w:tr>
        <w:tc>
          <w:tcPr>
            <w:tcW w:type="dxa" w:w="1800"/>
            <w:vAlign w:val="top"/>
          </w:tcPr>
          <w:p>
            <w:pPr>
              <w:spacing w:after="0" w:before="0"/>
            </w:pPr>
            <w:r/>
            <w:r>
              <w:rPr>
                <w:b w:val="0"/>
                <w:sz w:val="14"/>
              </w:rPr>
              <w:t>poll-lifecycle</w:t>
            </w:r>
          </w:p>
        </w:tc>
        <w:tc>
          <w:tcPr>
            <w:tcW w:type="dxa" w:w="2160"/>
            <w:vAlign w:val="top"/>
          </w:tcPr>
          <w:p>
            <w:pPr>
              <w:spacing w:after="0" w:before="0"/>
            </w:pPr>
            <w:r/>
            <w:r>
              <w:rPr>
                <w:b w:val="0"/>
                <w:sz w:val="14"/>
              </w:rPr>
              <w:t>/create-poll</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Poll path is directly routed; declared lifecycle is not invoked.</w:t>
            </w:r>
          </w:p>
        </w:tc>
      </w:tr>
      <w:tr>
        <w:tc>
          <w:tcPr>
            <w:tcW w:type="dxa" w:w="1800"/>
            <w:vAlign w:val="top"/>
            <w:shd w:fill="F2F5F9"/>
          </w:tcPr>
          <w:p>
            <w:pPr>
              <w:spacing w:after="0" w:before="0"/>
            </w:pPr>
            <w:r/>
            <w:r>
              <w:rPr>
                <w:b w:val="0"/>
                <w:sz w:val="14"/>
              </w:rPr>
              <w:t>reward-refresh</w:t>
            </w:r>
          </w:p>
        </w:tc>
        <w:tc>
          <w:tcPr>
            <w:tcW w:type="dxa" w:w="2160"/>
            <w:vAlign w:val="top"/>
            <w:shd w:fill="F2F5F9"/>
          </w:tcPr>
          <w:p>
            <w:pPr>
              <w:spacing w:after="0" w:before="0"/>
            </w:pPr>
            <w:r/>
            <w:r>
              <w:rPr>
                <w:b w:val="0"/>
                <w:sz w:val="14"/>
              </w:rPr>
              <w:t>command/game-result/periodic</w:t>
            </w:r>
          </w:p>
        </w:tc>
        <w:tc>
          <w:tcPr>
            <w:tcW w:type="dxa" w:w="1800"/>
            <w:vAlign w:val="top"/>
            <w:shd w:fill="F2F5F9"/>
          </w:tcPr>
          <w:p>
            <w:pPr>
              <w:spacing w:after="0" w:before="0"/>
            </w:pPr>
            <w:r/>
            <w:r>
              <w:rPr>
                <w:b w:val="0"/>
                <w:sz w:val="14"/>
              </w:rPr>
              <w:t>DORMANT/SHADOW</w:t>
            </w:r>
          </w:p>
        </w:tc>
        <w:tc>
          <w:tcPr>
            <w:tcW w:type="dxa" w:w="4464"/>
            <w:vAlign w:val="top"/>
            <w:shd w:fill="F2F5F9"/>
          </w:tcPr>
          <w:p>
            <w:pPr>
              <w:spacing w:after="0" w:before="0"/>
            </w:pPr>
            <w:r/>
            <w:r>
              <w:rPr>
                <w:b w:val="0"/>
                <w:sz w:val="14"/>
              </w:rPr>
              <w:t>Reward refresh is called directly in feature paths; workflow trigger is absent.</w:t>
            </w:r>
          </w:p>
        </w:tc>
      </w:tr>
      <w:tr>
        <w:tc>
          <w:tcPr>
            <w:tcW w:type="dxa" w:w="1800"/>
            <w:vAlign w:val="top"/>
          </w:tcPr>
          <w:p>
            <w:pPr>
              <w:spacing w:after="0" w:before="0"/>
            </w:pPr>
            <w:r/>
            <w:r>
              <w:rPr>
                <w:b w:val="0"/>
                <w:sz w:val="14"/>
              </w:rPr>
              <w:t>schedule-advance</w:t>
            </w:r>
          </w:p>
        </w:tc>
        <w:tc>
          <w:tcPr>
            <w:tcW w:type="dxa" w:w="2160"/>
            <w:vAlign w:val="top"/>
          </w:tcPr>
          <w:p>
            <w:pPr>
              <w:spacing w:after="0" w:before="0"/>
            </w:pPr>
            <w:r/>
            <w:r>
              <w:rPr>
                <w:b w:val="0"/>
                <w:sz w:val="14"/>
              </w:rPr>
              <w:t>advance command/weekly timer</w:t>
            </w:r>
          </w:p>
        </w:tc>
        <w:tc>
          <w:tcPr>
            <w:tcW w:type="dxa" w:w="1800"/>
            <w:vAlign w:val="top"/>
          </w:tcPr>
          <w:p>
            <w:pPr>
              <w:spacing w:after="0" w:before="0"/>
            </w:pPr>
            <w:r/>
            <w:r>
              <w:rPr>
                <w:b w:val="0"/>
                <w:sz w:val="14"/>
              </w:rPr>
              <w:t>DANGEROUS SHADOW</w:t>
            </w:r>
          </w:p>
        </w:tc>
        <w:tc>
          <w:tcPr>
            <w:tcW w:type="dxa" w:w="4464"/>
            <w:vAlign w:val="top"/>
          </w:tcPr>
          <w:p>
            <w:pPr>
              <w:spacing w:after="0" w:before="0"/>
            </w:pPr>
            <w:r/>
            <w:r>
              <w:rPr>
                <w:b w:val="0"/>
                <w:sz w:val="14"/>
              </w:rPr>
              <w:t>If activated as written it could bypass provider-verified advance authority; must be projection-only or removed.</w:t>
            </w:r>
          </w:p>
        </w:tc>
      </w:tr>
      <w:tr>
        <w:tc>
          <w:tcPr>
            <w:tcW w:type="dxa" w:w="1800"/>
            <w:vAlign w:val="top"/>
            <w:shd w:fill="F2F5F9"/>
          </w:tcPr>
          <w:p>
            <w:pPr>
              <w:spacing w:after="0" w:before="0"/>
            </w:pPr>
            <w:r/>
            <w:r>
              <w:rPr>
                <w:b w:val="0"/>
                <w:sz w:val="14"/>
              </w:rPr>
              <w:t>record-transaction</w:t>
            </w:r>
          </w:p>
        </w:tc>
        <w:tc>
          <w:tcPr>
            <w:tcW w:type="dxa" w:w="2160"/>
            <w:vAlign w:val="top"/>
            <w:shd w:fill="F2F5F9"/>
          </w:tcPr>
          <w:p>
            <w:pPr>
              <w:spacing w:after="0" w:before="0"/>
            </w:pPr>
            <w:r/>
            <w:r>
              <w:rPr>
                <w:b w:val="0"/>
                <w:sz w:val="14"/>
              </w:rPr>
              <w:t>/transaction</w:t>
            </w:r>
          </w:p>
        </w:tc>
        <w:tc>
          <w:tcPr>
            <w:tcW w:type="dxa" w:w="1800"/>
            <w:vAlign w:val="top"/>
            <w:shd w:fill="F2F5F9"/>
          </w:tcPr>
          <w:p>
            <w:pPr>
              <w:spacing w:after="0" w:before="0"/>
            </w:pPr>
            <w:r/>
            <w:r>
              <w:rPr>
                <w:b w:val="0"/>
                <w:sz w:val="14"/>
              </w:rPr>
              <w:t>SHADOW</w:t>
            </w:r>
          </w:p>
        </w:tc>
        <w:tc>
          <w:tcPr>
            <w:tcW w:type="dxa" w:w="4464"/>
            <w:vAlign w:val="top"/>
            <w:shd w:fill="F2F5F9"/>
          </w:tcPr>
          <w:p>
            <w:pPr>
              <w:spacing w:after="0" w:before="0"/>
            </w:pPr>
            <w:r/>
            <w:r>
              <w:rPr>
                <w:b w:val="0"/>
                <w:sz w:val="14"/>
              </w:rPr>
              <w:t>Command writes directly; workflow not invoked.</w:t>
            </w:r>
          </w:p>
        </w:tc>
      </w:tr>
      <w:tr>
        <w:tc>
          <w:tcPr>
            <w:tcW w:type="dxa" w:w="1800"/>
            <w:vAlign w:val="top"/>
          </w:tcPr>
          <w:p>
            <w:pPr>
              <w:spacing w:after="0" w:before="0"/>
            </w:pPr>
            <w:r/>
            <w:r>
              <w:rPr>
                <w:b w:val="0"/>
                <w:sz w:val="14"/>
              </w:rPr>
              <w:t>broadcast-send</w:t>
            </w:r>
          </w:p>
        </w:tc>
        <w:tc>
          <w:tcPr>
            <w:tcW w:type="dxa" w:w="2160"/>
            <w:vAlign w:val="top"/>
          </w:tcPr>
          <w:p>
            <w:pPr>
              <w:spacing w:after="0" w:before="0"/>
            </w:pPr>
            <w:r/>
            <w:r>
              <w:rPr>
                <w:b w:val="0"/>
                <w:sz w:val="14"/>
              </w:rPr>
              <w:t>/broadcasts</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Command/service path is direct; workflow not invoked.</w:t>
            </w:r>
          </w:p>
        </w:tc>
      </w:tr>
      <w:tr>
        <w:tc>
          <w:tcPr>
            <w:tcW w:type="dxa" w:w="1800"/>
            <w:vAlign w:val="top"/>
            <w:shd w:fill="F2F5F9"/>
          </w:tcPr>
          <w:p>
            <w:pPr>
              <w:spacing w:after="0" w:before="0"/>
            </w:pPr>
            <w:r/>
            <w:r>
              <w:rPr>
                <w:b w:val="0"/>
                <w:sz w:val="14"/>
              </w:rPr>
              <w:t>component-toggle</w:t>
            </w:r>
          </w:p>
        </w:tc>
        <w:tc>
          <w:tcPr>
            <w:tcW w:type="dxa" w:w="2160"/>
            <w:vAlign w:val="top"/>
            <w:shd w:fill="F2F5F9"/>
          </w:tcPr>
          <w:p>
            <w:pPr>
              <w:spacing w:after="0" w:before="0"/>
            </w:pPr>
            <w:r/>
            <w:r>
              <w:rPr>
                <w:b w:val="0"/>
                <w:sz w:val="14"/>
              </w:rPr>
              <w:t>/toggle-feature</w:t>
            </w:r>
          </w:p>
        </w:tc>
        <w:tc>
          <w:tcPr>
            <w:tcW w:type="dxa" w:w="1800"/>
            <w:vAlign w:val="top"/>
            <w:shd w:fill="F2F5F9"/>
          </w:tcPr>
          <w:p>
            <w:pPr>
              <w:spacing w:after="0" w:before="0"/>
            </w:pPr>
            <w:r/>
            <w:r>
              <w:rPr>
                <w:b w:val="0"/>
                <w:sz w:val="14"/>
              </w:rPr>
              <w:t>SHADOW/INCOMPLETE</w:t>
            </w:r>
          </w:p>
        </w:tc>
        <w:tc>
          <w:tcPr>
            <w:tcW w:type="dxa" w:w="4464"/>
            <w:vAlign w:val="top"/>
            <w:shd w:fill="F2F5F9"/>
          </w:tcPr>
          <w:p>
            <w:pPr>
              <w:spacing w:after="0" w:before="0"/>
            </w:pPr>
            <w:r/>
            <w:r>
              <w:rPr>
                <w:b w:val="0"/>
                <w:sz w:val="14"/>
              </w:rPr>
              <w:t>Workflow toggles state but does not guarantee matching provision/deprovision semantics.</w:t>
            </w:r>
          </w:p>
        </w:tc>
      </w:tr>
      <w:tr>
        <w:tc>
          <w:tcPr>
            <w:tcW w:type="dxa" w:w="1800"/>
            <w:vAlign w:val="top"/>
          </w:tcPr>
          <w:p>
            <w:pPr>
              <w:spacing w:after="0" w:before="0"/>
            </w:pPr>
            <w:r/>
            <w:r>
              <w:rPr>
                <w:b w:val="0"/>
                <w:sz w:val="14"/>
              </w:rPr>
              <w:t>mvp-vote</w:t>
            </w:r>
          </w:p>
        </w:tc>
        <w:tc>
          <w:tcPr>
            <w:tcW w:type="dxa" w:w="2160"/>
            <w:vAlign w:val="top"/>
          </w:tcPr>
          <w:p>
            <w:pPr>
              <w:spacing w:after="0" w:before="0"/>
            </w:pPr>
            <w:r/>
            <w:r>
              <w:rPr>
                <w:b w:val="0"/>
                <w:sz w:val="14"/>
              </w:rPr>
              <w:t>component interaction</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Component handling is direct; workflow not invoked.</w:t>
            </w:r>
          </w:p>
        </w:tc>
      </w:tr>
      <w:tr>
        <w:tc>
          <w:tcPr>
            <w:tcW w:type="dxa" w:w="1800"/>
            <w:vAlign w:val="top"/>
            <w:shd w:fill="F2F5F9"/>
          </w:tcPr>
          <w:p>
            <w:pPr>
              <w:spacing w:after="0" w:before="0"/>
            </w:pPr>
            <w:r/>
            <w:r>
              <w:rPr>
                <w:b w:val="0"/>
                <w:sz w:val="14"/>
              </w:rPr>
              <w:t>availability-update</w:t>
            </w:r>
          </w:p>
        </w:tc>
        <w:tc>
          <w:tcPr>
            <w:tcW w:type="dxa" w:w="2160"/>
            <w:vAlign w:val="top"/>
            <w:shd w:fill="F2F5F9"/>
          </w:tcPr>
          <w:p>
            <w:pPr>
              <w:spacing w:after="0" w:before="0"/>
            </w:pPr>
            <w:r/>
            <w:r>
              <w:rPr>
                <w:b w:val="0"/>
                <w:sz w:val="14"/>
              </w:rPr>
              <w:t>component interaction</w:t>
            </w:r>
          </w:p>
        </w:tc>
        <w:tc>
          <w:tcPr>
            <w:tcW w:type="dxa" w:w="1800"/>
            <w:vAlign w:val="top"/>
            <w:shd w:fill="F2F5F9"/>
          </w:tcPr>
          <w:p>
            <w:pPr>
              <w:spacing w:after="0" w:before="0"/>
            </w:pPr>
            <w:r/>
            <w:r>
              <w:rPr>
                <w:b w:val="0"/>
                <w:sz w:val="14"/>
              </w:rPr>
              <w:t>SHADOW</w:t>
            </w:r>
          </w:p>
        </w:tc>
        <w:tc>
          <w:tcPr>
            <w:tcW w:type="dxa" w:w="4464"/>
            <w:vAlign w:val="top"/>
            <w:shd w:fill="F2F5F9"/>
          </w:tcPr>
          <w:p>
            <w:pPr>
              <w:spacing w:after="0" w:before="0"/>
            </w:pPr>
            <w:r/>
            <w:r>
              <w:rPr>
                <w:b w:val="0"/>
                <w:sz w:val="14"/>
              </w:rPr>
              <w:t>Component handling is direct; workflow not invoked.</w:t>
            </w:r>
          </w:p>
        </w:tc>
      </w:tr>
      <w:tr>
        <w:tc>
          <w:tcPr>
            <w:tcW w:type="dxa" w:w="1800"/>
            <w:vAlign w:val="top"/>
          </w:tcPr>
          <w:p>
            <w:pPr>
              <w:spacing w:after="0" w:before="0"/>
            </w:pPr>
            <w:r/>
            <w:r>
              <w:rPr>
                <w:b w:val="0"/>
                <w:sz w:val="14"/>
              </w:rPr>
              <w:t>game-result-submission</w:t>
            </w:r>
          </w:p>
        </w:tc>
        <w:tc>
          <w:tcPr>
            <w:tcW w:type="dxa" w:w="2160"/>
            <w:vAlign w:val="top"/>
          </w:tcPr>
          <w:p>
            <w:pPr>
              <w:spacing w:after="0" w:before="0"/>
            </w:pPr>
            <w:r/>
            <w:r>
              <w:rPr>
                <w:b w:val="0"/>
                <w:sz w:val="14"/>
              </w:rPr>
              <w:t>modal interaction</w:t>
            </w:r>
          </w:p>
        </w:tc>
        <w:tc>
          <w:tcPr>
            <w:tcW w:type="dxa" w:w="1800"/>
            <w:vAlign w:val="top"/>
          </w:tcPr>
          <w:p>
            <w:pPr>
              <w:spacing w:after="0" w:before="0"/>
            </w:pPr>
            <w:r/>
            <w:r>
              <w:rPr>
                <w:b w:val="0"/>
                <w:sz w:val="14"/>
              </w:rPr>
              <w:t>SHADOW</w:t>
            </w:r>
          </w:p>
        </w:tc>
        <w:tc>
          <w:tcPr>
            <w:tcW w:type="dxa" w:w="4464"/>
            <w:vAlign w:val="top"/>
          </w:tcPr>
          <w:p>
            <w:pPr>
              <w:spacing w:after="0" w:before="0"/>
            </w:pPr>
            <w:r/>
            <w:r>
              <w:rPr>
                <w:b w:val="0"/>
                <w:sz w:val="14"/>
              </w:rPr>
              <w:t>Game result path is direct; workflow not invoked.</w:t>
            </w:r>
          </w:p>
        </w:tc>
      </w:tr>
      <w:tr>
        <w:tc>
          <w:tcPr>
            <w:tcW w:type="dxa" w:w="1800"/>
            <w:vAlign w:val="top"/>
            <w:shd w:fill="F2F5F9"/>
          </w:tcPr>
          <w:p>
            <w:pPr>
              <w:spacing w:after="0" w:before="0"/>
            </w:pPr>
            <w:r/>
            <w:r>
              <w:rPr>
                <w:b w:val="0"/>
                <w:sz w:val="14"/>
              </w:rPr>
              <w:t>prediction-scoring</w:t>
            </w:r>
          </w:p>
        </w:tc>
        <w:tc>
          <w:tcPr>
            <w:tcW w:type="dxa" w:w="2160"/>
            <w:vAlign w:val="top"/>
            <w:shd w:fill="F2F5F9"/>
          </w:tcPr>
          <w:p>
            <w:pPr>
              <w:spacing w:after="0" w:before="0"/>
            </w:pPr>
            <w:r/>
            <w:r>
              <w:rPr>
                <w:b w:val="0"/>
                <w:sz w:val="14"/>
              </w:rPr>
              <w:t>week advance chain</w:t>
            </w:r>
          </w:p>
        </w:tc>
        <w:tc>
          <w:tcPr>
            <w:tcW w:type="dxa" w:w="1800"/>
            <w:vAlign w:val="top"/>
            <w:shd w:fill="F2F5F9"/>
          </w:tcPr>
          <w:p>
            <w:pPr>
              <w:spacing w:after="0" w:before="0"/>
            </w:pPr>
            <w:r/>
            <w:r>
              <w:rPr>
                <w:b w:val="0"/>
                <w:sz w:val="14"/>
              </w:rPr>
              <w:t>DORMANT</w:t>
            </w:r>
          </w:p>
        </w:tc>
        <w:tc>
          <w:tcPr>
            <w:tcW w:type="dxa" w:w="4464"/>
            <w:vAlign w:val="top"/>
            <w:shd w:fill="F2F5F9"/>
          </w:tcPr>
          <w:p>
            <w:pPr>
              <w:spacing w:after="0" w:before="0"/>
            </w:pPr>
            <w:r/>
            <w:r>
              <w:rPr>
                <w:b w:val="0"/>
                <w:sz w:val="14"/>
              </w:rPr>
              <w:t>No chain from schedule/advance flow was found.</w:t>
            </w:r>
          </w:p>
        </w:tc>
      </w:tr>
    </w:tbl>
    <w:p>
      <w:pPr>
        <w:spacing w:after="20"/>
      </w:pPr>
    </w:p>
    <w:p>
      <w:pPr>
        <w:spacing w:after="100" w:line="250" w:lineRule="auto"/>
      </w:pPr>
      <w:r>
        <w:rPr>
          <w:i w:val="0"/>
        </w:rPr>
        <w:t>Required end state: workflowRegistryService must report observed wiring truth, not intended architecture. A workflow marked executable must have a tested entrypoint that reaches the same definition in production.</w:t>
      </w:r>
    </w:p>
    <w:p>
      <w:pPr>
        <w:pStyle w:val="Heading1"/>
        <w:keepNext/>
      </w:pPr>
      <w:r>
        <w:t>129. Workflow registry must become a wiring registry</w:t>
      </w:r>
    </w:p>
    <w:p>
      <w:pPr>
        <w:spacing w:after="100" w:line="250" w:lineRule="auto"/>
      </w:pPr>
      <w:r>
        <w:rPr>
          <w:i w:val="0"/>
        </w:rPr>
        <w:t>workflowRegistryService currently mixes runnable workflow definitions with metadata-only system flows. The result is a list that sounds authoritative while hiding whether any trigger can actually reach the flow. Add explicit wiring metadata and generate as much of it as possible from real registrations.</w:t>
      </w:r>
    </w:p>
    <w:tbl>
      <w:tblPr>
        <w:tblStyle w:val="TableGrid"/>
        <w:tblW w:type="auto" w:w="0"/>
        <w:jc w:val="center"/>
        <w:tblLook w:firstColumn="1" w:firstRow="1" w:lastColumn="0" w:lastRow="0" w:noHBand="0" w:noVBand="1" w:val="04A0"/>
      </w:tblPr>
      <w:tblGrid>
        <w:gridCol w:w="5112"/>
        <w:gridCol w:w="5112"/>
      </w:tblGrid>
      <w:tr>
        <w:tc>
          <w:tcPr>
            <w:tcW w:type="dxa" w:w="2232"/>
            <w:vAlign w:val="top"/>
            <w:shd w:fill="27364B"/>
          </w:tcPr>
          <w:p>
            <w:pPr>
              <w:spacing w:after="0" w:before="0"/>
            </w:pPr>
            <w:r/>
            <w:r>
              <w:rPr>
                <w:b/>
                <w:color w:val="FFFFFF"/>
                <w:sz w:val="16"/>
              </w:rPr>
              <w:t>Field</w:t>
            </w:r>
          </w:p>
        </w:tc>
        <w:tc>
          <w:tcPr>
            <w:tcW w:type="dxa" w:w="7992"/>
            <w:vAlign w:val="top"/>
            <w:shd w:fill="27364B"/>
          </w:tcPr>
          <w:p>
            <w:pPr>
              <w:spacing w:after="0" w:before="0"/>
            </w:pPr>
            <w:r/>
            <w:r>
              <w:rPr>
                <w:b/>
                <w:color w:val="FFFFFF"/>
                <w:sz w:val="16"/>
              </w:rPr>
              <w:t>Required meaning</w:t>
            </w:r>
          </w:p>
        </w:tc>
      </w:tr>
      <w:tr>
        <w:tc>
          <w:tcPr>
            <w:tcW w:type="dxa" w:w="2232"/>
            <w:vAlign w:val="top"/>
          </w:tcPr>
          <w:p>
            <w:pPr>
              <w:spacing w:after="0" w:before="0"/>
            </w:pPr>
            <w:r/>
            <w:r>
              <w:rPr>
                <w:b w:val="0"/>
                <w:sz w:val="16"/>
              </w:rPr>
              <w:t>declaredTrigger</w:t>
            </w:r>
          </w:p>
        </w:tc>
        <w:tc>
          <w:tcPr>
            <w:tcW w:type="dxa" w:w="7992"/>
            <w:vAlign w:val="top"/>
          </w:tcPr>
          <w:p>
            <w:pPr>
              <w:spacing w:after="0" w:before="0"/>
            </w:pPr>
            <w:r/>
            <w:r>
              <w:rPr>
                <w:b w:val="0"/>
                <w:sz w:val="16"/>
              </w:rPr>
              <w:t>Human-readable intended trigger.</w:t>
            </w:r>
          </w:p>
        </w:tc>
      </w:tr>
      <w:tr>
        <w:tc>
          <w:tcPr>
            <w:tcW w:type="dxa" w:w="2232"/>
            <w:vAlign w:val="top"/>
            <w:shd w:fill="F2F5F9"/>
          </w:tcPr>
          <w:p>
            <w:pPr>
              <w:spacing w:after="0" w:before="0"/>
            </w:pPr>
            <w:r/>
            <w:r>
              <w:rPr>
                <w:b w:val="0"/>
                <w:sz w:val="16"/>
              </w:rPr>
              <w:t>wiredTrigger</w:t>
            </w:r>
          </w:p>
        </w:tc>
        <w:tc>
          <w:tcPr>
            <w:tcW w:type="dxa" w:w="7992"/>
            <w:vAlign w:val="top"/>
            <w:shd w:fill="F2F5F9"/>
          </w:tcPr>
          <w:p>
            <w:pPr>
              <w:spacing w:after="0" w:before="0"/>
            </w:pPr>
            <w:r/>
            <w:r>
              <w:rPr>
                <w:b w:val="0"/>
                <w:sz w:val="16"/>
              </w:rPr>
              <w:t>Actual event/command/scheduler/provider entrypoint registered in code.</w:t>
            </w:r>
          </w:p>
        </w:tc>
      </w:tr>
      <w:tr>
        <w:tc>
          <w:tcPr>
            <w:tcW w:type="dxa" w:w="2232"/>
            <w:vAlign w:val="top"/>
          </w:tcPr>
          <w:p>
            <w:pPr>
              <w:spacing w:after="0" w:before="0"/>
            </w:pPr>
            <w:r/>
            <w:r>
              <w:rPr>
                <w:b w:val="0"/>
                <w:sz w:val="16"/>
              </w:rPr>
              <w:t>entrypoint</w:t>
            </w:r>
          </w:p>
        </w:tc>
        <w:tc>
          <w:tcPr>
            <w:tcW w:type="dxa" w:w="7992"/>
            <w:vAlign w:val="top"/>
          </w:tcPr>
          <w:p>
            <w:pPr>
              <w:spacing w:after="0" w:before="0"/>
            </w:pPr>
            <w:r/>
            <w:r>
              <w:rPr>
                <w:b w:val="0"/>
                <w:sz w:val="16"/>
              </w:rPr>
              <w:t>File/function responsible for invoking the flow.</w:t>
            </w:r>
          </w:p>
        </w:tc>
      </w:tr>
      <w:tr>
        <w:tc>
          <w:tcPr>
            <w:tcW w:type="dxa" w:w="2232"/>
            <w:vAlign w:val="top"/>
            <w:shd w:fill="F2F5F9"/>
          </w:tcPr>
          <w:p>
            <w:pPr>
              <w:spacing w:after="0" w:before="0"/>
            </w:pPr>
            <w:r/>
            <w:r>
              <w:rPr>
                <w:b w:val="0"/>
                <w:sz w:val="16"/>
              </w:rPr>
              <w:t>owner</w:t>
            </w:r>
          </w:p>
        </w:tc>
        <w:tc>
          <w:tcPr>
            <w:tcW w:type="dxa" w:w="7992"/>
            <w:vAlign w:val="top"/>
            <w:shd w:fill="F2F5F9"/>
          </w:tcPr>
          <w:p>
            <w:pPr>
              <w:spacing w:after="0" w:before="0"/>
            </w:pPr>
            <w:r/>
            <w:r>
              <w:rPr>
                <w:b w:val="0"/>
                <w:sz w:val="16"/>
              </w:rPr>
              <w:t>Single accountable domain/service.</w:t>
            </w:r>
          </w:p>
        </w:tc>
      </w:tr>
      <w:tr>
        <w:tc>
          <w:tcPr>
            <w:tcW w:type="dxa" w:w="2232"/>
            <w:vAlign w:val="top"/>
          </w:tcPr>
          <w:p>
            <w:pPr>
              <w:spacing w:after="0" w:before="0"/>
            </w:pPr>
            <w:r/>
            <w:r>
              <w:rPr>
                <w:b w:val="0"/>
                <w:sz w:val="16"/>
              </w:rPr>
              <w:t>wiringStatus</w:t>
            </w:r>
          </w:p>
        </w:tc>
        <w:tc>
          <w:tcPr>
            <w:tcW w:type="dxa" w:w="7992"/>
            <w:vAlign w:val="top"/>
          </w:tcPr>
          <w:p>
            <w:pPr>
              <w:spacing w:after="0" w:before="0"/>
            </w:pPr>
            <w:r/>
            <w:r>
              <w:rPr>
                <w:b w:val="0"/>
                <w:sz w:val="16"/>
              </w:rPr>
              <w:t>wired, manual-only, shadow-duplicate, dormant, broken, compatibility-only.</w:t>
            </w:r>
          </w:p>
        </w:tc>
      </w:tr>
      <w:tr>
        <w:tc>
          <w:tcPr>
            <w:tcW w:type="dxa" w:w="2232"/>
            <w:vAlign w:val="top"/>
            <w:shd w:fill="F2F5F9"/>
          </w:tcPr>
          <w:p>
            <w:pPr>
              <w:spacing w:after="0" w:before="0"/>
            </w:pPr>
            <w:r/>
            <w:r>
              <w:rPr>
                <w:b w:val="0"/>
                <w:sz w:val="16"/>
              </w:rPr>
              <w:t>durability</w:t>
            </w:r>
          </w:p>
        </w:tc>
        <w:tc>
          <w:tcPr>
            <w:tcW w:type="dxa" w:w="7992"/>
            <w:vAlign w:val="top"/>
            <w:shd w:fill="F2F5F9"/>
          </w:tcPr>
          <w:p>
            <w:pPr>
              <w:spacing w:after="0" w:before="0"/>
            </w:pPr>
            <w:r/>
            <w:r>
              <w:rPr>
                <w:b w:val="0"/>
                <w:sz w:val="16"/>
              </w:rPr>
              <w:t>memory-only, persisted deadline, durable job, provider receipt, or transactional.</w:t>
            </w:r>
          </w:p>
        </w:tc>
      </w:tr>
      <w:tr>
        <w:tc>
          <w:tcPr>
            <w:tcW w:type="dxa" w:w="2232"/>
            <w:vAlign w:val="top"/>
          </w:tcPr>
          <w:p>
            <w:pPr>
              <w:spacing w:after="0" w:before="0"/>
            </w:pPr>
            <w:r/>
            <w:r>
              <w:rPr>
                <w:b w:val="0"/>
                <w:sz w:val="16"/>
              </w:rPr>
              <w:t>idempotencyKey</w:t>
            </w:r>
          </w:p>
        </w:tc>
        <w:tc>
          <w:tcPr>
            <w:tcW w:type="dxa" w:w="7992"/>
            <w:vAlign w:val="top"/>
          </w:tcPr>
          <w:p>
            <w:pPr>
              <w:spacing w:after="0" w:before="0"/>
            </w:pPr>
            <w:r/>
            <w:r>
              <w:rPr>
                <w:b w:val="0"/>
                <w:sz w:val="16"/>
              </w:rPr>
              <w:t>How duplicate trigger delivery is suppressed.</w:t>
            </w:r>
          </w:p>
        </w:tc>
      </w:tr>
      <w:tr>
        <w:tc>
          <w:tcPr>
            <w:tcW w:type="dxa" w:w="2232"/>
            <w:vAlign w:val="top"/>
            <w:shd w:fill="F2F5F9"/>
          </w:tcPr>
          <w:p>
            <w:pPr>
              <w:spacing w:after="0" w:before="0"/>
            </w:pPr>
            <w:r/>
            <w:r>
              <w:rPr>
                <w:b w:val="0"/>
                <w:sz w:val="16"/>
              </w:rPr>
              <w:t>failurePolicy</w:t>
            </w:r>
          </w:p>
        </w:tc>
        <w:tc>
          <w:tcPr>
            <w:tcW w:type="dxa" w:w="7992"/>
            <w:vAlign w:val="top"/>
            <w:shd w:fill="F2F5F9"/>
          </w:tcPr>
          <w:p>
            <w:pPr>
              <w:spacing w:after="0" w:before="0"/>
            </w:pPr>
            <w:r/>
            <w:r>
              <w:rPr>
                <w:b w:val="0"/>
                <w:sz w:val="16"/>
              </w:rPr>
              <w:t>fail-fast, compensate, retry, best-effort, or read-only.</w:t>
            </w:r>
          </w:p>
        </w:tc>
      </w:tr>
      <w:tr>
        <w:tc>
          <w:tcPr>
            <w:tcW w:type="dxa" w:w="2232"/>
            <w:vAlign w:val="top"/>
          </w:tcPr>
          <w:p>
            <w:pPr>
              <w:spacing w:after="0" w:before="0"/>
            </w:pPr>
            <w:r/>
            <w:r>
              <w:rPr>
                <w:b w:val="0"/>
                <w:sz w:val="16"/>
              </w:rPr>
              <w:t>recoveryStrategy</w:t>
            </w:r>
          </w:p>
        </w:tc>
        <w:tc>
          <w:tcPr>
            <w:tcW w:type="dxa" w:w="7992"/>
            <w:vAlign w:val="top"/>
          </w:tcPr>
          <w:p>
            <w:pPr>
              <w:spacing w:after="0" w:before="0"/>
            </w:pPr>
            <w:r/>
            <w:r>
              <w:rPr>
                <w:b w:val="0"/>
                <w:sz w:val="16"/>
              </w:rPr>
              <w:t>Restart behavior and how pending work is discovered.</w:t>
            </w:r>
          </w:p>
        </w:tc>
      </w:tr>
      <w:tr>
        <w:tc>
          <w:tcPr>
            <w:tcW w:type="dxa" w:w="2232"/>
            <w:vAlign w:val="top"/>
            <w:shd w:fill="F2F5F9"/>
          </w:tcPr>
          <w:p>
            <w:pPr>
              <w:spacing w:after="0" w:before="0"/>
            </w:pPr>
            <w:r/>
            <w:r>
              <w:rPr>
                <w:b w:val="0"/>
                <w:sz w:val="16"/>
              </w:rPr>
              <w:t>lastObservedRunAt</w:t>
            </w:r>
          </w:p>
        </w:tc>
        <w:tc>
          <w:tcPr>
            <w:tcW w:type="dxa" w:w="7992"/>
            <w:vAlign w:val="top"/>
            <w:shd w:fill="F2F5F9"/>
          </w:tcPr>
          <w:p>
            <w:pPr>
              <w:spacing w:after="0" w:before="0"/>
            </w:pPr>
            <w:r/>
            <w:r>
              <w:rPr>
                <w:b w:val="0"/>
                <w:sz w:val="16"/>
              </w:rPr>
              <w:t>Runtime evidence that this trigger actually fired.</w:t>
            </w:r>
          </w:p>
        </w:tc>
      </w:tr>
      <w:tr>
        <w:tc>
          <w:tcPr>
            <w:tcW w:type="dxa" w:w="2232"/>
            <w:vAlign w:val="top"/>
          </w:tcPr>
          <w:p>
            <w:pPr>
              <w:spacing w:after="0" w:before="0"/>
            </w:pPr>
            <w:r/>
            <w:r>
              <w:rPr>
                <w:b w:val="0"/>
                <w:sz w:val="16"/>
              </w:rPr>
              <w:t>lastObservedSource</w:t>
            </w:r>
          </w:p>
        </w:tc>
        <w:tc>
          <w:tcPr>
            <w:tcW w:type="dxa" w:w="7992"/>
            <w:vAlign w:val="top"/>
          </w:tcPr>
          <w:p>
            <w:pPr>
              <w:spacing w:after="0" w:before="0"/>
            </w:pPr>
            <w:r/>
            <w:r>
              <w:rPr>
                <w:b w:val="0"/>
                <w:sz w:val="16"/>
              </w:rPr>
              <w:t>Message/interaction/job/provider/scheduler source.</w:t>
            </w:r>
          </w:p>
        </w:tc>
      </w:tr>
    </w:tbl>
    <w:p>
      <w:pPr>
        <w:spacing w:after="20"/>
      </w:pPr>
    </w:p>
    <w:p>
      <w:pPr>
        <w:pStyle w:val="Heading1"/>
        <w:keepNext/>
      </w:pPr>
      <w:r>
        <w:t>130. Workflow event bus and background-job lifecycle audit</w:t>
      </w:r>
    </w:p>
    <w:p>
      <w:pPr>
        <w:spacing w:after="100" w:line="250" w:lineRule="auto"/>
      </w:pPr>
      <w:r>
        <w:rPr>
          <w:i w:val="0"/>
        </w:rPr>
        <w:t>workflowEngineService exposes onEvent(), emit(), wildcard matching, and emitJobEvent(). The code comments explicitly instruct backgroundJobService to emit job lifecycle events after mark* operations. The implementation does not do that. No production onEvent() registrations were found. Therefore the event bus is currently infrastructure with no consumers.</w:t>
      </w:r>
    </w:p>
    <w:p>
      <w:pPr>
        <w:pStyle w:val="ListBullet"/>
        <w:spacing w:after="40"/>
      </w:pPr>
      <w:r>
        <w:t>interactionRouter emits job:trash-the-bot:completed, but there are zero registered runtime listeners, so the event has no product effect.</w:t>
      </w:r>
    </w:p>
    <w:p>
      <w:pPr>
        <w:pStyle w:val="ListBullet"/>
        <w:spacing w:after="40"/>
      </w:pPr>
      <w:r>
        <w:t>backgroundJobService.createJob/markStarted/markProgress/markCompleted/markFailed persist job state but never emit the documented workflow lifecycle events.</w:t>
      </w:r>
    </w:p>
    <w:p>
      <w:pPr>
        <w:pStyle w:val="ListBullet"/>
        <w:spacing w:after="40"/>
      </w:pPr>
      <w:r>
        <w:t>post-trash is launched without await, then a completed event is emitted immediately. If listeners are added later, completion ordering could be false.</w:t>
      </w:r>
    </w:p>
    <w:p>
      <w:pPr>
        <w:spacing w:after="100" w:line="250" w:lineRule="auto"/>
      </w:pPr>
      <w:r>
        <w:rPr>
          <w:i w:val="0"/>
        </w:rPr>
        <w:t>Contract: either integrate background-job lifecycle with a durable event/outbox path and test it, or delete the event-bus API. Do not retain an event abstraction that appears wired but silently drops every event.</w:t>
      </w:r>
    </w:p>
    <w:p>
      <w:pPr>
        <w:pStyle w:val="Heading1"/>
        <w:keepNext/>
      </w:pPr>
      <w:r>
        <w:t>131. Workflow failure semantics are unsafe for mutating flows</w:t>
      </w:r>
    </w:p>
    <w:p>
      <w:pPr>
        <w:spacing w:after="100" w:line="250" w:lineRule="auto"/>
      </w:pPr>
      <w:r>
        <w:rPr>
          <w:i w:val="0"/>
        </w:rPr>
        <w:t>workflowEngine.run() catches a failed condition and silently treats the step as skipped. It also catches step exceptions and continues remaining steps unless the caller happens to set ctx.stopOnError. This is acceptable for optional read-only enrichments but unsafe as the default for builds, permission changes, membership mutations, releases, progression spending, or destructive reset flows.</w:t>
      </w:r>
    </w:p>
    <w:p>
      <w:pPr>
        <w:pStyle w:val="ListBullet"/>
        <w:spacing w:after="40"/>
      </w:pPr>
      <w:r>
        <w:t>A thrown condition currently becomes “skip,” making missing context indistinguishable from a legitimate conditional false.</w:t>
      </w:r>
    </w:p>
    <w:p>
      <w:pPr>
        <w:pStyle w:val="ListBullet"/>
        <w:spacing w:after="40"/>
      </w:pPr>
      <w:r>
        <w:t>The server-build workflow can continue after preflight failure because fail-fast is not its declared default.</w:t>
      </w:r>
    </w:p>
    <w:p>
      <w:pPr>
        <w:pStyle w:val="ListBullet"/>
        <w:spacing w:after="40"/>
      </w:pPr>
      <w:r>
        <w:t>Several built-in steps catch their own failures and only log a warning, allowing the workflow itself to return ok even when a side effect failed.</w:t>
      </w:r>
    </w:p>
    <w:p>
      <w:pPr>
        <w:spacing w:after="100" w:line="250" w:lineRule="auto"/>
      </w:pPr>
      <w:r>
        <w:rPr>
          <w:i w:val="0"/>
        </w:rPr>
        <w:t>Target model: every workflow declares mutationLevel, requiredContextSchema, failurePolicy, idempotencyKey, dependency graph, compensation/recovery behavior, and durable run identity. Mutating flows default to fail-fast. Optional steps must be explicitly marked best-effort.</w:t>
      </w:r>
    </w:p>
    <w:p>
      <w:pPr>
        <w:spacing w:after="100"/>
        <w:ind w:left="360" w:right="216"/>
        <w:shd w:fill="F3F4F6"/>
      </w:pPr>
      <w:r>
        <w:rPr>
          <w:rFonts w:ascii="Courier New" w:hAnsi="Courier New" w:eastAsia="Courier New"/>
          <w:sz w:val="16"/>
        </w:rPr>
        <w:t>WorkflowDefinition {</w:t>
        <w:br/>
        <w:t xml:space="preserve">  name, version, trigger, owner, mutationLevel,</w:t>
        <w:br/>
        <w:t xml:space="preserve">  requiredContextSchema, failurePolicy, dedupeKey,</w:t>
        <w:br/>
        <w:t xml:space="preserve">  steps: [{ id, requires, optional, fn, compensate? }],</w:t>
        <w:br/>
        <w:t xml:space="preserve">  recoveryStrategy, observability</w:t>
        <w:br/>
        <w:t>}</w:t>
      </w:r>
    </w:p>
    <w:p>
      <w:pPr>
        <w:pStyle w:val="Heading1"/>
        <w:keepNext/>
      </w:pPr>
      <w:r>
        <w:t>132. Concrete broken/dangerous flow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27364B"/>
          </w:tcPr>
          <w:p>
            <w:pPr>
              <w:spacing w:after="0" w:before="0"/>
            </w:pPr>
            <w:r/>
            <w:r>
              <w:rPr>
                <w:b/>
                <w:color w:val="FFFFFF"/>
                <w:sz w:val="15"/>
              </w:rPr>
              <w:t>Finding</w:t>
            </w:r>
          </w:p>
        </w:tc>
        <w:tc>
          <w:tcPr>
            <w:tcW w:type="dxa" w:w="3888"/>
            <w:vAlign w:val="top"/>
            <w:shd w:fill="27364B"/>
          </w:tcPr>
          <w:p>
            <w:pPr>
              <w:spacing w:after="0" w:before="0"/>
            </w:pPr>
            <w:r/>
            <w:r>
              <w:rPr>
                <w:b/>
                <w:color w:val="FFFFFF"/>
                <w:sz w:val="15"/>
              </w:rPr>
              <w:t>Evidence</w:t>
            </w:r>
          </w:p>
        </w:tc>
        <w:tc>
          <w:tcPr>
            <w:tcW w:type="dxa" w:w="4032"/>
            <w:vAlign w:val="top"/>
            <w:shd w:fill="27364B"/>
          </w:tcPr>
          <w:p>
            <w:pPr>
              <w:spacing w:after="0" w:before="0"/>
            </w:pPr>
            <w:r/>
            <w:r>
              <w:rPr>
                <w:b/>
                <w:color w:val="FFFFFF"/>
                <w:sz w:val="15"/>
              </w:rPr>
              <w:t>Required repair</w:t>
            </w:r>
          </w:p>
        </w:tc>
      </w:tr>
      <w:tr>
        <w:tc>
          <w:tcPr>
            <w:tcW w:type="dxa" w:w="2448"/>
            <w:vAlign w:val="top"/>
          </w:tcPr>
          <w:p>
            <w:pPr>
              <w:spacing w:after="0" w:before="0"/>
            </w:pPr>
            <w:r/>
            <w:r>
              <w:rPr>
                <w:b w:val="0"/>
                <w:sz w:val="15"/>
              </w:rPr>
              <w:t>member-onboarding calls a nonexistent API</w:t>
            </w:r>
          </w:p>
        </w:tc>
        <w:tc>
          <w:tcPr>
            <w:tcW w:type="dxa" w:w="3888"/>
            <w:vAlign w:val="top"/>
          </w:tcPr>
          <w:p>
            <w:pPr>
              <w:spacing w:after="0" w:before="0"/>
            </w:pPr>
            <w:r/>
            <w:r>
              <w:rPr>
                <w:b w:val="0"/>
                <w:sz w:val="15"/>
              </w:rPr>
              <w:t>flowDefinitions calls memberLedgerService.getMemberHistory(); memberLedgerService does not export it.</w:t>
            </w:r>
          </w:p>
        </w:tc>
        <w:tc>
          <w:tcPr>
            <w:tcW w:type="dxa" w:w="4032"/>
            <w:vAlign w:val="top"/>
          </w:tcPr>
          <w:p>
            <w:pPr>
              <w:spacing w:after="0" w:before="0"/>
            </w:pPr>
            <w:r/>
            <w:r>
              <w:rPr>
                <w:b w:val="0"/>
                <w:sz w:val="15"/>
              </w:rPr>
              <w:t>Replace with a real repository query or remove the duplicate workflow. Add compile/static contract check for referenced exports.</w:t>
            </w:r>
          </w:p>
        </w:tc>
      </w:tr>
      <w:tr>
        <w:tc>
          <w:tcPr>
            <w:tcW w:type="dxa" w:w="2448"/>
            <w:vAlign w:val="top"/>
            <w:shd w:fill="F2F5F9"/>
          </w:tcPr>
          <w:p>
            <w:pPr>
              <w:spacing w:after="0" w:before="0"/>
            </w:pPr>
            <w:r/>
            <w:r>
              <w:rPr>
                <w:b w:val="0"/>
                <w:sz w:val="15"/>
              </w:rPr>
              <w:t>post-league-reset can report success while doing nothing</w:t>
            </w:r>
          </w:p>
        </w:tc>
        <w:tc>
          <w:tcPr>
            <w:tcW w:type="dxa" w:w="3888"/>
            <w:vAlign w:val="top"/>
            <w:shd w:fill="F2F5F9"/>
          </w:tcPr>
          <w:p>
            <w:pPr>
              <w:spacing w:after="0" w:before="0"/>
            </w:pPr>
            <w:r/>
            <w:r>
              <w:rPr>
                <w:b w:val="0"/>
                <w:sz w:val="15"/>
              </w:rPr>
              <w:t>Manual /workflow run context contains guild/state/client only; all useful conditions require injected services.</w:t>
            </w:r>
          </w:p>
        </w:tc>
        <w:tc>
          <w:tcPr>
            <w:tcW w:type="dxa" w:w="4032"/>
            <w:vAlign w:val="top"/>
            <w:shd w:fill="F2F5F9"/>
          </w:tcPr>
          <w:p>
            <w:pPr>
              <w:spacing w:after="0" w:before="0"/>
            </w:pPr>
            <w:r/>
            <w:r>
              <w:rPr>
                <w:b w:val="0"/>
                <w:sz w:val="15"/>
              </w:rPr>
              <w:t>Remove manual exposure until context schema is complete; preferably call canonical league-reset application service.</w:t>
            </w:r>
          </w:p>
        </w:tc>
      </w:tr>
      <w:tr>
        <w:tc>
          <w:tcPr>
            <w:tcW w:type="dxa" w:w="2448"/>
            <w:vAlign w:val="top"/>
          </w:tcPr>
          <w:p>
            <w:pPr>
              <w:spacing w:after="0" w:before="0"/>
            </w:pPr>
            <w:r/>
            <w:r>
              <w:rPr>
                <w:b w:val="0"/>
                <w:sz w:val="15"/>
              </w:rPr>
              <w:t>member-boot does not boot</w:t>
            </w:r>
          </w:p>
        </w:tc>
        <w:tc>
          <w:tcPr>
            <w:tcW w:type="dxa" w:w="3888"/>
            <w:vAlign w:val="top"/>
          </w:tcPr>
          <w:p>
            <w:pPr>
              <w:spacing w:after="0" w:before="0"/>
            </w:pPr>
            <w:r/>
            <w:r>
              <w:rPr>
                <w:b w:val="0"/>
                <w:sz w:val="15"/>
              </w:rPr>
              <w:t>Declared workflow name/trigger implies kick/ban, but steps only record/release/log.</w:t>
            </w:r>
          </w:p>
        </w:tc>
        <w:tc>
          <w:tcPr>
            <w:tcW w:type="dxa" w:w="4032"/>
            <w:vAlign w:val="top"/>
          </w:tcPr>
          <w:p>
            <w:pPr>
              <w:spacing w:after="0" w:before="0"/>
            </w:pPr>
            <w:r/>
            <w:r>
              <w:rPr>
                <w:b w:val="0"/>
                <w:sz w:val="15"/>
              </w:rPr>
              <w:t>Rename to departure-ledger cleanup or wire an authorized moderation action with confirmation.</w:t>
            </w:r>
          </w:p>
        </w:tc>
      </w:tr>
      <w:tr>
        <w:tc>
          <w:tcPr>
            <w:tcW w:type="dxa" w:w="2448"/>
            <w:vAlign w:val="top"/>
            <w:shd w:fill="F2F5F9"/>
          </w:tcPr>
          <w:p>
            <w:pPr>
              <w:spacing w:after="0" w:before="0"/>
            </w:pPr>
            <w:r/>
            <w:r>
              <w:rPr>
                <w:b w:val="0"/>
                <w:sz w:val="15"/>
              </w:rPr>
              <w:t>content-moderation escalates every block as repeat offense</w:t>
            </w:r>
          </w:p>
        </w:tc>
        <w:tc>
          <w:tcPr>
            <w:tcW w:type="dxa" w:w="3888"/>
            <w:vAlign w:val="top"/>
            <w:shd w:fill="F2F5F9"/>
          </w:tcPr>
          <w:p>
            <w:pPr>
              <w:spacing w:after="0" w:before="0"/>
            </w:pPr>
            <w:r/>
            <w:r>
              <w:rPr>
                <w:b w:val="0"/>
                <w:sz w:val="15"/>
              </w:rPr>
              <w:t>Both track and escalation conditions use the same blocked flag; no recurrence threshold is checked.</w:t>
            </w:r>
          </w:p>
        </w:tc>
        <w:tc>
          <w:tcPr>
            <w:tcW w:type="dxa" w:w="4032"/>
            <w:vAlign w:val="top"/>
            <w:shd w:fill="F2F5F9"/>
          </w:tcPr>
          <w:p>
            <w:pPr>
              <w:spacing w:after="0" w:before="0"/>
            </w:pPr>
            <w:r/>
            <w:r>
              <w:rPr>
                <w:b w:val="0"/>
                <w:sz w:val="15"/>
              </w:rPr>
              <w:t>Separate first violation, repeat threshold, and severe-event policies.</w:t>
            </w:r>
          </w:p>
        </w:tc>
      </w:tr>
      <w:tr>
        <w:tc>
          <w:tcPr>
            <w:tcW w:type="dxa" w:w="2448"/>
            <w:vAlign w:val="top"/>
          </w:tcPr>
          <w:p>
            <w:pPr>
              <w:spacing w:after="0" w:before="0"/>
            </w:pPr>
            <w:r/>
            <w:r>
              <w:rPr>
                <w:b w:val="0"/>
                <w:sz w:val="15"/>
              </w:rPr>
              <w:t>schedule-advance duplicates authority</w:t>
            </w:r>
          </w:p>
        </w:tc>
        <w:tc>
          <w:tcPr>
            <w:tcW w:type="dxa" w:w="3888"/>
            <w:vAlign w:val="top"/>
          </w:tcPr>
          <w:p>
            <w:pPr>
              <w:spacing w:after="0" w:before="0"/>
            </w:pPr>
            <w:r/>
            <w:r>
              <w:rPr>
                <w:b w:val="0"/>
                <w:sz w:val="15"/>
              </w:rPr>
              <w:t>Dormant flow directly updates schedule/projection while advanceEngine owns provider-verified source transitions.</w:t>
            </w:r>
          </w:p>
        </w:tc>
        <w:tc>
          <w:tcPr>
            <w:tcW w:type="dxa" w:w="4032"/>
            <w:vAlign w:val="top"/>
          </w:tcPr>
          <w:p>
            <w:pPr>
              <w:spacing w:after="0" w:before="0"/>
            </w:pPr>
            <w:r/>
            <w:r>
              <w:rPr>
                <w:b w:val="0"/>
                <w:sz w:val="15"/>
              </w:rPr>
              <w:t>Delete or rename to schedule-projection and make advanceEngine the only week-state authority.</w:t>
            </w:r>
          </w:p>
        </w:tc>
      </w:tr>
      <w:tr>
        <w:tc>
          <w:tcPr>
            <w:tcW w:type="dxa" w:w="2448"/>
            <w:vAlign w:val="top"/>
            <w:shd w:fill="F2F5F9"/>
          </w:tcPr>
          <w:p>
            <w:pPr>
              <w:spacing w:after="0" w:before="0"/>
            </w:pPr>
            <w:r/>
            <w:r>
              <w:rPr>
                <w:b w:val="0"/>
                <w:sz w:val="15"/>
              </w:rPr>
              <w:t>component-toggle semantics exceed implementation</w:t>
            </w:r>
          </w:p>
        </w:tc>
        <w:tc>
          <w:tcPr>
            <w:tcW w:type="dxa" w:w="3888"/>
            <w:vAlign w:val="top"/>
            <w:shd w:fill="F2F5F9"/>
          </w:tcPr>
          <w:p>
            <w:pPr>
              <w:spacing w:after="0" w:before="0"/>
            </w:pPr>
            <w:r/>
            <w:r>
              <w:rPr>
                <w:b w:val="0"/>
                <w:sz w:val="15"/>
              </w:rPr>
              <w:t>Comment promises provision/deprovision; current workflow is state toggle + observability.</w:t>
            </w:r>
          </w:p>
        </w:tc>
        <w:tc>
          <w:tcPr>
            <w:tcW w:type="dxa" w:w="4032"/>
            <w:vAlign w:val="top"/>
            <w:shd w:fill="F2F5F9"/>
          </w:tcPr>
          <w:p>
            <w:pPr>
              <w:spacing w:after="0" w:before="0"/>
            </w:pPr>
            <w:r/>
            <w:r>
              <w:rPr>
                <w:b w:val="0"/>
                <w:sz w:val="15"/>
              </w:rPr>
              <w:t>Converge with component registry reconcile operation or narrow the contract/name.</w:t>
            </w:r>
          </w:p>
        </w:tc>
      </w:tr>
      <w:tr>
        <w:tc>
          <w:tcPr>
            <w:tcW w:type="dxa" w:w="2448"/>
            <w:vAlign w:val="top"/>
          </w:tcPr>
          <w:p>
            <w:pPr>
              <w:spacing w:after="0" w:before="0"/>
            </w:pPr>
            <w:r/>
            <w:r>
              <w:rPr>
                <w:b w:val="0"/>
                <w:sz w:val="15"/>
              </w:rPr>
              <w:t>poll-lifecycle overstates automation</w:t>
            </w:r>
          </w:p>
        </w:tc>
        <w:tc>
          <w:tcPr>
            <w:tcW w:type="dxa" w:w="3888"/>
            <w:vAlign w:val="top"/>
          </w:tcPr>
          <w:p>
            <w:pPr>
              <w:spacing w:after="0" w:before="0"/>
            </w:pPr>
            <w:r/>
            <w:r>
              <w:rPr>
                <w:b w:val="0"/>
                <w:sz w:val="15"/>
              </w:rPr>
              <w:t>Workflow creates poll and logs; tally lifecycle is elsewhere.</w:t>
            </w:r>
          </w:p>
        </w:tc>
        <w:tc>
          <w:tcPr>
            <w:tcW w:type="dxa" w:w="4032"/>
            <w:vAlign w:val="top"/>
          </w:tcPr>
          <w:p>
            <w:pPr>
              <w:spacing w:after="0" w:before="0"/>
            </w:pPr>
            <w:r/>
            <w:r>
              <w:rPr>
                <w:b w:val="0"/>
                <w:sz w:val="15"/>
              </w:rPr>
              <w:t>Make poll domain own create/vote/close/tally or rename flow.</w:t>
            </w:r>
          </w:p>
        </w:tc>
      </w:tr>
      <w:tr>
        <w:tc>
          <w:tcPr>
            <w:tcW w:type="dxa" w:w="2448"/>
            <w:vAlign w:val="top"/>
            <w:shd w:fill="F2F5F9"/>
          </w:tcPr>
          <w:p>
            <w:pPr>
              <w:spacing w:after="0" w:before="0"/>
            </w:pPr>
            <w:r/>
            <w:r>
              <w:rPr>
                <w:b w:val="0"/>
                <w:sz w:val="15"/>
              </w:rPr>
              <w:t>prediction-scoring has no chain</w:t>
            </w:r>
          </w:p>
        </w:tc>
        <w:tc>
          <w:tcPr>
            <w:tcW w:type="dxa" w:w="3888"/>
            <w:vAlign w:val="top"/>
            <w:shd w:fill="F2F5F9"/>
          </w:tcPr>
          <w:p>
            <w:pPr>
              <w:spacing w:after="0" w:before="0"/>
            </w:pPr>
            <w:r/>
            <w:r>
              <w:rPr>
                <w:b w:val="0"/>
                <w:sz w:val="15"/>
              </w:rPr>
              <w:t>Declared week-advance trigger has no dispatcher/engine chaining.</w:t>
            </w:r>
          </w:p>
        </w:tc>
        <w:tc>
          <w:tcPr>
            <w:tcW w:type="dxa" w:w="4032"/>
            <w:vAlign w:val="top"/>
            <w:shd w:fill="F2F5F9"/>
          </w:tcPr>
          <w:p>
            <w:pPr>
              <w:spacing w:after="0" w:before="0"/>
            </w:pPr>
            <w:r/>
            <w:r>
              <w:rPr>
                <w:b w:val="0"/>
                <w:sz w:val="15"/>
              </w:rPr>
              <w:t>Wire through post-publish domain event or remove until implemented.</w:t>
            </w:r>
          </w:p>
        </w:tc>
      </w:tr>
    </w:tbl>
    <w:p>
      <w:pPr>
        <w:spacing w:after="20"/>
      </w:pPr>
    </w:p>
    <w:p>
      <w:pPr>
        <w:pStyle w:val="Heading1"/>
        <w:keepNext/>
      </w:pPr>
      <w:r>
        <w:t>133. Process Builder trigger audit</w:t>
      </w:r>
    </w:p>
    <w:p>
      <w:pPr>
        <w:spacing w:after="100" w:line="250" w:lineRule="auto"/>
      </w:pPr>
      <w:r>
        <w:rPr>
          <w:i w:val="0"/>
        </w:rPr>
        <w:t>processBuilderService stores named triggers such as setup-complete, reset-complete, weekly-schedule, and community-created, but no dispatcher reacts to those strings. runProcess() is reached manually from /process-run. This creates a second workflow language with no live trigger system and overlaps the existing workflow engine.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top"/>
            <w:shd w:fill="27364B"/>
          </w:tcPr>
          <w:p>
            <w:pPr>
              <w:spacing w:after="0" w:before="0"/>
            </w:pPr>
            <w:r/>
            <w:r>
              <w:rPr>
                <w:b/>
                <w:color w:val="FFFFFF"/>
                <w:sz w:val="16"/>
              </w:rPr>
              <w:t>Preset</w:t>
            </w:r>
          </w:p>
        </w:tc>
        <w:tc>
          <w:tcPr>
            <w:tcW w:type="dxa" w:w="2232"/>
            <w:vAlign w:val="top"/>
            <w:shd w:fill="27364B"/>
          </w:tcPr>
          <w:p>
            <w:pPr>
              <w:spacing w:after="0" w:before="0"/>
            </w:pPr>
            <w:r/>
            <w:r>
              <w:rPr>
                <w:b/>
                <w:color w:val="FFFFFF"/>
                <w:sz w:val="16"/>
              </w:rPr>
              <w:t>Stored trigger</w:t>
            </w:r>
          </w:p>
        </w:tc>
        <w:tc>
          <w:tcPr>
            <w:tcW w:type="dxa" w:w="2520"/>
            <w:vAlign w:val="top"/>
            <w:shd w:fill="27364B"/>
          </w:tcPr>
          <w:p>
            <w:pPr>
              <w:spacing w:after="0" w:before="0"/>
            </w:pPr>
            <w:r/>
            <w:r>
              <w:rPr>
                <w:b/>
                <w:color w:val="FFFFFF"/>
                <w:sz w:val="16"/>
              </w:rPr>
              <w:t>Live automatic dispatcher</w:t>
            </w:r>
          </w:p>
        </w:tc>
        <w:tc>
          <w:tcPr>
            <w:tcW w:type="dxa" w:w="4104"/>
            <w:vAlign w:val="top"/>
            <w:shd w:fill="27364B"/>
          </w:tcPr>
          <w:p>
            <w:pPr>
              <w:spacing w:after="0" w:before="0"/>
            </w:pPr>
            <w:r/>
            <w:r>
              <w:rPr>
                <w:b/>
                <w:color w:val="FFFFFF"/>
                <w:sz w:val="16"/>
              </w:rPr>
              <w:t>Overlap</w:t>
            </w:r>
          </w:p>
        </w:tc>
      </w:tr>
      <w:tr>
        <w:tc>
          <w:tcPr>
            <w:tcW w:type="dxa" w:w="2232"/>
            <w:vAlign w:val="top"/>
          </w:tcPr>
          <w:p>
            <w:pPr>
              <w:spacing w:after="0" w:before="0"/>
            </w:pPr>
            <w:r/>
            <w:r>
              <w:rPr>
                <w:b w:val="0"/>
                <w:sz w:val="16"/>
              </w:rPr>
              <w:t>Onboarding Foundation</w:t>
            </w:r>
          </w:p>
        </w:tc>
        <w:tc>
          <w:tcPr>
            <w:tcW w:type="dxa" w:w="2232"/>
            <w:vAlign w:val="top"/>
          </w:tcPr>
          <w:p>
            <w:pPr>
              <w:spacing w:after="0" w:before="0"/>
            </w:pPr>
            <w:r/>
            <w:r>
              <w:rPr>
                <w:b w:val="0"/>
                <w:sz w:val="16"/>
              </w:rPr>
              <w:t>setup-complete</w:t>
            </w:r>
          </w:p>
        </w:tc>
        <w:tc>
          <w:tcPr>
            <w:tcW w:type="dxa" w:w="2520"/>
            <w:vAlign w:val="top"/>
          </w:tcPr>
          <w:p>
            <w:pPr>
              <w:spacing w:after="0" w:before="0"/>
            </w:pPr>
            <w:r/>
            <w:r>
              <w:rPr>
                <w:b w:val="0"/>
                <w:sz w:val="16"/>
              </w:rPr>
              <w:t>None found</w:t>
            </w:r>
          </w:p>
        </w:tc>
        <w:tc>
          <w:tcPr>
            <w:tcW w:type="dxa" w:w="4104"/>
            <w:vAlign w:val="top"/>
          </w:tcPr>
          <w:p>
            <w:pPr>
              <w:spacing w:after="0" w:before="0"/>
            </w:pPr>
            <w:r/>
            <w:r>
              <w:rPr>
                <w:b w:val="0"/>
                <w:sz w:val="16"/>
              </w:rPr>
              <w:t>post-build / setup completion logic</w:t>
            </w:r>
          </w:p>
        </w:tc>
      </w:tr>
      <w:tr>
        <w:tc>
          <w:tcPr>
            <w:tcW w:type="dxa" w:w="2232"/>
            <w:vAlign w:val="top"/>
            <w:shd w:fill="F2F5F9"/>
          </w:tcPr>
          <w:p>
            <w:pPr>
              <w:spacing w:after="0" w:before="0"/>
            </w:pPr>
            <w:r/>
            <w:r>
              <w:rPr>
                <w:b w:val="0"/>
                <w:sz w:val="16"/>
              </w:rPr>
              <w:t>Governance Recovery</w:t>
            </w:r>
          </w:p>
        </w:tc>
        <w:tc>
          <w:tcPr>
            <w:tcW w:type="dxa" w:w="2232"/>
            <w:vAlign w:val="top"/>
            <w:shd w:fill="F2F5F9"/>
          </w:tcPr>
          <w:p>
            <w:pPr>
              <w:spacing w:after="0" w:before="0"/>
            </w:pPr>
            <w:r/>
            <w:r>
              <w:rPr>
                <w:b w:val="0"/>
                <w:sz w:val="16"/>
              </w:rPr>
              <w:t>reset-complete</w:t>
            </w:r>
          </w:p>
        </w:tc>
        <w:tc>
          <w:tcPr>
            <w:tcW w:type="dxa" w:w="2520"/>
            <w:vAlign w:val="top"/>
            <w:shd w:fill="F2F5F9"/>
          </w:tcPr>
          <w:p>
            <w:pPr>
              <w:spacing w:after="0" w:before="0"/>
            </w:pPr>
            <w:r/>
            <w:r>
              <w:rPr>
                <w:b w:val="0"/>
                <w:sz w:val="16"/>
              </w:rPr>
              <w:t>None found</w:t>
            </w:r>
          </w:p>
        </w:tc>
        <w:tc>
          <w:tcPr>
            <w:tcW w:type="dxa" w:w="4104"/>
            <w:vAlign w:val="top"/>
            <w:shd w:fill="F2F5F9"/>
          </w:tcPr>
          <w:p>
            <w:pPr>
              <w:spacing w:after="0" w:before="0"/>
            </w:pPr>
            <w:r/>
            <w:r>
              <w:rPr>
                <w:b w:val="0"/>
                <w:sz w:val="16"/>
              </w:rPr>
              <w:t>post-trash / reset finalization</w:t>
            </w:r>
          </w:p>
        </w:tc>
      </w:tr>
      <w:tr>
        <w:tc>
          <w:tcPr>
            <w:tcW w:type="dxa" w:w="2232"/>
            <w:vAlign w:val="top"/>
          </w:tcPr>
          <w:p>
            <w:pPr>
              <w:spacing w:after="0" w:before="0"/>
            </w:pPr>
            <w:r/>
            <w:r>
              <w:rPr>
                <w:b w:val="0"/>
                <w:sz w:val="16"/>
              </w:rPr>
              <w:t>Live Ops Loop</w:t>
            </w:r>
          </w:p>
        </w:tc>
        <w:tc>
          <w:tcPr>
            <w:tcW w:type="dxa" w:w="2232"/>
            <w:vAlign w:val="top"/>
          </w:tcPr>
          <w:p>
            <w:pPr>
              <w:spacing w:after="0" w:before="0"/>
            </w:pPr>
            <w:r/>
            <w:r>
              <w:rPr>
                <w:b w:val="0"/>
                <w:sz w:val="16"/>
              </w:rPr>
              <w:t>weekly-schedule</w:t>
            </w:r>
          </w:p>
        </w:tc>
        <w:tc>
          <w:tcPr>
            <w:tcW w:type="dxa" w:w="2520"/>
            <w:vAlign w:val="top"/>
          </w:tcPr>
          <w:p>
            <w:pPr>
              <w:spacing w:after="0" w:before="0"/>
            </w:pPr>
            <w:r/>
            <w:r>
              <w:rPr>
                <w:b w:val="0"/>
                <w:sz w:val="16"/>
              </w:rPr>
              <w:t>None found</w:t>
            </w:r>
          </w:p>
        </w:tc>
        <w:tc>
          <w:tcPr>
            <w:tcW w:type="dxa" w:w="4104"/>
            <w:vAlign w:val="top"/>
          </w:tcPr>
          <w:p>
            <w:pPr>
              <w:spacing w:after="0" w:before="0"/>
            </w:pPr>
            <w:r/>
            <w:r>
              <w:rPr>
                <w:b w:val="0"/>
                <w:sz w:val="16"/>
              </w:rPr>
              <w:t>advance engine / weekly automation</w:t>
            </w:r>
          </w:p>
        </w:tc>
      </w:tr>
      <w:tr>
        <w:tc>
          <w:tcPr>
            <w:tcW w:type="dxa" w:w="2232"/>
            <w:vAlign w:val="top"/>
            <w:shd w:fill="F2F5F9"/>
          </w:tcPr>
          <w:p>
            <w:pPr>
              <w:spacing w:after="0" w:before="0"/>
            </w:pPr>
            <w:r/>
            <w:r>
              <w:rPr>
                <w:b w:val="0"/>
                <w:sz w:val="16"/>
              </w:rPr>
              <w:t>Community Launch</w:t>
            </w:r>
          </w:p>
        </w:tc>
        <w:tc>
          <w:tcPr>
            <w:tcW w:type="dxa" w:w="2232"/>
            <w:vAlign w:val="top"/>
            <w:shd w:fill="F2F5F9"/>
          </w:tcPr>
          <w:p>
            <w:pPr>
              <w:spacing w:after="0" w:before="0"/>
            </w:pPr>
            <w:r/>
            <w:r>
              <w:rPr>
                <w:b w:val="0"/>
                <w:sz w:val="16"/>
              </w:rPr>
              <w:t>community-created</w:t>
            </w:r>
          </w:p>
        </w:tc>
        <w:tc>
          <w:tcPr>
            <w:tcW w:type="dxa" w:w="2520"/>
            <w:vAlign w:val="top"/>
            <w:shd w:fill="F2F5F9"/>
          </w:tcPr>
          <w:p>
            <w:pPr>
              <w:spacing w:after="0" w:before="0"/>
            </w:pPr>
            <w:r/>
            <w:r>
              <w:rPr>
                <w:b w:val="0"/>
                <w:sz w:val="16"/>
              </w:rPr>
              <w:t>None found</w:t>
            </w:r>
          </w:p>
        </w:tc>
        <w:tc>
          <w:tcPr>
            <w:tcW w:type="dxa" w:w="4104"/>
            <w:vAlign w:val="top"/>
            <w:shd w:fill="F2F5F9"/>
          </w:tcPr>
          <w:p>
            <w:pPr>
              <w:spacing w:after="0" w:before="0"/>
            </w:pPr>
            <w:r/>
            <w:r>
              <w:rPr>
                <w:b w:val="0"/>
                <w:sz w:val="16"/>
              </w:rPr>
              <w:t>community setup/access services</w:t>
            </w:r>
          </w:p>
        </w:tc>
      </w:tr>
      <w:tr>
        <w:tc>
          <w:tcPr>
            <w:tcW w:type="dxa" w:w="2232"/>
            <w:vAlign w:val="top"/>
          </w:tcPr>
          <w:p>
            <w:pPr>
              <w:spacing w:after="0" w:before="0"/>
            </w:pPr>
            <w:r/>
            <w:r>
              <w:rPr>
                <w:b w:val="0"/>
                <w:sz w:val="16"/>
              </w:rPr>
              <w:t>Patch Publish</w:t>
            </w:r>
          </w:p>
        </w:tc>
        <w:tc>
          <w:tcPr>
            <w:tcW w:type="dxa" w:w="2232"/>
            <w:vAlign w:val="top"/>
          </w:tcPr>
          <w:p>
            <w:pPr>
              <w:spacing w:after="0" w:before="0"/>
            </w:pPr>
            <w:r/>
            <w:r>
              <w:rPr>
                <w:b w:val="0"/>
                <w:sz w:val="16"/>
              </w:rPr>
              <w:t>manual</w:t>
            </w:r>
          </w:p>
        </w:tc>
        <w:tc>
          <w:tcPr>
            <w:tcW w:type="dxa" w:w="2520"/>
            <w:vAlign w:val="top"/>
          </w:tcPr>
          <w:p>
            <w:pPr>
              <w:spacing w:after="0" w:before="0"/>
            </w:pPr>
            <w:r/>
            <w:r>
              <w:rPr>
                <w:b w:val="0"/>
                <w:sz w:val="16"/>
              </w:rPr>
              <w:t>Manual by design</w:t>
            </w:r>
          </w:p>
        </w:tc>
        <w:tc>
          <w:tcPr>
            <w:tcW w:type="dxa" w:w="4104"/>
            <w:vAlign w:val="top"/>
          </w:tcPr>
          <w:p>
            <w:pPr>
              <w:spacing w:after="0" w:before="0"/>
            </w:pPr>
            <w:r/>
            <w:r>
              <w:rPr>
                <w:b w:val="0"/>
                <w:sz w:val="16"/>
              </w:rPr>
              <w:t>release orchestration / patch notes</w:t>
            </w:r>
          </w:p>
        </w:tc>
      </w:tr>
    </w:tbl>
    <w:p>
      <w:pPr>
        <w:spacing w:after="20"/>
      </w:pPr>
    </w:p>
    <w:p>
      <w:pPr>
        <w:spacing w:after="100" w:line="250" w:lineRule="auto"/>
      </w:pPr>
      <w:r>
        <w:rPr>
          <w:i w:val="0"/>
        </w:rPr>
        <w:t>Contract: keep one workflow engine. Process Builder may remain only as an authoring/editor surface that compiles validated process definitions into the same engine/runtime registry. It must not remain a parallel executor with decorative trigger strings.</w:t>
      </w:r>
    </w:p>
    <w:p>
      <w:pPr>
        <w:pStyle w:val="Heading1"/>
        <w:keepNext/>
      </w:pPr>
      <w:r>
        <w:t>134. Discord event trigger wiring audit</w:t>
      </w:r>
    </w:p>
    <w:p>
      <w:pPr>
        <w:spacing w:after="100" w:line="250" w:lineRule="auto"/>
      </w:pPr>
      <w:r>
        <w:rPr>
          <w:i w:val="0"/>
        </w:rPr>
        <w:t>The core Discord entrypoints are real and registered inside wireEvents(), which is called during Stability Core startup. This is the opposite of the dormant workflow layer: these triggers actually run. Their problem is that they directly own too much business logic instead of dispatching into one application-flow layer.</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27364B"/>
          </w:tcPr>
          <w:p>
            <w:pPr>
              <w:spacing w:after="0" w:before="0"/>
            </w:pPr>
            <w:r/>
            <w:r>
              <w:rPr>
                <w:b/>
                <w:color w:val="FFFFFF"/>
                <w:sz w:val="15"/>
              </w:rPr>
              <w:t>Discord event</w:t>
            </w:r>
          </w:p>
        </w:tc>
        <w:tc>
          <w:tcPr>
            <w:tcW w:type="dxa" w:w="5112"/>
            <w:vAlign w:val="top"/>
            <w:shd w:fill="27364B"/>
          </w:tcPr>
          <w:p>
            <w:pPr>
              <w:spacing w:after="0" w:before="0"/>
            </w:pPr>
            <w:r/>
            <w:r>
              <w:rPr>
                <w:b/>
                <w:color w:val="FFFFFF"/>
                <w:sz w:val="15"/>
              </w:rPr>
              <w:t>Current use</w:t>
            </w:r>
          </w:p>
        </w:tc>
        <w:tc>
          <w:tcPr>
            <w:tcW w:type="dxa" w:w="3744"/>
            <w:vAlign w:val="top"/>
            <w:shd w:fill="27364B"/>
          </w:tcPr>
          <w:p>
            <w:pPr>
              <w:spacing w:after="0" w:before="0"/>
            </w:pPr>
            <w:r/>
            <w:r>
              <w:rPr>
                <w:b/>
                <w:color w:val="FFFFFF"/>
                <w:sz w:val="15"/>
              </w:rPr>
              <w:t>Wiring verdict</w:t>
            </w:r>
          </w:p>
        </w:tc>
      </w:tr>
      <w:tr>
        <w:tc>
          <w:tcPr>
            <w:tcW w:type="dxa" w:w="2160"/>
            <w:vAlign w:val="top"/>
          </w:tcPr>
          <w:p>
            <w:pPr>
              <w:spacing w:after="0" w:before="0"/>
            </w:pPr>
            <w:r/>
            <w:r>
              <w:rPr>
                <w:b w:val="0"/>
                <w:sz w:val="15"/>
              </w:rPr>
              <w:t>guildCreate</w:t>
            </w:r>
          </w:p>
        </w:tc>
        <w:tc>
          <w:tcPr>
            <w:tcW w:type="dxa" w:w="5112"/>
            <w:vAlign w:val="top"/>
          </w:tcPr>
          <w:p>
            <w:pPr>
              <w:spacing w:after="0" w:before="0"/>
            </w:pPr>
            <w:r/>
            <w:r>
              <w:rPr>
                <w:b w:val="0"/>
                <w:sz w:val="15"/>
              </w:rPr>
              <w:t>Validates/boots guild-specific setup behavior.</w:t>
            </w:r>
          </w:p>
        </w:tc>
        <w:tc>
          <w:tcPr>
            <w:tcW w:type="dxa" w:w="3744"/>
            <w:vAlign w:val="top"/>
          </w:tcPr>
          <w:p>
            <w:pPr>
              <w:spacing w:after="0" w:before="0"/>
            </w:pPr>
            <w:r/>
            <w:r>
              <w:rPr>
                <w:b w:val="0"/>
                <w:sz w:val="15"/>
              </w:rPr>
              <w:t>Wired; keep thin.</w:t>
            </w:r>
          </w:p>
        </w:tc>
      </w:tr>
      <w:tr>
        <w:tc>
          <w:tcPr>
            <w:tcW w:type="dxa" w:w="2160"/>
            <w:vAlign w:val="top"/>
            <w:shd w:fill="F2F5F9"/>
          </w:tcPr>
          <w:p>
            <w:pPr>
              <w:spacing w:after="0" w:before="0"/>
            </w:pPr>
            <w:r/>
            <w:r>
              <w:rPr>
                <w:b w:val="0"/>
                <w:sz w:val="15"/>
              </w:rPr>
              <w:t>messageCreate</w:t>
            </w:r>
          </w:p>
        </w:tc>
        <w:tc>
          <w:tcPr>
            <w:tcW w:type="dxa" w:w="5112"/>
            <w:vAlign w:val="top"/>
            <w:shd w:fill="F2F5F9"/>
          </w:tcPr>
          <w:p>
            <w:pPr>
              <w:spacing w:after="0" w:before="0"/>
            </w:pPr>
            <w:r/>
            <w:r>
              <w:rPr>
                <w:b w:val="0"/>
                <w:sz w:val="15"/>
              </w:rPr>
              <w:t>Moderation, activity, spam, timezone, avatar upload, read-only guard, trash learning, file intake, game results, offense routing, ambient context, persona arbitration, AI response.</w:t>
            </w:r>
          </w:p>
        </w:tc>
        <w:tc>
          <w:tcPr>
            <w:tcW w:type="dxa" w:w="3744"/>
            <w:vAlign w:val="top"/>
            <w:shd w:fill="F2F5F9"/>
          </w:tcPr>
          <w:p>
            <w:pPr>
              <w:spacing w:after="0" w:before="0"/>
            </w:pPr>
            <w:r/>
            <w:r>
              <w:rPr>
                <w:b w:val="0"/>
                <w:sz w:val="15"/>
              </w:rPr>
              <w:t>Wired but massively overloaded; split into ordered middleware/trigger pipeline.</w:t>
            </w:r>
          </w:p>
        </w:tc>
      </w:tr>
      <w:tr>
        <w:tc>
          <w:tcPr>
            <w:tcW w:type="dxa" w:w="2160"/>
            <w:vAlign w:val="top"/>
          </w:tcPr>
          <w:p>
            <w:pPr>
              <w:spacing w:after="0" w:before="0"/>
            </w:pPr>
            <w:r/>
            <w:r>
              <w:rPr>
                <w:b w:val="0"/>
                <w:sz w:val="15"/>
              </w:rPr>
              <w:t>messageDelete</w:t>
            </w:r>
          </w:p>
        </w:tc>
        <w:tc>
          <w:tcPr>
            <w:tcW w:type="dxa" w:w="5112"/>
            <w:vAlign w:val="top"/>
          </w:tcPr>
          <w:p>
            <w:pPr>
              <w:spacing w:after="0" w:before="0"/>
            </w:pPr>
            <w:r/>
            <w:r>
              <w:rPr>
                <w:b w:val="0"/>
                <w:sz w:val="15"/>
              </w:rPr>
              <w:t>Ambient context removal.</w:t>
            </w:r>
          </w:p>
        </w:tc>
        <w:tc>
          <w:tcPr>
            <w:tcW w:type="dxa" w:w="3744"/>
            <w:vAlign w:val="top"/>
          </w:tcPr>
          <w:p>
            <w:pPr>
              <w:spacing w:after="0" w:before="0"/>
            </w:pPr>
            <w:r/>
            <w:r>
              <w:rPr>
                <w:b w:val="0"/>
                <w:sz w:val="15"/>
              </w:rPr>
              <w:t>Wired, narrow.</w:t>
            </w:r>
          </w:p>
        </w:tc>
      </w:tr>
      <w:tr>
        <w:tc>
          <w:tcPr>
            <w:tcW w:type="dxa" w:w="2160"/>
            <w:vAlign w:val="top"/>
            <w:shd w:fill="F2F5F9"/>
          </w:tcPr>
          <w:p>
            <w:pPr>
              <w:spacing w:after="0" w:before="0"/>
            </w:pPr>
            <w:r/>
            <w:r>
              <w:rPr>
                <w:b w:val="0"/>
                <w:sz w:val="15"/>
              </w:rPr>
              <w:t>messageDeleteBulk</w:t>
            </w:r>
          </w:p>
        </w:tc>
        <w:tc>
          <w:tcPr>
            <w:tcW w:type="dxa" w:w="5112"/>
            <w:vAlign w:val="top"/>
            <w:shd w:fill="F2F5F9"/>
          </w:tcPr>
          <w:p>
            <w:pPr>
              <w:spacing w:after="0" w:before="0"/>
            </w:pPr>
            <w:r/>
            <w:r>
              <w:rPr>
                <w:b w:val="0"/>
                <w:sz w:val="15"/>
              </w:rPr>
              <w:t>Ambient context cleanup.</w:t>
            </w:r>
          </w:p>
        </w:tc>
        <w:tc>
          <w:tcPr>
            <w:tcW w:type="dxa" w:w="3744"/>
            <w:vAlign w:val="top"/>
            <w:shd w:fill="F2F5F9"/>
          </w:tcPr>
          <w:p>
            <w:pPr>
              <w:spacing w:after="0" w:before="0"/>
            </w:pPr>
            <w:r/>
            <w:r>
              <w:rPr>
                <w:b w:val="0"/>
                <w:sz w:val="15"/>
              </w:rPr>
              <w:t>Wired, narrow.</w:t>
            </w:r>
          </w:p>
        </w:tc>
      </w:tr>
      <w:tr>
        <w:tc>
          <w:tcPr>
            <w:tcW w:type="dxa" w:w="2160"/>
            <w:vAlign w:val="top"/>
          </w:tcPr>
          <w:p>
            <w:pPr>
              <w:spacing w:after="0" w:before="0"/>
            </w:pPr>
            <w:r/>
            <w:r>
              <w:rPr>
                <w:b w:val="0"/>
                <w:sz w:val="15"/>
              </w:rPr>
              <w:t>messageUpdate</w:t>
            </w:r>
          </w:p>
        </w:tc>
        <w:tc>
          <w:tcPr>
            <w:tcW w:type="dxa" w:w="5112"/>
            <w:vAlign w:val="top"/>
          </w:tcPr>
          <w:p>
            <w:pPr>
              <w:spacing w:after="0" w:before="0"/>
            </w:pPr>
            <w:r/>
            <w:r>
              <w:rPr>
                <w:b w:val="0"/>
                <w:sz w:val="15"/>
              </w:rPr>
              <w:t>Ambient update, stream-credit edit reconciliation, edited-mention AI routing.</w:t>
            </w:r>
          </w:p>
        </w:tc>
        <w:tc>
          <w:tcPr>
            <w:tcW w:type="dxa" w:w="3744"/>
            <w:vAlign w:val="top"/>
          </w:tcPr>
          <w:p>
            <w:pPr>
              <w:spacing w:after="0" w:before="0"/>
            </w:pPr>
            <w:r/>
            <w:r>
              <w:rPr>
                <w:b w:val="0"/>
                <w:sz w:val="15"/>
              </w:rPr>
              <w:t>Wired; share message trigger pipeline to avoid drift.</w:t>
            </w:r>
          </w:p>
        </w:tc>
      </w:tr>
      <w:tr>
        <w:tc>
          <w:tcPr>
            <w:tcW w:type="dxa" w:w="2160"/>
            <w:vAlign w:val="top"/>
            <w:shd w:fill="F2F5F9"/>
          </w:tcPr>
          <w:p>
            <w:pPr>
              <w:spacing w:after="0" w:before="0"/>
            </w:pPr>
            <w:r/>
            <w:r>
              <w:rPr>
                <w:b w:val="0"/>
                <w:sz w:val="15"/>
              </w:rPr>
              <w:t>interactionCreate</w:t>
            </w:r>
          </w:p>
        </w:tc>
        <w:tc>
          <w:tcPr>
            <w:tcW w:type="dxa" w:w="5112"/>
            <w:vAlign w:val="top"/>
            <w:shd w:fill="F2F5F9"/>
          </w:tcPr>
          <w:p>
            <w:pPr>
              <w:spacing w:after="0" w:before="0"/>
            </w:pPr>
            <w:r/>
            <w:r>
              <w:rPr>
                <w:b w:val="0"/>
                <w:sz w:val="15"/>
              </w:rPr>
              <w:t>Alias resolution, watchdog, dedupe, security, setup/join special routes, main router.</w:t>
            </w:r>
          </w:p>
        </w:tc>
        <w:tc>
          <w:tcPr>
            <w:tcW w:type="dxa" w:w="3744"/>
            <w:vAlign w:val="top"/>
            <w:shd w:fill="F2F5F9"/>
          </w:tcPr>
          <w:p>
            <w:pPr>
              <w:spacing w:after="0" w:before="0"/>
            </w:pPr>
            <w:r/>
            <w:r>
              <w:rPr>
                <w:b w:val="0"/>
                <w:sz w:val="15"/>
              </w:rPr>
              <w:t>Wired but has multiple routing owners; converge before button-first UI migration.</w:t>
            </w:r>
          </w:p>
        </w:tc>
      </w:tr>
      <w:tr>
        <w:tc>
          <w:tcPr>
            <w:tcW w:type="dxa" w:w="2160"/>
            <w:vAlign w:val="top"/>
          </w:tcPr>
          <w:p>
            <w:pPr>
              <w:spacing w:after="0" w:before="0"/>
            </w:pPr>
            <w:r/>
            <w:r>
              <w:rPr>
                <w:b w:val="0"/>
                <w:sz w:val="15"/>
              </w:rPr>
              <w:t>messageReactionAdd</w:t>
            </w:r>
          </w:p>
        </w:tc>
        <w:tc>
          <w:tcPr>
            <w:tcW w:type="dxa" w:w="5112"/>
            <w:vAlign w:val="top"/>
          </w:tcPr>
          <w:p>
            <w:pPr>
              <w:spacing w:after="0" w:before="0"/>
            </w:pPr>
            <w:r/>
            <w:r>
              <w:rPr>
                <w:b w:val="0"/>
                <w:sz w:val="15"/>
              </w:rPr>
              <w:t>Gold-roast capture when learning is enabled.</w:t>
            </w:r>
          </w:p>
        </w:tc>
        <w:tc>
          <w:tcPr>
            <w:tcW w:type="dxa" w:w="3744"/>
            <w:vAlign w:val="top"/>
          </w:tcPr>
          <w:p>
            <w:pPr>
              <w:spacing w:after="0" w:before="0"/>
            </w:pPr>
            <w:r/>
            <w:r>
              <w:rPr>
                <w:b w:val="0"/>
                <w:sz w:val="15"/>
              </w:rPr>
              <w:t>Wired, but privacy/engagement policy must govern learning.</w:t>
            </w:r>
          </w:p>
        </w:tc>
      </w:tr>
      <w:tr>
        <w:tc>
          <w:tcPr>
            <w:tcW w:type="dxa" w:w="2160"/>
            <w:vAlign w:val="top"/>
            <w:shd w:fill="F2F5F9"/>
          </w:tcPr>
          <w:p>
            <w:pPr>
              <w:spacing w:after="0" w:before="0"/>
            </w:pPr>
            <w:r/>
            <w:r>
              <w:rPr>
                <w:b w:val="0"/>
                <w:sz w:val="15"/>
              </w:rPr>
              <w:t>guildMemberRemove</w:t>
            </w:r>
          </w:p>
        </w:tc>
        <w:tc>
          <w:tcPr>
            <w:tcW w:type="dxa" w:w="5112"/>
            <w:vAlign w:val="top"/>
            <w:shd w:fill="F2F5F9"/>
          </w:tcPr>
          <w:p>
            <w:pPr>
              <w:spacing w:after="0" w:before="0"/>
            </w:pPr>
            <w:r/>
            <w:r>
              <w:rPr>
                <w:b w:val="0"/>
                <w:sz w:val="15"/>
              </w:rPr>
              <w:t>Departure classification + cleanup.</w:t>
            </w:r>
          </w:p>
        </w:tc>
        <w:tc>
          <w:tcPr>
            <w:tcW w:type="dxa" w:w="3744"/>
            <w:vAlign w:val="top"/>
            <w:shd w:fill="F2F5F9"/>
          </w:tcPr>
          <w:p>
            <w:pPr>
              <w:spacing w:after="0" w:before="0"/>
            </w:pPr>
            <w:r/>
            <w:r>
              <w:rPr>
                <w:b w:val="0"/>
                <w:sz w:val="15"/>
              </w:rPr>
              <w:t>Wired; replace shadow workflow with one canonical membership service.</w:t>
            </w:r>
          </w:p>
        </w:tc>
      </w:tr>
      <w:tr>
        <w:tc>
          <w:tcPr>
            <w:tcW w:type="dxa" w:w="2160"/>
            <w:vAlign w:val="top"/>
          </w:tcPr>
          <w:p>
            <w:pPr>
              <w:spacing w:after="0" w:before="0"/>
            </w:pPr>
            <w:r/>
            <w:r>
              <w:rPr>
                <w:b w:val="0"/>
                <w:sz w:val="15"/>
              </w:rPr>
              <w:t>guildMemberAdd</w:t>
            </w:r>
          </w:p>
        </w:tc>
        <w:tc>
          <w:tcPr>
            <w:tcW w:type="dxa" w:w="5112"/>
            <w:vAlign w:val="top"/>
          </w:tcPr>
          <w:p>
            <w:pPr>
              <w:spacing w:after="0" w:before="0"/>
            </w:pPr>
            <w:r/>
            <w:r>
              <w:rPr>
                <w:b w:val="0"/>
                <w:sz w:val="15"/>
              </w:rPr>
              <w:t>Return-member checks, DM/welcome, timezone gate, automation onboarding.</w:t>
            </w:r>
          </w:p>
        </w:tc>
        <w:tc>
          <w:tcPr>
            <w:tcW w:type="dxa" w:w="3744"/>
            <w:vAlign w:val="top"/>
          </w:tcPr>
          <w:p>
            <w:pPr>
              <w:spacing w:after="0" w:before="0"/>
            </w:pPr>
            <w:r/>
            <w:r>
              <w:rPr>
                <w:b w:val="0"/>
                <w:sz w:val="15"/>
              </w:rPr>
              <w:t>Wired; replace shadow workflow with one canonical onboarding flow.</w:t>
            </w:r>
          </w:p>
        </w:tc>
      </w:tr>
      <w:tr>
        <w:tc>
          <w:tcPr>
            <w:tcW w:type="dxa" w:w="2160"/>
            <w:vAlign w:val="top"/>
            <w:shd w:fill="F2F5F9"/>
          </w:tcPr>
          <w:p>
            <w:pPr>
              <w:spacing w:after="0" w:before="0"/>
            </w:pPr>
            <w:r/>
            <w:r>
              <w:rPr>
                <w:b w:val="0"/>
                <w:sz w:val="15"/>
              </w:rPr>
              <w:t>guildMemberUpdate</w:t>
            </w:r>
          </w:p>
        </w:tc>
        <w:tc>
          <w:tcPr>
            <w:tcW w:type="dxa" w:w="5112"/>
            <w:vAlign w:val="top"/>
            <w:shd w:fill="F2F5F9"/>
          </w:tcPr>
          <w:p>
            <w:pPr>
              <w:spacing w:after="0" w:before="0"/>
            </w:pPr>
            <w:r/>
            <w:r>
              <w:rPr>
                <w:b w:val="0"/>
                <w:sz w:val="15"/>
              </w:rPr>
              <w:t>Nickname policy sync.</w:t>
            </w:r>
          </w:p>
        </w:tc>
        <w:tc>
          <w:tcPr>
            <w:tcW w:type="dxa" w:w="3744"/>
            <w:vAlign w:val="top"/>
            <w:shd w:fill="F2F5F9"/>
          </w:tcPr>
          <w:p>
            <w:pPr>
              <w:spacing w:after="0" w:before="0"/>
            </w:pPr>
            <w:r/>
            <w:r>
              <w:rPr>
                <w:b w:val="0"/>
                <w:sz w:val="15"/>
              </w:rPr>
              <w:t>Wired.</w:t>
            </w:r>
          </w:p>
        </w:tc>
      </w:tr>
      <w:tr>
        <w:tc>
          <w:tcPr>
            <w:tcW w:type="dxa" w:w="2160"/>
            <w:vAlign w:val="top"/>
          </w:tcPr>
          <w:p>
            <w:pPr>
              <w:spacing w:after="0" w:before="0"/>
            </w:pPr>
            <w:r/>
            <w:r>
              <w:rPr>
                <w:b w:val="0"/>
                <w:sz w:val="15"/>
              </w:rPr>
              <w:t>channelUpdate</w:t>
            </w:r>
          </w:p>
        </w:tc>
        <w:tc>
          <w:tcPr>
            <w:tcW w:type="dxa" w:w="5112"/>
            <w:vAlign w:val="top"/>
          </w:tcPr>
          <w:p>
            <w:pPr>
              <w:spacing w:after="0" w:before="0"/>
            </w:pPr>
            <w:r/>
            <w:r>
              <w:rPr>
                <w:b w:val="0"/>
                <w:sz w:val="15"/>
              </w:rPr>
              <w:t>Channel resolver invalidation.</w:t>
            </w:r>
          </w:p>
        </w:tc>
        <w:tc>
          <w:tcPr>
            <w:tcW w:type="dxa" w:w="3744"/>
            <w:vAlign w:val="top"/>
          </w:tcPr>
          <w:p>
            <w:pPr>
              <w:spacing w:after="0" w:before="0"/>
            </w:pPr>
            <w:r/>
            <w:r>
              <w:rPr>
                <w:b w:val="0"/>
                <w:sz w:val="15"/>
              </w:rPr>
              <w:t>Wired.</w:t>
            </w:r>
          </w:p>
        </w:tc>
      </w:tr>
    </w:tbl>
    <w:p>
      <w:pPr>
        <w:spacing w:after="20"/>
      </w:pPr>
    </w:p>
    <w:p>
      <w:pPr>
        <w:pStyle w:val="Heading1"/>
        <w:keepNext/>
      </w:pPr>
      <w:r>
        <w:t>135. messageCreate must become an explicit trigger pipeline</w:t>
      </w:r>
    </w:p>
    <w:p>
      <w:pPr>
        <w:spacing w:after="100" w:line="250" w:lineRule="auto"/>
      </w:pPr>
      <w:r>
        <w:rPr>
          <w:i w:val="0"/>
        </w:rPr>
        <w:t>messageCreate currently performs more than a dozen concerns in one sequential handler. The ordering matters, but the ordering is implicit in one long function. That makes future open-house R-mode engagement, media handling, league-data intake, and progression triggers easier to break accidentally.</w:t>
      </w:r>
    </w:p>
    <w:p>
      <w:pPr>
        <w:spacing w:after="100"/>
        <w:ind w:left="360" w:right="216"/>
        <w:shd w:fill="F3F4F6"/>
      </w:pPr>
      <w:r>
        <w:rPr>
          <w:rFonts w:ascii="Courier New" w:hAnsi="Courier New" w:eastAsia="Courier New"/>
          <w:sz w:val="16"/>
        </w:rPr>
        <w:t>MessageTriggerPipeline</w:t>
        <w:br/>
        <w:t xml:space="preserve">  1. claim/dedupe</w:t>
        <w:br/>
        <w:t xml:space="preserve">  2. server/bot status gate</w:t>
        <w:br/>
        <w:t xml:space="preserve">  3. safety moderation</w:t>
        <w:br/>
        <w:t xml:space="preserve">  4. member/activity accounting</w:t>
        <w:br/>
        <w:t xml:space="preserve">  5. spam/rate policy</w:t>
        <w:br/>
        <w:t xml:space="preserve">  6. deterministic handshakes (timezone/avatar/intake)</w:t>
        <w:br/>
        <w:t xml:space="preserve">  7. channel policy/read-only gate</w:t>
        <w:br/>
        <w:t xml:space="preserve">  8. domain observers (stream/game/offense/ambient/trash culture)</w:t>
        <w:br/>
        <w:t xml:space="preserve">  9. persona/engagement eligibility</w:t>
        <w:br/>
        <w:t xml:space="preserve"> 10. response lifecycle</w:t>
        <w:br/>
        <w:t xml:space="preserve"> 11. observability/finalization</w:t>
      </w:r>
    </w:p>
    <w:p>
      <w:pPr>
        <w:spacing w:after="100" w:line="250" w:lineRule="auto"/>
      </w:pPr>
      <w:r>
        <w:rPr>
          <w:i w:val="0"/>
        </w:rPr>
        <w:t>Each stage should return a typed disposition: CONTINUE, CONSUMED, BLOCKED, DEFERRED, or FAILED. This makes trigger ordering testable and prevents a new feature from accidentally speaking after a moderation/delete path or consuming a message intended for another domain.</w:t>
      </w:r>
    </w:p>
    <w:p>
      <w:pPr>
        <w:pStyle w:val="Heading1"/>
        <w:keepNext/>
      </w:pPr>
      <w:r>
        <w:t>136. Interaction trigger audit</w:t>
      </w:r>
    </w:p>
    <w:p>
      <w:pPr>
        <w:spacing w:after="100" w:line="250" w:lineRule="auto"/>
      </w:pPr>
      <w:r>
        <w:rPr>
          <w:i w:val="0"/>
        </w:rPr>
        <w:t>interactionCreate supports autocomplete, modal submissions, buttons, legacy string selects, and slash commands. It has a global watchdog plus special-case setup/join routing before the main router. The prior UI amendment already requires select menus to migrate to buttons; this flow audit adds a trigger-level requirement: all component types must pass through one component-session dispatcher before domain execution.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27364B"/>
          </w:tcPr>
          <w:p>
            <w:pPr>
              <w:spacing w:after="0" w:before="0"/>
            </w:pPr>
            <w:r/>
            <w:r>
              <w:rPr>
                <w:b/>
                <w:color w:val="FFFFFF"/>
                <w:sz w:val="16"/>
              </w:rPr>
              <w:t>Interaction type</w:t>
            </w:r>
          </w:p>
        </w:tc>
        <w:tc>
          <w:tcPr>
            <w:tcW w:type="dxa" w:w="4320"/>
            <w:vAlign w:val="top"/>
            <w:shd w:fill="27364B"/>
          </w:tcPr>
          <w:p>
            <w:pPr>
              <w:spacing w:after="0" w:before="0"/>
            </w:pPr>
            <w:r/>
            <w:r>
              <w:rPr>
                <w:b/>
                <w:color w:val="FFFFFF"/>
                <w:sz w:val="16"/>
              </w:rPr>
              <w:t>Current route</w:t>
            </w:r>
          </w:p>
        </w:tc>
        <w:tc>
          <w:tcPr>
            <w:tcW w:type="dxa" w:w="4752"/>
            <w:vAlign w:val="top"/>
            <w:shd w:fill="27364B"/>
          </w:tcPr>
          <w:p>
            <w:pPr>
              <w:spacing w:after="0" w:before="0"/>
            </w:pPr>
            <w:r/>
            <w:r>
              <w:rPr>
                <w:b/>
                <w:color w:val="FFFFFF"/>
                <w:sz w:val="16"/>
              </w:rPr>
              <w:t>Target</w:t>
            </w:r>
          </w:p>
        </w:tc>
      </w:tr>
      <w:tr>
        <w:tc>
          <w:tcPr>
            <w:tcW w:type="dxa" w:w="1944"/>
            <w:vAlign w:val="top"/>
          </w:tcPr>
          <w:p>
            <w:pPr>
              <w:spacing w:after="0" w:before="0"/>
            </w:pPr>
            <w:r/>
            <w:r>
              <w:rPr>
                <w:b w:val="0"/>
                <w:sz w:val="16"/>
              </w:rPr>
              <w:t>Autocomplete</w:t>
            </w:r>
          </w:p>
        </w:tc>
        <w:tc>
          <w:tcPr>
            <w:tcW w:type="dxa" w:w="4320"/>
            <w:vAlign w:val="top"/>
          </w:tcPr>
          <w:p>
            <w:pPr>
              <w:spacing w:after="0" w:before="0"/>
            </w:pPr>
            <w:r/>
            <w:r>
              <w:rPr>
                <w:b w:val="0"/>
                <w:sz w:val="16"/>
              </w:rPr>
              <w:t>Main router, security bypassed by design.</w:t>
            </w:r>
          </w:p>
        </w:tc>
        <w:tc>
          <w:tcPr>
            <w:tcW w:type="dxa" w:w="4752"/>
            <w:vAlign w:val="top"/>
          </w:tcPr>
          <w:p>
            <w:pPr>
              <w:spacing w:after="0" w:before="0"/>
            </w:pPr>
            <w:r/>
            <w:r>
              <w:rPr>
                <w:b w:val="0"/>
                <w:sz w:val="16"/>
              </w:rPr>
              <w:t>Read-only resolver only; never enter mutation lifecycle or generic reply watchdog.</w:t>
            </w:r>
          </w:p>
        </w:tc>
      </w:tr>
      <w:tr>
        <w:tc>
          <w:tcPr>
            <w:tcW w:type="dxa" w:w="1944"/>
            <w:vAlign w:val="top"/>
            <w:shd w:fill="F2F5F9"/>
          </w:tcPr>
          <w:p>
            <w:pPr>
              <w:spacing w:after="0" w:before="0"/>
            </w:pPr>
            <w:r/>
            <w:r>
              <w:rPr>
                <w:b w:val="0"/>
                <w:sz w:val="16"/>
              </w:rPr>
              <w:t>Button</w:t>
            </w:r>
          </w:p>
        </w:tc>
        <w:tc>
          <w:tcPr>
            <w:tcW w:type="dxa" w:w="4320"/>
            <w:vAlign w:val="top"/>
            <w:shd w:fill="F2F5F9"/>
          </w:tcPr>
          <w:p>
            <w:pPr>
              <w:spacing w:after="0" w:before="0"/>
            </w:pPr>
            <w:r/>
            <w:r>
              <w:rPr>
                <w:b w:val="0"/>
                <w:sz w:val="16"/>
              </w:rPr>
              <w:t>Some special-cased in index, most routed through interactionRouter.</w:t>
            </w:r>
          </w:p>
        </w:tc>
        <w:tc>
          <w:tcPr>
            <w:tcW w:type="dxa" w:w="4752"/>
            <w:vAlign w:val="top"/>
            <w:shd w:fill="F2F5F9"/>
          </w:tcPr>
          <w:p>
            <w:pPr>
              <w:spacing w:after="0" w:before="0"/>
            </w:pPr>
            <w:r/>
            <w:r>
              <w:rPr>
                <w:b w:val="0"/>
                <w:sz w:val="16"/>
              </w:rPr>
              <w:t>ComponentSessionDispatcher -&gt; flow-specific handler.</w:t>
            </w:r>
          </w:p>
        </w:tc>
      </w:tr>
      <w:tr>
        <w:tc>
          <w:tcPr>
            <w:tcW w:type="dxa" w:w="1944"/>
            <w:vAlign w:val="top"/>
          </w:tcPr>
          <w:p>
            <w:pPr>
              <w:spacing w:after="0" w:before="0"/>
            </w:pPr>
            <w:r/>
            <w:r>
              <w:rPr>
                <w:b w:val="0"/>
                <w:sz w:val="16"/>
              </w:rPr>
              <w:t>String select</w:t>
            </w:r>
          </w:p>
        </w:tc>
        <w:tc>
          <w:tcPr>
            <w:tcW w:type="dxa" w:w="4320"/>
            <w:vAlign w:val="top"/>
          </w:tcPr>
          <w:p>
            <w:pPr>
              <w:spacing w:after="0" w:before="0"/>
            </w:pPr>
            <w:r/>
            <w:r>
              <w:rPr>
                <w:b w:val="0"/>
                <w:sz w:val="16"/>
              </w:rPr>
              <w:t>Special setup/join routes plus router.</w:t>
            </w:r>
          </w:p>
        </w:tc>
        <w:tc>
          <w:tcPr>
            <w:tcW w:type="dxa" w:w="4752"/>
            <w:vAlign w:val="top"/>
          </w:tcPr>
          <w:p>
            <w:pPr>
              <w:spacing w:after="0" w:before="0"/>
            </w:pPr>
            <w:r/>
            <w:r>
              <w:rPr>
                <w:b w:val="0"/>
                <w:sz w:val="16"/>
              </w:rPr>
              <w:t>Eliminate production bot-rendered selects per button-first contract.</w:t>
            </w:r>
          </w:p>
        </w:tc>
      </w:tr>
      <w:tr>
        <w:tc>
          <w:tcPr>
            <w:tcW w:type="dxa" w:w="1944"/>
            <w:vAlign w:val="top"/>
            <w:shd w:fill="F2F5F9"/>
          </w:tcPr>
          <w:p>
            <w:pPr>
              <w:spacing w:after="0" w:before="0"/>
            </w:pPr>
            <w:r/>
            <w:r>
              <w:rPr>
                <w:b w:val="0"/>
                <w:sz w:val="16"/>
              </w:rPr>
              <w:t>Modal</w:t>
            </w:r>
          </w:p>
        </w:tc>
        <w:tc>
          <w:tcPr>
            <w:tcW w:type="dxa" w:w="4320"/>
            <w:vAlign w:val="top"/>
            <w:shd w:fill="F2F5F9"/>
          </w:tcPr>
          <w:p>
            <w:pPr>
              <w:spacing w:after="0" w:before="0"/>
            </w:pPr>
            <w:r/>
            <w:r>
              <w:rPr>
                <w:b w:val="0"/>
                <w:sz w:val="16"/>
              </w:rPr>
              <w:t>Setup/join special routes plus router.</w:t>
            </w:r>
          </w:p>
        </w:tc>
        <w:tc>
          <w:tcPr>
            <w:tcW w:type="dxa" w:w="4752"/>
            <w:vAlign w:val="top"/>
            <w:shd w:fill="F2F5F9"/>
          </w:tcPr>
          <w:p>
            <w:pPr>
              <w:spacing w:after="0" w:before="0"/>
            </w:pPr>
            <w:r/>
            <w:r>
              <w:rPr>
                <w:b w:val="0"/>
                <w:sz w:val="16"/>
              </w:rPr>
              <w:t>Session-bound modal continuation with actor/guild/version verification.</w:t>
            </w:r>
          </w:p>
        </w:tc>
      </w:tr>
      <w:tr>
        <w:tc>
          <w:tcPr>
            <w:tcW w:type="dxa" w:w="1944"/>
            <w:vAlign w:val="top"/>
          </w:tcPr>
          <w:p>
            <w:pPr>
              <w:spacing w:after="0" w:before="0"/>
            </w:pPr>
            <w:r/>
            <w:r>
              <w:rPr>
                <w:b w:val="0"/>
                <w:sz w:val="16"/>
              </w:rPr>
              <w:t>Slash</w:t>
            </w:r>
          </w:p>
        </w:tc>
        <w:tc>
          <w:tcPr>
            <w:tcW w:type="dxa" w:w="4320"/>
            <w:vAlign w:val="top"/>
          </w:tcPr>
          <w:p>
            <w:pPr>
              <w:spacing w:after="0" w:before="0"/>
            </w:pPr>
            <w:r/>
            <w:r>
              <w:rPr>
                <w:b w:val="0"/>
                <w:sz w:val="16"/>
              </w:rPr>
              <w:t>Main router after security and dedupe.</w:t>
            </w:r>
          </w:p>
        </w:tc>
        <w:tc>
          <w:tcPr>
            <w:tcW w:type="dxa" w:w="4752"/>
            <w:vAlign w:val="top"/>
          </w:tcPr>
          <w:p>
            <w:pPr>
              <w:spacing w:after="0" w:before="0"/>
            </w:pPr>
            <w:r/>
            <w:r>
              <w:rPr>
                <w:b w:val="0"/>
                <w:sz w:val="16"/>
              </w:rPr>
              <w:t>Thin command adapters dispatch application use cases.</w:t>
            </w:r>
          </w:p>
        </w:tc>
      </w:tr>
    </w:tbl>
    <w:p>
      <w:pPr>
        <w:spacing w:after="20"/>
      </w:pPr>
    </w:p>
    <w:p>
      <w:pPr>
        <w:spacing w:after="100" w:line="250" w:lineRule="auto"/>
      </w:pPr>
      <w:r>
        <w:rPr>
          <w:i w:val="0"/>
        </w:rPr>
        <w:t>The watchdog should not be a second response owner. The canonical InteractionExecutionContext introduced earlier must own acknowledgement state, deadlines, and finalization so autocomplete/button/modal behavior cannot race a global fallback reply.</w:t>
      </w:r>
    </w:p>
    <w:p>
      <w:pPr>
        <w:pStyle w:val="Heading1"/>
        <w:keepNext/>
      </w:pPr>
      <w:r>
        <w:t>137. Membership and onboarding trigger convergence</w:t>
      </w:r>
    </w:p>
    <w:p>
      <w:pPr>
        <w:spacing w:after="100" w:line="250" w:lineRule="auto"/>
      </w:pPr>
      <w:r>
        <w:rPr>
          <w:i w:val="0"/>
        </w:rPr>
        <w:t>guildMemberAdd and guildMemberRemove are live, while member-onboarding/member-departure workflows are dormant shadows. This must converge before progression ownership is added because membership tenure determines which rewards survive, which are forfeited, and whether team-owned initial grants can be reused.</w:t>
      </w:r>
    </w:p>
    <w:p>
      <w:pPr>
        <w:pStyle w:val="ListBullet"/>
        <w:spacing w:after="40"/>
      </w:pPr>
      <w:r>
        <w:t>Create one MembershipLifecycleApplicationService with join(), leave(), kick(), ban(), rejoin(), transferTeam(), and replaceOwner() use cases.</w:t>
      </w:r>
    </w:p>
    <w:p>
      <w:pPr>
        <w:pStyle w:val="ListBullet"/>
        <w:spacing w:after="40"/>
      </w:pPr>
      <w:r>
        <w:t>Discord events become adapters that identify the event and call this service. Slash moderation calls the same service.</w:t>
      </w:r>
    </w:p>
    <w:p>
      <w:pPr>
        <w:pStyle w:val="ListBullet"/>
        <w:spacing w:after="40"/>
      </w:pPr>
      <w:r>
        <w:t>Progression wallet forfeiture and team-grant persistence happen transactionally from membership lifecycle events, not from separate ad hoc listeners.</w:t>
      </w:r>
    </w:p>
    <w:p>
      <w:pPr>
        <w:pStyle w:val="ListBullet"/>
        <w:spacing w:after="40"/>
      </w:pPr>
      <w:r>
        <w:t>The old flowDefinitions membership copies should be deleted once migration tests prove parity.</w:t>
      </w:r>
    </w:p>
    <w:p>
      <w:pPr>
        <w:pStyle w:val="Heading1"/>
        <w:keepNext/>
      </w:pPr>
      <w:r>
        <w:t>138. Provider trigger audit</w:t>
      </w:r>
    </w:p>
    <w:p>
      <w:pPr>
        <w:spacing w:after="100" w:line="250" w:lineRule="auto"/>
      </w:pPr>
      <w:r>
        <w:rPr>
          <w:i w:val="0"/>
        </w:rPr>
        <w:t>The Madden Companion and NeonSportz HTTP routes are substantially better wired than the generic workflow layer. They resolve a league space, reject ambiguity, persist receipts before success, and rely on providerRecoveryService as a durable wake-up/recovery mechanism. Preserve this pattern.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27364B"/>
          </w:tcPr>
          <w:p>
            <w:pPr>
              <w:spacing w:after="0" w:before="0"/>
            </w:pPr>
            <w:r/>
            <w:r>
              <w:rPr>
                <w:b/>
                <w:color w:val="FFFFFF"/>
                <w:sz w:val="16"/>
              </w:rPr>
              <w:t>Provider trigger</w:t>
            </w:r>
          </w:p>
        </w:tc>
        <w:tc>
          <w:tcPr>
            <w:tcW w:type="dxa" w:w="3816"/>
            <w:vAlign w:val="top"/>
            <w:shd w:fill="27364B"/>
          </w:tcPr>
          <w:p>
            <w:pPr>
              <w:spacing w:after="0" w:before="0"/>
            </w:pPr>
            <w:r/>
            <w:r>
              <w:rPr>
                <w:b/>
                <w:color w:val="FFFFFF"/>
                <w:sz w:val="16"/>
              </w:rPr>
              <w:t>Strength</w:t>
            </w:r>
          </w:p>
        </w:tc>
        <w:tc>
          <w:tcPr>
            <w:tcW w:type="dxa" w:w="4320"/>
            <w:vAlign w:val="top"/>
            <w:shd w:fill="27364B"/>
          </w:tcPr>
          <w:p>
            <w:pPr>
              <w:spacing w:after="0" w:before="0"/>
            </w:pPr>
            <w:r/>
            <w:r>
              <w:rPr>
                <w:b/>
                <w:color w:val="FFFFFF"/>
                <w:sz w:val="16"/>
              </w:rPr>
              <w:t>Remaining requirement</w:t>
            </w:r>
          </w:p>
        </w:tc>
      </w:tr>
      <w:tr>
        <w:tc>
          <w:tcPr>
            <w:tcW w:type="dxa" w:w="2880"/>
            <w:vAlign w:val="top"/>
          </w:tcPr>
          <w:p>
            <w:pPr>
              <w:spacing w:after="0" w:before="0"/>
            </w:pPr>
            <w:r/>
            <w:r>
              <w:rPr>
                <w:b w:val="0"/>
                <w:sz w:val="16"/>
              </w:rPr>
              <w:t>Madden Companion POST /x or full route</w:t>
            </w:r>
          </w:p>
        </w:tc>
        <w:tc>
          <w:tcPr>
            <w:tcW w:type="dxa" w:w="3816"/>
            <w:vAlign w:val="top"/>
          </w:tcPr>
          <w:p>
            <w:pPr>
              <w:spacing w:after="0" w:before="0"/>
            </w:pPr>
            <w:r/>
            <w:r>
              <w:rPr>
                <w:b w:val="0"/>
                <w:sz w:val="16"/>
              </w:rPr>
              <w:t>League-token resolution, payload cap, durable receipt, dedupe/recovery.</w:t>
            </w:r>
          </w:p>
        </w:tc>
        <w:tc>
          <w:tcPr>
            <w:tcW w:type="dxa" w:w="4320"/>
            <w:vAlign w:val="top"/>
          </w:tcPr>
          <w:p>
            <w:pPr>
              <w:spacing w:after="0" w:before="0"/>
            </w:pPr>
            <w:r/>
            <w:r>
              <w:rPr>
                <w:b w:val="0"/>
                <w:sz w:val="16"/>
              </w:rPr>
              <w:t>Expose trigger health/last receipt/space binding in diagnostics.</w:t>
            </w:r>
          </w:p>
        </w:tc>
      </w:tr>
      <w:tr>
        <w:tc>
          <w:tcPr>
            <w:tcW w:type="dxa" w:w="2880"/>
            <w:vAlign w:val="top"/>
            <w:shd w:fill="F2F5F9"/>
          </w:tcPr>
          <w:p>
            <w:pPr>
              <w:spacing w:after="0" w:before="0"/>
            </w:pPr>
            <w:r/>
            <w:r>
              <w:rPr>
                <w:b w:val="0"/>
                <w:sz w:val="16"/>
              </w:rPr>
              <w:t>NeonSportz webhook</w:t>
            </w:r>
          </w:p>
        </w:tc>
        <w:tc>
          <w:tcPr>
            <w:tcW w:type="dxa" w:w="3816"/>
            <w:vAlign w:val="top"/>
            <w:shd w:fill="F2F5F9"/>
          </w:tcPr>
          <w:p>
            <w:pPr>
              <w:spacing w:after="0" w:before="0"/>
            </w:pPr>
            <w:r/>
            <w:r>
              <w:rPr>
                <w:b w:val="0"/>
                <w:sz w:val="16"/>
              </w:rPr>
              <w:t>Token/route resolution, durable receipt, recovery worker.</w:t>
            </w:r>
          </w:p>
        </w:tc>
        <w:tc>
          <w:tcPr>
            <w:tcW w:type="dxa" w:w="4320"/>
            <w:vAlign w:val="top"/>
            <w:shd w:fill="F2F5F9"/>
          </w:tcPr>
          <w:p>
            <w:pPr>
              <w:spacing w:after="0" w:before="0"/>
            </w:pPr>
            <w:r/>
            <w:r>
              <w:rPr>
                <w:b w:val="0"/>
                <w:sz w:val="16"/>
              </w:rPr>
              <w:t>Same diagnostics and contract-version visibility.</w:t>
            </w:r>
          </w:p>
        </w:tc>
      </w:tr>
      <w:tr>
        <w:tc>
          <w:tcPr>
            <w:tcW w:type="dxa" w:w="2880"/>
            <w:vAlign w:val="top"/>
          </w:tcPr>
          <w:p>
            <w:pPr>
              <w:spacing w:after="0" w:before="0"/>
            </w:pPr>
            <w:r/>
            <w:r>
              <w:rPr>
                <w:b w:val="0"/>
                <w:sz w:val="16"/>
              </w:rPr>
              <w:t>Provider recovery minute wake-up</w:t>
            </w:r>
          </w:p>
        </w:tc>
        <w:tc>
          <w:tcPr>
            <w:tcW w:type="dxa" w:w="3816"/>
            <w:vAlign w:val="top"/>
          </w:tcPr>
          <w:p>
            <w:pPr>
              <w:spacing w:after="0" w:before="0"/>
            </w:pPr>
            <w:r/>
            <w:r>
              <w:rPr>
                <w:b w:val="0"/>
                <w:sz w:val="16"/>
              </w:rPr>
              <w:t>Timer is only a wake-up; durable receipts own truth.</w:t>
            </w:r>
          </w:p>
        </w:tc>
        <w:tc>
          <w:tcPr>
            <w:tcW w:type="dxa" w:w="4320"/>
            <w:vAlign w:val="top"/>
          </w:tcPr>
          <w:p>
            <w:pPr>
              <w:spacing w:after="0" w:before="0"/>
            </w:pPr>
            <w:r/>
            <w:r>
              <w:rPr>
                <w:b w:val="0"/>
                <w:sz w:val="16"/>
              </w:rPr>
              <w:t>Register in central scheduler registry and surface backlog/last-run metrics.</w:t>
            </w:r>
          </w:p>
        </w:tc>
      </w:tr>
    </w:tbl>
    <w:p>
      <w:pPr>
        <w:spacing w:after="20"/>
      </w:pPr>
    </w:p>
    <w:p>
      <w:pPr>
        <w:pStyle w:val="Heading1"/>
        <w:keepNext/>
      </w:pPr>
      <w:r>
        <w:t>139. Startup and reboot trigger audit</w:t>
      </w:r>
    </w:p>
    <w:p>
      <w:pPr>
        <w:spacing w:after="100" w:line="250" w:lineRule="auto"/>
      </w:pPr>
      <w:r>
        <w:rPr>
          <w:i w:val="0"/>
        </w:rPr>
        <w:t>Startup is organized into four phases through startupBuildOrderService: Stability Core, Server Operating System, Value Unlock Systems, and Automation + Access. The sequence is sensible and should remain the boot backbone. The contract should, however, distinguish a startup phase from a workflow trigger: each phase must publish health and recovery outcomes into a common boot report rather than relying on scattered log lines.</w:t>
      </w:r>
    </w:p>
    <w:p>
      <w:pPr>
        <w:pStyle w:val="ListBullet"/>
        <w:spacing w:after="40"/>
      </w:pPr>
      <w:r>
        <w:t>Phase 1 correctly hydrates runtime state before timers, rehydrates game sessions, loads trash-talk memory, starts conversation sweepers, and wires events.</w:t>
      </w:r>
    </w:p>
    <w:p>
      <w:pPr>
        <w:pStyle w:val="ListBullet"/>
        <w:spacing w:after="40"/>
      </w:pPr>
      <w:r>
        <w:t>Phase 3 restores hub/schedule timers based on hydrated state, but the hub/POTW timer model itself is not fully durable.</w:t>
      </w:r>
    </w:p>
    <w:p>
      <w:pPr>
        <w:pStyle w:val="ListBullet"/>
        <w:spacing w:after="40"/>
      </w:pPr>
      <w:r>
        <w:t>Phase 4 owns active-check and advance schedulers and provider recovery, which is the correct place for operational wake-up ownership.</w:t>
      </w:r>
    </w:p>
    <w:p>
      <w:pPr>
        <w:pStyle w:val="ListBullet"/>
        <w:spacing w:after="40"/>
      </w:pPr>
      <w:r>
        <w:t>initialize-server and trash-the-bot should use one reset/rebuild orchestration flow with typed post-reset hooks. Current post-build/post-trash duplication should disappear.</w:t>
      </w:r>
    </w:p>
    <w:p>
      <w:pPr>
        <w:pStyle w:val="Heading1"/>
        <w:keepNext/>
      </w:pPr>
      <w:r>
        <w:t>140. Time-flow inventory</w:t>
      </w:r>
    </w:p>
    <w:p>
      <w:pPr>
        <w:spacing w:after="100" w:line="250" w:lineRule="auto"/>
      </w:pPr>
      <w:r>
        <w:rPr>
          <w:i w:val="0"/>
        </w:rPr>
        <w:t>A static production scan found 48 setTimeout/setInterval call sites across index.js and src/. Not every timer is a business scheduler: several are network timeouts, typing indicators, retry sleeps, persistence debounce, or cache sweepers. The important distinction is whether correctness depends on the timer surviving a process restart.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vAlign w:val="top"/>
            <w:shd w:fill="27364B"/>
          </w:tcPr>
          <w:p>
            <w:pPr>
              <w:spacing w:after="0" w:before="0"/>
            </w:pPr>
            <w:r/>
            <w:r>
              <w:rPr>
                <w:b/>
                <w:color w:val="FFFFFF"/>
                <w:sz w:val="14"/>
              </w:rPr>
              <w:t>Flow</w:t>
            </w:r>
          </w:p>
        </w:tc>
        <w:tc>
          <w:tcPr>
            <w:tcW w:type="dxa" w:w="2376"/>
            <w:vAlign w:val="top"/>
            <w:shd w:fill="27364B"/>
          </w:tcPr>
          <w:p>
            <w:pPr>
              <w:spacing w:after="0" w:before="0"/>
            </w:pPr>
            <w:r/>
            <w:r>
              <w:rPr>
                <w:b/>
                <w:color w:val="FFFFFF"/>
                <w:sz w:val="14"/>
              </w:rPr>
              <w:t>Owner</w:t>
            </w:r>
          </w:p>
        </w:tc>
        <w:tc>
          <w:tcPr>
            <w:tcW w:type="dxa" w:w="3384"/>
            <w:vAlign w:val="top"/>
            <w:shd w:fill="27364B"/>
          </w:tcPr>
          <w:p>
            <w:pPr>
              <w:spacing w:after="0" w:before="0"/>
            </w:pPr>
            <w:r/>
            <w:r>
              <w:rPr>
                <w:b/>
                <w:color w:val="FFFFFF"/>
                <w:sz w:val="14"/>
              </w:rPr>
              <w:t>Authority</w:t>
            </w:r>
          </w:p>
        </w:tc>
        <w:tc>
          <w:tcPr>
            <w:tcW w:type="dxa" w:w="1224"/>
            <w:vAlign w:val="top"/>
            <w:shd w:fill="27364B"/>
          </w:tcPr>
          <w:p>
            <w:pPr>
              <w:spacing w:after="0" w:before="0"/>
            </w:pPr>
            <w:r/>
            <w:r>
              <w:rPr>
                <w:b/>
                <w:color w:val="FFFFFF"/>
                <w:sz w:val="14"/>
              </w:rPr>
              <w:t>Status</w:t>
            </w:r>
          </w:p>
        </w:tc>
        <w:tc>
          <w:tcPr>
            <w:tcW w:type="dxa" w:w="2448"/>
            <w:vAlign w:val="top"/>
            <w:shd w:fill="27364B"/>
          </w:tcPr>
          <w:p>
            <w:pPr>
              <w:spacing w:after="0" w:before="0"/>
            </w:pPr>
            <w:r/>
            <w:r>
              <w:rPr>
                <w:b/>
                <w:color w:val="FFFFFF"/>
                <w:sz w:val="14"/>
              </w:rPr>
              <w:t>Action</w:t>
            </w:r>
          </w:p>
        </w:tc>
      </w:tr>
      <w:tr>
        <w:tc>
          <w:tcPr>
            <w:tcW w:type="dxa" w:w="2016"/>
            <w:vAlign w:val="top"/>
          </w:tcPr>
          <w:p>
            <w:pPr>
              <w:spacing w:after="0" w:before="0"/>
            </w:pPr>
            <w:r/>
            <w:r>
              <w:rPr>
                <w:b w:val="0"/>
                <w:sz w:val="14"/>
              </w:rPr>
              <w:t>League advance wake-up</w:t>
            </w:r>
          </w:p>
        </w:tc>
        <w:tc>
          <w:tcPr>
            <w:tcW w:type="dxa" w:w="2376"/>
            <w:vAlign w:val="top"/>
          </w:tcPr>
          <w:p>
            <w:pPr>
              <w:spacing w:after="0" w:before="0"/>
            </w:pPr>
            <w:r/>
            <w:r>
              <w:rPr>
                <w:b w:val="0"/>
                <w:sz w:val="14"/>
              </w:rPr>
              <w:t>leagueAutomationService</w:t>
            </w:r>
          </w:p>
        </w:tc>
        <w:tc>
          <w:tcPr>
            <w:tcW w:type="dxa" w:w="3384"/>
            <w:vAlign w:val="top"/>
          </w:tcPr>
          <w:p>
            <w:pPr>
              <w:spacing w:after="0" w:before="0"/>
            </w:pPr>
            <w:r/>
            <w:r>
              <w:rPr>
                <w:b w:val="0"/>
                <w:sz w:val="14"/>
              </w:rPr>
              <w:t>Persisted nextAdvanceAt/nextRetryAt + timer wake-up</w:t>
            </w:r>
          </w:p>
        </w:tc>
        <w:tc>
          <w:tcPr>
            <w:tcW w:type="dxa" w:w="1224"/>
            <w:vAlign w:val="top"/>
          </w:tcPr>
          <w:p>
            <w:pPr>
              <w:spacing w:after="0" w:before="0"/>
            </w:pPr>
            <w:r/>
            <w:r>
              <w:rPr>
                <w:b w:val="0"/>
                <w:sz w:val="14"/>
              </w:rPr>
              <w:t>GOOD</w:t>
            </w:r>
          </w:p>
        </w:tc>
        <w:tc>
          <w:tcPr>
            <w:tcW w:type="dxa" w:w="2448"/>
            <w:vAlign w:val="top"/>
          </w:tcPr>
          <w:p>
            <w:pPr>
              <w:spacing w:after="0" w:before="0"/>
            </w:pPr>
            <w:r/>
            <w:r>
              <w:rPr>
                <w:b w:val="0"/>
                <w:sz w:val="14"/>
              </w:rPr>
              <w:t>Preserve. Register centrally.</w:t>
            </w:r>
          </w:p>
        </w:tc>
      </w:tr>
      <w:tr>
        <w:tc>
          <w:tcPr>
            <w:tcW w:type="dxa" w:w="2016"/>
            <w:vAlign w:val="top"/>
            <w:shd w:fill="F2F5F9"/>
          </w:tcPr>
          <w:p>
            <w:pPr>
              <w:spacing w:after="0" w:before="0"/>
            </w:pPr>
            <w:r/>
            <w:r>
              <w:rPr>
                <w:b w:val="0"/>
                <w:sz w:val="14"/>
              </w:rPr>
              <w:t>Provider receipt recovery</w:t>
            </w:r>
          </w:p>
        </w:tc>
        <w:tc>
          <w:tcPr>
            <w:tcW w:type="dxa" w:w="2376"/>
            <w:vAlign w:val="top"/>
            <w:shd w:fill="F2F5F9"/>
          </w:tcPr>
          <w:p>
            <w:pPr>
              <w:spacing w:after="0" w:before="0"/>
            </w:pPr>
            <w:r/>
            <w:r>
              <w:rPr>
                <w:b w:val="0"/>
                <w:sz w:val="14"/>
              </w:rPr>
              <w:t>automationAccessMicroservice</w:t>
            </w:r>
          </w:p>
        </w:tc>
        <w:tc>
          <w:tcPr>
            <w:tcW w:type="dxa" w:w="3384"/>
            <w:vAlign w:val="top"/>
            <w:shd w:fill="F2F5F9"/>
          </w:tcPr>
          <w:p>
            <w:pPr>
              <w:spacing w:after="0" w:before="0"/>
            </w:pPr>
            <w:r/>
            <w:r>
              <w:rPr>
                <w:b w:val="0"/>
                <w:sz w:val="14"/>
              </w:rPr>
              <w:t>Durable receipts + 60s wake-up</w:t>
            </w:r>
          </w:p>
        </w:tc>
        <w:tc>
          <w:tcPr>
            <w:tcW w:type="dxa" w:w="1224"/>
            <w:vAlign w:val="top"/>
            <w:shd w:fill="F2F5F9"/>
          </w:tcPr>
          <w:p>
            <w:pPr>
              <w:spacing w:after="0" w:before="0"/>
            </w:pPr>
            <w:r/>
            <w:r>
              <w:rPr>
                <w:b w:val="0"/>
                <w:sz w:val="14"/>
              </w:rPr>
              <w:t>GOOD</w:t>
            </w:r>
          </w:p>
        </w:tc>
        <w:tc>
          <w:tcPr>
            <w:tcW w:type="dxa" w:w="2448"/>
            <w:vAlign w:val="top"/>
            <w:shd w:fill="F2F5F9"/>
          </w:tcPr>
          <w:p>
            <w:pPr>
              <w:spacing w:after="0" w:before="0"/>
            </w:pPr>
            <w:r/>
            <w:r>
              <w:rPr>
                <w:b w:val="0"/>
                <w:sz w:val="14"/>
              </w:rPr>
              <w:t>Preserve; add health metrics.</w:t>
            </w:r>
          </w:p>
        </w:tc>
      </w:tr>
      <w:tr>
        <w:tc>
          <w:tcPr>
            <w:tcW w:type="dxa" w:w="2016"/>
            <w:vAlign w:val="top"/>
          </w:tcPr>
          <w:p>
            <w:pPr>
              <w:spacing w:after="0" w:before="0"/>
            </w:pPr>
            <w:r/>
            <w:r>
              <w:rPr>
                <w:b w:val="0"/>
                <w:sz w:val="14"/>
              </w:rPr>
              <w:t>Active check</w:t>
            </w:r>
          </w:p>
        </w:tc>
        <w:tc>
          <w:tcPr>
            <w:tcW w:type="dxa" w:w="2376"/>
            <w:vAlign w:val="top"/>
          </w:tcPr>
          <w:p>
            <w:pPr>
              <w:spacing w:after="0" w:before="0"/>
            </w:pPr>
            <w:r/>
            <w:r>
              <w:rPr>
                <w:b w:val="0"/>
                <w:sz w:val="14"/>
              </w:rPr>
              <w:t>automationAccessMicroservice</w:t>
            </w:r>
          </w:p>
        </w:tc>
        <w:tc>
          <w:tcPr>
            <w:tcW w:type="dxa" w:w="3384"/>
            <w:vAlign w:val="top"/>
          </w:tcPr>
          <w:p>
            <w:pPr>
              <w:spacing w:after="0" w:before="0"/>
            </w:pPr>
            <w:r/>
            <w:r>
              <w:rPr>
                <w:b w:val="0"/>
                <w:sz w:val="14"/>
              </w:rPr>
              <w:t>Hourly interval + durable league config/single-flight</w:t>
            </w:r>
          </w:p>
        </w:tc>
        <w:tc>
          <w:tcPr>
            <w:tcW w:type="dxa" w:w="1224"/>
            <w:vAlign w:val="top"/>
          </w:tcPr>
          <w:p>
            <w:pPr>
              <w:spacing w:after="0" w:before="0"/>
            </w:pPr>
            <w:r/>
            <w:r>
              <w:rPr>
                <w:b w:val="0"/>
                <w:sz w:val="14"/>
              </w:rPr>
              <w:t>AMBER</w:t>
            </w:r>
          </w:p>
        </w:tc>
        <w:tc>
          <w:tcPr>
            <w:tcW w:type="dxa" w:w="2448"/>
            <w:vAlign w:val="top"/>
          </w:tcPr>
          <w:p>
            <w:pPr>
              <w:spacing w:after="0" w:before="0"/>
            </w:pPr>
            <w:r/>
            <w:r>
              <w:rPr>
                <w:b w:val="0"/>
                <w:sz w:val="14"/>
              </w:rPr>
              <w:t>Use policy/constant instead of literal; central registry.</w:t>
            </w:r>
          </w:p>
        </w:tc>
      </w:tr>
      <w:tr>
        <w:tc>
          <w:tcPr>
            <w:tcW w:type="dxa" w:w="2016"/>
            <w:vAlign w:val="top"/>
            <w:shd w:fill="F2F5F9"/>
          </w:tcPr>
          <w:p>
            <w:pPr>
              <w:spacing w:after="0" w:before="0"/>
            </w:pPr>
            <w:r/>
            <w:r>
              <w:rPr>
                <w:b w:val="0"/>
                <w:sz w:val="14"/>
              </w:rPr>
              <w:t>Hub weekly release</w:t>
            </w:r>
          </w:p>
        </w:tc>
        <w:tc>
          <w:tcPr>
            <w:tcW w:type="dxa" w:w="2376"/>
            <w:vAlign w:val="top"/>
            <w:shd w:fill="F2F5F9"/>
          </w:tcPr>
          <w:p>
            <w:pPr>
              <w:spacing w:after="0" w:before="0"/>
            </w:pPr>
            <w:r/>
            <w:r>
              <w:rPr>
                <w:b w:val="0"/>
                <w:sz w:val="14"/>
              </w:rPr>
              <w:t>hubReleaseService</w:t>
            </w:r>
          </w:p>
        </w:tc>
        <w:tc>
          <w:tcPr>
            <w:tcW w:type="dxa" w:w="3384"/>
            <w:vAlign w:val="top"/>
            <w:shd w:fill="F2F5F9"/>
          </w:tcPr>
          <w:p>
            <w:pPr>
              <w:spacing w:after="0" w:before="0"/>
            </w:pPr>
            <w:r/>
            <w:r>
              <w:rPr>
                <w:b w:val="0"/>
                <w:sz w:val="14"/>
              </w:rPr>
              <w:t>Daily timeout to 6:59 fixed PST</w:t>
            </w:r>
          </w:p>
        </w:tc>
        <w:tc>
          <w:tcPr>
            <w:tcW w:type="dxa" w:w="1224"/>
            <w:vAlign w:val="top"/>
            <w:shd w:fill="F2F5F9"/>
          </w:tcPr>
          <w:p>
            <w:pPr>
              <w:spacing w:after="0" w:before="0"/>
            </w:pPr>
            <w:r/>
            <w:r>
              <w:rPr>
                <w:b w:val="0"/>
                <w:sz w:val="14"/>
              </w:rPr>
              <w:t>RED</w:t>
            </w:r>
          </w:p>
        </w:tc>
        <w:tc>
          <w:tcPr>
            <w:tcW w:type="dxa" w:w="2448"/>
            <w:vAlign w:val="top"/>
            <w:shd w:fill="F2F5F9"/>
          </w:tcPr>
          <w:p>
            <w:pPr>
              <w:spacing w:after="0" w:before="0"/>
            </w:pPr>
            <w:r/>
            <w:r>
              <w:rPr>
                <w:b w:val="0"/>
                <w:sz w:val="14"/>
              </w:rPr>
              <w:t>Use IANA timezone/persisted dueAt.</w:t>
            </w:r>
          </w:p>
        </w:tc>
      </w:tr>
      <w:tr>
        <w:tc>
          <w:tcPr>
            <w:tcW w:type="dxa" w:w="2016"/>
            <w:vAlign w:val="top"/>
          </w:tcPr>
          <w:p>
            <w:pPr>
              <w:spacing w:after="0" w:before="0"/>
            </w:pPr>
            <w:r/>
            <w:r>
              <w:rPr>
                <w:b w:val="0"/>
                <w:sz w:val="14"/>
              </w:rPr>
              <w:t>POTW follow-up</w:t>
            </w:r>
          </w:p>
        </w:tc>
        <w:tc>
          <w:tcPr>
            <w:tcW w:type="dxa" w:w="2376"/>
            <w:vAlign w:val="top"/>
          </w:tcPr>
          <w:p>
            <w:pPr>
              <w:spacing w:after="0" w:before="0"/>
            </w:pPr>
            <w:r/>
            <w:r>
              <w:rPr>
                <w:b w:val="0"/>
                <w:sz w:val="14"/>
              </w:rPr>
              <w:t>hubReleaseService</w:t>
            </w:r>
          </w:p>
        </w:tc>
        <w:tc>
          <w:tcPr>
            <w:tcW w:type="dxa" w:w="3384"/>
            <w:vAlign w:val="top"/>
          </w:tcPr>
          <w:p>
            <w:pPr>
              <w:spacing w:after="0" w:before="0"/>
            </w:pPr>
            <w:r/>
            <w:r>
              <w:rPr>
                <w:b w:val="0"/>
                <w:sz w:val="14"/>
              </w:rPr>
              <w:t>6-minute in-memory timeout</w:t>
            </w:r>
          </w:p>
        </w:tc>
        <w:tc>
          <w:tcPr>
            <w:tcW w:type="dxa" w:w="1224"/>
            <w:vAlign w:val="top"/>
          </w:tcPr>
          <w:p>
            <w:pPr>
              <w:spacing w:after="0" w:before="0"/>
            </w:pPr>
            <w:r/>
            <w:r>
              <w:rPr>
                <w:b w:val="0"/>
                <w:sz w:val="14"/>
              </w:rPr>
              <w:t>RED</w:t>
            </w:r>
          </w:p>
        </w:tc>
        <w:tc>
          <w:tcPr>
            <w:tcW w:type="dxa" w:w="2448"/>
            <w:vAlign w:val="top"/>
          </w:tcPr>
          <w:p>
            <w:pPr>
              <w:spacing w:after="0" w:before="0"/>
            </w:pPr>
            <w:r/>
            <w:r>
              <w:rPr>
                <w:b w:val="0"/>
                <w:sz w:val="14"/>
              </w:rPr>
              <w:t>Persist dueAt/job; rehydrate after restart.</w:t>
            </w:r>
          </w:p>
        </w:tc>
      </w:tr>
      <w:tr>
        <w:tc>
          <w:tcPr>
            <w:tcW w:type="dxa" w:w="2016"/>
            <w:vAlign w:val="top"/>
            <w:shd w:fill="F2F5F9"/>
          </w:tcPr>
          <w:p>
            <w:pPr>
              <w:spacing w:after="0" w:before="0"/>
            </w:pPr>
            <w:r/>
            <w:r>
              <w:rPr>
                <w:b w:val="0"/>
                <w:sz w:val="14"/>
              </w:rPr>
              <w:t>Legacy schedule repost</w:t>
            </w:r>
          </w:p>
        </w:tc>
        <w:tc>
          <w:tcPr>
            <w:tcW w:type="dxa" w:w="2376"/>
            <w:vAlign w:val="top"/>
            <w:shd w:fill="F2F5F9"/>
          </w:tcPr>
          <w:p>
            <w:pPr>
              <w:spacing w:after="0" w:before="0"/>
            </w:pPr>
            <w:r/>
            <w:r>
              <w:rPr>
                <w:b w:val="0"/>
                <w:sz w:val="14"/>
              </w:rPr>
              <w:t>hubReleaseService</w:t>
            </w:r>
          </w:p>
        </w:tc>
        <w:tc>
          <w:tcPr>
            <w:tcW w:type="dxa" w:w="3384"/>
            <w:vAlign w:val="top"/>
            <w:shd w:fill="F2F5F9"/>
          </w:tcPr>
          <w:p>
            <w:pPr>
              <w:spacing w:after="0" w:before="0"/>
            </w:pPr>
            <w:r/>
            <w:r>
              <w:rPr>
                <w:b w:val="0"/>
                <w:sz w:val="14"/>
              </w:rPr>
              <w:t>7pm fixed PST then recurring interval</w:t>
            </w:r>
          </w:p>
        </w:tc>
        <w:tc>
          <w:tcPr>
            <w:tcW w:type="dxa" w:w="1224"/>
            <w:vAlign w:val="top"/>
            <w:shd w:fill="F2F5F9"/>
          </w:tcPr>
          <w:p>
            <w:pPr>
              <w:spacing w:after="0" w:before="0"/>
            </w:pPr>
            <w:r/>
            <w:r>
              <w:rPr>
                <w:b w:val="0"/>
                <w:sz w:val="14"/>
              </w:rPr>
              <w:t>AMBER/RED</w:t>
            </w:r>
          </w:p>
        </w:tc>
        <w:tc>
          <w:tcPr>
            <w:tcW w:type="dxa" w:w="2448"/>
            <w:vAlign w:val="top"/>
            <w:shd w:fill="F2F5F9"/>
          </w:tcPr>
          <w:p>
            <w:pPr>
              <w:spacing w:after="0" w:before="0"/>
            </w:pPr>
            <w:r/>
            <w:r>
              <w:rPr>
                <w:b w:val="0"/>
                <w:sz w:val="14"/>
              </w:rPr>
              <w:t>Retire when advance policy authoritative; no second clock.</w:t>
            </w:r>
          </w:p>
        </w:tc>
      </w:tr>
      <w:tr>
        <w:tc>
          <w:tcPr>
            <w:tcW w:type="dxa" w:w="2016"/>
            <w:vAlign w:val="top"/>
          </w:tcPr>
          <w:p>
            <w:pPr>
              <w:spacing w:after="0" w:before="0"/>
            </w:pPr>
            <w:r/>
            <w:r>
              <w:rPr>
                <w:b w:val="0"/>
                <w:sz w:val="14"/>
              </w:rPr>
              <w:t>Game reminders/deadlines</w:t>
            </w:r>
          </w:p>
        </w:tc>
        <w:tc>
          <w:tcPr>
            <w:tcW w:type="dxa" w:w="2376"/>
            <w:vAlign w:val="top"/>
          </w:tcPr>
          <w:p>
            <w:pPr>
              <w:spacing w:after="0" w:before="0"/>
            </w:pPr>
            <w:r/>
            <w:r>
              <w:rPr>
                <w:b w:val="0"/>
                <w:sz w:val="14"/>
              </w:rPr>
              <w:t>gameChannelService + gameSessionService</w:t>
            </w:r>
          </w:p>
        </w:tc>
        <w:tc>
          <w:tcPr>
            <w:tcW w:type="dxa" w:w="3384"/>
            <w:vAlign w:val="top"/>
          </w:tcPr>
          <w:p>
            <w:pPr>
              <w:spacing w:after="0" w:before="0"/>
            </w:pPr>
            <w:r/>
            <w:r>
              <w:rPr>
                <w:b w:val="0"/>
                <w:sz w:val="14"/>
              </w:rPr>
              <w:t>Session deadlines rehydrated on boot</w:t>
            </w:r>
          </w:p>
        </w:tc>
        <w:tc>
          <w:tcPr>
            <w:tcW w:type="dxa" w:w="1224"/>
            <w:vAlign w:val="top"/>
          </w:tcPr>
          <w:p>
            <w:pPr>
              <w:spacing w:after="0" w:before="0"/>
            </w:pPr>
            <w:r/>
            <w:r>
              <w:rPr>
                <w:b w:val="0"/>
                <w:sz w:val="14"/>
              </w:rPr>
              <w:t>GOOD</w:t>
            </w:r>
          </w:p>
        </w:tc>
        <w:tc>
          <w:tcPr>
            <w:tcW w:type="dxa" w:w="2448"/>
            <w:vAlign w:val="top"/>
          </w:tcPr>
          <w:p>
            <w:pPr>
              <w:spacing w:after="0" w:before="0"/>
            </w:pPr>
            <w:r/>
            <w:r>
              <w:rPr>
                <w:b w:val="0"/>
                <w:sz w:val="14"/>
              </w:rPr>
              <w:t>Use as reference design.</w:t>
            </w:r>
          </w:p>
        </w:tc>
      </w:tr>
      <w:tr>
        <w:tc>
          <w:tcPr>
            <w:tcW w:type="dxa" w:w="2016"/>
            <w:vAlign w:val="top"/>
            <w:shd w:fill="F2F5F9"/>
          </w:tcPr>
          <w:p>
            <w:pPr>
              <w:spacing w:after="0" w:before="0"/>
            </w:pPr>
            <w:r/>
            <w:r>
              <w:rPr>
                <w:b w:val="0"/>
                <w:sz w:val="14"/>
              </w:rPr>
              <w:t>State persistence</w:t>
            </w:r>
          </w:p>
        </w:tc>
        <w:tc>
          <w:tcPr>
            <w:tcW w:type="dxa" w:w="2376"/>
            <w:vAlign w:val="top"/>
            <w:shd w:fill="F2F5F9"/>
          </w:tcPr>
          <w:p>
            <w:pPr>
              <w:spacing w:after="0" w:before="0"/>
            </w:pPr>
            <w:r/>
            <w:r>
              <w:rPr>
                <w:b w:val="0"/>
                <w:sz w:val="14"/>
              </w:rPr>
              <w:t>state.js</w:t>
            </w:r>
          </w:p>
        </w:tc>
        <w:tc>
          <w:tcPr>
            <w:tcW w:type="dxa" w:w="3384"/>
            <w:vAlign w:val="top"/>
            <w:shd w:fill="F2F5F9"/>
          </w:tcPr>
          <w:p>
            <w:pPr>
              <w:spacing w:after="0" w:before="0"/>
            </w:pPr>
            <w:r/>
            <w:r>
              <w:rPr>
                <w:b w:val="0"/>
                <w:sz w:val="14"/>
              </w:rPr>
              <w:t>30s interval + debounced stores</w:t>
            </w:r>
          </w:p>
        </w:tc>
        <w:tc>
          <w:tcPr>
            <w:tcW w:type="dxa" w:w="1224"/>
            <w:vAlign w:val="top"/>
            <w:shd w:fill="F2F5F9"/>
          </w:tcPr>
          <w:p>
            <w:pPr>
              <w:spacing w:after="0" w:before="0"/>
            </w:pPr>
            <w:r/>
            <w:r>
              <w:rPr>
                <w:b w:val="0"/>
                <w:sz w:val="14"/>
              </w:rPr>
              <w:t>AMBER</w:t>
            </w:r>
          </w:p>
        </w:tc>
        <w:tc>
          <w:tcPr>
            <w:tcW w:type="dxa" w:w="2448"/>
            <w:vAlign w:val="top"/>
            <w:shd w:fill="F2F5F9"/>
          </w:tcPr>
          <w:p>
            <w:pPr>
              <w:spacing w:after="0" w:before="0"/>
            </w:pPr>
            <w:r/>
            <w:r>
              <w:rPr>
                <w:b w:val="0"/>
                <w:sz w:val="14"/>
              </w:rPr>
              <w:t>Keep, but critical mutations should not wait for interval.</w:t>
            </w:r>
          </w:p>
        </w:tc>
      </w:tr>
    </w:tbl>
    <w:p>
      <w:pPr>
        <w:spacing w:after="20"/>
      </w:pP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vAlign w:val="top"/>
            <w:shd w:fill="27364B"/>
          </w:tcPr>
          <w:p>
            <w:pPr>
              <w:spacing w:after="0" w:before="0"/>
            </w:pPr>
            <w:r/>
            <w:r>
              <w:rPr>
                <w:b/>
                <w:color w:val="FFFFFF"/>
                <w:sz w:val="14"/>
              </w:rPr>
              <w:t>Flow</w:t>
            </w:r>
          </w:p>
        </w:tc>
        <w:tc>
          <w:tcPr>
            <w:tcW w:type="dxa" w:w="2376"/>
            <w:vAlign w:val="top"/>
            <w:shd w:fill="27364B"/>
          </w:tcPr>
          <w:p>
            <w:pPr>
              <w:spacing w:after="0" w:before="0"/>
            </w:pPr>
            <w:r/>
            <w:r>
              <w:rPr>
                <w:b/>
                <w:color w:val="FFFFFF"/>
                <w:sz w:val="14"/>
              </w:rPr>
              <w:t>Owner</w:t>
            </w:r>
          </w:p>
        </w:tc>
        <w:tc>
          <w:tcPr>
            <w:tcW w:type="dxa" w:w="3384"/>
            <w:vAlign w:val="top"/>
            <w:shd w:fill="27364B"/>
          </w:tcPr>
          <w:p>
            <w:pPr>
              <w:spacing w:after="0" w:before="0"/>
            </w:pPr>
            <w:r/>
            <w:r>
              <w:rPr>
                <w:b/>
                <w:color w:val="FFFFFF"/>
                <w:sz w:val="14"/>
              </w:rPr>
              <w:t>Authority</w:t>
            </w:r>
          </w:p>
        </w:tc>
        <w:tc>
          <w:tcPr>
            <w:tcW w:type="dxa" w:w="1224"/>
            <w:vAlign w:val="top"/>
            <w:shd w:fill="27364B"/>
          </w:tcPr>
          <w:p>
            <w:pPr>
              <w:spacing w:after="0" w:before="0"/>
            </w:pPr>
            <w:r/>
            <w:r>
              <w:rPr>
                <w:b/>
                <w:color w:val="FFFFFF"/>
                <w:sz w:val="14"/>
              </w:rPr>
              <w:t>Status</w:t>
            </w:r>
          </w:p>
        </w:tc>
        <w:tc>
          <w:tcPr>
            <w:tcW w:type="dxa" w:w="2448"/>
            <w:vAlign w:val="top"/>
            <w:shd w:fill="27364B"/>
          </w:tcPr>
          <w:p>
            <w:pPr>
              <w:spacing w:after="0" w:before="0"/>
            </w:pPr>
            <w:r/>
            <w:r>
              <w:rPr>
                <w:b/>
                <w:color w:val="FFFFFF"/>
                <w:sz w:val="14"/>
              </w:rPr>
              <w:t>Action</w:t>
            </w:r>
          </w:p>
        </w:tc>
      </w:tr>
      <w:tr>
        <w:tc>
          <w:tcPr>
            <w:tcW w:type="dxa" w:w="2016"/>
            <w:vAlign w:val="top"/>
          </w:tcPr>
          <w:p>
            <w:pPr>
              <w:spacing w:after="0" w:before="0"/>
            </w:pPr>
            <w:r/>
            <w:r>
              <w:rPr>
                <w:b w:val="0"/>
                <w:sz w:val="14"/>
              </w:rPr>
              <w:t>Self-heal</w:t>
            </w:r>
          </w:p>
        </w:tc>
        <w:tc>
          <w:tcPr>
            <w:tcW w:type="dxa" w:w="2376"/>
            <w:vAlign w:val="top"/>
          </w:tcPr>
          <w:p>
            <w:pPr>
              <w:spacing w:after="0" w:before="0"/>
            </w:pPr>
            <w:r/>
            <w:r>
              <w:rPr>
                <w:b w:val="0"/>
                <w:sz w:val="14"/>
              </w:rPr>
              <w:t>index.js direct timer</w:t>
            </w:r>
          </w:p>
        </w:tc>
        <w:tc>
          <w:tcPr>
            <w:tcW w:type="dxa" w:w="3384"/>
            <w:vAlign w:val="top"/>
          </w:tcPr>
          <w:p>
            <w:pPr>
              <w:spacing w:after="0" w:before="0"/>
            </w:pPr>
            <w:r/>
            <w:r>
              <w:rPr>
                <w:b w:val="0"/>
                <w:sz w:val="14"/>
              </w:rPr>
              <w:t>30-minute timer</w:t>
            </w:r>
          </w:p>
        </w:tc>
        <w:tc>
          <w:tcPr>
            <w:tcW w:type="dxa" w:w="1224"/>
            <w:vAlign w:val="top"/>
          </w:tcPr>
          <w:p>
            <w:pPr>
              <w:spacing w:after="0" w:before="0"/>
            </w:pPr>
            <w:r/>
            <w:r>
              <w:rPr>
                <w:b w:val="0"/>
                <w:sz w:val="14"/>
              </w:rPr>
              <w:t>AMBER</w:t>
            </w:r>
          </w:p>
        </w:tc>
        <w:tc>
          <w:tcPr>
            <w:tcW w:type="dxa" w:w="2448"/>
            <w:vAlign w:val="top"/>
          </w:tcPr>
          <w:p>
            <w:pPr>
              <w:spacing w:after="0" w:before="0"/>
            </w:pPr>
            <w:r/>
            <w:r>
              <w:rPr>
                <w:b w:val="0"/>
                <w:sz w:val="14"/>
              </w:rPr>
              <w:t>Register centrally; remove dormant scheduled-maintenance duplicate.</w:t>
            </w:r>
          </w:p>
        </w:tc>
      </w:tr>
      <w:tr>
        <w:tc>
          <w:tcPr>
            <w:tcW w:type="dxa" w:w="2016"/>
            <w:vAlign w:val="top"/>
            <w:shd w:fill="F2F5F9"/>
          </w:tcPr>
          <w:p>
            <w:pPr>
              <w:spacing w:after="0" w:before="0"/>
            </w:pPr>
            <w:r/>
            <w:r>
              <w:rPr>
                <w:b w:val="0"/>
                <w:sz w:val="14"/>
              </w:rPr>
              <w:t>Idle guide refresh</w:t>
            </w:r>
          </w:p>
        </w:tc>
        <w:tc>
          <w:tcPr>
            <w:tcW w:type="dxa" w:w="2376"/>
            <w:vAlign w:val="top"/>
            <w:shd w:fill="F2F5F9"/>
          </w:tcPr>
          <w:p>
            <w:pPr>
              <w:spacing w:after="0" w:before="0"/>
            </w:pPr>
            <w:r/>
            <w:r>
              <w:rPr>
                <w:b w:val="0"/>
                <w:sz w:val="14"/>
              </w:rPr>
              <w:t>index.js direct timeout/interval</w:t>
            </w:r>
          </w:p>
        </w:tc>
        <w:tc>
          <w:tcPr>
            <w:tcW w:type="dxa" w:w="3384"/>
            <w:vAlign w:val="top"/>
            <w:shd w:fill="F2F5F9"/>
          </w:tcPr>
          <w:p>
            <w:pPr>
              <w:spacing w:after="0" w:before="0"/>
            </w:pPr>
            <w:r/>
            <w:r>
              <w:rPr>
                <w:b w:val="0"/>
                <w:sz w:val="14"/>
              </w:rPr>
              <w:t>30s first sweep + 5m recurring</w:t>
            </w:r>
          </w:p>
        </w:tc>
        <w:tc>
          <w:tcPr>
            <w:tcW w:type="dxa" w:w="1224"/>
            <w:vAlign w:val="top"/>
            <w:shd w:fill="F2F5F9"/>
          </w:tcPr>
          <w:p>
            <w:pPr>
              <w:spacing w:after="0" w:before="0"/>
            </w:pPr>
            <w:r/>
            <w:r>
              <w:rPr>
                <w:b w:val="0"/>
                <w:sz w:val="14"/>
              </w:rPr>
              <w:t>AMBER</w:t>
            </w:r>
          </w:p>
        </w:tc>
        <w:tc>
          <w:tcPr>
            <w:tcW w:type="dxa" w:w="2448"/>
            <w:vAlign w:val="top"/>
            <w:shd w:fill="F2F5F9"/>
          </w:tcPr>
          <w:p>
            <w:pPr>
              <w:spacing w:after="0" w:before="0"/>
            </w:pPr>
            <w:r/>
            <w:r>
              <w:rPr>
                <w:b w:val="0"/>
                <w:sz w:val="14"/>
              </w:rPr>
              <w:t>Centralize as maintenance scheduler.</w:t>
            </w:r>
          </w:p>
        </w:tc>
      </w:tr>
      <w:tr>
        <w:tc>
          <w:tcPr>
            <w:tcW w:type="dxa" w:w="2016"/>
            <w:vAlign w:val="top"/>
          </w:tcPr>
          <w:p>
            <w:pPr>
              <w:spacing w:after="0" w:before="0"/>
            </w:pPr>
            <w:r/>
            <w:r>
              <w:rPr>
                <w:b w:val="0"/>
                <w:sz w:val="14"/>
              </w:rPr>
              <w:t>Keepalive self-ping</w:t>
            </w:r>
          </w:p>
        </w:tc>
        <w:tc>
          <w:tcPr>
            <w:tcW w:type="dxa" w:w="2376"/>
            <w:vAlign w:val="top"/>
          </w:tcPr>
          <w:p>
            <w:pPr>
              <w:spacing w:after="0" w:before="0"/>
            </w:pPr>
            <w:r/>
            <w:r>
              <w:rPr>
                <w:b w:val="0"/>
                <w:sz w:val="14"/>
              </w:rPr>
              <w:t>index.js</w:t>
            </w:r>
          </w:p>
        </w:tc>
        <w:tc>
          <w:tcPr>
            <w:tcW w:type="dxa" w:w="3384"/>
            <w:vAlign w:val="top"/>
          </w:tcPr>
          <w:p>
            <w:pPr>
              <w:spacing w:after="0" w:before="0"/>
            </w:pPr>
            <w:r/>
            <w:r>
              <w:rPr>
                <w:b w:val="0"/>
                <w:sz w:val="14"/>
              </w:rPr>
              <w:t>20s delay + 10m interval</w:t>
            </w:r>
          </w:p>
        </w:tc>
        <w:tc>
          <w:tcPr>
            <w:tcW w:type="dxa" w:w="1224"/>
            <w:vAlign w:val="top"/>
          </w:tcPr>
          <w:p>
            <w:pPr>
              <w:spacing w:after="0" w:before="0"/>
            </w:pPr>
            <w:r/>
            <w:r>
              <w:rPr>
                <w:b w:val="0"/>
                <w:sz w:val="14"/>
              </w:rPr>
              <w:t>LOW RISK</w:t>
            </w:r>
          </w:p>
        </w:tc>
        <w:tc>
          <w:tcPr>
            <w:tcW w:type="dxa" w:w="2448"/>
            <w:vAlign w:val="top"/>
          </w:tcPr>
          <w:p>
            <w:pPr>
              <w:spacing w:after="0" w:before="0"/>
            </w:pPr>
            <w:r/>
            <w:r>
              <w:rPr>
                <w:b w:val="0"/>
                <w:sz w:val="14"/>
              </w:rPr>
              <w:t>Operational only; separate from product schedulers.</w:t>
            </w:r>
          </w:p>
        </w:tc>
      </w:tr>
      <w:tr>
        <w:tc>
          <w:tcPr>
            <w:tcW w:type="dxa" w:w="2016"/>
            <w:vAlign w:val="top"/>
            <w:shd w:fill="F2F5F9"/>
          </w:tcPr>
          <w:p>
            <w:pPr>
              <w:spacing w:after="0" w:before="0"/>
            </w:pPr>
            <w:r/>
            <w:r>
              <w:rPr>
                <w:b w:val="0"/>
                <w:sz w:val="14"/>
              </w:rPr>
              <w:t>Conversation/ambient sweepers</w:t>
            </w:r>
          </w:p>
        </w:tc>
        <w:tc>
          <w:tcPr>
            <w:tcW w:type="dxa" w:w="2376"/>
            <w:vAlign w:val="top"/>
            <w:shd w:fill="F2F5F9"/>
          </w:tcPr>
          <w:p>
            <w:pPr>
              <w:spacing w:after="0" w:before="0"/>
            </w:pPr>
            <w:r/>
            <w:r>
              <w:rPr>
                <w:b w:val="0"/>
                <w:sz w:val="14"/>
              </w:rPr>
              <w:t>services</w:t>
            </w:r>
          </w:p>
        </w:tc>
        <w:tc>
          <w:tcPr>
            <w:tcW w:type="dxa" w:w="3384"/>
            <w:vAlign w:val="top"/>
            <w:shd w:fill="F2F5F9"/>
          </w:tcPr>
          <w:p>
            <w:pPr>
              <w:spacing w:after="0" w:before="0"/>
            </w:pPr>
            <w:r/>
            <w:r>
              <w:rPr>
                <w:b w:val="0"/>
                <w:sz w:val="14"/>
              </w:rPr>
              <w:t>Periodic in-memory cache pruning</w:t>
            </w:r>
          </w:p>
        </w:tc>
        <w:tc>
          <w:tcPr>
            <w:tcW w:type="dxa" w:w="1224"/>
            <w:vAlign w:val="top"/>
            <w:shd w:fill="F2F5F9"/>
          </w:tcPr>
          <w:p>
            <w:pPr>
              <w:spacing w:after="0" w:before="0"/>
            </w:pPr>
            <w:r/>
            <w:r>
              <w:rPr>
                <w:b w:val="0"/>
                <w:sz w:val="14"/>
              </w:rPr>
              <w:t>LOW RISK</w:t>
            </w:r>
          </w:p>
        </w:tc>
        <w:tc>
          <w:tcPr>
            <w:tcW w:type="dxa" w:w="2448"/>
            <w:vAlign w:val="top"/>
            <w:shd w:fill="F2F5F9"/>
          </w:tcPr>
          <w:p>
            <w:pPr>
              <w:spacing w:after="0" w:before="0"/>
            </w:pPr>
            <w:r/>
            <w:r>
              <w:rPr>
                <w:b w:val="0"/>
                <w:sz w:val="14"/>
              </w:rPr>
              <w:t>Fine; register ownership/stop hooks.</w:t>
            </w:r>
          </w:p>
        </w:tc>
      </w:tr>
      <w:tr>
        <w:tc>
          <w:tcPr>
            <w:tcW w:type="dxa" w:w="2016"/>
            <w:vAlign w:val="top"/>
          </w:tcPr>
          <w:p>
            <w:pPr>
              <w:spacing w:after="0" w:before="0"/>
            </w:pPr>
            <w:r/>
            <w:r>
              <w:rPr>
                <w:b w:val="0"/>
                <w:sz w:val="14"/>
              </w:rPr>
              <w:t>Confirmation/pending action sweeps</w:t>
            </w:r>
          </w:p>
        </w:tc>
        <w:tc>
          <w:tcPr>
            <w:tcW w:type="dxa" w:w="2376"/>
            <w:vAlign w:val="top"/>
          </w:tcPr>
          <w:p>
            <w:pPr>
              <w:spacing w:after="0" w:before="0"/>
            </w:pPr>
            <w:r/>
            <w:r>
              <w:rPr>
                <w:b w:val="0"/>
                <w:sz w:val="14"/>
              </w:rPr>
              <w:t>services</w:t>
            </w:r>
          </w:p>
        </w:tc>
        <w:tc>
          <w:tcPr>
            <w:tcW w:type="dxa" w:w="3384"/>
            <w:vAlign w:val="top"/>
          </w:tcPr>
          <w:p>
            <w:pPr>
              <w:spacing w:after="0" w:before="0"/>
            </w:pPr>
            <w:r/>
            <w:r>
              <w:rPr>
                <w:b w:val="0"/>
                <w:sz w:val="14"/>
              </w:rPr>
              <w:t>TTL cleanup intervals</w:t>
            </w:r>
          </w:p>
        </w:tc>
        <w:tc>
          <w:tcPr>
            <w:tcW w:type="dxa" w:w="1224"/>
            <w:vAlign w:val="top"/>
          </w:tcPr>
          <w:p>
            <w:pPr>
              <w:spacing w:after="0" w:before="0"/>
            </w:pPr>
            <w:r/>
            <w:r>
              <w:rPr>
                <w:b w:val="0"/>
                <w:sz w:val="14"/>
              </w:rPr>
              <w:t>LOW RISK</w:t>
            </w:r>
          </w:p>
        </w:tc>
        <w:tc>
          <w:tcPr>
            <w:tcW w:type="dxa" w:w="2448"/>
            <w:vAlign w:val="top"/>
          </w:tcPr>
          <w:p>
            <w:pPr>
              <w:spacing w:after="0" w:before="0"/>
            </w:pPr>
            <w:r/>
            <w:r>
              <w:rPr>
                <w:b w:val="0"/>
                <w:sz w:val="14"/>
              </w:rPr>
              <w:t>Fine; consistent lifecycle stop hooks.</w:t>
            </w:r>
          </w:p>
        </w:tc>
      </w:tr>
      <w:tr>
        <w:tc>
          <w:tcPr>
            <w:tcW w:type="dxa" w:w="2016"/>
            <w:vAlign w:val="top"/>
            <w:shd w:fill="F2F5F9"/>
          </w:tcPr>
          <w:p>
            <w:pPr>
              <w:spacing w:after="0" w:before="0"/>
            </w:pPr>
            <w:r/>
            <w:r>
              <w:rPr>
                <w:b w:val="0"/>
                <w:sz w:val="14"/>
              </w:rPr>
              <w:t>Media/AI/network timeouts</w:t>
            </w:r>
          </w:p>
        </w:tc>
        <w:tc>
          <w:tcPr>
            <w:tcW w:type="dxa" w:w="2376"/>
            <w:vAlign w:val="top"/>
            <w:shd w:fill="F2F5F9"/>
          </w:tcPr>
          <w:p>
            <w:pPr>
              <w:spacing w:after="0" w:before="0"/>
            </w:pPr>
            <w:r/>
            <w:r>
              <w:rPr>
                <w:b w:val="0"/>
                <w:sz w:val="14"/>
              </w:rPr>
              <w:t>services/parsers</w:t>
            </w:r>
          </w:p>
        </w:tc>
        <w:tc>
          <w:tcPr>
            <w:tcW w:type="dxa" w:w="3384"/>
            <w:vAlign w:val="top"/>
            <w:shd w:fill="F2F5F9"/>
          </w:tcPr>
          <w:p>
            <w:pPr>
              <w:spacing w:after="0" w:before="0"/>
            </w:pPr>
            <w:r/>
            <w:r>
              <w:rPr>
                <w:b w:val="0"/>
                <w:sz w:val="14"/>
              </w:rPr>
              <w:t>Timeout/backoff safety</w:t>
            </w:r>
          </w:p>
        </w:tc>
        <w:tc>
          <w:tcPr>
            <w:tcW w:type="dxa" w:w="1224"/>
            <w:vAlign w:val="top"/>
            <w:shd w:fill="F2F5F9"/>
          </w:tcPr>
          <w:p>
            <w:pPr>
              <w:spacing w:after="0" w:before="0"/>
            </w:pPr>
            <w:r/>
            <w:r>
              <w:rPr>
                <w:b w:val="0"/>
                <w:sz w:val="14"/>
              </w:rPr>
              <w:t>GOOD</w:t>
            </w:r>
          </w:p>
        </w:tc>
        <w:tc>
          <w:tcPr>
            <w:tcW w:type="dxa" w:w="2448"/>
            <w:vAlign w:val="top"/>
            <w:shd w:fill="F2F5F9"/>
          </w:tcPr>
          <w:p>
            <w:pPr>
              <w:spacing w:after="0" w:before="0"/>
            </w:pPr>
            <w:r/>
            <w:r>
              <w:rPr>
                <w:b w:val="0"/>
                <w:sz w:val="14"/>
              </w:rPr>
              <w:t>Not business authority; keep local.</w:t>
            </w:r>
          </w:p>
        </w:tc>
      </w:tr>
    </w:tbl>
    <w:p>
      <w:pPr>
        <w:spacing w:after="20"/>
      </w:pPr>
    </w:p>
    <w:p>
      <w:pPr>
        <w:pStyle w:val="Heading1"/>
        <w:keepNext/>
      </w:pPr>
      <w:r>
        <w:t>141. Fixed-PST scheduling is incorrect during daylight saving time</w:t>
      </w:r>
    </w:p>
    <w:p>
      <w:pPr>
        <w:spacing w:after="100" w:line="250" w:lineRule="auto"/>
      </w:pPr>
      <w:r>
        <w:rPr>
          <w:i w:val="0"/>
        </w:rPr>
        <w:t>hubReleaseService explicitly says “PST = UTC-8” and always targets UTC-8. That is not equivalent to Pacific local time during PDT. Elsewhere the bot has already moved member timezone handling toward IANA identifiers such as America/Los_Angeles. Business schedules must use the same model.</w:t>
      </w:r>
    </w:p>
    <w:p>
      <w:pPr>
        <w:spacing w:after="100" w:line="250" w:lineRule="auto"/>
      </w:pPr>
      <w:r>
        <w:rPr>
          <w:i w:val="0"/>
        </w:rPr>
        <w:t>Contract: all league-level schedule policies store an IANA timezone plus local wall-clock intent. The scheduler converts each due time using a timezone-aware library/runtime. Tests must cover spring-forward, fall-back, ambiguous times, and server hosts running in UTC.</w:t>
      </w:r>
    </w:p>
    <w:p>
      <w:pPr>
        <w:pStyle w:val="Heading1"/>
        <w:keepNext/>
      </w:pPr>
      <w:r>
        <w:t>142. POTW has a restart-loss window</w:t>
      </w:r>
    </w:p>
    <w:p>
      <w:pPr>
        <w:spacing w:after="100" w:line="250" w:lineRule="auto"/>
      </w:pPr>
      <w:r>
        <w:rPr>
          <w:i w:val="0"/>
        </w:rPr>
        <w:t>runWeeklyRelease marks hubWeeklyData.released=true and then schedules POTW selection with an in-memory timeout. state.js explicitly strips potwTimerId and releaseTimerId from persistence. If the process restarts after release but before the POTW timeout fires, the timeout disappears; the release path will not naturally rerun because released is already true. POTW can be lost for that week.</w:t>
      </w:r>
    </w:p>
    <w:p>
      <w:pPr>
        <w:spacing w:after="100"/>
        <w:ind w:left="360" w:right="216"/>
        <w:shd w:fill="F3F4F6"/>
      </w:pPr>
      <w:r>
        <w:rPr>
          <w:rFonts w:ascii="Courier New" w:hAnsi="Courier New" w:eastAsia="Courier New"/>
          <w:sz w:val="16"/>
        </w:rPr>
        <w:t>Persist instead:</w:t>
        <w:br/>
        <w:t xml:space="preserve">  releaseCompletedAt</w:t>
        <w:br/>
        <w:t xml:space="preserve">  potwDueAt</w:t>
        <w:br/>
        <w:t xml:space="preserve">  potwState = pending | running | selected | confirmed | failed</w:t>
        <w:br/>
        <w:t xml:space="preserve">  potwAttemptCount</w:t>
        <w:br/>
        <w:t xml:space="preserve">  potwLastError</w:t>
        <w:br/>
        <w:t>Boot recovery: if potwState=pending and potwDueAt&lt;=now, enqueue/run idempotently.</w:t>
      </w:r>
    </w:p>
    <w:p>
      <w:pPr>
        <w:pStyle w:val="Heading1"/>
        <w:keepNext/>
      </w:pPr>
      <w:r>
        <w:t>143. Active-check timing must use one policy source</w:t>
      </w:r>
    </w:p>
    <w:p>
      <w:pPr>
        <w:spacing w:after="100" w:line="250" w:lineRule="auto"/>
      </w:pPr>
      <w:r>
        <w:rPr>
          <w:i w:val="0"/>
        </w:rPr>
        <w:t>config/constants.js defines ACTIVE_CHECK_INTERVAL_MS, while automationAccessMicroservice arms the scheduler with a separate 60 * 60 * 1000 literal. They currently match, but this is configuration drift waiting to happen. The declared flow trigger even references ACTIVE_CHECK_INTERVAL_MS while the live scheduler does not.</w:t>
      </w:r>
    </w:p>
    <w:p>
      <w:pPr>
        <w:spacing w:after="100" w:line="250" w:lineRule="auto"/>
      </w:pPr>
      <w:r>
        <w:rPr>
          <w:i w:val="0"/>
        </w:rPr>
        <w:t>Contract: interval/due policy comes from one policy source and diagnostics show the effective value. Scheduler code must not duplicate policy constants.</w:t>
      </w:r>
    </w:p>
    <w:p>
      <w:pPr>
        <w:pStyle w:val="Heading1"/>
        <w:keepNext/>
      </w:pPr>
      <w:r>
        <w:t>144. Scheduler Registry target architecture</w:t>
      </w:r>
    </w:p>
    <w:p>
      <w:pPr>
        <w:spacing w:after="100" w:line="250" w:lineRule="auto"/>
      </w:pPr>
      <w:r>
        <w:rPr>
          <w:i w:val="0"/>
        </w:rPr>
        <w:t>Create a central SchedulerRegistry for business timers. The registry does not need to execute every retry sleep or HTTP timeout; it owns product time flows whose health and next execution matter to commissioners and recovery.</w:t>
      </w:r>
    </w:p>
    <w:tbl>
      <w:tblPr>
        <w:tblStyle w:val="TableGrid"/>
        <w:tblW w:type="auto" w:w="0"/>
        <w:jc w:val="center"/>
        <w:tblLook w:firstColumn="1" w:firstRow="1" w:lastColumn="0" w:lastRow="0" w:noHBand="0" w:noVBand="1" w:val="04A0"/>
      </w:tblPr>
      <w:tblGrid>
        <w:gridCol w:w="5112"/>
        <w:gridCol w:w="5112"/>
      </w:tblGrid>
      <w:tr>
        <w:tc>
          <w:tcPr>
            <w:tcW w:type="dxa" w:w="2232"/>
            <w:vAlign w:val="top"/>
            <w:shd w:fill="27364B"/>
          </w:tcPr>
          <w:p>
            <w:pPr>
              <w:spacing w:after="0" w:before="0"/>
            </w:pPr>
            <w:r/>
            <w:r>
              <w:rPr>
                <w:b/>
                <w:color w:val="FFFFFF"/>
                <w:sz w:val="16"/>
              </w:rPr>
              <w:t>Scheduler field</w:t>
            </w:r>
          </w:p>
        </w:tc>
        <w:tc>
          <w:tcPr>
            <w:tcW w:type="dxa" w:w="7992"/>
            <w:vAlign w:val="top"/>
            <w:shd w:fill="27364B"/>
          </w:tcPr>
          <w:p>
            <w:pPr>
              <w:spacing w:after="0" w:before="0"/>
            </w:pPr>
            <w:r/>
            <w:r>
              <w:rPr>
                <w:b/>
                <w:color w:val="FFFFFF"/>
                <w:sz w:val="16"/>
              </w:rPr>
              <w:t>Purpose</w:t>
            </w:r>
          </w:p>
        </w:tc>
      </w:tr>
      <w:tr>
        <w:tc>
          <w:tcPr>
            <w:tcW w:type="dxa" w:w="2232"/>
            <w:vAlign w:val="top"/>
          </w:tcPr>
          <w:p>
            <w:pPr>
              <w:spacing w:after="0" w:before="0"/>
            </w:pPr>
            <w:r/>
            <w:r>
              <w:rPr>
                <w:b w:val="0"/>
                <w:sz w:val="16"/>
              </w:rPr>
              <w:t>schedulerId</w:t>
            </w:r>
          </w:p>
        </w:tc>
        <w:tc>
          <w:tcPr>
            <w:tcW w:type="dxa" w:w="7992"/>
            <w:vAlign w:val="top"/>
          </w:tcPr>
          <w:p>
            <w:pPr>
              <w:spacing w:after="0" w:before="0"/>
            </w:pPr>
            <w:r/>
            <w:r>
              <w:rPr>
                <w:b w:val="0"/>
                <w:sz w:val="16"/>
              </w:rPr>
              <w:t>Stable identity such as league-advance, active-check, hub-release, potw-followup.</w:t>
            </w:r>
          </w:p>
        </w:tc>
      </w:tr>
      <w:tr>
        <w:tc>
          <w:tcPr>
            <w:tcW w:type="dxa" w:w="2232"/>
            <w:vAlign w:val="top"/>
            <w:shd w:fill="F2F5F9"/>
          </w:tcPr>
          <w:p>
            <w:pPr>
              <w:spacing w:after="0" w:before="0"/>
            </w:pPr>
            <w:r/>
            <w:r>
              <w:rPr>
                <w:b w:val="0"/>
                <w:sz w:val="16"/>
              </w:rPr>
              <w:t>scope</w:t>
            </w:r>
          </w:p>
        </w:tc>
        <w:tc>
          <w:tcPr>
            <w:tcW w:type="dxa" w:w="7992"/>
            <w:vAlign w:val="top"/>
            <w:shd w:fill="F2F5F9"/>
          </w:tcPr>
          <w:p>
            <w:pPr>
              <w:spacing w:after="0" w:before="0"/>
            </w:pPr>
            <w:r/>
            <w:r>
              <w:rPr>
                <w:b w:val="0"/>
                <w:sz w:val="16"/>
              </w:rPr>
              <w:t>global, guild, league, season, or membership.</w:t>
            </w:r>
          </w:p>
        </w:tc>
      </w:tr>
      <w:tr>
        <w:tc>
          <w:tcPr>
            <w:tcW w:type="dxa" w:w="2232"/>
            <w:vAlign w:val="top"/>
          </w:tcPr>
          <w:p>
            <w:pPr>
              <w:spacing w:after="0" w:before="0"/>
            </w:pPr>
            <w:r/>
            <w:r>
              <w:rPr>
                <w:b w:val="0"/>
                <w:sz w:val="16"/>
              </w:rPr>
              <w:t>policySource</w:t>
            </w:r>
          </w:p>
        </w:tc>
        <w:tc>
          <w:tcPr>
            <w:tcW w:type="dxa" w:w="7992"/>
            <w:vAlign w:val="top"/>
          </w:tcPr>
          <w:p>
            <w:pPr>
              <w:spacing w:after="0" w:before="0"/>
            </w:pPr>
            <w:r/>
            <w:r>
              <w:rPr>
                <w:b w:val="0"/>
                <w:sz w:val="16"/>
              </w:rPr>
              <w:t>Exact policy/version that determines timing.</w:t>
            </w:r>
          </w:p>
        </w:tc>
      </w:tr>
      <w:tr>
        <w:tc>
          <w:tcPr>
            <w:tcW w:type="dxa" w:w="2232"/>
            <w:vAlign w:val="top"/>
            <w:shd w:fill="F2F5F9"/>
          </w:tcPr>
          <w:p>
            <w:pPr>
              <w:spacing w:after="0" w:before="0"/>
            </w:pPr>
            <w:r/>
            <w:r>
              <w:rPr>
                <w:b w:val="0"/>
                <w:sz w:val="16"/>
              </w:rPr>
              <w:t>durableAuthority</w:t>
            </w:r>
          </w:p>
        </w:tc>
        <w:tc>
          <w:tcPr>
            <w:tcW w:type="dxa" w:w="7992"/>
            <w:vAlign w:val="top"/>
            <w:shd w:fill="F2F5F9"/>
          </w:tcPr>
          <w:p>
            <w:pPr>
              <w:spacing w:after="0" w:before="0"/>
            </w:pPr>
            <w:r/>
            <w:r>
              <w:rPr>
                <w:b w:val="0"/>
                <w:sz w:val="16"/>
              </w:rPr>
              <w:t>Persisted dueAt/state/job/receipt that survives restart.</w:t>
            </w:r>
          </w:p>
        </w:tc>
      </w:tr>
      <w:tr>
        <w:tc>
          <w:tcPr>
            <w:tcW w:type="dxa" w:w="2232"/>
            <w:vAlign w:val="top"/>
          </w:tcPr>
          <w:p>
            <w:pPr>
              <w:spacing w:after="0" w:before="0"/>
            </w:pPr>
            <w:r/>
            <w:r>
              <w:rPr>
                <w:b w:val="0"/>
                <w:sz w:val="16"/>
              </w:rPr>
              <w:t>wakeStrategy</w:t>
            </w:r>
          </w:p>
        </w:tc>
        <w:tc>
          <w:tcPr>
            <w:tcW w:type="dxa" w:w="7992"/>
            <w:vAlign w:val="top"/>
          </w:tcPr>
          <w:p>
            <w:pPr>
              <w:spacing w:after="0" w:before="0"/>
            </w:pPr>
            <w:r/>
            <w:r>
              <w:rPr>
                <w:b w:val="0"/>
                <w:sz w:val="16"/>
              </w:rPr>
              <w:t>timeout, interval, queue delay, or periodic scan.</w:t>
            </w:r>
          </w:p>
        </w:tc>
      </w:tr>
      <w:tr>
        <w:tc>
          <w:tcPr>
            <w:tcW w:type="dxa" w:w="2232"/>
            <w:vAlign w:val="top"/>
            <w:shd w:fill="F2F5F9"/>
          </w:tcPr>
          <w:p>
            <w:pPr>
              <w:spacing w:after="0" w:before="0"/>
            </w:pPr>
            <w:r/>
            <w:r>
              <w:rPr>
                <w:b w:val="0"/>
                <w:sz w:val="16"/>
              </w:rPr>
              <w:t>overlapPolicy</w:t>
            </w:r>
          </w:p>
        </w:tc>
        <w:tc>
          <w:tcPr>
            <w:tcW w:type="dxa" w:w="7992"/>
            <w:vAlign w:val="top"/>
            <w:shd w:fill="F2F5F9"/>
          </w:tcPr>
          <w:p>
            <w:pPr>
              <w:spacing w:after="0" w:before="0"/>
            </w:pPr>
            <w:r/>
            <w:r>
              <w:rPr>
                <w:b w:val="0"/>
                <w:sz w:val="16"/>
              </w:rPr>
              <w:t>single-flight, lock key, skip-if-running, or serialized.</w:t>
            </w:r>
          </w:p>
        </w:tc>
      </w:tr>
      <w:tr>
        <w:tc>
          <w:tcPr>
            <w:tcW w:type="dxa" w:w="2232"/>
            <w:vAlign w:val="top"/>
          </w:tcPr>
          <w:p>
            <w:pPr>
              <w:spacing w:after="0" w:before="0"/>
            </w:pPr>
            <w:r/>
            <w:r>
              <w:rPr>
                <w:b w:val="0"/>
                <w:sz w:val="16"/>
              </w:rPr>
              <w:t>bootRecovery</w:t>
            </w:r>
          </w:p>
        </w:tc>
        <w:tc>
          <w:tcPr>
            <w:tcW w:type="dxa" w:w="7992"/>
            <w:vAlign w:val="top"/>
          </w:tcPr>
          <w:p>
            <w:pPr>
              <w:spacing w:after="0" w:before="0"/>
            </w:pPr>
            <w:r/>
            <w:r>
              <w:rPr>
                <w:b w:val="0"/>
                <w:sz w:val="16"/>
              </w:rPr>
              <w:t>How overdue/pending work is discovered.</w:t>
            </w:r>
          </w:p>
        </w:tc>
      </w:tr>
      <w:tr>
        <w:tc>
          <w:tcPr>
            <w:tcW w:type="dxa" w:w="2232"/>
            <w:vAlign w:val="top"/>
            <w:shd w:fill="F2F5F9"/>
          </w:tcPr>
          <w:p>
            <w:pPr>
              <w:spacing w:after="0" w:before="0"/>
            </w:pPr>
            <w:r/>
            <w:r>
              <w:rPr>
                <w:b w:val="0"/>
                <w:sz w:val="16"/>
              </w:rPr>
              <w:t>shutdown</w:t>
            </w:r>
          </w:p>
        </w:tc>
        <w:tc>
          <w:tcPr>
            <w:tcW w:type="dxa" w:w="7992"/>
            <w:vAlign w:val="top"/>
            <w:shd w:fill="F2F5F9"/>
          </w:tcPr>
          <w:p>
            <w:pPr>
              <w:spacing w:after="0" w:before="0"/>
            </w:pPr>
            <w:r/>
            <w:r>
              <w:rPr>
                <w:b w:val="0"/>
                <w:sz w:val="16"/>
              </w:rPr>
              <w:t>How handles are cancelled and state flushed.</w:t>
            </w:r>
          </w:p>
        </w:tc>
      </w:tr>
      <w:tr>
        <w:tc>
          <w:tcPr>
            <w:tcW w:type="dxa" w:w="2232"/>
            <w:vAlign w:val="top"/>
          </w:tcPr>
          <w:p>
            <w:pPr>
              <w:spacing w:after="0" w:before="0"/>
            </w:pPr>
            <w:r/>
            <w:r>
              <w:rPr>
                <w:b w:val="0"/>
                <w:sz w:val="16"/>
              </w:rPr>
              <w:t>lastRun/nextRun</w:t>
            </w:r>
          </w:p>
        </w:tc>
        <w:tc>
          <w:tcPr>
            <w:tcW w:type="dxa" w:w="7992"/>
            <w:vAlign w:val="top"/>
          </w:tcPr>
          <w:p>
            <w:pPr>
              <w:spacing w:after="0" w:before="0"/>
            </w:pPr>
            <w:r/>
            <w:r>
              <w:rPr>
                <w:b w:val="0"/>
                <w:sz w:val="16"/>
              </w:rPr>
              <w:t>Observable timestamps.</w:t>
            </w:r>
          </w:p>
        </w:tc>
      </w:tr>
      <w:tr>
        <w:tc>
          <w:tcPr>
            <w:tcW w:type="dxa" w:w="2232"/>
            <w:vAlign w:val="top"/>
            <w:shd w:fill="F2F5F9"/>
          </w:tcPr>
          <w:p>
            <w:pPr>
              <w:spacing w:after="0" w:before="0"/>
            </w:pPr>
            <w:r/>
            <w:r>
              <w:rPr>
                <w:b w:val="0"/>
                <w:sz w:val="16"/>
              </w:rPr>
              <w:t>lastOutcome</w:t>
            </w:r>
          </w:p>
        </w:tc>
        <w:tc>
          <w:tcPr>
            <w:tcW w:type="dxa" w:w="7992"/>
            <w:vAlign w:val="top"/>
            <w:shd w:fill="F2F5F9"/>
          </w:tcPr>
          <w:p>
            <w:pPr>
              <w:spacing w:after="0" w:before="0"/>
            </w:pPr>
            <w:r/>
            <w:r>
              <w:rPr>
                <w:b w:val="0"/>
                <w:sz w:val="16"/>
              </w:rPr>
              <w:t>success, skipped, retry, failed plus reason.</w:t>
            </w:r>
          </w:p>
        </w:tc>
      </w:tr>
    </w:tbl>
    <w:p>
      <w:pPr>
        <w:spacing w:after="20"/>
      </w:pPr>
    </w:p>
    <w:p>
      <w:pPr>
        <w:pStyle w:val="Heading1"/>
        <w:keepNext/>
      </w:pPr>
      <w:r>
        <w:t>145. Canonical time-flow rule</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sz w:val="18"/>
              </w:rPr>
              <w:t>Mandatory rule</w:t>
              <w:br/>
            </w:r>
            <w:r>
              <w:rPr>
                <w:sz w:val="17"/>
              </w:rPr>
              <w:t>A raw JavaScript timeout/interval may wake the bot up, but it must not be the sole source of truth for a league deadline, reward issue, progression grant, postseason transition, provider import, or member enforcement action. Business intent is persisted first; the timer is disposable.</w:t>
            </w:r>
          </w:p>
        </w:tc>
      </w:tr>
    </w:tbl>
    <w:p>
      <w:pPr>
        <w:spacing w:after="20"/>
      </w:pPr>
    </w:p>
    <w:p>
      <w:pPr>
        <w:spacing w:after="100" w:line="250" w:lineRule="auto"/>
      </w:pPr>
      <w:r>
        <w:rPr>
          <w:i w:val="0"/>
        </w:rPr>
        <w:t>This rule is already followed by the advance engine and provider receipt recovery. Extend the same pattern to POTW, postseason round deadlines, tier-lock deadlines, reward-expiration windows, commissioner approval windows, active-check deadlines, and future progression claim deadlines.</w:t>
      </w:r>
    </w:p>
    <w:p>
      <w:pPr>
        <w:pStyle w:val="Heading1"/>
        <w:keepNext/>
      </w:pPr>
      <w:r>
        <w:t>146. R-mode response logic audit</w:t>
      </w:r>
    </w:p>
    <w:p>
      <w:pPr>
        <w:spacing w:after="100" w:line="250" w:lineRule="auto"/>
      </w:pPr>
      <w:r>
        <w:rPr>
          <w:i w:val="0"/>
        </w:rPr>
        <w:t>The current member AI is capable of high-energy R-rated banter once it is invoked. However, the invocation gate is still hard-coded to an explicit @mention. Commissioner and IT AI also require explicit mention. Therefore the server does not currently have “open house” conversational engagement in trash-talk channels, even when the audience is R.</w:t>
      </w:r>
    </w:p>
    <w:tbl>
      <w:tblPr>
        <w:tblStyle w:val="TableGrid"/>
        <w:tblW w:type="auto" w:w="0"/>
        <w:jc w:val="center"/>
        <w:tblLook w:firstColumn="1" w:firstRow="1" w:lastColumn="0" w:lastRow="0" w:noHBand="0" w:noVBand="1" w:val="04A0"/>
      </w:tblPr>
      <w:tblGrid>
        <w:gridCol w:w="3408"/>
        <w:gridCol w:w="3408"/>
        <w:gridCol w:w="3408"/>
      </w:tblGrid>
      <w:tr>
        <w:tc>
          <w:tcPr>
            <w:tcW w:type="dxa" w:w="2520"/>
            <w:vAlign w:val="top"/>
            <w:shd w:fill="27364B"/>
          </w:tcPr>
          <w:p>
            <w:pPr>
              <w:spacing w:after="0" w:before="0"/>
            </w:pPr>
            <w:r/>
            <w:r>
              <w:rPr>
                <w:b/>
                <w:color w:val="FFFFFF"/>
                <w:sz w:val="15"/>
              </w:rPr>
              <w:t>R-mode behavior</w:t>
            </w:r>
          </w:p>
        </w:tc>
        <w:tc>
          <w:tcPr>
            <w:tcW w:type="dxa" w:w="4608"/>
            <w:vAlign w:val="top"/>
            <w:shd w:fill="27364B"/>
          </w:tcPr>
          <w:p>
            <w:pPr>
              <w:spacing w:after="0" w:before="0"/>
            </w:pPr>
            <w:r/>
            <w:r>
              <w:rPr>
                <w:b/>
                <w:color w:val="FFFFFF"/>
                <w:sz w:val="15"/>
              </w:rPr>
              <w:t>Current state</w:t>
            </w:r>
          </w:p>
        </w:tc>
        <w:tc>
          <w:tcPr>
            <w:tcW w:type="dxa" w:w="3672"/>
            <w:vAlign w:val="top"/>
            <w:shd w:fill="27364B"/>
          </w:tcPr>
          <w:p>
            <w:pPr>
              <w:spacing w:after="0" w:before="0"/>
            </w:pPr>
            <w:r/>
            <w:r>
              <w:rPr>
                <w:b/>
                <w:color w:val="FFFFFF"/>
                <w:sz w:val="15"/>
              </w:rPr>
              <w:t>Finding</w:t>
            </w:r>
          </w:p>
        </w:tc>
      </w:tr>
      <w:tr>
        <w:tc>
          <w:tcPr>
            <w:tcW w:type="dxa" w:w="2520"/>
            <w:vAlign w:val="top"/>
          </w:tcPr>
          <w:p>
            <w:pPr>
              <w:spacing w:after="0" w:before="0"/>
            </w:pPr>
            <w:r/>
            <w:r>
              <w:rPr>
                <w:b w:val="0"/>
                <w:sz w:val="15"/>
              </w:rPr>
              <w:t>Persona profanity/roast instructions</w:t>
            </w:r>
          </w:p>
        </w:tc>
        <w:tc>
          <w:tcPr>
            <w:tcW w:type="dxa" w:w="4608"/>
            <w:vAlign w:val="top"/>
          </w:tcPr>
          <w:p>
            <w:pPr>
              <w:spacing w:after="0" w:before="0"/>
            </w:pPr>
            <w:r/>
            <w:r>
              <w:rPr>
                <w:b w:val="0"/>
                <w:sz w:val="15"/>
              </w:rPr>
              <w:t>Enabled in member system prompt when audienceRating=r.</w:t>
            </w:r>
          </w:p>
        </w:tc>
        <w:tc>
          <w:tcPr>
            <w:tcW w:type="dxa" w:w="3672"/>
            <w:vAlign w:val="top"/>
          </w:tcPr>
          <w:p>
            <w:pPr>
              <w:spacing w:after="0" w:before="0"/>
            </w:pPr>
            <w:r/>
            <w:r>
              <w:rPr>
                <w:b w:val="0"/>
                <w:sz w:val="15"/>
              </w:rPr>
              <w:t>Wired.</w:t>
            </w:r>
          </w:p>
        </w:tc>
      </w:tr>
      <w:tr>
        <w:tc>
          <w:tcPr>
            <w:tcW w:type="dxa" w:w="2520"/>
            <w:vAlign w:val="top"/>
            <w:shd w:fill="F2F5F9"/>
          </w:tcPr>
          <w:p>
            <w:pPr>
              <w:spacing w:after="0" w:before="0"/>
            </w:pPr>
            <w:r/>
            <w:r>
              <w:rPr>
                <w:b w:val="0"/>
                <w:sz w:val="15"/>
              </w:rPr>
              <w:t>Persona-based trash response</w:t>
            </w:r>
          </w:p>
        </w:tc>
        <w:tc>
          <w:tcPr>
            <w:tcW w:type="dxa" w:w="4608"/>
            <w:vAlign w:val="top"/>
            <w:shd w:fill="F2F5F9"/>
          </w:tcPr>
          <w:p>
            <w:pPr>
              <w:spacing w:after="0" w:before="0"/>
            </w:pPr>
            <w:r/>
            <w:r>
              <w:rPr>
                <w:b w:val="0"/>
                <w:sz w:val="15"/>
              </w:rPr>
              <w:t>AI is instructed to match intensity and fire back.</w:t>
            </w:r>
          </w:p>
        </w:tc>
        <w:tc>
          <w:tcPr>
            <w:tcW w:type="dxa" w:w="3672"/>
            <w:vAlign w:val="top"/>
            <w:shd w:fill="F2F5F9"/>
          </w:tcPr>
          <w:p>
            <w:pPr>
              <w:spacing w:after="0" w:before="0"/>
            </w:pPr>
            <w:r/>
            <w:r>
              <w:rPr>
                <w:b w:val="0"/>
                <w:sz w:val="15"/>
              </w:rPr>
              <w:t>Wired after mention gate.</w:t>
            </w:r>
          </w:p>
        </w:tc>
      </w:tr>
      <w:tr>
        <w:tc>
          <w:tcPr>
            <w:tcW w:type="dxa" w:w="2520"/>
            <w:vAlign w:val="top"/>
          </w:tcPr>
          <w:p>
            <w:pPr>
              <w:spacing w:after="0" w:before="0"/>
            </w:pPr>
            <w:r/>
            <w:r>
              <w:rPr>
                <w:b w:val="0"/>
                <w:sz w:val="15"/>
              </w:rPr>
              <w:t>Ambient/open-house replies</w:t>
            </w:r>
          </w:p>
        </w:tc>
        <w:tc>
          <w:tcPr>
            <w:tcW w:type="dxa" w:w="4608"/>
            <w:vAlign w:val="top"/>
          </w:tcPr>
          <w:p>
            <w:pPr>
              <w:spacing w:after="0" w:before="0"/>
            </w:pPr>
            <w:r/>
            <w:r>
              <w:rPr>
                <w:b w:val="0"/>
                <w:sz w:val="15"/>
              </w:rPr>
              <w:t>shouldHandleMemberAI returns true only for explicit bot mention.</w:t>
            </w:r>
          </w:p>
        </w:tc>
        <w:tc>
          <w:tcPr>
            <w:tcW w:type="dxa" w:w="3672"/>
            <w:vAlign w:val="top"/>
          </w:tcPr>
          <w:p>
            <w:pPr>
              <w:spacing w:after="0" w:before="0"/>
            </w:pPr>
            <w:r/>
            <w:r>
              <w:rPr>
                <w:b w:val="0"/>
                <w:sz w:val="15"/>
              </w:rPr>
              <w:t>Not wired.</w:t>
            </w:r>
          </w:p>
        </w:tc>
      </w:tr>
      <w:tr>
        <w:tc>
          <w:tcPr>
            <w:tcW w:type="dxa" w:w="2520"/>
            <w:vAlign w:val="top"/>
            <w:shd w:fill="F2F5F9"/>
          </w:tcPr>
          <w:p>
            <w:pPr>
              <w:spacing w:after="0" w:before="0"/>
            </w:pPr>
            <w:r/>
            <w:r>
              <w:rPr>
                <w:b w:val="0"/>
                <w:sz w:val="15"/>
              </w:rPr>
              <w:t>Trash learning</w:t>
            </w:r>
          </w:p>
        </w:tc>
        <w:tc>
          <w:tcPr>
            <w:tcW w:type="dxa" w:w="4608"/>
            <w:vAlign w:val="top"/>
            <w:shd w:fill="F2F5F9"/>
          </w:tcPr>
          <w:p>
            <w:pPr>
              <w:spacing w:after="0" w:before="0"/>
            </w:pPr>
            <w:r/>
            <w:r>
              <w:rPr>
                <w:b w:val="0"/>
                <w:sz w:val="15"/>
              </w:rPr>
              <w:t>Caller requires feature flag AND explicit bot mention, despite service comment saying every message.</w:t>
            </w:r>
          </w:p>
        </w:tc>
        <w:tc>
          <w:tcPr>
            <w:tcW w:type="dxa" w:w="3672"/>
            <w:vAlign w:val="top"/>
            <w:shd w:fill="F2F5F9"/>
          </w:tcPr>
          <w:p>
            <w:pPr>
              <w:spacing w:after="0" w:before="0"/>
            </w:pPr>
            <w:r/>
            <w:r>
              <w:rPr>
                <w:b w:val="0"/>
                <w:sz w:val="15"/>
              </w:rPr>
              <w:t>Not open-house; comment/caller mismatch.</w:t>
            </w:r>
          </w:p>
        </w:tc>
      </w:tr>
      <w:tr>
        <w:tc>
          <w:tcPr>
            <w:tcW w:type="dxa" w:w="2520"/>
            <w:vAlign w:val="top"/>
          </w:tcPr>
          <w:p>
            <w:pPr>
              <w:spacing w:after="0" w:before="0"/>
            </w:pPr>
            <w:r/>
            <w:r>
              <w:rPr>
                <w:b w:val="0"/>
                <w:sz w:val="15"/>
              </w:rPr>
              <w:t>Gold-roast learning</w:t>
            </w:r>
          </w:p>
        </w:tc>
        <w:tc>
          <w:tcPr>
            <w:tcW w:type="dxa" w:w="4608"/>
            <w:vAlign w:val="top"/>
          </w:tcPr>
          <w:p>
            <w:pPr>
              <w:spacing w:after="0" w:before="0"/>
            </w:pPr>
            <w:r/>
            <w:r>
              <w:rPr>
                <w:b w:val="0"/>
                <w:sz w:val="15"/>
              </w:rPr>
              <w:t>messageReactionAdd is wired and stores highly reacted human messages when learning is enabled.</w:t>
            </w:r>
          </w:p>
        </w:tc>
        <w:tc>
          <w:tcPr>
            <w:tcW w:type="dxa" w:w="3672"/>
            <w:vAlign w:val="top"/>
          </w:tcPr>
          <w:p>
            <w:pPr>
              <w:spacing w:after="0" w:before="0"/>
            </w:pPr>
            <w:r/>
            <w:r>
              <w:rPr>
                <w:b w:val="0"/>
                <w:sz w:val="15"/>
              </w:rPr>
              <w:t>Wired; privacy policy needed.</w:t>
            </w:r>
          </w:p>
        </w:tc>
      </w:tr>
      <w:tr>
        <w:tc>
          <w:tcPr>
            <w:tcW w:type="dxa" w:w="2520"/>
            <w:vAlign w:val="top"/>
            <w:shd w:fill="F2F5F9"/>
          </w:tcPr>
          <w:p>
            <w:pPr>
              <w:spacing w:after="0" w:before="0"/>
            </w:pPr>
            <w:r/>
            <w:r>
              <w:rPr>
                <w:b w:val="0"/>
                <w:sz w:val="15"/>
              </w:rPr>
              <w:t>Hard-coded clapbacks</w:t>
            </w:r>
          </w:p>
        </w:tc>
        <w:tc>
          <w:tcPr>
            <w:tcW w:type="dxa" w:w="4608"/>
            <w:vAlign w:val="top"/>
            <w:shd w:fill="F2F5F9"/>
          </w:tcPr>
          <w:p>
            <w:pPr>
              <w:spacing w:after="0" w:before="0"/>
            </w:pPr>
            <w:r/>
            <w:r>
              <w:rPr>
                <w:b w:val="0"/>
                <w:sz w:val="15"/>
              </w:rPr>
              <w:t>Specific insult regexes return canned text before AI/persona generation.</w:t>
            </w:r>
          </w:p>
        </w:tc>
        <w:tc>
          <w:tcPr>
            <w:tcW w:type="dxa" w:w="3672"/>
            <w:vAlign w:val="top"/>
            <w:shd w:fill="F2F5F9"/>
          </w:tcPr>
          <w:p>
            <w:pPr>
              <w:spacing w:after="0" w:before="0"/>
            </w:pPr>
            <w:r/>
            <w:r>
              <w:rPr>
                <w:b w:val="0"/>
                <w:sz w:val="15"/>
              </w:rPr>
              <w:t>Fragments voice and makes R feel inconsistent.</w:t>
            </w:r>
          </w:p>
        </w:tc>
      </w:tr>
      <w:tr>
        <w:tc>
          <w:tcPr>
            <w:tcW w:type="dxa" w:w="2520"/>
            <w:vAlign w:val="top"/>
          </w:tcPr>
          <w:p>
            <w:pPr>
              <w:spacing w:after="0" w:before="0"/>
            </w:pPr>
            <w:r/>
            <w:r>
              <w:rPr>
                <w:b w:val="0"/>
                <w:sz w:val="15"/>
              </w:rPr>
              <w:t>Safety</w:t>
            </w:r>
          </w:p>
        </w:tc>
        <w:tc>
          <w:tcPr>
            <w:tcW w:type="dxa" w:w="4608"/>
            <w:vAlign w:val="top"/>
          </w:tcPr>
          <w:p>
            <w:pPr>
              <w:spacing w:after="0" w:before="0"/>
            </w:pPr>
            <w:r/>
            <w:r>
              <w:rPr>
                <w:b w:val="0"/>
                <w:sz w:val="15"/>
              </w:rPr>
              <w:t>Hard slurs blocked in all tiers. Separate hate-speech regex is skipped in R.</w:t>
            </w:r>
          </w:p>
        </w:tc>
        <w:tc>
          <w:tcPr>
            <w:tcW w:type="dxa" w:w="3672"/>
            <w:vAlign w:val="top"/>
          </w:tcPr>
          <w:p>
            <w:pPr>
              <w:spacing w:after="0" w:before="0"/>
            </w:pPr>
            <w:r/>
            <w:r>
              <w:rPr>
                <w:b w:val="0"/>
                <w:sz w:val="15"/>
              </w:rPr>
              <w:t>Safety inconsistency; repair.</w:t>
            </w:r>
          </w:p>
        </w:tc>
      </w:tr>
    </w:tbl>
    <w:p>
      <w:pPr>
        <w:spacing w:after="20"/>
      </w:pPr>
    </w:p>
    <w:p>
      <w:pPr>
        <w:pStyle w:val="Heading1"/>
        <w:keepNext/>
      </w:pPr>
      <w:r>
        <w:t>147. Trash talk must not be a pile of R-only phrase locks</w:t>
      </w:r>
    </w:p>
    <w:p>
      <w:pPr>
        <w:spacing w:after="100" w:line="250" w:lineRule="auto"/>
      </w:pPr>
      <w:r>
        <w:rPr>
          <w:i w:val="0"/>
        </w:rPr>
        <w:t>The product should treat audience rating as an intensity policy, not as a routing architecture. Competitive banter can exist at PG/PG-13 with cleaner wording; R unlocks stronger profanity and more aggressive roast energy. The trigger and persona path should remain the same. This avoids maintaining two separate personalities: one AI persona plus a collection of regex-specific R canned responses.</w:t>
      </w:r>
    </w:p>
    <w:p>
      <w:pPr>
        <w:pStyle w:val="ListBullet"/>
        <w:spacing w:after="40"/>
      </w:pPr>
      <w:r>
        <w:t>Delete or minimize canned insult-specific R branches in memberMentionHandler. Keep deterministic safety refusals and operational answers, but let ordinary banter pass into the persona-aware generation path.</w:t>
      </w:r>
    </w:p>
    <w:p>
      <w:pPr>
        <w:pStyle w:val="ListBullet"/>
        <w:spacing w:after="40"/>
      </w:pPr>
      <w:r>
        <w:t>Move audience language limits, allowed intensity, disallowed targets, response length, and engagement mode into one SpeechPolicy service.</w:t>
      </w:r>
    </w:p>
    <w:p>
      <w:pPr>
        <w:pStyle w:val="ListBullet"/>
        <w:spacing w:after="40"/>
      </w:pPr>
      <w:r>
        <w:t>Move when the bot is allowed to jump into conversation into a separate TrashTalkEngagementPolicy. Speech content policy and trigger policy are different concerns.</w:t>
      </w:r>
    </w:p>
    <w:p>
      <w:pPr>
        <w:pStyle w:val="Heading1"/>
        <w:keepNext/>
      </w:pPr>
      <w:r>
        <w:t>148. R-mode “Open House” engagement design</w:t>
      </w:r>
    </w:p>
    <w:p>
      <w:pPr>
        <w:spacing w:after="100" w:line="250" w:lineRule="auto"/>
      </w:pPr>
      <w:r>
        <w:rPr>
          <w:i w:val="0"/>
        </w:rPr>
        <w:t>Open House should mean the bot can participate in commissioner-designated banter channels without needing @mention on every message. It should not mean the bot answers every message in every channel. That would bury human conversation, multiply AI cost, and create bot-loop risk.</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27364B"/>
          </w:tcPr>
          <w:p>
            <w:pPr>
              <w:spacing w:after="0" w:before="0"/>
            </w:pPr>
            <w:r/>
            <w:r>
              <w:rPr>
                <w:b/>
                <w:color w:val="FFFFFF"/>
                <w:sz w:val="16"/>
              </w:rPr>
              <w:t>Mode</w:t>
            </w:r>
          </w:p>
        </w:tc>
        <w:tc>
          <w:tcPr>
            <w:tcW w:type="dxa" w:w="5184"/>
            <w:vAlign w:val="top"/>
            <w:shd w:fill="27364B"/>
          </w:tcPr>
          <w:p>
            <w:pPr>
              <w:spacing w:after="0" w:before="0"/>
            </w:pPr>
            <w:r/>
            <w:r>
              <w:rPr>
                <w:b/>
                <w:color w:val="FFFFFF"/>
                <w:sz w:val="16"/>
              </w:rPr>
              <w:t>Trigger behavior</w:t>
            </w:r>
          </w:p>
        </w:tc>
        <w:tc>
          <w:tcPr>
            <w:tcW w:type="dxa" w:w="3744"/>
            <w:vAlign w:val="top"/>
            <w:shd w:fill="27364B"/>
          </w:tcPr>
          <w:p>
            <w:pPr>
              <w:spacing w:after="0" w:before="0"/>
            </w:pPr>
            <w:r/>
            <w:r>
              <w:rPr>
                <w:b/>
                <w:color w:val="FFFFFF"/>
                <w:sz w:val="16"/>
              </w:rPr>
              <w:t>Recommended use</w:t>
            </w:r>
          </w:p>
        </w:tc>
      </w:tr>
      <w:tr>
        <w:tc>
          <w:tcPr>
            <w:tcW w:type="dxa" w:w="1944"/>
            <w:vAlign w:val="top"/>
          </w:tcPr>
          <w:p>
            <w:pPr>
              <w:spacing w:after="0" w:before="0"/>
            </w:pPr>
            <w:r/>
            <w:r>
              <w:rPr>
                <w:b w:val="0"/>
                <w:sz w:val="16"/>
              </w:rPr>
              <w:t>mention_only</w:t>
            </w:r>
          </w:p>
        </w:tc>
        <w:tc>
          <w:tcPr>
            <w:tcW w:type="dxa" w:w="5184"/>
            <w:vAlign w:val="top"/>
          </w:tcPr>
          <w:p>
            <w:pPr>
              <w:spacing w:after="0" w:before="0"/>
            </w:pPr>
            <w:r/>
            <w:r>
              <w:rPr>
                <w:b w:val="0"/>
                <w:sz w:val="16"/>
              </w:rPr>
              <w:t>Explicit @mention only.</w:t>
            </w:r>
          </w:p>
        </w:tc>
        <w:tc>
          <w:tcPr>
            <w:tcW w:type="dxa" w:w="3744"/>
            <w:vAlign w:val="top"/>
          </w:tcPr>
          <w:p>
            <w:pPr>
              <w:spacing w:after="0" w:before="0"/>
            </w:pPr>
            <w:r/>
            <w:r>
              <w:rPr>
                <w:b w:val="0"/>
                <w:sz w:val="16"/>
              </w:rPr>
              <w:t>Default outside social lanes; all non-R servers may keep this.</w:t>
            </w:r>
          </w:p>
        </w:tc>
      </w:tr>
      <w:tr>
        <w:tc>
          <w:tcPr>
            <w:tcW w:type="dxa" w:w="1944"/>
            <w:vAlign w:val="top"/>
            <w:shd w:fill="F2F5F9"/>
          </w:tcPr>
          <w:p>
            <w:pPr>
              <w:spacing w:after="0" w:before="0"/>
            </w:pPr>
            <w:r/>
            <w:r>
              <w:rPr>
                <w:b w:val="0"/>
                <w:sz w:val="16"/>
              </w:rPr>
              <w:t>reply_or_mention</w:t>
            </w:r>
          </w:p>
        </w:tc>
        <w:tc>
          <w:tcPr>
            <w:tcW w:type="dxa" w:w="5184"/>
            <w:vAlign w:val="top"/>
            <w:shd w:fill="F2F5F9"/>
          </w:tcPr>
          <w:p>
            <w:pPr>
              <w:spacing w:after="0" w:before="0"/>
            </w:pPr>
            <w:r/>
            <w:r>
              <w:rPr>
                <w:b w:val="0"/>
                <w:sz w:val="16"/>
              </w:rPr>
              <w:t>@mention or direct reply to a bot message.</w:t>
            </w:r>
          </w:p>
        </w:tc>
        <w:tc>
          <w:tcPr>
            <w:tcW w:type="dxa" w:w="3744"/>
            <w:vAlign w:val="top"/>
            <w:shd w:fill="F2F5F9"/>
          </w:tcPr>
          <w:p>
            <w:pPr>
              <w:spacing w:after="0" w:before="0"/>
            </w:pPr>
            <w:r/>
            <w:r>
              <w:rPr>
                <w:b w:val="0"/>
                <w:sz w:val="16"/>
              </w:rPr>
              <w:t>General chat and normal community channels.</w:t>
            </w:r>
          </w:p>
        </w:tc>
      </w:tr>
      <w:tr>
        <w:tc>
          <w:tcPr>
            <w:tcW w:type="dxa" w:w="1944"/>
            <w:vAlign w:val="top"/>
          </w:tcPr>
          <w:p>
            <w:pPr>
              <w:spacing w:after="0" w:before="0"/>
            </w:pPr>
            <w:r/>
            <w:r>
              <w:rPr>
                <w:b w:val="0"/>
                <w:sz w:val="16"/>
              </w:rPr>
              <w:t>open_house</w:t>
            </w:r>
          </w:p>
        </w:tc>
        <w:tc>
          <w:tcPr>
            <w:tcW w:type="dxa" w:w="5184"/>
            <w:vAlign w:val="top"/>
          </w:tcPr>
          <w:p>
            <w:pPr>
              <w:spacing w:after="0" w:before="0"/>
            </w:pPr>
            <w:r/>
            <w:r>
              <w:rPr>
                <w:b w:val="0"/>
                <w:sz w:val="16"/>
              </w:rPr>
              <w:t>Human messages in designated channels may trigger the bot according to engagement score/cooldowns; mentions/replies remain guaranteed.</w:t>
            </w:r>
          </w:p>
        </w:tc>
        <w:tc>
          <w:tcPr>
            <w:tcW w:type="dxa" w:w="3744"/>
            <w:vAlign w:val="top"/>
          </w:tcPr>
          <w:p>
            <w:pPr>
              <w:spacing w:after="0" w:before="0"/>
            </w:pPr>
            <w:r/>
            <w:r>
              <w:rPr>
                <w:b w:val="0"/>
                <w:sz w:val="16"/>
              </w:rPr>
              <w:t>R-rated trash-talk/rivalry/game-day channels.</w:t>
            </w:r>
          </w:p>
        </w:tc>
      </w:tr>
      <w:tr>
        <w:tc>
          <w:tcPr>
            <w:tcW w:type="dxa" w:w="1944"/>
            <w:vAlign w:val="top"/>
            <w:shd w:fill="F2F5F9"/>
          </w:tcPr>
          <w:p>
            <w:pPr>
              <w:spacing w:after="0" w:before="0"/>
            </w:pPr>
            <w:r/>
            <w:r>
              <w:rPr>
                <w:b w:val="0"/>
                <w:sz w:val="16"/>
              </w:rPr>
              <w:t>silent_observer</w:t>
            </w:r>
          </w:p>
        </w:tc>
        <w:tc>
          <w:tcPr>
            <w:tcW w:type="dxa" w:w="5184"/>
            <w:vAlign w:val="top"/>
            <w:shd w:fill="F2F5F9"/>
          </w:tcPr>
          <w:p>
            <w:pPr>
              <w:spacing w:after="0" w:before="0"/>
            </w:pPr>
            <w:r/>
            <w:r>
              <w:rPr>
                <w:b w:val="0"/>
                <w:sz w:val="16"/>
              </w:rPr>
              <w:t>No replies; short-lived context may be observed when allowed.</w:t>
            </w:r>
          </w:p>
        </w:tc>
        <w:tc>
          <w:tcPr>
            <w:tcW w:type="dxa" w:w="3744"/>
            <w:vAlign w:val="top"/>
            <w:shd w:fill="F2F5F9"/>
          </w:tcPr>
          <w:p>
            <w:pPr>
              <w:spacing w:after="0" w:before="0"/>
            </w:pPr>
            <w:r/>
            <w:r>
              <w:rPr>
                <w:b w:val="0"/>
                <w:sz w:val="16"/>
              </w:rPr>
              <w:t>Channels where continuity helps but bot speech is unwanted.</w:t>
            </w:r>
          </w:p>
        </w:tc>
      </w:tr>
    </w:tbl>
    <w:p>
      <w:pPr>
        <w:spacing w:after="20"/>
      </w:pPr>
    </w:p>
    <w:p>
      <w:pPr>
        <w:spacing w:after="100" w:line="250" w:lineRule="auto"/>
      </w:pPr>
      <w:r>
        <w:rPr>
          <w:i w:val="0"/>
        </w:rPr>
        <w:t>Commissioners should configure Open House per channel/template. A practical R default is to enable it in channels whose semantic role is trash-talk, rivalry-row, game-day, or another explicitly designated banter lane, while keeping rules, announcements, setup, warnings, admin, provider, and operational channels excluded.</w:t>
      </w:r>
    </w:p>
    <w:p>
      <w:pPr>
        <w:pStyle w:val="Heading1"/>
        <w:keepNext/>
      </w:pPr>
      <w:r>
        <w:t>149. Open House trigger scoring and anti-spam</w:t>
      </w:r>
    </w:p>
    <w:p>
      <w:pPr>
        <w:spacing w:after="100" w:line="250" w:lineRule="auto"/>
      </w:pPr>
      <w:r>
        <w:rPr>
          <w:i w:val="0"/>
        </w:rPr>
        <w:t>To feel alive without hijacking the server, ambient R engagement should be bounded by a transparent trigger score. This is not a moderation classifier; it is a response-eligibility score.</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27364B"/>
          </w:tcPr>
          <w:p>
            <w:pPr>
              <w:spacing w:after="0" w:before="0"/>
            </w:pPr>
            <w:r/>
            <w:r>
              <w:rPr>
                <w:b/>
                <w:color w:val="FFFFFF"/>
                <w:sz w:val="16"/>
              </w:rPr>
              <w:t>Signal</w:t>
            </w:r>
          </w:p>
        </w:tc>
        <w:tc>
          <w:tcPr>
            <w:tcW w:type="dxa" w:w="6768"/>
            <w:vAlign w:val="top"/>
            <w:shd w:fill="27364B"/>
          </w:tcPr>
          <w:p>
            <w:pPr>
              <w:spacing w:after="0" w:before="0"/>
            </w:pPr>
            <w:r/>
            <w:r>
              <w:rPr>
                <w:b/>
                <w:color w:val="FFFFFF"/>
                <w:sz w:val="16"/>
              </w:rPr>
              <w:t>Example weight / behavior</w:t>
            </w:r>
          </w:p>
        </w:tc>
      </w:tr>
      <w:tr>
        <w:tc>
          <w:tcPr>
            <w:tcW w:type="dxa" w:w="3456"/>
            <w:vAlign w:val="top"/>
          </w:tcPr>
          <w:p>
            <w:pPr>
              <w:spacing w:after="0" w:before="0"/>
            </w:pPr>
            <w:r/>
            <w:r>
              <w:rPr>
                <w:b w:val="0"/>
                <w:sz w:val="16"/>
              </w:rPr>
              <w:t>Explicit @mention</w:t>
            </w:r>
          </w:p>
        </w:tc>
        <w:tc>
          <w:tcPr>
            <w:tcW w:type="dxa" w:w="6768"/>
            <w:vAlign w:val="top"/>
          </w:tcPr>
          <w:p>
            <w:pPr>
              <w:spacing w:after="0" w:before="0"/>
            </w:pPr>
            <w:r/>
            <w:r>
              <w:rPr>
                <w:b w:val="0"/>
                <w:sz w:val="16"/>
              </w:rPr>
              <w:t>Guaranteed response if other gates pass.</w:t>
            </w:r>
          </w:p>
        </w:tc>
      </w:tr>
      <w:tr>
        <w:tc>
          <w:tcPr>
            <w:tcW w:type="dxa" w:w="3456"/>
            <w:vAlign w:val="top"/>
            <w:shd w:fill="F2F5F9"/>
          </w:tcPr>
          <w:p>
            <w:pPr>
              <w:spacing w:after="0" w:before="0"/>
            </w:pPr>
            <w:r/>
            <w:r>
              <w:rPr>
                <w:b w:val="0"/>
                <w:sz w:val="16"/>
              </w:rPr>
              <w:t>Reply to bot</w:t>
            </w:r>
          </w:p>
        </w:tc>
        <w:tc>
          <w:tcPr>
            <w:tcW w:type="dxa" w:w="6768"/>
            <w:vAlign w:val="top"/>
            <w:shd w:fill="F2F5F9"/>
          </w:tcPr>
          <w:p>
            <w:pPr>
              <w:spacing w:after="0" w:before="0"/>
            </w:pPr>
            <w:r/>
            <w:r>
              <w:rPr>
                <w:b w:val="0"/>
                <w:sz w:val="16"/>
              </w:rPr>
              <w:t>Guaranteed response.</w:t>
            </w:r>
          </w:p>
        </w:tc>
      </w:tr>
      <w:tr>
        <w:tc>
          <w:tcPr>
            <w:tcW w:type="dxa" w:w="3456"/>
            <w:vAlign w:val="top"/>
          </w:tcPr>
          <w:p>
            <w:pPr>
              <w:spacing w:after="0" w:before="0"/>
            </w:pPr>
            <w:r/>
            <w:r>
              <w:rPr>
                <w:b w:val="0"/>
                <w:sz w:val="16"/>
              </w:rPr>
              <w:t>Bot name/addressed second person</w:t>
            </w:r>
          </w:p>
        </w:tc>
        <w:tc>
          <w:tcPr>
            <w:tcW w:type="dxa" w:w="6768"/>
            <w:vAlign w:val="top"/>
          </w:tcPr>
          <w:p>
            <w:pPr>
              <w:spacing w:after="0" w:before="0"/>
            </w:pPr>
            <w:r/>
            <w:r>
              <w:rPr>
                <w:b w:val="0"/>
                <w:sz w:val="16"/>
              </w:rPr>
              <w:t>High score.</w:t>
            </w:r>
          </w:p>
        </w:tc>
      </w:tr>
      <w:tr>
        <w:tc>
          <w:tcPr>
            <w:tcW w:type="dxa" w:w="3456"/>
            <w:vAlign w:val="top"/>
            <w:shd w:fill="F2F5F9"/>
          </w:tcPr>
          <w:p>
            <w:pPr>
              <w:spacing w:after="0" w:before="0"/>
            </w:pPr>
            <w:r/>
            <w:r>
              <w:rPr>
                <w:b w:val="0"/>
                <w:sz w:val="16"/>
              </w:rPr>
              <w:t>Competitive insult / roast directed at bot</w:t>
            </w:r>
          </w:p>
        </w:tc>
        <w:tc>
          <w:tcPr>
            <w:tcW w:type="dxa" w:w="6768"/>
            <w:vAlign w:val="top"/>
            <w:shd w:fill="F2F5F9"/>
          </w:tcPr>
          <w:p>
            <w:pPr>
              <w:spacing w:after="0" w:before="0"/>
            </w:pPr>
            <w:r/>
            <w:r>
              <w:rPr>
                <w:b w:val="0"/>
                <w:sz w:val="16"/>
              </w:rPr>
              <w:t>High score in Open House.</w:t>
            </w:r>
          </w:p>
        </w:tc>
      </w:tr>
      <w:tr>
        <w:tc>
          <w:tcPr>
            <w:tcW w:type="dxa" w:w="3456"/>
            <w:vAlign w:val="top"/>
          </w:tcPr>
          <w:p>
            <w:pPr>
              <w:spacing w:after="0" w:before="0"/>
            </w:pPr>
            <w:r/>
            <w:r>
              <w:rPr>
                <w:b w:val="0"/>
                <w:sz w:val="16"/>
              </w:rPr>
              <w:t>Active game/rivalry context + recent bot participation</w:t>
            </w:r>
          </w:p>
        </w:tc>
        <w:tc>
          <w:tcPr>
            <w:tcW w:type="dxa" w:w="6768"/>
            <w:vAlign w:val="top"/>
          </w:tcPr>
          <w:p>
            <w:pPr>
              <w:spacing w:after="0" w:before="0"/>
            </w:pPr>
            <w:r/>
            <w:r>
              <w:rPr>
                <w:b w:val="0"/>
                <w:sz w:val="16"/>
              </w:rPr>
              <w:t>Medium score.</w:t>
            </w:r>
          </w:p>
        </w:tc>
      </w:tr>
      <w:tr>
        <w:tc>
          <w:tcPr>
            <w:tcW w:type="dxa" w:w="3456"/>
            <w:vAlign w:val="top"/>
            <w:shd w:fill="F2F5F9"/>
          </w:tcPr>
          <w:p>
            <w:pPr>
              <w:spacing w:after="0" w:before="0"/>
            </w:pPr>
            <w:r/>
            <w:r>
              <w:rPr>
                <w:b w:val="0"/>
                <w:sz w:val="16"/>
              </w:rPr>
              <w:t>Generic human-to-human chatter</w:t>
            </w:r>
          </w:p>
        </w:tc>
        <w:tc>
          <w:tcPr>
            <w:tcW w:type="dxa" w:w="6768"/>
            <w:vAlign w:val="top"/>
            <w:shd w:fill="F2F5F9"/>
          </w:tcPr>
          <w:p>
            <w:pPr>
              <w:spacing w:after="0" w:before="0"/>
            </w:pPr>
            <w:r/>
            <w:r>
              <w:rPr>
                <w:b w:val="0"/>
                <w:sz w:val="16"/>
              </w:rPr>
              <w:t>Usually observe only; low/random participation according to configured rate.</w:t>
            </w:r>
          </w:p>
        </w:tc>
      </w:tr>
      <w:tr>
        <w:tc>
          <w:tcPr>
            <w:tcW w:type="dxa" w:w="3456"/>
            <w:vAlign w:val="top"/>
          </w:tcPr>
          <w:p>
            <w:pPr>
              <w:spacing w:after="0" w:before="0"/>
            </w:pPr>
            <w:r/>
            <w:r>
              <w:rPr>
                <w:b w:val="0"/>
                <w:sz w:val="16"/>
              </w:rPr>
              <w:t>Bot-authored message</w:t>
            </w:r>
          </w:p>
        </w:tc>
        <w:tc>
          <w:tcPr>
            <w:tcW w:type="dxa" w:w="6768"/>
            <w:vAlign w:val="top"/>
          </w:tcPr>
          <w:p>
            <w:pPr>
              <w:spacing w:after="0" w:before="0"/>
            </w:pPr>
            <w:r/>
            <w:r>
              <w:rPr>
                <w:b w:val="0"/>
                <w:sz w:val="16"/>
              </w:rPr>
              <w:t>Never triggers Open House response.</w:t>
            </w:r>
          </w:p>
        </w:tc>
      </w:tr>
      <w:tr>
        <w:tc>
          <w:tcPr>
            <w:tcW w:type="dxa" w:w="3456"/>
            <w:vAlign w:val="top"/>
            <w:shd w:fill="F2F5F9"/>
          </w:tcPr>
          <w:p>
            <w:pPr>
              <w:spacing w:after="0" w:before="0"/>
            </w:pPr>
            <w:r/>
            <w:r>
              <w:rPr>
                <w:b w:val="0"/>
                <w:sz w:val="16"/>
              </w:rPr>
              <w:t>Read-only/staff/ops channel</w:t>
            </w:r>
          </w:p>
        </w:tc>
        <w:tc>
          <w:tcPr>
            <w:tcW w:type="dxa" w:w="6768"/>
            <w:vAlign w:val="top"/>
            <w:shd w:fill="F2F5F9"/>
          </w:tcPr>
          <w:p>
            <w:pPr>
              <w:spacing w:after="0" w:before="0"/>
            </w:pPr>
            <w:r/>
            <w:r>
              <w:rPr>
                <w:b w:val="0"/>
                <w:sz w:val="16"/>
              </w:rPr>
              <w:t>Hard excluded.</w:t>
            </w:r>
          </w:p>
        </w:tc>
      </w:tr>
    </w:tbl>
    <w:p>
      <w:pPr>
        <w:spacing w:after="20"/>
      </w:pPr>
    </w:p>
    <w:p>
      <w:pPr>
        <w:pStyle w:val="ListBullet"/>
        <w:spacing w:after="40"/>
      </w:pPr>
      <w:r>
        <w:t>Per-channel cooldown: prevent the bot from speaking more than N times in a configured window.</w:t>
      </w:r>
    </w:p>
    <w:p>
      <w:pPr>
        <w:pStyle w:val="ListBullet"/>
        <w:spacing w:after="40"/>
      </w:pPr>
      <w:r>
        <w:t>Per-user cooldown: prevent one user from monopolizing ambient responses.</w:t>
      </w:r>
    </w:p>
    <w:p>
      <w:pPr>
        <w:pStyle w:val="ListBullet"/>
        <w:spacing w:after="40"/>
      </w:pPr>
      <w:r>
        <w:t>Conversation burst cap: after a short bot/human exchange, require a mention/reply or cooling period.</w:t>
      </w:r>
    </w:p>
    <w:p>
      <w:pPr>
        <w:pStyle w:val="ListBullet"/>
        <w:spacing w:after="40"/>
      </w:pPr>
      <w:r>
        <w:t>Cross-instance dedupe: reuse eventClaim/responseLifecycle guarantees so two bot instances never clap back twice.</w:t>
      </w:r>
    </w:p>
    <w:p>
      <w:pPr>
        <w:pStyle w:val="ListBullet"/>
        <w:spacing w:after="40"/>
      </w:pPr>
      <w:r>
        <w:t>Cost guard: open-house response rate, media analysis, and model choice must respect per-guild AI budgets.</w:t>
      </w:r>
    </w:p>
    <w:p>
      <w:pPr>
        <w:pStyle w:val="Heading1"/>
        <w:keepNext/>
      </w:pPr>
      <w:r>
        <w:t>150. R-mode safety boundary must be consistent across all layers</w:t>
      </w:r>
    </w:p>
    <w:p>
      <w:pPr>
        <w:spacing w:after="100" w:line="250" w:lineRule="auto"/>
      </w:pPr>
      <w:r>
        <w:rPr>
          <w:i w:val="0"/>
        </w:rPr>
        <w:t>The current safety stack is inconsistent. contentSafetyService blocks hard identity slurs in all modes, but contentScanService checks its broader HATE_SPEECH_RX only when the audience is not R. That makes some identity-targeted hate patterns easier to pass in R even though the server warning and AI prompt say hate remains blocked.</w:t>
      </w:r>
    </w:p>
    <w:p>
      <w:pPr>
        <w:spacing w:after="100" w:line="250" w:lineRule="auto"/>
      </w:pPr>
      <w:r>
        <w:rPr>
          <w:i w:val="0"/>
        </w:rPr>
        <w:t>Contract: R unlocks strong profanity, direct competitive insults, aggressive roast energy, and other commissioner-approved banter within designated lanes. It does not unlock protected-class hate, doxxing, credible threats, coercive or persistent harassment campaigns, repeated targeting after an opt-out, or private-data abuse. A direct sports roast is not automatically treated as prohibited harassment. Enforce the same boundary in scanning, AI prompt policy, generated-response guards, trash-memory persistence, media context, and commissioner/member lanes.</w:t>
      </w:r>
    </w:p>
    <w:p>
      <w:pPr>
        <w:spacing w:after="100" w:line="250" w:lineRule="auto"/>
      </w:pPr>
      <w:r>
        <w:rPr>
          <w:i w:val="0"/>
        </w:rPr>
        <w:t>Also remove racialized “soft slur” language from bot-generated persona instructions and warnings. Hardcore sports trash talk does not need protected-group terminology to feel unfiltered. This keeps R mode energetic without creating contradictory safety paths.</w:t>
      </w:r>
    </w:p>
    <w:p>
      <w:pPr>
        <w:pStyle w:val="Heading1"/>
        <w:keepNext/>
      </w:pPr>
      <w:r>
        <w:t>151. SpeechPolicy and TrashTalkEngagementPolicy</w:t>
      </w:r>
    </w:p>
    <w:p>
      <w:pPr>
        <w:spacing w:after="100"/>
        <w:ind w:left="360" w:right="216"/>
        <w:shd w:fill="F3F4F6"/>
      </w:pPr>
      <w:r>
        <w:rPr>
          <w:rFonts w:ascii="Courier New" w:hAnsi="Courier New" w:eastAsia="Courier New"/>
          <w:sz w:val="16"/>
        </w:rPr>
        <w:t>SpeechPolicy {</w:t>
        <w:br/>
        <w:t xml:space="preserve">  audienceRating, profanityLevel, roastIntensity, sexualLanguageLevel,</w:t>
        <w:br/>
        <w:t xml:space="preserve">  disallowedTargets, maxBanterSentences, safetyRulesVersion</w:t>
        <w:br/>
        <w:t>}</w:t>
        <w:br/>
        <w:br/>
        <w:t>TrashTalkEngagementPolicy {</w:t>
        <w:br/>
        <w:t xml:space="preserve">  mode, channelIds, channelSemanticKeys,</w:t>
        <w:br/>
        <w:t xml:space="preserve">  guaranteedTriggers, ambientResponseRate,</w:t>
        <w:br/>
        <w:t xml:space="preserve">  perUserCooldownMs, perChannelCooldownMs, burstCap,</w:t>
        <w:br/>
        <w:t xml:space="preserve">  allowMediaBanter, allowCultureLearning, learningConsentMode</w:t>
        <w:br/>
        <w:t>}</w:t>
      </w:r>
    </w:p>
    <w:p>
      <w:pPr>
        <w:spacing w:after="100" w:line="250" w:lineRule="auto"/>
      </w:pPr>
      <w:r>
        <w:rPr>
          <w:i w:val="0"/>
        </w:rPr>
        <w:t>Both policies are versioned and league/server scoped. Persona selection consumes SpeechPolicy; routing consumes EngagementPolicy. Neither service should directly mutate league data.</w:t>
      </w:r>
    </w:p>
    <w:p>
      <w:pPr>
        <w:pStyle w:val="Heading1"/>
        <w:keepNext/>
      </w:pPr>
      <w:r>
        <w:t>152. TrashTalkBank wiring and privacy contract</w:t>
      </w:r>
    </w:p>
    <w:p>
      <w:pPr>
        <w:spacing w:after="100" w:line="250" w:lineRule="auto"/>
      </w:pPr>
      <w:r>
        <w:rPr>
          <w:i w:val="0"/>
        </w:rPr>
        <w:t>trashTalkBank.learnFromMessage() is documented as passive learning called on every message, but the only live caller requires ENABLE_TRASH_TALK_LEARNING=true and an explicit bot mention. Decide intentionally whether learning is mention-only or Open House ambient. Do not leave the comment and runtime behavior disagreeing.</w:t>
      </w:r>
    </w:p>
    <w:p>
      <w:pPr>
        <w:pStyle w:val="ListBullet"/>
        <w:spacing w:after="40"/>
      </w:pPr>
      <w:r>
        <w:t>When Open House learning is enabled, restrict it to designated social channels and exclude staff/admin/provider/intake lanes as the service already does.</w:t>
      </w:r>
    </w:p>
    <w:p>
      <w:pPr>
        <w:pStyle w:val="ListBullet"/>
        <w:spacing w:after="40"/>
      </w:pPr>
      <w:r>
        <w:t>Persist only sanitized phrases/style summaries, not full channel transcripts.</w:t>
      </w:r>
    </w:p>
    <w:p>
      <w:pPr>
        <w:pStyle w:val="ListBullet"/>
        <w:spacing w:after="40"/>
      </w:pPr>
      <w:r>
        <w:t>Expose a commissioner setting to disable culture learning independently from Open House replies.</w:t>
      </w:r>
    </w:p>
    <w:p>
      <w:pPr>
        <w:pStyle w:val="ListBullet"/>
        <w:spacing w:after="40"/>
      </w:pPr>
      <w:r>
        <w:t>Add TTL/season reset controls for learned culture so old rivalries do not become permanent personal profiles.</w:t>
      </w:r>
    </w:p>
    <w:p>
      <w:pPr>
        <w:pStyle w:val="ListBullet"/>
        <w:spacing w:after="40"/>
      </w:pPr>
      <w:r>
        <w:t>Keep gold-roast harvesting opt-in and document that reactions can promote a phrase into the style bank.</w:t>
      </w:r>
    </w:p>
    <w:p>
      <w:pPr>
        <w:pStyle w:val="Heading1"/>
        <w:keepNext/>
      </w:pPr>
      <w:r>
        <w:t>153. Commissioner and IT conversation routing</w:t>
      </w:r>
    </w:p>
    <w:p>
      <w:pPr>
        <w:spacing w:after="100" w:line="250" w:lineRule="auto"/>
      </w:pPr>
      <w:r>
        <w:rPr>
          <w:i w:val="0"/>
        </w:rPr>
        <w:t>Commissioner AI and IT AI currently require explicit @mention. Open House should not accidentally make operational assistants ambient. Commissioner AI can support reply-to-bot continuity in its own lane, but administrative mutation authority must still require an explicit interaction/command/confirmation path. IT diagnostics should remain mention/reply gated.</w:t>
      </w:r>
    </w:p>
    <w:p>
      <w:pPr>
        <w:spacing w:after="100" w:line="250" w:lineRule="auto"/>
      </w:pPr>
      <w:r>
        <w:rPr>
          <w:i w:val="0"/>
        </w:rPr>
        <w:t>The existing commissioner helper tryReplyVerdict() can interpret replies to prior bot embeds, but shouldHandleCommAI() itself remains explicit-mention-only. Converge reply continuation under the same response lifecycle rather than leaving reply-aware helpers stranded behind a mention-only gate.</w:t>
      </w:r>
    </w:p>
    <w:p>
      <w:pPr>
        <w:pStyle w:val="Heading1"/>
        <w:keepNext/>
      </w:pPr>
      <w:r>
        <w:t>154. Flow convergence target architecture</w:t>
      </w:r>
    </w:p>
    <w:p>
      <w:pPr>
        <w:spacing w:after="100" w:line="250" w:lineRule="auto"/>
      </w:pPr>
      <w:r>
        <w:rPr>
          <w:i w:val="0"/>
        </w:rPr>
        <w:t>After this audit, NOFUNBOT should have one trigger-to-workflow path rather than direct logic plus shadow definitions plus Process Builder. The modular-monolith target remains appropriate.</w:t>
      </w:r>
    </w:p>
    <w:p>
      <w:pPr>
        <w:spacing w:after="100"/>
        <w:ind w:left="360" w:right="216"/>
        <w:shd w:fill="F3F4F6"/>
      </w:pPr>
      <w:r>
        <w:rPr>
          <w:rFonts w:ascii="Courier New" w:hAnsi="Courier New" w:eastAsia="Courier New"/>
          <w:sz w:val="16"/>
        </w:rPr>
        <w:t>Discord / HTTP / Scheduler / Startup trigger</w:t>
        <w:br/>
        <w:t xml:space="preserve">                |</w:t>
        <w:br/>
        <w:t xml:space="preserve">                v</w:t>
        <w:br/>
        <w:t xml:space="preserve">        Trigger Dispatcher</w:t>
        <w:br/>
        <w:t xml:space="preserve">                |</w:t>
        <w:br/>
        <w:t xml:space="preserve">        Execution Context</w:t>
        <w:br/>
        <w:t xml:space="preserve">                |</w:t>
        <w:br/>
        <w:t xml:space="preserve">        Canonical Workflow</w:t>
        <w:br/>
        <w:t xml:space="preserve">                |</w:t>
        <w:br/>
        <w:t xml:space="preserve">    Domain/Application Services</w:t>
        <w:br/>
        <w:t xml:space="preserve">                |</w:t>
        <w:br/>
        <w:t xml:space="preserve"> Typed Repositories + Provider Adapters</w:t>
        <w:br/>
        <w:t xml:space="preserve">                |</w:t>
        <w:br/>
        <w:t xml:space="preserve">     Durable Outbox / Jobs / Audit</w:t>
        <w:br/>
        <w:t xml:space="preserve">                |</w:t>
        <w:br/>
        <w:t xml:space="preserve"> Response / Projection / Discord UI</w:t>
      </w:r>
    </w:p>
    <w:p>
      <w:pPr>
        <w:spacing w:after="100" w:line="250" w:lineRule="auto"/>
      </w:pPr>
      <w:r>
        <w:rPr>
          <w:i w:val="0"/>
        </w:rPr>
        <w:t>Process Builder becomes a definition authoring surface into this same pipeline. workflowRegistry is generated from actual definitions and observed entrypoints. Domain services never need to know whether the initiating trigger was a slash command, button, scheduler, provider webhook, or recovery pass.</w:t>
      </w:r>
    </w:p>
    <w:p>
      <w:pPr>
        <w:pStyle w:val="Heading1"/>
        <w:keepNext/>
      </w:pPr>
      <w:r>
        <w:t>155. Trigger Dispatcher contract</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27364B"/>
          </w:tcPr>
          <w:p>
            <w:pPr>
              <w:spacing w:after="0" w:before="0"/>
            </w:pPr>
            <w:r/>
            <w:r>
              <w:rPr>
                <w:b/>
                <w:color w:val="FFFFFF"/>
                <w:sz w:val="16"/>
              </w:rPr>
              <w:t>Trigger family</w:t>
            </w:r>
          </w:p>
        </w:tc>
        <w:tc>
          <w:tcPr>
            <w:tcW w:type="dxa" w:w="7776"/>
            <w:vAlign w:val="top"/>
            <w:shd w:fill="27364B"/>
          </w:tcPr>
          <w:p>
            <w:pPr>
              <w:spacing w:after="0" w:before="0"/>
            </w:pPr>
            <w:r/>
            <w:r>
              <w:rPr>
                <w:b/>
                <w:color w:val="FFFFFF"/>
                <w:sz w:val="16"/>
              </w:rPr>
              <w:t>Normalized envelope fields</w:t>
            </w:r>
          </w:p>
        </w:tc>
      </w:tr>
      <w:tr>
        <w:tc>
          <w:tcPr>
            <w:tcW w:type="dxa" w:w="2448"/>
            <w:vAlign w:val="top"/>
          </w:tcPr>
          <w:p>
            <w:pPr>
              <w:spacing w:after="0" w:before="0"/>
            </w:pPr>
            <w:r/>
            <w:r>
              <w:rPr>
                <w:b w:val="0"/>
                <w:sz w:val="16"/>
              </w:rPr>
              <w:t>Discord message</w:t>
            </w:r>
          </w:p>
        </w:tc>
        <w:tc>
          <w:tcPr>
            <w:tcW w:type="dxa" w:w="7776"/>
            <w:vAlign w:val="top"/>
          </w:tcPr>
          <w:p>
            <w:pPr>
              <w:spacing w:after="0" w:before="0"/>
            </w:pPr>
            <w:r/>
            <w:r>
              <w:rPr>
                <w:b w:val="0"/>
                <w:sz w:val="16"/>
              </w:rPr>
              <w:t>triggerId, guildId, channelId, actorId, messageId, eventType, spaceId?, receivedAt</w:t>
            </w:r>
          </w:p>
        </w:tc>
      </w:tr>
      <w:tr>
        <w:tc>
          <w:tcPr>
            <w:tcW w:type="dxa" w:w="2448"/>
            <w:vAlign w:val="top"/>
            <w:shd w:fill="F2F5F9"/>
          </w:tcPr>
          <w:p>
            <w:pPr>
              <w:spacing w:after="0" w:before="0"/>
            </w:pPr>
            <w:r/>
            <w:r>
              <w:rPr>
                <w:b w:val="0"/>
                <w:sz w:val="16"/>
              </w:rPr>
              <w:t>Discord interaction</w:t>
            </w:r>
          </w:p>
        </w:tc>
        <w:tc>
          <w:tcPr>
            <w:tcW w:type="dxa" w:w="7776"/>
            <w:vAlign w:val="top"/>
            <w:shd w:fill="F2F5F9"/>
          </w:tcPr>
          <w:p>
            <w:pPr>
              <w:spacing w:after="0" w:before="0"/>
            </w:pPr>
            <w:r/>
            <w:r>
              <w:rPr>
                <w:b w:val="0"/>
                <w:sz w:val="16"/>
              </w:rPr>
              <w:t>interactionId, actorId, command/customId, sessionId?, leagueId?, eventType, receivedAt</w:t>
            </w:r>
          </w:p>
        </w:tc>
      </w:tr>
      <w:tr>
        <w:tc>
          <w:tcPr>
            <w:tcW w:type="dxa" w:w="2448"/>
            <w:vAlign w:val="top"/>
          </w:tcPr>
          <w:p>
            <w:pPr>
              <w:spacing w:after="0" w:before="0"/>
            </w:pPr>
            <w:r/>
            <w:r>
              <w:rPr>
                <w:b w:val="0"/>
                <w:sz w:val="16"/>
              </w:rPr>
              <w:t>Provider HTTP</w:t>
            </w:r>
          </w:p>
        </w:tc>
        <w:tc>
          <w:tcPr>
            <w:tcW w:type="dxa" w:w="7776"/>
            <w:vAlign w:val="top"/>
          </w:tcPr>
          <w:p>
            <w:pPr>
              <w:spacing w:after="0" w:before="0"/>
            </w:pPr>
            <w:r/>
            <w:r>
              <w:rPr>
                <w:b w:val="0"/>
                <w:sz w:val="16"/>
              </w:rPr>
              <w:t>receiptId, provider, route, leagueId, idempotencyKey, receivedAt</w:t>
            </w:r>
          </w:p>
        </w:tc>
      </w:tr>
      <w:tr>
        <w:tc>
          <w:tcPr>
            <w:tcW w:type="dxa" w:w="2448"/>
            <w:vAlign w:val="top"/>
            <w:shd w:fill="F2F5F9"/>
          </w:tcPr>
          <w:p>
            <w:pPr>
              <w:spacing w:after="0" w:before="0"/>
            </w:pPr>
            <w:r/>
            <w:r>
              <w:rPr>
                <w:b w:val="0"/>
                <w:sz w:val="16"/>
              </w:rPr>
              <w:t>Scheduler</w:t>
            </w:r>
          </w:p>
        </w:tc>
        <w:tc>
          <w:tcPr>
            <w:tcW w:type="dxa" w:w="7776"/>
            <w:vAlign w:val="top"/>
            <w:shd w:fill="F2F5F9"/>
          </w:tcPr>
          <w:p>
            <w:pPr>
              <w:spacing w:after="0" w:before="0"/>
            </w:pPr>
            <w:r/>
            <w:r>
              <w:rPr>
                <w:b w:val="0"/>
                <w:sz w:val="16"/>
              </w:rPr>
              <w:t>schedulerId, scopeId, dueAt, wakeAt, generation, policyVersionId</w:t>
            </w:r>
          </w:p>
        </w:tc>
      </w:tr>
      <w:tr>
        <w:tc>
          <w:tcPr>
            <w:tcW w:type="dxa" w:w="2448"/>
            <w:vAlign w:val="top"/>
          </w:tcPr>
          <w:p>
            <w:pPr>
              <w:spacing w:after="0" w:before="0"/>
            </w:pPr>
            <w:r/>
            <w:r>
              <w:rPr>
                <w:b w:val="0"/>
                <w:sz w:val="16"/>
              </w:rPr>
              <w:t>Background job</w:t>
            </w:r>
          </w:p>
        </w:tc>
        <w:tc>
          <w:tcPr>
            <w:tcW w:type="dxa" w:w="7776"/>
            <w:vAlign w:val="top"/>
          </w:tcPr>
          <w:p>
            <w:pPr>
              <w:spacing w:after="0" w:before="0"/>
            </w:pPr>
            <w:r/>
            <w:r>
              <w:rPr>
                <w:b w:val="0"/>
                <w:sz w:val="16"/>
              </w:rPr>
              <w:t>jobId, jobType, lifecycle, triggeredBy, scopeId</w:t>
            </w:r>
          </w:p>
        </w:tc>
      </w:tr>
      <w:tr>
        <w:tc>
          <w:tcPr>
            <w:tcW w:type="dxa" w:w="2448"/>
            <w:vAlign w:val="top"/>
            <w:shd w:fill="F2F5F9"/>
          </w:tcPr>
          <w:p>
            <w:pPr>
              <w:spacing w:after="0" w:before="0"/>
            </w:pPr>
            <w:r/>
            <w:r>
              <w:rPr>
                <w:b w:val="0"/>
                <w:sz w:val="16"/>
              </w:rPr>
              <w:t>Startup/recovery</w:t>
            </w:r>
          </w:p>
        </w:tc>
        <w:tc>
          <w:tcPr>
            <w:tcW w:type="dxa" w:w="7776"/>
            <w:vAlign w:val="top"/>
            <w:shd w:fill="F2F5F9"/>
          </w:tcPr>
          <w:p>
            <w:pPr>
              <w:spacing w:after="0" w:before="0"/>
            </w:pPr>
            <w:r/>
            <w:r>
              <w:rPr>
                <w:b w:val="0"/>
                <w:sz w:val="16"/>
              </w:rPr>
              <w:t>bootId, phase, scopeId, recoveryReason</w:t>
            </w:r>
          </w:p>
        </w:tc>
      </w:tr>
    </w:tbl>
    <w:p>
      <w:pPr>
        <w:spacing w:after="20"/>
      </w:pPr>
    </w:p>
    <w:p>
      <w:pPr>
        <w:spacing w:after="100" w:line="250" w:lineRule="auto"/>
      </w:pPr>
      <w:r>
        <w:rPr>
          <w:i w:val="0"/>
        </w:rPr>
        <w:t>Every envelope gets a correlation ID and is visible in structured logs. This gives the bot one answer to “what triggered this?” across every flow family.</w:t>
      </w:r>
    </w:p>
    <w:p>
      <w:pPr>
        <w:pStyle w:val="Heading1"/>
        <w:keepNext/>
      </w:pPr>
      <w:r>
        <w:t>156. Trigger observability requirements</w:t>
      </w:r>
    </w:p>
    <w:p>
      <w:pPr>
        <w:pStyle w:val="ListBullet"/>
        <w:spacing w:after="40"/>
      </w:pPr>
      <w:r>
        <w:t>For every workflow run, record trigger ID, workflow name/version, scope, actor/source, start, end, status, skipped steps, failed step, idempotency outcome, and correlation ID.</w:t>
      </w:r>
    </w:p>
    <w:p>
      <w:pPr>
        <w:pStyle w:val="ListBullet"/>
        <w:spacing w:after="40"/>
      </w:pPr>
      <w:r>
        <w:t>For every scheduler, expose next due, last wake, last meaningful execution, last outcome, lock owner, and overdue status.</w:t>
      </w:r>
    </w:p>
    <w:p>
      <w:pPr>
        <w:pStyle w:val="ListBullet"/>
        <w:spacing w:after="40"/>
      </w:pPr>
      <w:r>
        <w:t>For every declared registry trigger, diagnostics must show WIRED, MANUAL, SHADOW, DORMANT, or BROKEN. “Registered” alone is insufficient.</w:t>
      </w:r>
    </w:p>
    <w:p>
      <w:pPr>
        <w:pStyle w:val="ListBullet"/>
        <w:spacing w:after="40"/>
      </w:pPr>
      <w:r>
        <w:t>For Open House responses, log only policy/trigger metadata and safe summaries; do not persist full private conversational content merely for engagement analytics.</w:t>
      </w:r>
    </w:p>
    <w:p>
      <w:pPr>
        <w:pStyle w:val="ListBullet"/>
        <w:spacing w:after="40"/>
      </w:pPr>
      <w:r>
        <w:t>Add /workflow audit-wiring and /scheduler status views for commissioners/IT with read-only data.</w:t>
      </w:r>
    </w:p>
    <w:p>
      <w:pPr>
        <w:pStyle w:val="Heading1"/>
        <w:keepNext/>
      </w:pPr>
      <w:r>
        <w:t>157. Detailed repair order</w:t>
      </w:r>
    </w:p>
    <w:tbl>
      <w:tblPr>
        <w:tblStyle w:val="TableGrid"/>
        <w:tblW w:type="auto" w:w="0"/>
        <w:jc w:val="center"/>
        <w:tblLook w:firstColumn="1" w:firstRow="1" w:lastColumn="0" w:lastRow="0" w:noHBand="0" w:noVBand="1" w:val="04A0"/>
      </w:tblPr>
      <w:tblGrid>
        <w:gridCol w:w="5112"/>
        <w:gridCol w:w="5112"/>
      </w:tblGrid>
      <w:tr>
        <w:tc>
          <w:tcPr>
            <w:tcW w:type="dxa" w:w="1152"/>
            <w:vAlign w:val="top"/>
            <w:shd w:fill="27364B"/>
          </w:tcPr>
          <w:p>
            <w:pPr>
              <w:spacing w:after="0" w:before="0"/>
            </w:pPr>
            <w:r/>
            <w:r>
              <w:rPr>
                <w:b/>
                <w:color w:val="FFFFFF"/>
                <w:sz w:val="16"/>
              </w:rPr>
              <w:t>Priority</w:t>
            </w:r>
          </w:p>
        </w:tc>
        <w:tc>
          <w:tcPr>
            <w:tcW w:type="dxa" w:w="9072"/>
            <w:vAlign w:val="top"/>
            <w:shd w:fill="27364B"/>
          </w:tcPr>
          <w:p>
            <w:pPr>
              <w:spacing w:after="0" w:before="0"/>
            </w:pPr>
            <w:r/>
            <w:r>
              <w:rPr>
                <w:b/>
                <w:color w:val="FFFFFF"/>
                <w:sz w:val="16"/>
              </w:rPr>
              <w:t>Action</w:t>
            </w:r>
          </w:p>
        </w:tc>
      </w:tr>
      <w:tr>
        <w:tc>
          <w:tcPr>
            <w:tcW w:type="dxa" w:w="1152"/>
            <w:vAlign w:val="top"/>
          </w:tcPr>
          <w:p>
            <w:pPr>
              <w:spacing w:after="0" w:before="0"/>
            </w:pPr>
            <w:r/>
            <w:r>
              <w:rPr>
                <w:b w:val="0"/>
                <w:sz w:val="16"/>
              </w:rPr>
              <w:t>P0</w:t>
            </w:r>
          </w:p>
        </w:tc>
        <w:tc>
          <w:tcPr>
            <w:tcW w:type="dxa" w:w="9072"/>
            <w:vAlign w:val="top"/>
          </w:tcPr>
          <w:p>
            <w:pPr>
              <w:spacing w:after="0" w:before="0"/>
            </w:pPr>
            <w:r/>
            <w:r>
              <w:rPr>
                <w:b w:val="0"/>
                <w:sz w:val="16"/>
              </w:rPr>
              <w:t>Make hate-speech safety invariant across R and non-R paths. Remove contradictory R bypass and racialized bot-output allowances.</w:t>
            </w:r>
          </w:p>
        </w:tc>
      </w:tr>
      <w:tr>
        <w:tc>
          <w:tcPr>
            <w:tcW w:type="dxa" w:w="1152"/>
            <w:vAlign w:val="top"/>
            <w:shd w:fill="F2F5F9"/>
          </w:tcPr>
          <w:p>
            <w:pPr>
              <w:spacing w:after="0" w:before="0"/>
            </w:pPr>
            <w:r/>
            <w:r>
              <w:rPr>
                <w:b w:val="0"/>
                <w:sz w:val="16"/>
              </w:rPr>
              <w:t>P0</w:t>
            </w:r>
          </w:p>
        </w:tc>
        <w:tc>
          <w:tcPr>
            <w:tcW w:type="dxa" w:w="9072"/>
            <w:vAlign w:val="top"/>
            <w:shd w:fill="F2F5F9"/>
          </w:tcPr>
          <w:p>
            <w:pPr>
              <w:spacing w:after="0" w:before="0"/>
            </w:pPr>
            <w:r/>
            <w:r>
              <w:rPr>
                <w:b w:val="0"/>
                <w:sz w:val="16"/>
              </w:rPr>
              <w:t>Fix or disable post-league-reset manual workflow so it cannot report a no-op as successful.</w:t>
            </w:r>
          </w:p>
        </w:tc>
      </w:tr>
      <w:tr>
        <w:tc>
          <w:tcPr>
            <w:tcW w:type="dxa" w:w="1152"/>
            <w:vAlign w:val="top"/>
          </w:tcPr>
          <w:p>
            <w:pPr>
              <w:spacing w:after="0" w:before="0"/>
            </w:pPr>
            <w:r/>
            <w:r>
              <w:rPr>
                <w:b w:val="0"/>
                <w:sz w:val="16"/>
              </w:rPr>
              <w:t>P0</w:t>
            </w:r>
          </w:p>
        </w:tc>
        <w:tc>
          <w:tcPr>
            <w:tcW w:type="dxa" w:w="9072"/>
            <w:vAlign w:val="top"/>
          </w:tcPr>
          <w:p>
            <w:pPr>
              <w:spacing w:after="0" w:before="0"/>
            </w:pPr>
            <w:r/>
            <w:r>
              <w:rPr>
                <w:b w:val="0"/>
                <w:sz w:val="16"/>
              </w:rPr>
              <w:t>Change mutating workflow default to fail-fast with required context validation.</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Mark all 22 flowDefinitions as shadow/dormant in registry until wired; do not present them as live automation.</w:t>
            </w:r>
          </w:p>
        </w:tc>
      </w:tr>
      <w:tr>
        <w:tc>
          <w:tcPr>
            <w:tcW w:type="dxa" w:w="1152"/>
            <w:vAlign w:val="top"/>
          </w:tcPr>
          <w:p>
            <w:pPr>
              <w:spacing w:after="0" w:before="0"/>
            </w:pPr>
            <w:r/>
            <w:r>
              <w:rPr>
                <w:b w:val="0"/>
                <w:sz w:val="16"/>
              </w:rPr>
              <w:t>P1</w:t>
            </w:r>
          </w:p>
        </w:tc>
        <w:tc>
          <w:tcPr>
            <w:tcW w:type="dxa" w:w="9072"/>
            <w:vAlign w:val="top"/>
          </w:tcPr>
          <w:p>
            <w:pPr>
              <w:spacing w:after="0" w:before="0"/>
            </w:pPr>
            <w:r/>
            <w:r>
              <w:rPr>
                <w:b w:val="0"/>
                <w:sz w:val="16"/>
              </w:rPr>
              <w:t>Converge live membership handlers and shadow onboarding/departure workflows into one membership application service.</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Converge content moderation and shadow content-moderation flow; add real repeat-offender threshold semantics.</w:t>
            </w:r>
          </w:p>
        </w:tc>
      </w:tr>
      <w:tr>
        <w:tc>
          <w:tcPr>
            <w:tcW w:type="dxa" w:w="1152"/>
            <w:vAlign w:val="top"/>
          </w:tcPr>
          <w:p>
            <w:pPr>
              <w:spacing w:after="0" w:before="0"/>
            </w:pPr>
            <w:r/>
            <w:r>
              <w:rPr>
                <w:b w:val="0"/>
                <w:sz w:val="16"/>
              </w:rPr>
              <w:t>P1</w:t>
            </w:r>
          </w:p>
        </w:tc>
        <w:tc>
          <w:tcPr>
            <w:tcW w:type="dxa" w:w="9072"/>
            <w:vAlign w:val="top"/>
          </w:tcPr>
          <w:p>
            <w:pPr>
              <w:spacing w:after="0" w:before="0"/>
            </w:pPr>
            <w:r/>
            <w:r>
              <w:rPr>
                <w:b w:val="0"/>
                <w:sz w:val="16"/>
              </w:rPr>
              <w:t>Retire or repurpose schedule-advance shadow workflow so advanceEngine remains sole week-state authority.</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Connect backgroundJob lifecycle to a real durable event/outbox path or remove unused workflow event-bus surface.</w:t>
            </w:r>
          </w:p>
        </w:tc>
      </w:tr>
      <w:tr>
        <w:tc>
          <w:tcPr>
            <w:tcW w:type="dxa" w:w="1152"/>
            <w:vAlign w:val="top"/>
          </w:tcPr>
          <w:p>
            <w:pPr>
              <w:spacing w:after="0" w:before="0"/>
            </w:pPr>
            <w:r/>
            <w:r>
              <w:rPr>
                <w:b w:val="0"/>
                <w:sz w:val="16"/>
              </w:rPr>
              <w:t>P1</w:t>
            </w:r>
          </w:p>
        </w:tc>
        <w:tc>
          <w:tcPr>
            <w:tcW w:type="dxa" w:w="9072"/>
            <w:vAlign w:val="top"/>
          </w:tcPr>
          <w:p>
            <w:pPr>
              <w:spacing w:after="0" w:before="0"/>
            </w:pPr>
            <w:r/>
            <w:r>
              <w:rPr>
                <w:b w:val="0"/>
                <w:sz w:val="16"/>
              </w:rPr>
              <w:t>Merge Process Builder execution into canonical workflow engine; triggers must be dispatchable.</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Create SchedulerRegistry; migrate hub release, POTW, active checks, self-heal, guides, provider recovery, league advance.</w:t>
            </w:r>
          </w:p>
        </w:tc>
      </w:tr>
      <w:tr>
        <w:tc>
          <w:tcPr>
            <w:tcW w:type="dxa" w:w="1152"/>
            <w:vAlign w:val="top"/>
          </w:tcPr>
          <w:p>
            <w:pPr>
              <w:spacing w:after="0" w:before="0"/>
            </w:pPr>
            <w:r/>
            <w:r>
              <w:rPr>
                <w:b w:val="0"/>
                <w:sz w:val="16"/>
              </w:rPr>
              <w:t>P1</w:t>
            </w:r>
          </w:p>
        </w:tc>
        <w:tc>
          <w:tcPr>
            <w:tcW w:type="dxa" w:w="9072"/>
            <w:vAlign w:val="top"/>
          </w:tcPr>
          <w:p>
            <w:pPr>
              <w:spacing w:after="0" w:before="0"/>
            </w:pPr>
            <w:r/>
            <w:r>
              <w:rPr>
                <w:b w:val="0"/>
                <w:sz w:val="16"/>
              </w:rPr>
              <w:t>Persist POTW due state and recover after restart.</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Replace fixed PST offsets with IANA timezone policies.</w:t>
            </w:r>
          </w:p>
        </w:tc>
      </w:tr>
      <w:tr>
        <w:tc>
          <w:tcPr>
            <w:tcW w:type="dxa" w:w="1152"/>
            <w:vAlign w:val="top"/>
          </w:tcPr>
          <w:p>
            <w:pPr>
              <w:spacing w:after="0" w:before="0"/>
            </w:pPr>
            <w:r/>
            <w:r>
              <w:rPr>
                <w:b w:val="0"/>
                <w:sz w:val="16"/>
              </w:rPr>
              <w:t>P1</w:t>
            </w:r>
          </w:p>
        </w:tc>
        <w:tc>
          <w:tcPr>
            <w:tcW w:type="dxa" w:w="9072"/>
            <w:vAlign w:val="top"/>
          </w:tcPr>
          <w:p>
            <w:pPr>
              <w:spacing w:after="0" w:before="0"/>
            </w:pPr>
            <w:r/>
            <w:r>
              <w:rPr>
                <w:b w:val="0"/>
                <w:sz w:val="16"/>
              </w:rPr>
              <w:t>Implement R Open House engagement policy for designated banter lanes.</w:t>
            </w:r>
          </w:p>
        </w:tc>
      </w:tr>
      <w:tr>
        <w:tc>
          <w:tcPr>
            <w:tcW w:type="dxa" w:w="1152"/>
            <w:vAlign w:val="top"/>
            <w:shd w:fill="F2F5F9"/>
          </w:tcPr>
          <w:p>
            <w:pPr>
              <w:spacing w:after="0" w:before="0"/>
            </w:pPr>
            <w:r/>
            <w:r>
              <w:rPr>
                <w:b w:val="0"/>
                <w:sz w:val="16"/>
              </w:rPr>
              <w:t>P1</w:t>
            </w:r>
          </w:p>
        </w:tc>
        <w:tc>
          <w:tcPr>
            <w:tcW w:type="dxa" w:w="9072"/>
            <w:vAlign w:val="top"/>
            <w:shd w:fill="F2F5F9"/>
          </w:tcPr>
          <w:p>
            <w:pPr>
              <w:spacing w:after="0" w:before="0"/>
            </w:pPr>
            <w:r/>
            <w:r>
              <w:rPr>
                <w:b w:val="0"/>
                <w:sz w:val="16"/>
              </w:rPr>
              <w:t>Move canned trash clapbacks into persona-aware SpeechPolicy path except deterministic safety/operational responses.</w:t>
            </w:r>
          </w:p>
        </w:tc>
      </w:tr>
      <w:tr>
        <w:tc>
          <w:tcPr>
            <w:tcW w:type="dxa" w:w="1152"/>
            <w:vAlign w:val="top"/>
          </w:tcPr>
          <w:p>
            <w:pPr>
              <w:spacing w:after="0" w:before="0"/>
            </w:pPr>
            <w:r/>
            <w:r>
              <w:rPr>
                <w:b w:val="0"/>
                <w:sz w:val="16"/>
              </w:rPr>
              <w:t>P2</w:t>
            </w:r>
          </w:p>
        </w:tc>
        <w:tc>
          <w:tcPr>
            <w:tcW w:type="dxa" w:w="9072"/>
            <w:vAlign w:val="top"/>
          </w:tcPr>
          <w:p>
            <w:pPr>
              <w:spacing w:after="0" w:before="0"/>
            </w:pPr>
            <w:r/>
            <w:r>
              <w:rPr>
                <w:b w:val="0"/>
                <w:sz w:val="16"/>
              </w:rPr>
              <w:t>Add runtime wiring audit, scheduler diagnostics, flow health dashboard, and trigger metrics.</w:t>
            </w:r>
          </w:p>
        </w:tc>
      </w:tr>
      <w:tr>
        <w:tc>
          <w:tcPr>
            <w:tcW w:type="dxa" w:w="1152"/>
            <w:vAlign w:val="top"/>
            <w:shd w:fill="F2F5F9"/>
          </w:tcPr>
          <w:p>
            <w:pPr>
              <w:spacing w:after="0" w:before="0"/>
            </w:pPr>
            <w:r/>
            <w:r>
              <w:rPr>
                <w:b w:val="0"/>
                <w:sz w:val="16"/>
              </w:rPr>
              <w:t>P2</w:t>
            </w:r>
          </w:p>
        </w:tc>
        <w:tc>
          <w:tcPr>
            <w:tcW w:type="dxa" w:w="9072"/>
            <w:vAlign w:val="top"/>
            <w:shd w:fill="F2F5F9"/>
          </w:tcPr>
          <w:p>
            <w:pPr>
              <w:spacing w:after="0" w:before="0"/>
            </w:pPr>
            <w:r/>
            <w:r>
              <w:rPr>
                <w:b w:val="0"/>
                <w:sz w:val="16"/>
              </w:rPr>
              <w:t>Add season-scoped trash culture TTL and opt-in learning controls.</w:t>
            </w:r>
          </w:p>
        </w:tc>
      </w:tr>
    </w:tbl>
    <w:p>
      <w:pPr>
        <w:spacing w:after="20"/>
      </w:pPr>
    </w:p>
    <w:p>
      <w:pPr>
        <w:pStyle w:val="Heading1"/>
        <w:keepNext/>
      </w:pPr>
      <w:r>
        <w:t>158. Workflow regression contract</w:t>
      </w:r>
    </w:p>
    <w:tbl>
      <w:tblPr>
        <w:tblStyle w:val="TableGrid"/>
        <w:tblW w:type="auto" w:w="0"/>
        <w:jc w:val="center"/>
        <w:tblLook w:firstColumn="1" w:firstRow="1" w:lastColumn="0" w:lastRow="0" w:noHBand="0" w:noVBand="1" w:val="04A0"/>
      </w:tblPr>
      <w:tblGrid>
        <w:gridCol w:w="5112"/>
        <w:gridCol w:w="5112"/>
      </w:tblGrid>
      <w:tr>
        <w:tc>
          <w:tcPr>
            <w:tcW w:type="dxa" w:w="1152"/>
            <w:vAlign w:val="top"/>
            <w:shd w:fill="27364B"/>
          </w:tcPr>
          <w:p>
            <w:pPr>
              <w:spacing w:after="0" w:before="0"/>
            </w:pPr>
            <w:r/>
            <w:r>
              <w:rPr>
                <w:b/>
                <w:color w:val="FFFFFF"/>
                <w:sz w:val="16"/>
              </w:rPr>
              <w:t>ID</w:t>
            </w:r>
          </w:p>
        </w:tc>
        <w:tc>
          <w:tcPr>
            <w:tcW w:type="dxa" w:w="9072"/>
            <w:vAlign w:val="top"/>
            <w:shd w:fill="27364B"/>
          </w:tcPr>
          <w:p>
            <w:pPr>
              <w:spacing w:after="0" w:before="0"/>
            </w:pPr>
            <w:r/>
            <w:r>
              <w:rPr>
                <w:b/>
                <w:color w:val="FFFFFF"/>
                <w:sz w:val="16"/>
              </w:rPr>
              <w:t>Acceptance test</w:t>
            </w:r>
          </w:p>
        </w:tc>
      </w:tr>
      <w:tr>
        <w:tc>
          <w:tcPr>
            <w:tcW w:type="dxa" w:w="1152"/>
            <w:vAlign w:val="top"/>
          </w:tcPr>
          <w:p>
            <w:pPr>
              <w:spacing w:after="0" w:before="0"/>
            </w:pPr>
            <w:r/>
            <w:r>
              <w:rPr>
                <w:b w:val="0"/>
                <w:sz w:val="16"/>
              </w:rPr>
              <w:t>WF-001</w:t>
            </w:r>
          </w:p>
        </w:tc>
        <w:tc>
          <w:tcPr>
            <w:tcW w:type="dxa" w:w="9072"/>
            <w:vAlign w:val="top"/>
          </w:tcPr>
          <w:p>
            <w:pPr>
              <w:spacing w:after="0" w:before="0"/>
            </w:pPr>
            <w:r/>
            <w:r>
              <w:rPr>
                <w:b w:val="0"/>
                <w:sz w:val="16"/>
              </w:rPr>
              <w:t>Every workflow registry entry marked WIRED has a test that fires its real production trigger and observes exactly one run.</w:t>
            </w:r>
          </w:p>
        </w:tc>
      </w:tr>
      <w:tr>
        <w:tc>
          <w:tcPr>
            <w:tcW w:type="dxa" w:w="1152"/>
            <w:vAlign w:val="top"/>
            <w:shd w:fill="F2F5F9"/>
          </w:tcPr>
          <w:p>
            <w:pPr>
              <w:spacing w:after="0" w:before="0"/>
            </w:pPr>
            <w:r/>
            <w:r>
              <w:rPr>
                <w:b w:val="0"/>
                <w:sz w:val="16"/>
              </w:rPr>
              <w:t>WF-002</w:t>
            </w:r>
          </w:p>
        </w:tc>
        <w:tc>
          <w:tcPr>
            <w:tcW w:type="dxa" w:w="9072"/>
            <w:vAlign w:val="top"/>
            <w:shd w:fill="F2F5F9"/>
          </w:tcPr>
          <w:p>
            <w:pPr>
              <w:spacing w:after="0" w:before="0"/>
            </w:pPr>
            <w:r/>
            <w:r>
              <w:rPr>
                <w:b w:val="0"/>
                <w:sz w:val="16"/>
              </w:rPr>
              <w:t>No DORMANT/SHADOW workflow is shown to commissioners as executable live automation.</w:t>
            </w:r>
          </w:p>
        </w:tc>
      </w:tr>
      <w:tr>
        <w:tc>
          <w:tcPr>
            <w:tcW w:type="dxa" w:w="1152"/>
            <w:vAlign w:val="top"/>
          </w:tcPr>
          <w:p>
            <w:pPr>
              <w:spacing w:after="0" w:before="0"/>
            </w:pPr>
            <w:r/>
            <w:r>
              <w:rPr>
                <w:b w:val="0"/>
                <w:sz w:val="16"/>
              </w:rPr>
              <w:t>WF-003</w:t>
            </w:r>
          </w:p>
        </w:tc>
        <w:tc>
          <w:tcPr>
            <w:tcW w:type="dxa" w:w="9072"/>
            <w:vAlign w:val="top"/>
          </w:tcPr>
          <w:p>
            <w:pPr>
              <w:spacing w:after="0" w:before="0"/>
            </w:pPr>
            <w:r/>
            <w:r>
              <w:rPr>
                <w:b w:val="0"/>
                <w:sz w:val="16"/>
              </w:rPr>
              <w:t>Mutating workflow stops after failed required preflight; later mutation steps do not run.</w:t>
            </w:r>
          </w:p>
        </w:tc>
      </w:tr>
      <w:tr>
        <w:tc>
          <w:tcPr>
            <w:tcW w:type="dxa" w:w="1152"/>
            <w:vAlign w:val="top"/>
            <w:shd w:fill="F2F5F9"/>
          </w:tcPr>
          <w:p>
            <w:pPr>
              <w:spacing w:after="0" w:before="0"/>
            </w:pPr>
            <w:r/>
            <w:r>
              <w:rPr>
                <w:b w:val="0"/>
                <w:sz w:val="16"/>
              </w:rPr>
              <w:t>WF-004</w:t>
            </w:r>
          </w:p>
        </w:tc>
        <w:tc>
          <w:tcPr>
            <w:tcW w:type="dxa" w:w="9072"/>
            <w:vAlign w:val="top"/>
            <w:shd w:fill="F2F5F9"/>
          </w:tcPr>
          <w:p>
            <w:pPr>
              <w:spacing w:after="0" w:before="0"/>
            </w:pPr>
            <w:r/>
            <w:r>
              <w:rPr>
                <w:b w:val="0"/>
                <w:sz w:val="16"/>
              </w:rPr>
              <w:t>Condition exception is reported as an error, not silently converted to a legitimate skip.</w:t>
            </w:r>
          </w:p>
        </w:tc>
      </w:tr>
      <w:tr>
        <w:tc>
          <w:tcPr>
            <w:tcW w:type="dxa" w:w="1152"/>
            <w:vAlign w:val="top"/>
          </w:tcPr>
          <w:p>
            <w:pPr>
              <w:spacing w:after="0" w:before="0"/>
            </w:pPr>
            <w:r/>
            <w:r>
              <w:rPr>
                <w:b w:val="0"/>
                <w:sz w:val="16"/>
              </w:rPr>
              <w:t>WF-005</w:t>
            </w:r>
          </w:p>
        </w:tc>
        <w:tc>
          <w:tcPr>
            <w:tcW w:type="dxa" w:w="9072"/>
            <w:vAlign w:val="top"/>
          </w:tcPr>
          <w:p>
            <w:pPr>
              <w:spacing w:after="0" w:before="0"/>
            </w:pPr>
            <w:r/>
            <w:r>
              <w:rPr>
                <w:b w:val="0"/>
                <w:sz w:val="16"/>
              </w:rPr>
              <w:t>Optional best-effort step can fail without rolling back required completed work, and result is visibly degraded.</w:t>
            </w:r>
          </w:p>
        </w:tc>
      </w:tr>
      <w:tr>
        <w:tc>
          <w:tcPr>
            <w:tcW w:type="dxa" w:w="1152"/>
            <w:vAlign w:val="top"/>
            <w:shd w:fill="F2F5F9"/>
          </w:tcPr>
          <w:p>
            <w:pPr>
              <w:spacing w:after="0" w:before="0"/>
            </w:pPr>
            <w:r/>
            <w:r>
              <w:rPr>
                <w:b w:val="0"/>
                <w:sz w:val="16"/>
              </w:rPr>
              <w:t>WF-006</w:t>
            </w:r>
          </w:p>
        </w:tc>
        <w:tc>
          <w:tcPr>
            <w:tcW w:type="dxa" w:w="9072"/>
            <w:vAlign w:val="top"/>
            <w:shd w:fill="F2F5F9"/>
          </w:tcPr>
          <w:p>
            <w:pPr>
              <w:spacing w:after="0" w:before="0"/>
            </w:pPr>
            <w:r/>
            <w:r>
              <w:rPr>
                <w:b w:val="0"/>
                <w:sz w:val="16"/>
              </w:rPr>
              <w:t>Duplicate trigger delivery with same idempotency key executes mutation once.</w:t>
            </w:r>
          </w:p>
        </w:tc>
      </w:tr>
      <w:tr>
        <w:tc>
          <w:tcPr>
            <w:tcW w:type="dxa" w:w="1152"/>
            <w:vAlign w:val="top"/>
          </w:tcPr>
          <w:p>
            <w:pPr>
              <w:spacing w:after="0" w:before="0"/>
            </w:pPr>
            <w:r/>
            <w:r>
              <w:rPr>
                <w:b w:val="0"/>
                <w:sz w:val="16"/>
              </w:rPr>
              <w:t>WF-007</w:t>
            </w:r>
          </w:p>
        </w:tc>
        <w:tc>
          <w:tcPr>
            <w:tcW w:type="dxa" w:w="9072"/>
            <w:vAlign w:val="top"/>
          </w:tcPr>
          <w:p>
            <w:pPr>
              <w:spacing w:after="0" w:before="0"/>
            </w:pPr>
            <w:r/>
            <w:r>
              <w:rPr>
                <w:b w:val="0"/>
                <w:sz w:val="16"/>
              </w:rPr>
              <w:t>Workflow run persists enough state to diagnose/recover after process crash where required.</w:t>
            </w:r>
          </w:p>
        </w:tc>
      </w:tr>
      <w:tr>
        <w:tc>
          <w:tcPr>
            <w:tcW w:type="dxa" w:w="1152"/>
            <w:vAlign w:val="top"/>
            <w:shd w:fill="F2F5F9"/>
          </w:tcPr>
          <w:p>
            <w:pPr>
              <w:spacing w:after="0" w:before="0"/>
            </w:pPr>
            <w:r/>
            <w:r>
              <w:rPr>
                <w:b w:val="0"/>
                <w:sz w:val="16"/>
              </w:rPr>
              <w:t>WF-008</w:t>
            </w:r>
          </w:p>
        </w:tc>
        <w:tc>
          <w:tcPr>
            <w:tcW w:type="dxa" w:w="9072"/>
            <w:vAlign w:val="top"/>
            <w:shd w:fill="F2F5F9"/>
          </w:tcPr>
          <w:p>
            <w:pPr>
              <w:spacing w:after="0" w:before="0"/>
            </w:pPr>
            <w:r/>
            <w:r>
              <w:rPr>
                <w:b w:val="0"/>
                <w:sz w:val="16"/>
              </w:rPr>
              <w:t>post-build is invoked from every build path that claims the contract, or is renamed to its actual scope.</w:t>
            </w:r>
          </w:p>
        </w:tc>
      </w:tr>
      <w:tr>
        <w:tc>
          <w:tcPr>
            <w:tcW w:type="dxa" w:w="1152"/>
            <w:vAlign w:val="top"/>
          </w:tcPr>
          <w:p>
            <w:pPr>
              <w:spacing w:after="0" w:before="0"/>
            </w:pPr>
            <w:r/>
            <w:r>
              <w:rPr>
                <w:b w:val="0"/>
                <w:sz w:val="16"/>
              </w:rPr>
              <w:t>WF-009</w:t>
            </w:r>
          </w:p>
        </w:tc>
        <w:tc>
          <w:tcPr>
            <w:tcW w:type="dxa" w:w="9072"/>
            <w:vAlign w:val="top"/>
          </w:tcPr>
          <w:p>
            <w:pPr>
              <w:spacing w:after="0" w:before="0"/>
            </w:pPr>
            <w:r/>
            <w:r>
              <w:rPr>
                <w:b w:val="0"/>
                <w:sz w:val="16"/>
              </w:rPr>
              <w:t>post-trash completion event cannot publish before required post-trash work completes.</w:t>
            </w:r>
          </w:p>
        </w:tc>
      </w:tr>
      <w:tr>
        <w:tc>
          <w:tcPr>
            <w:tcW w:type="dxa" w:w="1152"/>
            <w:vAlign w:val="top"/>
            <w:shd w:fill="F2F5F9"/>
          </w:tcPr>
          <w:p>
            <w:pPr>
              <w:spacing w:after="0" w:before="0"/>
            </w:pPr>
            <w:r/>
            <w:r>
              <w:rPr>
                <w:b w:val="0"/>
                <w:sz w:val="16"/>
              </w:rPr>
              <w:t>WF-010</w:t>
            </w:r>
          </w:p>
        </w:tc>
        <w:tc>
          <w:tcPr>
            <w:tcW w:type="dxa" w:w="9072"/>
            <w:vAlign w:val="top"/>
            <w:shd w:fill="F2F5F9"/>
          </w:tcPr>
          <w:p>
            <w:pPr>
              <w:spacing w:after="0" w:before="0"/>
            </w:pPr>
            <w:r/>
            <w:r>
              <w:rPr>
                <w:b w:val="0"/>
                <w:sz w:val="16"/>
              </w:rPr>
              <w:t>post-league-reset runs useful steps with validated context or is unavailable.</w:t>
            </w:r>
          </w:p>
        </w:tc>
      </w:tr>
      <w:tr>
        <w:tc>
          <w:tcPr>
            <w:tcW w:type="dxa" w:w="1152"/>
            <w:vAlign w:val="top"/>
          </w:tcPr>
          <w:p>
            <w:pPr>
              <w:spacing w:after="0" w:before="0"/>
            </w:pPr>
            <w:r/>
            <w:r>
              <w:rPr>
                <w:b w:val="0"/>
                <w:sz w:val="16"/>
              </w:rPr>
              <w:t>WF-011</w:t>
            </w:r>
          </w:p>
        </w:tc>
        <w:tc>
          <w:tcPr>
            <w:tcW w:type="dxa" w:w="9072"/>
            <w:vAlign w:val="top"/>
          </w:tcPr>
          <w:p>
            <w:pPr>
              <w:spacing w:after="0" w:before="0"/>
            </w:pPr>
            <w:r/>
            <w:r>
              <w:rPr>
                <w:b w:val="0"/>
                <w:sz w:val="16"/>
              </w:rPr>
              <w:t>member-onboarding uses only exported APIs and canonical membership service.</w:t>
            </w:r>
          </w:p>
        </w:tc>
      </w:tr>
      <w:tr>
        <w:tc>
          <w:tcPr>
            <w:tcW w:type="dxa" w:w="1152"/>
            <w:vAlign w:val="top"/>
            <w:shd w:fill="F2F5F9"/>
          </w:tcPr>
          <w:p>
            <w:pPr>
              <w:spacing w:after="0" w:before="0"/>
            </w:pPr>
            <w:r/>
            <w:r>
              <w:rPr>
                <w:b w:val="0"/>
                <w:sz w:val="16"/>
              </w:rPr>
              <w:t>WF-012</w:t>
            </w:r>
          </w:p>
        </w:tc>
        <w:tc>
          <w:tcPr>
            <w:tcW w:type="dxa" w:w="9072"/>
            <w:vAlign w:val="top"/>
            <w:shd w:fill="F2F5F9"/>
          </w:tcPr>
          <w:p>
            <w:pPr>
              <w:spacing w:after="0" w:before="0"/>
            </w:pPr>
            <w:r/>
            <w:r>
              <w:rPr>
                <w:b w:val="0"/>
                <w:sz w:val="16"/>
              </w:rPr>
              <w:t>member-boot either performs authorized boot or is renamed so semantics are truthful.</w:t>
            </w:r>
          </w:p>
        </w:tc>
      </w:tr>
      <w:tr>
        <w:tc>
          <w:tcPr>
            <w:tcW w:type="dxa" w:w="1152"/>
            <w:vAlign w:val="top"/>
          </w:tcPr>
          <w:p>
            <w:pPr>
              <w:spacing w:after="0" w:before="0"/>
            </w:pPr>
            <w:r/>
            <w:r>
              <w:rPr>
                <w:b w:val="0"/>
                <w:sz w:val="16"/>
              </w:rPr>
              <w:t>WF-013</w:t>
            </w:r>
          </w:p>
        </w:tc>
        <w:tc>
          <w:tcPr>
            <w:tcW w:type="dxa" w:w="9072"/>
            <w:vAlign w:val="top"/>
          </w:tcPr>
          <w:p>
            <w:pPr>
              <w:spacing w:after="0" w:before="0"/>
            </w:pPr>
            <w:r/>
            <w:r>
              <w:rPr>
                <w:b w:val="0"/>
                <w:sz w:val="16"/>
              </w:rPr>
              <w:t>content moderation escalation occurs only at configured threshold/severity.</w:t>
            </w:r>
          </w:p>
        </w:tc>
      </w:tr>
      <w:tr>
        <w:tc>
          <w:tcPr>
            <w:tcW w:type="dxa" w:w="1152"/>
            <w:vAlign w:val="top"/>
            <w:shd w:fill="F2F5F9"/>
          </w:tcPr>
          <w:p>
            <w:pPr>
              <w:spacing w:after="0" w:before="0"/>
            </w:pPr>
            <w:r/>
            <w:r>
              <w:rPr>
                <w:b w:val="0"/>
                <w:sz w:val="16"/>
              </w:rPr>
              <w:t>WF-014</w:t>
            </w:r>
          </w:p>
        </w:tc>
        <w:tc>
          <w:tcPr>
            <w:tcW w:type="dxa" w:w="9072"/>
            <w:vAlign w:val="top"/>
            <w:shd w:fill="F2F5F9"/>
          </w:tcPr>
          <w:p>
            <w:pPr>
              <w:spacing w:after="0" w:before="0"/>
            </w:pPr>
            <w:r/>
            <w:r>
              <w:rPr>
                <w:b w:val="0"/>
                <w:sz w:val="16"/>
              </w:rPr>
              <w:t>schedule projection cannot advance provider/source week.</w:t>
            </w:r>
          </w:p>
        </w:tc>
      </w:tr>
      <w:tr>
        <w:tc>
          <w:tcPr>
            <w:tcW w:type="dxa" w:w="1152"/>
            <w:vAlign w:val="top"/>
          </w:tcPr>
          <w:p>
            <w:pPr>
              <w:spacing w:after="0" w:before="0"/>
            </w:pPr>
            <w:r/>
            <w:r>
              <w:rPr>
                <w:b w:val="0"/>
                <w:sz w:val="16"/>
              </w:rPr>
              <w:t>WF-015</w:t>
            </w:r>
          </w:p>
        </w:tc>
        <w:tc>
          <w:tcPr>
            <w:tcW w:type="dxa" w:w="9072"/>
            <w:vAlign w:val="top"/>
          </w:tcPr>
          <w:p>
            <w:pPr>
              <w:spacing w:after="0" w:before="0"/>
            </w:pPr>
            <w:r/>
            <w:r>
              <w:rPr>
                <w:b w:val="0"/>
                <w:sz w:val="16"/>
              </w:rPr>
              <w:t>Process Builder trigger fires through canonical dispatcher in integration test.</w:t>
            </w:r>
          </w:p>
        </w:tc>
      </w:tr>
      <w:tr>
        <w:tc>
          <w:tcPr>
            <w:tcW w:type="dxa" w:w="1152"/>
            <w:vAlign w:val="top"/>
            <w:shd w:fill="F2F5F9"/>
          </w:tcPr>
          <w:p>
            <w:pPr>
              <w:spacing w:after="0" w:before="0"/>
            </w:pPr>
            <w:r/>
            <w:r>
              <w:rPr>
                <w:b w:val="0"/>
                <w:sz w:val="16"/>
              </w:rPr>
              <w:t>WF-016</w:t>
            </w:r>
          </w:p>
        </w:tc>
        <w:tc>
          <w:tcPr>
            <w:tcW w:type="dxa" w:w="9072"/>
            <w:vAlign w:val="top"/>
            <w:shd w:fill="F2F5F9"/>
          </w:tcPr>
          <w:p>
            <w:pPr>
              <w:spacing w:after="0" w:before="0"/>
            </w:pPr>
            <w:r/>
            <w:r>
              <w:rPr>
                <w:b w:val="0"/>
                <w:sz w:val="16"/>
              </w:rPr>
              <w:t>Background job completed event reaches registered consumer exactly once when eventing is enabled.</w:t>
            </w:r>
          </w:p>
        </w:tc>
      </w:tr>
    </w:tbl>
    <w:p>
      <w:pPr>
        <w:spacing w:after="20"/>
      </w:pPr>
    </w:p>
    <w:p>
      <w:pPr>
        <w:pStyle w:val="Heading1"/>
        <w:keepNext/>
      </w:pPr>
      <w:r>
        <w:t>159. Time-flow and recovery fault-injection contract</w:t>
      </w:r>
    </w:p>
    <w:tbl>
      <w:tblPr>
        <w:tblStyle w:val="TableGrid"/>
        <w:tblW w:type="auto" w:w="0"/>
        <w:jc w:val="center"/>
        <w:tblLook w:firstColumn="1" w:firstRow="1" w:lastColumn="0" w:lastRow="0" w:noHBand="0" w:noVBand="1" w:val="04A0"/>
      </w:tblPr>
      <w:tblGrid>
        <w:gridCol w:w="5112"/>
        <w:gridCol w:w="5112"/>
      </w:tblGrid>
      <w:tr>
        <w:tc>
          <w:tcPr>
            <w:tcW w:type="dxa" w:w="1152"/>
            <w:vAlign w:val="top"/>
            <w:shd w:fill="27364B"/>
          </w:tcPr>
          <w:p>
            <w:pPr>
              <w:spacing w:after="0" w:before="0"/>
            </w:pPr>
            <w:r/>
            <w:r>
              <w:rPr>
                <w:b/>
                <w:color w:val="FFFFFF"/>
                <w:sz w:val="16"/>
              </w:rPr>
              <w:t>ID</w:t>
            </w:r>
          </w:p>
        </w:tc>
        <w:tc>
          <w:tcPr>
            <w:tcW w:type="dxa" w:w="9072"/>
            <w:vAlign w:val="top"/>
            <w:shd w:fill="27364B"/>
          </w:tcPr>
          <w:p>
            <w:pPr>
              <w:spacing w:after="0" w:before="0"/>
            </w:pPr>
            <w:r/>
            <w:r>
              <w:rPr>
                <w:b/>
                <w:color w:val="FFFFFF"/>
                <w:sz w:val="16"/>
              </w:rPr>
              <w:t>Fault-injection / acceptance test</w:t>
            </w:r>
          </w:p>
        </w:tc>
      </w:tr>
      <w:tr>
        <w:tc>
          <w:tcPr>
            <w:tcW w:type="dxa" w:w="1152"/>
            <w:vAlign w:val="top"/>
          </w:tcPr>
          <w:p>
            <w:pPr>
              <w:spacing w:after="0" w:before="0"/>
            </w:pPr>
            <w:r/>
            <w:r>
              <w:rPr>
                <w:b w:val="0"/>
                <w:sz w:val="16"/>
              </w:rPr>
              <w:t>TIME-001</w:t>
            </w:r>
          </w:p>
        </w:tc>
        <w:tc>
          <w:tcPr>
            <w:tcW w:type="dxa" w:w="9072"/>
            <w:vAlign w:val="top"/>
          </w:tcPr>
          <w:p>
            <w:pPr>
              <w:spacing w:after="0" w:before="0"/>
            </w:pPr>
            <w:r/>
            <w:r>
              <w:rPr>
                <w:b w:val="0"/>
                <w:sz w:val="16"/>
              </w:rPr>
              <w:t>Restart one second before league advance dueAt; scheduler re-arms and executes once.</w:t>
            </w:r>
          </w:p>
        </w:tc>
      </w:tr>
      <w:tr>
        <w:tc>
          <w:tcPr>
            <w:tcW w:type="dxa" w:w="1152"/>
            <w:vAlign w:val="top"/>
            <w:shd w:fill="F2F5F9"/>
          </w:tcPr>
          <w:p>
            <w:pPr>
              <w:spacing w:after="0" w:before="0"/>
            </w:pPr>
            <w:r/>
            <w:r>
              <w:rPr>
                <w:b w:val="0"/>
                <w:sz w:val="16"/>
              </w:rPr>
              <w:t>TIME-002</w:t>
            </w:r>
          </w:p>
        </w:tc>
        <w:tc>
          <w:tcPr>
            <w:tcW w:type="dxa" w:w="9072"/>
            <w:vAlign w:val="top"/>
            <w:shd w:fill="F2F5F9"/>
          </w:tcPr>
          <w:p>
            <w:pPr>
              <w:spacing w:after="0" w:before="0"/>
            </w:pPr>
            <w:r/>
            <w:r>
              <w:rPr>
                <w:b w:val="0"/>
                <w:sz w:val="16"/>
              </w:rPr>
              <w:t>Restart one second after dueAt; overdue work is discovered and executes once.</w:t>
            </w:r>
          </w:p>
        </w:tc>
      </w:tr>
      <w:tr>
        <w:tc>
          <w:tcPr>
            <w:tcW w:type="dxa" w:w="1152"/>
            <w:vAlign w:val="top"/>
          </w:tcPr>
          <w:p>
            <w:pPr>
              <w:spacing w:after="0" w:before="0"/>
            </w:pPr>
            <w:r/>
            <w:r>
              <w:rPr>
                <w:b w:val="0"/>
                <w:sz w:val="16"/>
              </w:rPr>
              <w:t>TIME-003</w:t>
            </w:r>
          </w:p>
        </w:tc>
        <w:tc>
          <w:tcPr>
            <w:tcW w:type="dxa" w:w="9072"/>
            <w:vAlign w:val="top"/>
          </w:tcPr>
          <w:p>
            <w:pPr>
              <w:spacing w:after="0" w:before="0"/>
            </w:pPr>
            <w:r/>
            <w:r>
              <w:rPr>
                <w:b w:val="0"/>
                <w:sz w:val="16"/>
              </w:rPr>
              <w:t>Two bot instances wake simultaneously; lock/idempotency yields one state transition.</w:t>
            </w:r>
          </w:p>
        </w:tc>
      </w:tr>
      <w:tr>
        <w:tc>
          <w:tcPr>
            <w:tcW w:type="dxa" w:w="1152"/>
            <w:vAlign w:val="top"/>
            <w:shd w:fill="F2F5F9"/>
          </w:tcPr>
          <w:p>
            <w:pPr>
              <w:spacing w:after="0" w:before="0"/>
            </w:pPr>
            <w:r/>
            <w:r>
              <w:rPr>
                <w:b w:val="0"/>
                <w:sz w:val="16"/>
              </w:rPr>
              <w:t>TIME-004</w:t>
            </w:r>
          </w:p>
        </w:tc>
        <w:tc>
          <w:tcPr>
            <w:tcW w:type="dxa" w:w="9072"/>
            <w:vAlign w:val="top"/>
            <w:shd w:fill="F2F5F9"/>
          </w:tcPr>
          <w:p>
            <w:pPr>
              <w:spacing w:after="0" w:before="0"/>
            </w:pPr>
            <w:r/>
            <w:r>
              <w:rPr>
                <w:b w:val="0"/>
                <w:sz w:val="16"/>
              </w:rPr>
              <w:t>Restart after weekly hub release but before POTW dueAt; POTW still runs after boot.</w:t>
            </w:r>
          </w:p>
        </w:tc>
      </w:tr>
      <w:tr>
        <w:tc>
          <w:tcPr>
            <w:tcW w:type="dxa" w:w="1152"/>
            <w:vAlign w:val="top"/>
          </w:tcPr>
          <w:p>
            <w:pPr>
              <w:spacing w:after="0" w:before="0"/>
            </w:pPr>
            <w:r/>
            <w:r>
              <w:rPr>
                <w:b w:val="0"/>
                <w:sz w:val="16"/>
              </w:rPr>
              <w:t>TIME-005</w:t>
            </w:r>
          </w:p>
        </w:tc>
        <w:tc>
          <w:tcPr>
            <w:tcW w:type="dxa" w:w="9072"/>
            <w:vAlign w:val="top"/>
          </w:tcPr>
          <w:p>
            <w:pPr>
              <w:spacing w:after="0" w:before="0"/>
            </w:pPr>
            <w:r/>
            <w:r>
              <w:rPr>
                <w:b w:val="0"/>
                <w:sz w:val="16"/>
              </w:rPr>
              <w:t>Restart after POTW dueAt but before selection commit; recovery resumes without duplicate candidate.</w:t>
            </w:r>
          </w:p>
        </w:tc>
      </w:tr>
      <w:tr>
        <w:tc>
          <w:tcPr>
            <w:tcW w:type="dxa" w:w="1152"/>
            <w:vAlign w:val="top"/>
            <w:shd w:fill="F2F5F9"/>
          </w:tcPr>
          <w:p>
            <w:pPr>
              <w:spacing w:after="0" w:before="0"/>
            </w:pPr>
            <w:r/>
            <w:r>
              <w:rPr>
                <w:b w:val="0"/>
                <w:sz w:val="16"/>
              </w:rPr>
              <w:t>TIME-006</w:t>
            </w:r>
          </w:p>
        </w:tc>
        <w:tc>
          <w:tcPr>
            <w:tcW w:type="dxa" w:w="9072"/>
            <w:vAlign w:val="top"/>
            <w:shd w:fill="F2F5F9"/>
          </w:tcPr>
          <w:p>
            <w:pPr>
              <w:spacing w:after="0" w:before="0"/>
            </w:pPr>
            <w:r/>
            <w:r>
              <w:rPr>
                <w:b w:val="0"/>
                <w:sz w:val="16"/>
              </w:rPr>
              <w:t>Pacific spring-forward date schedules intended local wall-clock time.</w:t>
            </w:r>
          </w:p>
        </w:tc>
      </w:tr>
      <w:tr>
        <w:tc>
          <w:tcPr>
            <w:tcW w:type="dxa" w:w="1152"/>
            <w:vAlign w:val="top"/>
          </w:tcPr>
          <w:p>
            <w:pPr>
              <w:spacing w:after="0" w:before="0"/>
            </w:pPr>
            <w:r/>
            <w:r>
              <w:rPr>
                <w:b w:val="0"/>
                <w:sz w:val="16"/>
              </w:rPr>
              <w:t>TIME-007</w:t>
            </w:r>
          </w:p>
        </w:tc>
        <w:tc>
          <w:tcPr>
            <w:tcW w:type="dxa" w:w="9072"/>
            <w:vAlign w:val="top"/>
          </w:tcPr>
          <w:p>
            <w:pPr>
              <w:spacing w:after="0" w:before="0"/>
            </w:pPr>
            <w:r/>
            <w:r>
              <w:rPr>
                <w:b w:val="0"/>
                <w:sz w:val="16"/>
              </w:rPr>
              <w:t>Pacific fall-back date does not double-fire a once-per-day release.</w:t>
            </w:r>
          </w:p>
        </w:tc>
      </w:tr>
      <w:tr>
        <w:tc>
          <w:tcPr>
            <w:tcW w:type="dxa" w:w="1152"/>
            <w:vAlign w:val="top"/>
            <w:shd w:fill="F2F5F9"/>
          </w:tcPr>
          <w:p>
            <w:pPr>
              <w:spacing w:after="0" w:before="0"/>
            </w:pPr>
            <w:r/>
            <w:r>
              <w:rPr>
                <w:b w:val="0"/>
                <w:sz w:val="16"/>
              </w:rPr>
              <w:t>TIME-008</w:t>
            </w:r>
          </w:p>
        </w:tc>
        <w:tc>
          <w:tcPr>
            <w:tcW w:type="dxa" w:w="9072"/>
            <w:vAlign w:val="top"/>
            <w:shd w:fill="F2F5F9"/>
          </w:tcPr>
          <w:p>
            <w:pPr>
              <w:spacing w:after="0" w:before="0"/>
            </w:pPr>
            <w:r/>
            <w:r>
              <w:rPr>
                <w:b w:val="0"/>
                <w:sz w:val="16"/>
              </w:rPr>
              <w:t>Host OS timezone does not change league-local schedule behavior.</w:t>
            </w:r>
          </w:p>
        </w:tc>
      </w:tr>
      <w:tr>
        <w:tc>
          <w:tcPr>
            <w:tcW w:type="dxa" w:w="1152"/>
            <w:vAlign w:val="top"/>
          </w:tcPr>
          <w:p>
            <w:pPr>
              <w:spacing w:after="0" w:before="0"/>
            </w:pPr>
            <w:r/>
            <w:r>
              <w:rPr>
                <w:b w:val="0"/>
                <w:sz w:val="16"/>
              </w:rPr>
              <w:t>TIME-009</w:t>
            </w:r>
          </w:p>
        </w:tc>
        <w:tc>
          <w:tcPr>
            <w:tcW w:type="dxa" w:w="9072"/>
            <w:vAlign w:val="top"/>
          </w:tcPr>
          <w:p>
            <w:pPr>
              <w:spacing w:after="0" w:before="0"/>
            </w:pPr>
            <w:r/>
            <w:r>
              <w:rPr>
                <w:b w:val="0"/>
                <w:sz w:val="16"/>
              </w:rPr>
              <w:t>Changing league automation timezone/version changes future deadlines only according to explicit policy.</w:t>
            </w:r>
          </w:p>
        </w:tc>
      </w:tr>
      <w:tr>
        <w:tc>
          <w:tcPr>
            <w:tcW w:type="dxa" w:w="1152"/>
            <w:vAlign w:val="top"/>
            <w:shd w:fill="F2F5F9"/>
          </w:tcPr>
          <w:p>
            <w:pPr>
              <w:spacing w:after="0" w:before="0"/>
            </w:pPr>
            <w:r/>
            <w:r>
              <w:rPr>
                <w:b w:val="0"/>
                <w:sz w:val="16"/>
              </w:rPr>
              <w:t>TIME-010</w:t>
            </w:r>
          </w:p>
        </w:tc>
        <w:tc>
          <w:tcPr>
            <w:tcW w:type="dxa" w:w="9072"/>
            <w:vAlign w:val="top"/>
            <w:shd w:fill="F2F5F9"/>
          </w:tcPr>
          <w:p>
            <w:pPr>
              <w:spacing w:after="0" w:before="0"/>
            </w:pPr>
            <w:r/>
            <w:r>
              <w:rPr>
                <w:b w:val="0"/>
                <w:sz w:val="16"/>
              </w:rPr>
              <w:t>Active-check scheduler reads the configured interval/policy source, not a duplicate literal.</w:t>
            </w:r>
          </w:p>
        </w:tc>
      </w:tr>
      <w:tr>
        <w:tc>
          <w:tcPr>
            <w:tcW w:type="dxa" w:w="1152"/>
            <w:vAlign w:val="top"/>
          </w:tcPr>
          <w:p>
            <w:pPr>
              <w:spacing w:after="0" w:before="0"/>
            </w:pPr>
            <w:r/>
            <w:r>
              <w:rPr>
                <w:b w:val="0"/>
                <w:sz w:val="16"/>
              </w:rPr>
              <w:t>TIME-011</w:t>
            </w:r>
          </w:p>
        </w:tc>
        <w:tc>
          <w:tcPr>
            <w:tcW w:type="dxa" w:w="9072"/>
            <w:vAlign w:val="top"/>
          </w:tcPr>
          <w:p>
            <w:pPr>
              <w:spacing w:after="0" w:before="0"/>
            </w:pPr>
            <w:r/>
            <w:r>
              <w:rPr>
                <w:b w:val="0"/>
                <w:sz w:val="16"/>
              </w:rPr>
              <w:t>Re-entering startup phase clears/replaces old timer handles without duplicate intervals.</w:t>
            </w:r>
          </w:p>
        </w:tc>
      </w:tr>
      <w:tr>
        <w:tc>
          <w:tcPr>
            <w:tcW w:type="dxa" w:w="1152"/>
            <w:vAlign w:val="top"/>
            <w:shd w:fill="F2F5F9"/>
          </w:tcPr>
          <w:p>
            <w:pPr>
              <w:spacing w:after="0" w:before="0"/>
            </w:pPr>
            <w:r/>
            <w:r>
              <w:rPr>
                <w:b w:val="0"/>
                <w:sz w:val="16"/>
              </w:rPr>
              <w:t>TIME-012</w:t>
            </w:r>
          </w:p>
        </w:tc>
        <w:tc>
          <w:tcPr>
            <w:tcW w:type="dxa" w:w="9072"/>
            <w:vAlign w:val="top"/>
            <w:shd w:fill="F2F5F9"/>
          </w:tcPr>
          <w:p>
            <w:pPr>
              <w:spacing w:after="0" w:before="0"/>
            </w:pPr>
            <w:r/>
            <w:r>
              <w:rPr>
                <w:b w:val="0"/>
                <w:sz w:val="16"/>
              </w:rPr>
              <w:t>Legacy schedule timer is not armed when advance engine is authoritative.</w:t>
            </w:r>
          </w:p>
        </w:tc>
      </w:tr>
      <w:tr>
        <w:tc>
          <w:tcPr>
            <w:tcW w:type="dxa" w:w="1152"/>
            <w:vAlign w:val="top"/>
          </w:tcPr>
          <w:p>
            <w:pPr>
              <w:spacing w:after="0" w:before="0"/>
            </w:pPr>
            <w:r/>
            <w:r>
              <w:rPr>
                <w:b w:val="0"/>
                <w:sz w:val="16"/>
              </w:rPr>
              <w:t>TIME-013</w:t>
            </w:r>
          </w:p>
        </w:tc>
        <w:tc>
          <w:tcPr>
            <w:tcW w:type="dxa" w:w="9072"/>
            <w:vAlign w:val="top"/>
          </w:tcPr>
          <w:p>
            <w:pPr>
              <w:spacing w:after="0" w:before="0"/>
            </w:pPr>
            <w:r/>
            <w:r>
              <w:rPr>
                <w:b w:val="0"/>
                <w:sz w:val="16"/>
              </w:rPr>
              <w:t>Provider receipt processing survives receiver restart and timer loss.</w:t>
            </w:r>
          </w:p>
        </w:tc>
      </w:tr>
      <w:tr>
        <w:tc>
          <w:tcPr>
            <w:tcW w:type="dxa" w:w="1152"/>
            <w:vAlign w:val="top"/>
            <w:shd w:fill="F2F5F9"/>
          </w:tcPr>
          <w:p>
            <w:pPr>
              <w:spacing w:after="0" w:before="0"/>
            </w:pPr>
            <w:r/>
            <w:r>
              <w:rPr>
                <w:b w:val="0"/>
                <w:sz w:val="16"/>
              </w:rPr>
              <w:t>TIME-014</w:t>
            </w:r>
          </w:p>
        </w:tc>
        <w:tc>
          <w:tcPr>
            <w:tcW w:type="dxa" w:w="9072"/>
            <w:vAlign w:val="top"/>
            <w:shd w:fill="F2F5F9"/>
          </w:tcPr>
          <w:p>
            <w:pPr>
              <w:spacing w:after="0" w:before="0"/>
            </w:pPr>
            <w:r/>
            <w:r>
              <w:rPr>
                <w:b w:val="0"/>
                <w:sz w:val="16"/>
              </w:rPr>
              <w:t>Game reminder/deadline timers rehydrate from durable session intent.</w:t>
            </w:r>
          </w:p>
        </w:tc>
      </w:tr>
      <w:tr>
        <w:tc>
          <w:tcPr>
            <w:tcW w:type="dxa" w:w="1152"/>
            <w:vAlign w:val="top"/>
          </w:tcPr>
          <w:p>
            <w:pPr>
              <w:spacing w:after="0" w:before="0"/>
            </w:pPr>
            <w:r/>
            <w:r>
              <w:rPr>
                <w:b w:val="0"/>
                <w:sz w:val="16"/>
              </w:rPr>
              <w:t>TIME-015</w:t>
            </w:r>
          </w:p>
        </w:tc>
        <w:tc>
          <w:tcPr>
            <w:tcW w:type="dxa" w:w="9072"/>
            <w:vAlign w:val="top"/>
          </w:tcPr>
          <w:p>
            <w:pPr>
              <w:spacing w:after="0" w:before="0"/>
            </w:pPr>
            <w:r/>
            <w:r>
              <w:rPr>
                <w:b w:val="0"/>
                <w:sz w:val="16"/>
              </w:rPr>
              <w:t>Scheduler status reports overdue, in-flight, nextDue, and lastOutcome correctly.</w:t>
            </w:r>
          </w:p>
        </w:tc>
      </w:tr>
    </w:tbl>
    <w:p>
      <w:pPr>
        <w:spacing w:after="20"/>
      </w:pPr>
    </w:p>
    <w:p>
      <w:pPr>
        <w:pStyle w:val="Heading1"/>
        <w:keepNext/>
      </w:pPr>
      <w:r>
        <w:t>160. R-mode Open House regression contract</w:t>
      </w:r>
    </w:p>
    <w:tbl>
      <w:tblPr>
        <w:tblStyle w:val="TableGrid"/>
        <w:tblW w:type="auto" w:w="0"/>
        <w:jc w:val="center"/>
        <w:tblLook w:firstColumn="1" w:firstRow="1" w:lastColumn="0" w:lastRow="0" w:noHBand="0" w:noVBand="1" w:val="04A0"/>
      </w:tblPr>
      <w:tblGrid>
        <w:gridCol w:w="5112"/>
        <w:gridCol w:w="5112"/>
      </w:tblGrid>
      <w:tr>
        <w:tc>
          <w:tcPr>
            <w:tcW w:type="dxa" w:w="1152"/>
            <w:vAlign w:val="top"/>
            <w:shd w:fill="27364B"/>
          </w:tcPr>
          <w:p>
            <w:pPr>
              <w:spacing w:after="0" w:before="0"/>
            </w:pPr>
            <w:r/>
            <w:r>
              <w:rPr>
                <w:b/>
                <w:color w:val="FFFFFF"/>
                <w:sz w:val="16"/>
              </w:rPr>
              <w:t>ID</w:t>
            </w:r>
          </w:p>
        </w:tc>
        <w:tc>
          <w:tcPr>
            <w:tcW w:type="dxa" w:w="9072"/>
            <w:vAlign w:val="top"/>
            <w:shd w:fill="27364B"/>
          </w:tcPr>
          <w:p>
            <w:pPr>
              <w:spacing w:after="0" w:before="0"/>
            </w:pPr>
            <w:r/>
            <w:r>
              <w:rPr>
                <w:b/>
                <w:color w:val="FFFFFF"/>
                <w:sz w:val="16"/>
              </w:rPr>
              <w:t>Acceptance test</w:t>
            </w:r>
          </w:p>
        </w:tc>
      </w:tr>
      <w:tr>
        <w:tc>
          <w:tcPr>
            <w:tcW w:type="dxa" w:w="1152"/>
            <w:vAlign w:val="top"/>
          </w:tcPr>
          <w:p>
            <w:pPr>
              <w:spacing w:after="0" w:before="0"/>
            </w:pPr>
            <w:r/>
            <w:r>
              <w:rPr>
                <w:b w:val="0"/>
                <w:sz w:val="16"/>
              </w:rPr>
              <w:t>R-001</w:t>
            </w:r>
          </w:p>
        </w:tc>
        <w:tc>
          <w:tcPr>
            <w:tcW w:type="dxa" w:w="9072"/>
            <w:vAlign w:val="top"/>
          </w:tcPr>
          <w:p>
            <w:pPr>
              <w:spacing w:after="0" w:before="0"/>
            </w:pPr>
            <w:r/>
            <w:r>
              <w:rPr>
                <w:b w:val="0"/>
                <w:sz w:val="16"/>
              </w:rPr>
              <w:t>In R + mention_only, ambient trash does not trigger; explicit mention does.</w:t>
            </w:r>
          </w:p>
        </w:tc>
      </w:tr>
      <w:tr>
        <w:tc>
          <w:tcPr>
            <w:tcW w:type="dxa" w:w="1152"/>
            <w:vAlign w:val="top"/>
            <w:shd w:fill="F2F5F9"/>
          </w:tcPr>
          <w:p>
            <w:pPr>
              <w:spacing w:after="0" w:before="0"/>
            </w:pPr>
            <w:r/>
            <w:r>
              <w:rPr>
                <w:b w:val="0"/>
                <w:sz w:val="16"/>
              </w:rPr>
              <w:t>R-002</w:t>
            </w:r>
          </w:p>
        </w:tc>
        <w:tc>
          <w:tcPr>
            <w:tcW w:type="dxa" w:w="9072"/>
            <w:vAlign w:val="top"/>
            <w:shd w:fill="F2F5F9"/>
          </w:tcPr>
          <w:p>
            <w:pPr>
              <w:spacing w:after="0" w:before="0"/>
            </w:pPr>
            <w:r/>
            <w:r>
              <w:rPr>
                <w:b w:val="0"/>
                <w:sz w:val="16"/>
              </w:rPr>
              <w:t>In R + reply_or_mention, reply to bot continues conversation without another mention.</w:t>
            </w:r>
          </w:p>
        </w:tc>
      </w:tr>
      <w:tr>
        <w:tc>
          <w:tcPr>
            <w:tcW w:type="dxa" w:w="1152"/>
            <w:vAlign w:val="top"/>
          </w:tcPr>
          <w:p>
            <w:pPr>
              <w:spacing w:after="0" w:before="0"/>
            </w:pPr>
            <w:r/>
            <w:r>
              <w:rPr>
                <w:b w:val="0"/>
                <w:sz w:val="16"/>
              </w:rPr>
              <w:t>R-003</w:t>
            </w:r>
          </w:p>
        </w:tc>
        <w:tc>
          <w:tcPr>
            <w:tcW w:type="dxa" w:w="9072"/>
            <w:vAlign w:val="top"/>
          </w:tcPr>
          <w:p>
            <w:pPr>
              <w:spacing w:after="0" w:before="0"/>
            </w:pPr>
            <w:r/>
            <w:r>
              <w:rPr>
                <w:b w:val="0"/>
                <w:sz w:val="16"/>
              </w:rPr>
              <w:t>In R + open_house designated trash-talk channel, clear competitive trash can trigger a persona response without mention.</w:t>
            </w:r>
          </w:p>
        </w:tc>
      </w:tr>
      <w:tr>
        <w:tc>
          <w:tcPr>
            <w:tcW w:type="dxa" w:w="1152"/>
            <w:vAlign w:val="top"/>
            <w:shd w:fill="F2F5F9"/>
          </w:tcPr>
          <w:p>
            <w:pPr>
              <w:spacing w:after="0" w:before="0"/>
            </w:pPr>
            <w:r/>
            <w:r>
              <w:rPr>
                <w:b w:val="0"/>
                <w:sz w:val="16"/>
              </w:rPr>
              <w:t>R-004</w:t>
            </w:r>
          </w:p>
        </w:tc>
        <w:tc>
          <w:tcPr>
            <w:tcW w:type="dxa" w:w="9072"/>
            <w:vAlign w:val="top"/>
            <w:shd w:fill="F2F5F9"/>
          </w:tcPr>
          <w:p>
            <w:pPr>
              <w:spacing w:after="0" w:before="0"/>
            </w:pPr>
            <w:r/>
            <w:r>
              <w:rPr>
                <w:b w:val="0"/>
                <w:sz w:val="16"/>
              </w:rPr>
              <w:t>Open House never triggers from bot-authored messages.</w:t>
            </w:r>
          </w:p>
        </w:tc>
      </w:tr>
      <w:tr>
        <w:tc>
          <w:tcPr>
            <w:tcW w:type="dxa" w:w="1152"/>
            <w:vAlign w:val="top"/>
          </w:tcPr>
          <w:p>
            <w:pPr>
              <w:spacing w:after="0" w:before="0"/>
            </w:pPr>
            <w:r/>
            <w:r>
              <w:rPr>
                <w:b w:val="0"/>
                <w:sz w:val="16"/>
              </w:rPr>
              <w:t>R-005</w:t>
            </w:r>
          </w:p>
        </w:tc>
        <w:tc>
          <w:tcPr>
            <w:tcW w:type="dxa" w:w="9072"/>
            <w:vAlign w:val="top"/>
          </w:tcPr>
          <w:p>
            <w:pPr>
              <w:spacing w:after="0" w:before="0"/>
            </w:pPr>
            <w:r/>
            <w:r>
              <w:rPr>
                <w:b w:val="0"/>
                <w:sz w:val="16"/>
              </w:rPr>
              <w:t>Open House is blocked in rules, announcements, setup, warnings, boot-log, provider/intake, and staff operational lanes unless explicitly overridden by an engineering-safe policy.</w:t>
            </w:r>
          </w:p>
        </w:tc>
      </w:tr>
      <w:tr>
        <w:tc>
          <w:tcPr>
            <w:tcW w:type="dxa" w:w="1152"/>
            <w:vAlign w:val="top"/>
            <w:shd w:fill="F2F5F9"/>
          </w:tcPr>
          <w:p>
            <w:pPr>
              <w:spacing w:after="0" w:before="0"/>
            </w:pPr>
            <w:r/>
            <w:r>
              <w:rPr>
                <w:b w:val="0"/>
                <w:sz w:val="16"/>
              </w:rPr>
              <w:t>R-006</w:t>
            </w:r>
          </w:p>
        </w:tc>
        <w:tc>
          <w:tcPr>
            <w:tcW w:type="dxa" w:w="9072"/>
            <w:vAlign w:val="top"/>
            <w:shd w:fill="F2F5F9"/>
          </w:tcPr>
          <w:p>
            <w:pPr>
              <w:spacing w:after="0" w:before="0"/>
            </w:pPr>
            <w:r/>
            <w:r>
              <w:rPr>
                <w:b w:val="0"/>
                <w:sz w:val="16"/>
              </w:rPr>
              <w:t>Per-user and per-channel cooldowns prevent response storms.</w:t>
            </w:r>
          </w:p>
        </w:tc>
      </w:tr>
      <w:tr>
        <w:tc>
          <w:tcPr>
            <w:tcW w:type="dxa" w:w="1152"/>
            <w:vAlign w:val="top"/>
          </w:tcPr>
          <w:p>
            <w:pPr>
              <w:spacing w:after="0" w:before="0"/>
            </w:pPr>
            <w:r/>
            <w:r>
              <w:rPr>
                <w:b w:val="0"/>
                <w:sz w:val="16"/>
              </w:rPr>
              <w:t>R-007</w:t>
            </w:r>
          </w:p>
        </w:tc>
        <w:tc>
          <w:tcPr>
            <w:tcW w:type="dxa" w:w="9072"/>
            <w:vAlign w:val="top"/>
          </w:tcPr>
          <w:p>
            <w:pPr>
              <w:spacing w:after="0" w:before="0"/>
            </w:pPr>
            <w:r/>
            <w:r>
              <w:rPr>
                <w:b w:val="0"/>
                <w:sz w:val="16"/>
              </w:rPr>
              <w:t>Two instances receive same ambient trigger; exactly one response lifecycle wins.</w:t>
            </w:r>
          </w:p>
        </w:tc>
      </w:tr>
      <w:tr>
        <w:tc>
          <w:tcPr>
            <w:tcW w:type="dxa" w:w="1152"/>
            <w:vAlign w:val="top"/>
            <w:shd w:fill="F2F5F9"/>
          </w:tcPr>
          <w:p>
            <w:pPr>
              <w:spacing w:after="0" w:before="0"/>
            </w:pPr>
            <w:r/>
            <w:r>
              <w:rPr>
                <w:b w:val="0"/>
                <w:sz w:val="16"/>
              </w:rPr>
              <w:t>R-008</w:t>
            </w:r>
          </w:p>
        </w:tc>
        <w:tc>
          <w:tcPr>
            <w:tcW w:type="dxa" w:w="9072"/>
            <w:vAlign w:val="top"/>
            <w:shd w:fill="F2F5F9"/>
          </w:tcPr>
          <w:p>
            <w:pPr>
              <w:spacing w:after="0" w:before="0"/>
            </w:pPr>
            <w:r/>
            <w:r>
              <w:rPr>
                <w:b w:val="0"/>
                <w:sz w:val="16"/>
              </w:rPr>
              <w:t>R persona response uses configured persona/tone, not a generic canned clapback branch.</w:t>
            </w:r>
          </w:p>
        </w:tc>
      </w:tr>
      <w:tr>
        <w:tc>
          <w:tcPr>
            <w:tcW w:type="dxa" w:w="1152"/>
            <w:vAlign w:val="top"/>
          </w:tcPr>
          <w:p>
            <w:pPr>
              <w:spacing w:after="0" w:before="0"/>
            </w:pPr>
            <w:r/>
            <w:r>
              <w:rPr>
                <w:b w:val="0"/>
                <w:sz w:val="16"/>
              </w:rPr>
              <w:t>R-009</w:t>
            </w:r>
          </w:p>
        </w:tc>
        <w:tc>
          <w:tcPr>
            <w:tcW w:type="dxa" w:w="9072"/>
            <w:vAlign w:val="top"/>
          </w:tcPr>
          <w:p>
            <w:pPr>
              <w:spacing w:after="0" w:before="0"/>
            </w:pPr>
            <w:r/>
            <w:r>
              <w:rPr>
                <w:b w:val="0"/>
                <w:sz w:val="16"/>
              </w:rPr>
              <w:t>PG-13 can still perform clean/edgy competitive banter through same route; only language intensity differs.</w:t>
            </w:r>
          </w:p>
        </w:tc>
      </w:tr>
      <w:tr>
        <w:tc>
          <w:tcPr>
            <w:tcW w:type="dxa" w:w="1152"/>
            <w:vAlign w:val="top"/>
            <w:shd w:fill="F2F5F9"/>
          </w:tcPr>
          <w:p>
            <w:pPr>
              <w:spacing w:after="0" w:before="0"/>
            </w:pPr>
            <w:r/>
            <w:r>
              <w:rPr>
                <w:b w:val="0"/>
                <w:sz w:val="16"/>
              </w:rPr>
              <w:t>R-010</w:t>
            </w:r>
          </w:p>
        </w:tc>
        <w:tc>
          <w:tcPr>
            <w:tcW w:type="dxa" w:w="9072"/>
            <w:vAlign w:val="top"/>
            <w:shd w:fill="F2F5F9"/>
          </w:tcPr>
          <w:p>
            <w:pPr>
              <w:spacing w:after="0" w:before="0"/>
            </w:pPr>
            <w:r/>
            <w:r>
              <w:rPr>
                <w:b w:val="0"/>
                <w:sz w:val="16"/>
              </w:rPr>
              <w:t>Protected-class hate remains blocked in R and all lower tiers.</w:t>
            </w:r>
          </w:p>
        </w:tc>
      </w:tr>
      <w:tr>
        <w:tc>
          <w:tcPr>
            <w:tcW w:type="dxa" w:w="1152"/>
            <w:vAlign w:val="top"/>
          </w:tcPr>
          <w:p>
            <w:pPr>
              <w:spacing w:after="0" w:before="0"/>
            </w:pPr>
            <w:r/>
            <w:r>
              <w:rPr>
                <w:b w:val="0"/>
                <w:sz w:val="16"/>
              </w:rPr>
              <w:t>R-011</w:t>
            </w:r>
          </w:p>
        </w:tc>
        <w:tc>
          <w:tcPr>
            <w:tcW w:type="dxa" w:w="9072"/>
            <w:vAlign w:val="top"/>
          </w:tcPr>
          <w:p>
            <w:pPr>
              <w:spacing w:after="0" w:before="0"/>
            </w:pPr>
            <w:r/>
            <w:r>
              <w:rPr>
                <w:b w:val="0"/>
                <w:sz w:val="16"/>
              </w:rPr>
              <w:t>Doxxing/private data/credible threats remain blocked in R.</w:t>
            </w:r>
          </w:p>
        </w:tc>
      </w:tr>
      <w:tr>
        <w:tc>
          <w:tcPr>
            <w:tcW w:type="dxa" w:w="1152"/>
            <w:vAlign w:val="top"/>
            <w:shd w:fill="F2F5F9"/>
          </w:tcPr>
          <w:p>
            <w:pPr>
              <w:spacing w:after="0" w:before="0"/>
            </w:pPr>
            <w:r/>
            <w:r>
              <w:rPr>
                <w:b w:val="0"/>
                <w:sz w:val="16"/>
              </w:rPr>
              <w:t>R-012</w:t>
            </w:r>
          </w:p>
        </w:tc>
        <w:tc>
          <w:tcPr>
            <w:tcW w:type="dxa" w:w="9072"/>
            <w:vAlign w:val="top"/>
            <w:shd w:fill="F2F5F9"/>
          </w:tcPr>
          <w:p>
            <w:pPr>
              <w:spacing w:after="0" w:before="0"/>
            </w:pPr>
            <w:r/>
            <w:r>
              <w:rPr>
                <w:b w:val="0"/>
                <w:sz w:val="16"/>
              </w:rPr>
              <w:t>Ordinary profanity and non-protected competitive insults are not incorrectly treated as moderation events in R.</w:t>
            </w:r>
          </w:p>
        </w:tc>
      </w:tr>
      <w:tr>
        <w:tc>
          <w:tcPr>
            <w:tcW w:type="dxa" w:w="1152"/>
            <w:vAlign w:val="top"/>
          </w:tcPr>
          <w:p>
            <w:pPr>
              <w:spacing w:after="0" w:before="0"/>
            </w:pPr>
            <w:r/>
            <w:r>
              <w:rPr>
                <w:b w:val="0"/>
                <w:sz w:val="16"/>
              </w:rPr>
              <w:t>R-013</w:t>
            </w:r>
          </w:p>
        </w:tc>
        <w:tc>
          <w:tcPr>
            <w:tcW w:type="dxa" w:w="9072"/>
            <w:vAlign w:val="top"/>
          </w:tcPr>
          <w:p>
            <w:pPr>
              <w:spacing w:after="0" w:before="0"/>
            </w:pPr>
            <w:r/>
            <w:r>
              <w:rPr>
                <w:b w:val="0"/>
                <w:sz w:val="16"/>
              </w:rPr>
              <w:t>Open House with image/GIF meme can use multimodal context while keeping visible-media text untrusted.</w:t>
            </w:r>
          </w:p>
        </w:tc>
      </w:tr>
      <w:tr>
        <w:tc>
          <w:tcPr>
            <w:tcW w:type="dxa" w:w="1152"/>
            <w:vAlign w:val="top"/>
            <w:shd w:fill="F2F5F9"/>
          </w:tcPr>
          <w:p>
            <w:pPr>
              <w:spacing w:after="0" w:before="0"/>
            </w:pPr>
            <w:r/>
            <w:r>
              <w:rPr>
                <w:b w:val="0"/>
                <w:sz w:val="16"/>
              </w:rPr>
              <w:t>R-014</w:t>
            </w:r>
          </w:p>
        </w:tc>
        <w:tc>
          <w:tcPr>
            <w:tcW w:type="dxa" w:w="9072"/>
            <w:vAlign w:val="top"/>
            <w:shd w:fill="F2F5F9"/>
          </w:tcPr>
          <w:p>
            <w:pPr>
              <w:spacing w:after="0" w:before="0"/>
            </w:pPr>
            <w:r/>
            <w:r>
              <w:rPr>
                <w:b w:val="0"/>
                <w:sz w:val="16"/>
              </w:rPr>
              <w:t>Trash culture learning can be disabled while Open House responses remain enabled.</w:t>
            </w:r>
          </w:p>
        </w:tc>
      </w:tr>
      <w:tr>
        <w:tc>
          <w:tcPr>
            <w:tcW w:type="dxa" w:w="1152"/>
            <w:vAlign w:val="top"/>
          </w:tcPr>
          <w:p>
            <w:pPr>
              <w:spacing w:after="0" w:before="0"/>
            </w:pPr>
            <w:r/>
            <w:r>
              <w:rPr>
                <w:b w:val="0"/>
                <w:sz w:val="16"/>
              </w:rPr>
              <w:t>R-015</w:t>
            </w:r>
          </w:p>
        </w:tc>
        <w:tc>
          <w:tcPr>
            <w:tcW w:type="dxa" w:w="9072"/>
            <w:vAlign w:val="top"/>
          </w:tcPr>
          <w:p>
            <w:pPr>
              <w:spacing w:after="0" w:before="0"/>
            </w:pPr>
            <w:r/>
            <w:r>
              <w:rPr>
                <w:b w:val="0"/>
                <w:sz w:val="16"/>
              </w:rPr>
              <w:t>Learning never ingests staff/admin/provider lanes.</w:t>
            </w:r>
          </w:p>
        </w:tc>
      </w:tr>
      <w:tr>
        <w:tc>
          <w:tcPr>
            <w:tcW w:type="dxa" w:w="1152"/>
            <w:vAlign w:val="top"/>
            <w:shd w:fill="F2F5F9"/>
          </w:tcPr>
          <w:p>
            <w:pPr>
              <w:spacing w:after="0" w:before="0"/>
            </w:pPr>
            <w:r/>
            <w:r>
              <w:rPr>
                <w:b w:val="0"/>
                <w:sz w:val="16"/>
              </w:rPr>
              <w:t>R-016</w:t>
            </w:r>
          </w:p>
        </w:tc>
        <w:tc>
          <w:tcPr>
            <w:tcW w:type="dxa" w:w="9072"/>
            <w:vAlign w:val="top"/>
            <w:shd w:fill="F2F5F9"/>
          </w:tcPr>
          <w:p>
            <w:pPr>
              <w:spacing w:after="0" w:before="0"/>
            </w:pPr>
            <w:r/>
            <w:r>
              <w:rPr>
                <w:b w:val="0"/>
                <w:sz w:val="16"/>
              </w:rPr>
              <w:t>Season reset/TTL can age out culture entries without touching canonical league history.</w:t>
            </w:r>
          </w:p>
        </w:tc>
      </w:tr>
      <w:tr>
        <w:tc>
          <w:tcPr>
            <w:tcW w:type="dxa" w:w="1152"/>
            <w:vAlign w:val="top"/>
          </w:tcPr>
          <w:p>
            <w:pPr>
              <w:spacing w:after="0" w:before="0"/>
            </w:pPr>
            <w:r/>
            <w:r>
              <w:rPr>
                <w:b w:val="0"/>
                <w:sz w:val="16"/>
              </w:rPr>
              <w:t>R-017</w:t>
            </w:r>
          </w:p>
        </w:tc>
        <w:tc>
          <w:tcPr>
            <w:tcW w:type="dxa" w:w="9072"/>
            <w:vAlign w:val="top"/>
          </w:tcPr>
          <w:p>
            <w:pPr>
              <w:spacing w:after="0" w:before="0"/>
            </w:pPr>
            <w:r/>
            <w:r>
              <w:rPr>
                <w:b w:val="0"/>
                <w:sz w:val="16"/>
              </w:rPr>
              <w:t>Commissioner AI remains mutation-safe; ambient banter cannot authorize commissioner actions.</w:t>
            </w:r>
          </w:p>
        </w:tc>
      </w:tr>
      <w:tr>
        <w:tc>
          <w:tcPr>
            <w:tcW w:type="dxa" w:w="1152"/>
            <w:vAlign w:val="top"/>
            <w:shd w:fill="F2F5F9"/>
          </w:tcPr>
          <w:p>
            <w:pPr>
              <w:spacing w:after="0" w:before="0"/>
            </w:pPr>
            <w:r/>
            <w:r>
              <w:rPr>
                <w:b w:val="0"/>
                <w:sz w:val="16"/>
              </w:rPr>
              <w:t>R-018</w:t>
            </w:r>
          </w:p>
        </w:tc>
        <w:tc>
          <w:tcPr>
            <w:tcW w:type="dxa" w:w="9072"/>
            <w:vAlign w:val="top"/>
            <w:shd w:fill="F2F5F9"/>
          </w:tcPr>
          <w:p>
            <w:pPr>
              <w:spacing w:after="0" w:before="0"/>
            </w:pPr>
            <w:r/>
            <w:r>
              <w:rPr>
                <w:b w:val="0"/>
                <w:sz w:val="16"/>
              </w:rPr>
              <w:t>IT AI remains diagnostic/mention-or-reply gated and is not dragged into Open House banter.</w:t>
            </w:r>
          </w:p>
        </w:tc>
      </w:tr>
    </w:tbl>
    <w:p>
      <w:pPr>
        <w:spacing w:after="20"/>
      </w:pPr>
    </w:p>
    <w:p>
      <w:pPr>
        <w:pStyle w:val="Heading1"/>
        <w:keepNext/>
      </w:pPr>
      <w:r>
        <w:t>161. End-to-end trigger matrix required before public beta</w:t>
      </w:r>
    </w:p>
    <w:p>
      <w:pPr>
        <w:spacing w:after="100" w:line="250" w:lineRule="auto"/>
      </w:pPr>
      <w:r>
        <w:rPr>
          <w:i w:val="0"/>
        </w:rPr>
        <w:t>The release gate must exercise one representative trigger from each family in a real test guild and record correlation IDs from trigger through domain outcome.</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top"/>
            <w:shd w:fill="27364B"/>
          </w:tcPr>
          <w:p>
            <w:pPr>
              <w:spacing w:after="0" w:before="0"/>
            </w:pPr>
            <w:r/>
            <w:r>
              <w:rPr>
                <w:b/>
                <w:color w:val="FFFFFF"/>
                <w:sz w:val="15"/>
              </w:rPr>
              <w:t>Trigger family</w:t>
            </w:r>
          </w:p>
        </w:tc>
        <w:tc>
          <w:tcPr>
            <w:tcW w:type="dxa" w:w="4896"/>
            <w:vAlign w:val="top"/>
            <w:shd w:fill="27364B"/>
          </w:tcPr>
          <w:p>
            <w:pPr>
              <w:spacing w:after="0" w:before="0"/>
            </w:pPr>
            <w:r/>
            <w:r>
              <w:rPr>
                <w:b/>
                <w:color w:val="FFFFFF"/>
                <w:sz w:val="15"/>
              </w:rPr>
              <w:t>Live staging exercise</w:t>
            </w:r>
          </w:p>
        </w:tc>
        <w:tc>
          <w:tcPr>
            <w:tcW w:type="dxa" w:w="4104"/>
            <w:vAlign w:val="top"/>
            <w:shd w:fill="27364B"/>
          </w:tcPr>
          <w:p>
            <w:pPr>
              <w:spacing w:after="0" w:before="0"/>
            </w:pPr>
            <w:r/>
            <w:r>
              <w:rPr>
                <w:b/>
                <w:color w:val="FFFFFF"/>
                <w:sz w:val="15"/>
              </w:rPr>
              <w:t>Pass condition</w:t>
            </w:r>
          </w:p>
        </w:tc>
      </w:tr>
      <w:tr>
        <w:tc>
          <w:tcPr>
            <w:tcW w:type="dxa" w:w="2088"/>
            <w:vAlign w:val="top"/>
          </w:tcPr>
          <w:p>
            <w:pPr>
              <w:spacing w:after="0" w:before="0"/>
            </w:pPr>
            <w:r/>
            <w:r>
              <w:rPr>
                <w:b w:val="0"/>
                <w:sz w:val="15"/>
              </w:rPr>
              <w:t>messageCreate</w:t>
            </w:r>
          </w:p>
        </w:tc>
        <w:tc>
          <w:tcPr>
            <w:tcW w:type="dxa" w:w="4896"/>
            <w:vAlign w:val="top"/>
          </w:tcPr>
          <w:p>
            <w:pPr>
              <w:spacing w:after="0" w:before="0"/>
            </w:pPr>
            <w:r/>
            <w:r>
              <w:rPr>
                <w:b w:val="0"/>
                <w:sz w:val="15"/>
              </w:rPr>
              <w:t>Normal member message, blocked message, league-data attachment, R Open House banter.</w:t>
            </w:r>
          </w:p>
        </w:tc>
        <w:tc>
          <w:tcPr>
            <w:tcW w:type="dxa" w:w="4104"/>
            <w:vAlign w:val="top"/>
          </w:tcPr>
          <w:p>
            <w:pPr>
              <w:spacing w:after="0" w:before="0"/>
            </w:pPr>
            <w:r/>
            <w:r>
              <w:rPr>
                <w:b w:val="0"/>
                <w:sz w:val="15"/>
              </w:rPr>
              <w:t>Each routes to the intended one and only one terminal disposition.</w:t>
            </w:r>
          </w:p>
        </w:tc>
      </w:tr>
      <w:tr>
        <w:tc>
          <w:tcPr>
            <w:tcW w:type="dxa" w:w="2088"/>
            <w:vAlign w:val="top"/>
            <w:shd w:fill="F2F5F9"/>
          </w:tcPr>
          <w:p>
            <w:pPr>
              <w:spacing w:after="0" w:before="0"/>
            </w:pPr>
            <w:r/>
            <w:r>
              <w:rPr>
                <w:b w:val="0"/>
                <w:sz w:val="15"/>
              </w:rPr>
              <w:t>messageUpdate</w:t>
            </w:r>
          </w:p>
        </w:tc>
        <w:tc>
          <w:tcPr>
            <w:tcW w:type="dxa" w:w="4896"/>
            <w:vAlign w:val="top"/>
            <w:shd w:fill="F2F5F9"/>
          </w:tcPr>
          <w:p>
            <w:pPr>
              <w:spacing w:after="0" w:before="0"/>
            </w:pPr>
            <w:r/>
            <w:r>
              <w:rPr>
                <w:b w:val="0"/>
                <w:sz w:val="15"/>
              </w:rPr>
              <w:t>Edit adds bot mention; edit removes/adds stream link.</w:t>
            </w:r>
          </w:p>
        </w:tc>
        <w:tc>
          <w:tcPr>
            <w:tcW w:type="dxa" w:w="4104"/>
            <w:vAlign w:val="top"/>
            <w:shd w:fill="F2F5F9"/>
          </w:tcPr>
          <w:p>
            <w:pPr>
              <w:spacing w:after="0" w:before="0"/>
            </w:pPr>
            <w:r/>
            <w:r>
              <w:rPr>
                <w:b w:val="0"/>
                <w:sz w:val="15"/>
              </w:rPr>
              <w:t>No duplicate AI response; stream credit reconciles once.</w:t>
            </w:r>
          </w:p>
        </w:tc>
      </w:tr>
      <w:tr>
        <w:tc>
          <w:tcPr>
            <w:tcW w:type="dxa" w:w="2088"/>
            <w:vAlign w:val="top"/>
          </w:tcPr>
          <w:p>
            <w:pPr>
              <w:spacing w:after="0" w:before="0"/>
            </w:pPr>
            <w:r/>
            <w:r>
              <w:rPr>
                <w:b w:val="0"/>
                <w:sz w:val="15"/>
              </w:rPr>
              <w:t>interactionCreate</w:t>
            </w:r>
          </w:p>
        </w:tc>
        <w:tc>
          <w:tcPr>
            <w:tcW w:type="dxa" w:w="4896"/>
            <w:vAlign w:val="top"/>
          </w:tcPr>
          <w:p>
            <w:pPr>
              <w:spacing w:after="0" w:before="0"/>
            </w:pPr>
            <w:r/>
            <w:r>
              <w:rPr>
                <w:b w:val="0"/>
                <w:sz w:val="15"/>
              </w:rPr>
              <w:t>Slash, button, modal, autocomplete.</w:t>
            </w:r>
          </w:p>
        </w:tc>
        <w:tc>
          <w:tcPr>
            <w:tcW w:type="dxa" w:w="4104"/>
            <w:vAlign w:val="top"/>
          </w:tcPr>
          <w:p>
            <w:pPr>
              <w:spacing w:after="0" w:before="0"/>
            </w:pPr>
            <w:r/>
            <w:r>
              <w:rPr>
                <w:b w:val="0"/>
                <w:sz w:val="15"/>
              </w:rPr>
              <w:t>Correct acknowledgement lifecycle; no “loading options failed”; mutation executes once.</w:t>
            </w:r>
          </w:p>
        </w:tc>
      </w:tr>
      <w:tr>
        <w:tc>
          <w:tcPr>
            <w:tcW w:type="dxa" w:w="2088"/>
            <w:vAlign w:val="top"/>
            <w:shd w:fill="F2F5F9"/>
          </w:tcPr>
          <w:p>
            <w:pPr>
              <w:spacing w:after="0" w:before="0"/>
            </w:pPr>
            <w:r/>
            <w:r>
              <w:rPr>
                <w:b w:val="0"/>
                <w:sz w:val="15"/>
              </w:rPr>
              <w:t>membership</w:t>
            </w:r>
          </w:p>
        </w:tc>
        <w:tc>
          <w:tcPr>
            <w:tcW w:type="dxa" w:w="4896"/>
            <w:vAlign w:val="top"/>
            <w:shd w:fill="F2F5F9"/>
          </w:tcPr>
          <w:p>
            <w:pPr>
              <w:spacing w:after="0" w:before="0"/>
            </w:pPr>
            <w:r/>
            <w:r>
              <w:rPr>
                <w:b w:val="0"/>
                <w:sz w:val="15"/>
              </w:rPr>
              <w:t>Join, leave, kick, ban, rejoin, team reassignment.</w:t>
            </w:r>
          </w:p>
        </w:tc>
        <w:tc>
          <w:tcPr>
            <w:tcW w:type="dxa" w:w="4104"/>
            <w:vAlign w:val="top"/>
            <w:shd w:fill="F2F5F9"/>
          </w:tcPr>
          <w:p>
            <w:pPr>
              <w:spacing w:after="0" w:before="0"/>
            </w:pPr>
            <w:r/>
            <w:r>
              <w:rPr>
                <w:b w:val="0"/>
                <w:sz w:val="15"/>
              </w:rPr>
              <w:t>Membership/progression ownership remains consistent.</w:t>
            </w:r>
          </w:p>
        </w:tc>
      </w:tr>
      <w:tr>
        <w:tc>
          <w:tcPr>
            <w:tcW w:type="dxa" w:w="2088"/>
            <w:vAlign w:val="top"/>
          </w:tcPr>
          <w:p>
            <w:pPr>
              <w:spacing w:after="0" w:before="0"/>
            </w:pPr>
            <w:r/>
            <w:r>
              <w:rPr>
                <w:b w:val="0"/>
                <w:sz w:val="15"/>
              </w:rPr>
              <w:t>provider</w:t>
            </w:r>
          </w:p>
        </w:tc>
        <w:tc>
          <w:tcPr>
            <w:tcW w:type="dxa" w:w="4896"/>
            <w:vAlign w:val="top"/>
          </w:tcPr>
          <w:p>
            <w:pPr>
              <w:spacing w:after="0" w:before="0"/>
            </w:pPr>
            <w:r/>
            <w:r>
              <w:rPr>
                <w:b w:val="0"/>
                <w:sz w:val="15"/>
              </w:rPr>
              <w:t>Madden temporary receiver + NeonSportz webhook.</w:t>
            </w:r>
          </w:p>
        </w:tc>
        <w:tc>
          <w:tcPr>
            <w:tcW w:type="dxa" w:w="4104"/>
            <w:vAlign w:val="top"/>
          </w:tcPr>
          <w:p>
            <w:pPr>
              <w:spacing w:after="0" w:before="0"/>
            </w:pPr>
            <w:r/>
            <w:r>
              <w:rPr>
                <w:b w:val="0"/>
                <w:sz w:val="15"/>
              </w:rPr>
              <w:t>Correct league binding, durable receipt, idempotent import.</w:t>
            </w:r>
          </w:p>
        </w:tc>
      </w:tr>
      <w:tr>
        <w:tc>
          <w:tcPr>
            <w:tcW w:type="dxa" w:w="2088"/>
            <w:vAlign w:val="top"/>
            <w:shd w:fill="F2F5F9"/>
          </w:tcPr>
          <w:p>
            <w:pPr>
              <w:spacing w:after="0" w:before="0"/>
            </w:pPr>
            <w:r/>
            <w:r>
              <w:rPr>
                <w:b w:val="0"/>
                <w:sz w:val="15"/>
              </w:rPr>
              <w:t>scheduler</w:t>
            </w:r>
          </w:p>
        </w:tc>
        <w:tc>
          <w:tcPr>
            <w:tcW w:type="dxa" w:w="4896"/>
            <w:vAlign w:val="top"/>
            <w:shd w:fill="F2F5F9"/>
          </w:tcPr>
          <w:p>
            <w:pPr>
              <w:spacing w:after="0" w:before="0"/>
            </w:pPr>
            <w:r/>
            <w:r>
              <w:rPr>
                <w:b w:val="0"/>
                <w:sz w:val="15"/>
              </w:rPr>
              <w:t>Advance due, active check, hub release, POTW.</w:t>
            </w:r>
          </w:p>
        </w:tc>
        <w:tc>
          <w:tcPr>
            <w:tcW w:type="dxa" w:w="4104"/>
            <w:vAlign w:val="top"/>
            <w:shd w:fill="F2F5F9"/>
          </w:tcPr>
          <w:p>
            <w:pPr>
              <w:spacing w:after="0" w:before="0"/>
            </w:pPr>
            <w:r/>
            <w:r>
              <w:rPr>
                <w:b w:val="0"/>
                <w:sz w:val="15"/>
              </w:rPr>
              <w:t>Due state survives restart and runs once.</w:t>
            </w:r>
          </w:p>
        </w:tc>
      </w:tr>
      <w:tr>
        <w:tc>
          <w:tcPr>
            <w:tcW w:type="dxa" w:w="2088"/>
            <w:vAlign w:val="top"/>
          </w:tcPr>
          <w:p>
            <w:pPr>
              <w:spacing w:after="0" w:before="0"/>
            </w:pPr>
            <w:r/>
            <w:r>
              <w:rPr>
                <w:b w:val="0"/>
                <w:sz w:val="15"/>
              </w:rPr>
              <w:t>startup</w:t>
            </w:r>
          </w:p>
        </w:tc>
        <w:tc>
          <w:tcPr>
            <w:tcW w:type="dxa" w:w="4896"/>
            <w:vAlign w:val="top"/>
          </w:tcPr>
          <w:p>
            <w:pPr>
              <w:spacing w:after="0" w:before="0"/>
            </w:pPr>
            <w:r/>
            <w:r>
              <w:rPr>
                <w:b w:val="0"/>
                <w:sz w:val="15"/>
              </w:rPr>
              <w:t>Cold start with pending reminders/imports/POTW/advance.</w:t>
            </w:r>
          </w:p>
        </w:tc>
        <w:tc>
          <w:tcPr>
            <w:tcW w:type="dxa" w:w="4104"/>
            <w:vAlign w:val="top"/>
          </w:tcPr>
          <w:p>
            <w:pPr>
              <w:spacing w:after="0" w:before="0"/>
            </w:pPr>
            <w:r/>
            <w:r>
              <w:rPr>
                <w:b w:val="0"/>
                <w:sz w:val="15"/>
              </w:rPr>
              <w:t>All durable pending work is discovered without duplication.</w:t>
            </w:r>
          </w:p>
        </w:tc>
      </w:tr>
      <w:tr>
        <w:tc>
          <w:tcPr>
            <w:tcW w:type="dxa" w:w="2088"/>
            <w:vAlign w:val="top"/>
            <w:shd w:fill="F2F5F9"/>
          </w:tcPr>
          <w:p>
            <w:pPr>
              <w:spacing w:after="0" w:before="0"/>
            </w:pPr>
            <w:r/>
            <w:r>
              <w:rPr>
                <w:b w:val="0"/>
                <w:sz w:val="15"/>
              </w:rPr>
              <w:t>background job</w:t>
            </w:r>
          </w:p>
        </w:tc>
        <w:tc>
          <w:tcPr>
            <w:tcW w:type="dxa" w:w="4896"/>
            <w:vAlign w:val="top"/>
            <w:shd w:fill="F2F5F9"/>
          </w:tcPr>
          <w:p>
            <w:pPr>
              <w:spacing w:after="0" w:before="0"/>
            </w:pPr>
            <w:r/>
            <w:r>
              <w:rPr>
                <w:b w:val="0"/>
                <w:sz w:val="15"/>
              </w:rPr>
              <w:t>Initialize/trash/build job lifecycle.</w:t>
            </w:r>
          </w:p>
        </w:tc>
        <w:tc>
          <w:tcPr>
            <w:tcW w:type="dxa" w:w="4104"/>
            <w:vAlign w:val="top"/>
            <w:shd w:fill="F2F5F9"/>
          </w:tcPr>
          <w:p>
            <w:pPr>
              <w:spacing w:after="0" w:before="0"/>
            </w:pPr>
            <w:r/>
            <w:r>
              <w:rPr>
                <w:b w:val="0"/>
                <w:sz w:val="15"/>
              </w:rPr>
              <w:t>Job states and workflow/outbox events are ordered and observable.</w:t>
            </w:r>
          </w:p>
        </w:tc>
      </w:tr>
    </w:tbl>
    <w:p>
      <w:pPr>
        <w:spacing w:after="20"/>
      </w:pPr>
    </w:p>
    <w:p>
      <w:pPr>
        <w:pStyle w:val="Heading1"/>
        <w:keepNext/>
      </w:pPr>
      <w:r>
        <w:t>162. Flow ownership map after convergence</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top"/>
            <w:shd w:fill="27364B"/>
          </w:tcPr>
          <w:p>
            <w:pPr>
              <w:spacing w:after="0" w:before="0"/>
            </w:pPr>
            <w:r/>
            <w:r>
              <w:rPr>
                <w:b/>
                <w:color w:val="FFFFFF"/>
                <w:sz w:val="15"/>
              </w:rPr>
              <w:t>Domain</w:t>
            </w:r>
          </w:p>
        </w:tc>
        <w:tc>
          <w:tcPr>
            <w:tcW w:type="dxa" w:w="3816"/>
            <w:vAlign w:val="top"/>
            <w:shd w:fill="27364B"/>
          </w:tcPr>
          <w:p>
            <w:pPr>
              <w:spacing w:after="0" w:before="0"/>
            </w:pPr>
            <w:r/>
            <w:r>
              <w:rPr>
                <w:b/>
                <w:color w:val="FFFFFF"/>
                <w:sz w:val="15"/>
              </w:rPr>
              <w:t>Single owner after refactor</w:t>
            </w:r>
          </w:p>
        </w:tc>
        <w:tc>
          <w:tcPr>
            <w:tcW w:type="dxa" w:w="5184"/>
            <w:vAlign w:val="top"/>
            <w:shd w:fill="27364B"/>
          </w:tcPr>
          <w:p>
            <w:pPr>
              <w:spacing w:after="0" w:before="0"/>
            </w:pPr>
            <w:r/>
            <w:r>
              <w:rPr>
                <w:b/>
                <w:color w:val="FFFFFF"/>
                <w:sz w:val="15"/>
              </w:rPr>
              <w:t>What must move out of other files</w:t>
            </w:r>
          </w:p>
        </w:tc>
      </w:tr>
      <w:tr>
        <w:tc>
          <w:tcPr>
            <w:tcW w:type="dxa" w:w="2088"/>
            <w:vAlign w:val="top"/>
          </w:tcPr>
          <w:p>
            <w:pPr>
              <w:spacing w:after="0" w:before="0"/>
            </w:pPr>
            <w:r/>
            <w:r>
              <w:rPr>
                <w:b w:val="0"/>
                <w:sz w:val="15"/>
              </w:rPr>
              <w:t>Trigger routing</w:t>
            </w:r>
          </w:p>
        </w:tc>
        <w:tc>
          <w:tcPr>
            <w:tcW w:type="dxa" w:w="3816"/>
            <w:vAlign w:val="top"/>
          </w:tcPr>
          <w:p>
            <w:pPr>
              <w:spacing w:after="0" w:before="0"/>
            </w:pPr>
            <w:r/>
            <w:r>
              <w:rPr>
                <w:b w:val="0"/>
                <w:sz w:val="15"/>
              </w:rPr>
              <w:t>TriggerDispatcher + thin Discord/HTTP/scheduler adapters</w:t>
            </w:r>
          </w:p>
        </w:tc>
        <w:tc>
          <w:tcPr>
            <w:tcW w:type="dxa" w:w="5184"/>
            <w:vAlign w:val="top"/>
          </w:tcPr>
          <w:p>
            <w:pPr>
              <w:spacing w:after="0" w:before="0"/>
            </w:pPr>
            <w:r/>
            <w:r>
              <w:rPr>
                <w:b w:val="0"/>
                <w:sz w:val="15"/>
              </w:rPr>
              <w:t>Business mutations from index.js and generic router.</w:t>
            </w:r>
          </w:p>
        </w:tc>
      </w:tr>
      <w:tr>
        <w:tc>
          <w:tcPr>
            <w:tcW w:type="dxa" w:w="2088"/>
            <w:vAlign w:val="top"/>
            <w:shd w:fill="F2F5F9"/>
          </w:tcPr>
          <w:p>
            <w:pPr>
              <w:spacing w:after="0" w:before="0"/>
            </w:pPr>
            <w:r/>
            <w:r>
              <w:rPr>
                <w:b w:val="0"/>
                <w:sz w:val="15"/>
              </w:rPr>
              <w:t>Workflow execution</w:t>
            </w:r>
          </w:p>
        </w:tc>
        <w:tc>
          <w:tcPr>
            <w:tcW w:type="dxa" w:w="3816"/>
            <w:vAlign w:val="top"/>
            <w:shd w:fill="F2F5F9"/>
          </w:tcPr>
          <w:p>
            <w:pPr>
              <w:spacing w:after="0" w:before="0"/>
            </w:pPr>
            <w:r/>
            <w:r>
              <w:rPr>
                <w:b w:val="0"/>
                <w:sz w:val="15"/>
              </w:rPr>
              <w:t>WorkflowEngine v2</w:t>
            </w:r>
          </w:p>
        </w:tc>
        <w:tc>
          <w:tcPr>
            <w:tcW w:type="dxa" w:w="5184"/>
            <w:vAlign w:val="top"/>
            <w:shd w:fill="F2F5F9"/>
          </w:tcPr>
          <w:p>
            <w:pPr>
              <w:spacing w:after="0" w:before="0"/>
            </w:pPr>
            <w:r/>
            <w:r>
              <w:rPr>
                <w:b w:val="0"/>
                <w:sz w:val="15"/>
              </w:rPr>
              <w:t>ProcessBuilder executor and shadow flow copies.</w:t>
            </w:r>
          </w:p>
        </w:tc>
      </w:tr>
      <w:tr>
        <w:tc>
          <w:tcPr>
            <w:tcW w:type="dxa" w:w="2088"/>
            <w:vAlign w:val="top"/>
          </w:tcPr>
          <w:p>
            <w:pPr>
              <w:spacing w:after="0" w:before="0"/>
            </w:pPr>
            <w:r/>
            <w:r>
              <w:rPr>
                <w:b w:val="0"/>
                <w:sz w:val="15"/>
              </w:rPr>
              <w:t>Membership</w:t>
            </w:r>
          </w:p>
        </w:tc>
        <w:tc>
          <w:tcPr>
            <w:tcW w:type="dxa" w:w="3816"/>
            <w:vAlign w:val="top"/>
          </w:tcPr>
          <w:p>
            <w:pPr>
              <w:spacing w:after="0" w:before="0"/>
            </w:pPr>
            <w:r/>
            <w:r>
              <w:rPr>
                <w:b w:val="0"/>
                <w:sz w:val="15"/>
              </w:rPr>
              <w:t>MembershipLifecycleApplicationService</w:t>
            </w:r>
          </w:p>
        </w:tc>
        <w:tc>
          <w:tcPr>
            <w:tcW w:type="dxa" w:w="5184"/>
            <w:vAlign w:val="top"/>
          </w:tcPr>
          <w:p>
            <w:pPr>
              <w:spacing w:after="0" w:before="0"/>
            </w:pPr>
            <w:r/>
            <w:r>
              <w:rPr>
                <w:b w:val="0"/>
                <w:sz w:val="15"/>
              </w:rPr>
              <w:t>Join/leave/boot/team cleanup scattered across handlers/workflows.</w:t>
            </w:r>
          </w:p>
        </w:tc>
      </w:tr>
      <w:tr>
        <w:tc>
          <w:tcPr>
            <w:tcW w:type="dxa" w:w="2088"/>
            <w:vAlign w:val="top"/>
            <w:shd w:fill="F2F5F9"/>
          </w:tcPr>
          <w:p>
            <w:pPr>
              <w:spacing w:after="0" w:before="0"/>
            </w:pPr>
            <w:r/>
            <w:r>
              <w:rPr>
                <w:b w:val="0"/>
                <w:sz w:val="15"/>
              </w:rPr>
              <w:t>League week advancement</w:t>
            </w:r>
          </w:p>
        </w:tc>
        <w:tc>
          <w:tcPr>
            <w:tcW w:type="dxa" w:w="3816"/>
            <w:vAlign w:val="top"/>
            <w:shd w:fill="F2F5F9"/>
          </w:tcPr>
          <w:p>
            <w:pPr>
              <w:spacing w:after="0" w:before="0"/>
            </w:pPr>
            <w:r/>
            <w:r>
              <w:rPr>
                <w:b w:val="0"/>
                <w:sz w:val="15"/>
              </w:rPr>
              <w:t>advanceEngine</w:t>
            </w:r>
          </w:p>
        </w:tc>
        <w:tc>
          <w:tcPr>
            <w:tcW w:type="dxa" w:w="5184"/>
            <w:vAlign w:val="top"/>
            <w:shd w:fill="F2F5F9"/>
          </w:tcPr>
          <w:p>
            <w:pPr>
              <w:spacing w:after="0" w:before="0"/>
            </w:pPr>
            <w:r/>
            <w:r>
              <w:rPr>
                <w:b w:val="0"/>
                <w:sz w:val="15"/>
              </w:rPr>
              <w:t>Any flow/command that directly changes workflow/source week.</w:t>
            </w:r>
          </w:p>
        </w:tc>
      </w:tr>
      <w:tr>
        <w:tc>
          <w:tcPr>
            <w:tcW w:type="dxa" w:w="2088"/>
            <w:vAlign w:val="top"/>
          </w:tcPr>
          <w:p>
            <w:pPr>
              <w:spacing w:after="0" w:before="0"/>
            </w:pPr>
            <w:r/>
            <w:r>
              <w:rPr>
                <w:b w:val="0"/>
                <w:sz w:val="15"/>
              </w:rPr>
              <w:t>Schedule projection</w:t>
            </w:r>
          </w:p>
        </w:tc>
        <w:tc>
          <w:tcPr>
            <w:tcW w:type="dxa" w:w="3816"/>
            <w:vAlign w:val="top"/>
          </w:tcPr>
          <w:p>
            <w:pPr>
              <w:spacing w:after="0" w:before="0"/>
            </w:pPr>
            <w:r/>
            <w:r>
              <w:rPr>
                <w:b w:val="0"/>
                <w:sz w:val="15"/>
              </w:rPr>
              <w:t>ScheduleProjectionService</w:t>
            </w:r>
          </w:p>
        </w:tc>
        <w:tc>
          <w:tcPr>
            <w:tcW w:type="dxa" w:w="5184"/>
            <w:vAlign w:val="top"/>
          </w:tcPr>
          <w:p>
            <w:pPr>
              <w:spacing w:after="0" w:before="0"/>
            </w:pPr>
            <w:r/>
            <w:r>
              <w:rPr>
                <w:b w:val="0"/>
                <w:sz w:val="15"/>
              </w:rPr>
              <w:t>Legacy “advance” naming and duplicate clocks.</w:t>
            </w:r>
          </w:p>
        </w:tc>
      </w:tr>
      <w:tr>
        <w:tc>
          <w:tcPr>
            <w:tcW w:type="dxa" w:w="2088"/>
            <w:vAlign w:val="top"/>
            <w:shd w:fill="F2F5F9"/>
          </w:tcPr>
          <w:p>
            <w:pPr>
              <w:spacing w:after="0" w:before="0"/>
            </w:pPr>
            <w:r/>
            <w:r>
              <w:rPr>
                <w:b w:val="0"/>
                <w:sz w:val="15"/>
              </w:rPr>
              <w:t>Schedulers</w:t>
            </w:r>
          </w:p>
        </w:tc>
        <w:tc>
          <w:tcPr>
            <w:tcW w:type="dxa" w:w="3816"/>
            <w:vAlign w:val="top"/>
            <w:shd w:fill="F2F5F9"/>
          </w:tcPr>
          <w:p>
            <w:pPr>
              <w:spacing w:after="0" w:before="0"/>
            </w:pPr>
            <w:r/>
            <w:r>
              <w:rPr>
                <w:b w:val="0"/>
                <w:sz w:val="15"/>
              </w:rPr>
              <w:t>SchedulerRegistry</w:t>
            </w:r>
          </w:p>
        </w:tc>
        <w:tc>
          <w:tcPr>
            <w:tcW w:type="dxa" w:w="5184"/>
            <w:vAlign w:val="top"/>
            <w:shd w:fill="F2F5F9"/>
          </w:tcPr>
          <w:p>
            <w:pPr>
              <w:spacing w:after="0" w:before="0"/>
            </w:pPr>
            <w:r/>
            <w:r>
              <w:rPr>
                <w:b w:val="0"/>
                <w:sz w:val="15"/>
              </w:rPr>
              <w:t>Business timer ownership scattered across index/services.</w:t>
            </w:r>
          </w:p>
        </w:tc>
      </w:tr>
      <w:tr>
        <w:tc>
          <w:tcPr>
            <w:tcW w:type="dxa" w:w="2088"/>
            <w:vAlign w:val="top"/>
          </w:tcPr>
          <w:p>
            <w:pPr>
              <w:spacing w:after="0" w:before="0"/>
            </w:pPr>
            <w:r/>
            <w:r>
              <w:rPr>
                <w:b w:val="0"/>
                <w:sz w:val="15"/>
              </w:rPr>
              <w:t>Speech policy</w:t>
            </w:r>
          </w:p>
        </w:tc>
        <w:tc>
          <w:tcPr>
            <w:tcW w:type="dxa" w:w="3816"/>
            <w:vAlign w:val="top"/>
          </w:tcPr>
          <w:p>
            <w:pPr>
              <w:spacing w:after="0" w:before="0"/>
            </w:pPr>
            <w:r/>
            <w:r>
              <w:rPr>
                <w:b w:val="0"/>
                <w:sz w:val="15"/>
              </w:rPr>
              <w:t>SpeechPolicyService</w:t>
            </w:r>
          </w:p>
        </w:tc>
        <w:tc>
          <w:tcPr>
            <w:tcW w:type="dxa" w:w="5184"/>
            <w:vAlign w:val="top"/>
          </w:tcPr>
          <w:p>
            <w:pPr>
              <w:spacing w:after="0" w:before="0"/>
            </w:pPr>
            <w:r/>
            <w:r>
              <w:rPr>
                <w:b w:val="0"/>
                <w:sz w:val="15"/>
              </w:rPr>
              <w:t>Audience safety/intensity rules duplicated across handlers/scanners/settings.</w:t>
            </w:r>
          </w:p>
        </w:tc>
      </w:tr>
      <w:tr>
        <w:tc>
          <w:tcPr>
            <w:tcW w:type="dxa" w:w="2088"/>
            <w:vAlign w:val="top"/>
            <w:shd w:fill="F2F5F9"/>
          </w:tcPr>
          <w:p>
            <w:pPr>
              <w:spacing w:after="0" w:before="0"/>
            </w:pPr>
            <w:r/>
            <w:r>
              <w:rPr>
                <w:b w:val="0"/>
                <w:sz w:val="15"/>
              </w:rPr>
              <w:t>Ambient engagement</w:t>
            </w:r>
          </w:p>
        </w:tc>
        <w:tc>
          <w:tcPr>
            <w:tcW w:type="dxa" w:w="3816"/>
            <w:vAlign w:val="top"/>
            <w:shd w:fill="F2F5F9"/>
          </w:tcPr>
          <w:p>
            <w:pPr>
              <w:spacing w:after="0" w:before="0"/>
            </w:pPr>
            <w:r/>
            <w:r>
              <w:rPr>
                <w:b w:val="0"/>
                <w:sz w:val="15"/>
              </w:rPr>
              <w:t>TrashTalkEngagementPolicy + ResponseLifecycle</w:t>
            </w:r>
          </w:p>
        </w:tc>
        <w:tc>
          <w:tcPr>
            <w:tcW w:type="dxa" w:w="5184"/>
            <w:vAlign w:val="top"/>
            <w:shd w:fill="F2F5F9"/>
          </w:tcPr>
          <w:p>
            <w:pPr>
              <w:spacing w:after="0" w:before="0"/>
            </w:pPr>
            <w:r/>
            <w:r>
              <w:rPr>
                <w:b w:val="0"/>
                <w:sz w:val="15"/>
              </w:rPr>
              <w:t>Mention-only assumptions and phrase-specific early responses.</w:t>
            </w:r>
          </w:p>
        </w:tc>
      </w:tr>
      <w:tr>
        <w:tc>
          <w:tcPr>
            <w:tcW w:type="dxa" w:w="2088"/>
            <w:vAlign w:val="top"/>
          </w:tcPr>
          <w:p>
            <w:pPr>
              <w:spacing w:after="0" w:before="0"/>
            </w:pPr>
            <w:r/>
            <w:r>
              <w:rPr>
                <w:b w:val="0"/>
                <w:sz w:val="15"/>
              </w:rPr>
              <w:t>Culture learning</w:t>
            </w:r>
          </w:p>
        </w:tc>
        <w:tc>
          <w:tcPr>
            <w:tcW w:type="dxa" w:w="3816"/>
            <w:vAlign w:val="top"/>
          </w:tcPr>
          <w:p>
            <w:pPr>
              <w:spacing w:after="0" w:before="0"/>
            </w:pPr>
            <w:r/>
            <w:r>
              <w:rPr>
                <w:b w:val="0"/>
                <w:sz w:val="15"/>
              </w:rPr>
              <w:t>TrashTalkCultureService</w:t>
            </w:r>
          </w:p>
        </w:tc>
        <w:tc>
          <w:tcPr>
            <w:tcW w:type="dxa" w:w="5184"/>
            <w:vAlign w:val="top"/>
          </w:tcPr>
          <w:p>
            <w:pPr>
              <w:spacing w:after="0" w:before="0"/>
            </w:pPr>
            <w:r/>
            <w:r>
              <w:rPr>
                <w:b w:val="0"/>
                <w:sz w:val="15"/>
              </w:rPr>
              <w:t>Caller-specific learning gates and undocumented persistence behavior.</w:t>
            </w:r>
          </w:p>
        </w:tc>
      </w:tr>
    </w:tbl>
    <w:p>
      <w:pPr>
        <w:spacing w:after="20"/>
      </w:pPr>
    </w:p>
    <w:p>
      <w:pPr>
        <w:pStyle w:val="Heading1"/>
        <w:keepNext/>
      </w:pPr>
      <w:r>
        <w:t>163. Flow documentation standard</w:t>
      </w:r>
    </w:p>
    <w:p>
      <w:pPr>
        <w:spacing w:after="100" w:line="250" w:lineRule="auto"/>
      </w:pPr>
      <w:r>
        <w:rPr>
          <w:i w:val="0"/>
        </w:rPr>
        <w:t>Every real flow must carry a short machine-readable/structured header that answers the same questions. This replaces broad comments such as “trigger-based workflow” with evidence of actual wiring.</w:t>
      </w:r>
    </w:p>
    <w:p>
      <w:pPr>
        <w:spacing w:after="100"/>
        <w:ind w:left="360" w:right="216"/>
        <w:shd w:fill="F3F4F6"/>
      </w:pPr>
      <w:r>
        <w:rPr>
          <w:rFonts w:ascii="Courier New" w:hAnsi="Courier New" w:eastAsia="Courier New"/>
          <w:sz w:val="16"/>
        </w:rPr>
        <w:t>FLOW: member-onboarding</w:t>
        <w:br/>
        <w:t>VERSION: 3</w:t>
        <w:br/>
        <w:t>TRIGGER: discord.guildMemberAdd</w:t>
        <w:br/>
        <w:t>ENTRYPOINT: index.js -&gt; TriggerDispatcher</w:t>
        <w:br/>
        <w:t>OWNER: MembershipLifecycleApplicationService</w:t>
        <w:br/>
        <w:t>AUTHORITY: MembershipRepository + Discord guild state</w:t>
        <w:br/>
        <w:t>IDEMPOTENCY: guildId:userId:joinGeneration</w:t>
        <w:br/>
        <w:t>FAILURE POLICY: fail-fast for grants; compensate Discord access on commit failure</w:t>
        <w:br/>
        <w:t>RECOVERY: membership recovery sweep on boot</w:t>
        <w:br/>
        <w:t>OBSERVABILITY: correlationId + workflowRunId</w:t>
        <w:br/>
        <w:t>TEST: membershipLifecycle.integration.test.js</w:t>
      </w:r>
    </w:p>
    <w:p>
      <w:pPr>
        <w:pStyle w:val="Heading1"/>
        <w:keepNext/>
      </w:pPr>
      <w:r>
        <w:t>164. Release gates added by this amendment</w:t>
      </w:r>
    </w:p>
    <w:p>
      <w:pPr>
        <w:pStyle w:val="ListBullet"/>
        <w:spacing w:after="40"/>
      </w:pPr>
      <w:r>
        <w:t>No workflow marked executable without a real entrypoint test.</w:t>
      </w:r>
    </w:p>
    <w:p>
      <w:pPr>
        <w:pStyle w:val="ListBullet"/>
        <w:spacing w:after="40"/>
      </w:pPr>
      <w:r>
        <w:t>No business trigger string exists only as metadata.</w:t>
      </w:r>
    </w:p>
    <w:p>
      <w:pPr>
        <w:pStyle w:val="ListBullet"/>
        <w:spacing w:after="40"/>
      </w:pPr>
      <w:r>
        <w:t>No mutating workflow silently continues after a required step fails.</w:t>
      </w:r>
    </w:p>
    <w:p>
      <w:pPr>
        <w:pStyle w:val="ListBullet"/>
        <w:spacing w:after="40"/>
      </w:pPr>
      <w:r>
        <w:t>No core deadline/reward transition depends only on an in-memory timer handle.</w:t>
      </w:r>
    </w:p>
    <w:p>
      <w:pPr>
        <w:pStyle w:val="ListBullet"/>
        <w:spacing w:after="40"/>
      </w:pPr>
      <w:r>
        <w:t>No fixed UTC offset is used to represent a named civil timezone policy.</w:t>
      </w:r>
    </w:p>
    <w:p>
      <w:pPr>
        <w:pStyle w:val="ListBullet"/>
        <w:spacing w:after="40"/>
      </w:pPr>
      <w:r>
        <w:t>No duplicate scheduler owns the same business clock.</w:t>
      </w:r>
    </w:p>
    <w:p>
      <w:pPr>
        <w:pStyle w:val="ListBullet"/>
        <w:spacing w:after="40"/>
      </w:pPr>
      <w:r>
        <w:t>No R-mode code path bypasses universal hate/doxxing/threat safety boundaries.</w:t>
      </w:r>
    </w:p>
    <w:p>
      <w:pPr>
        <w:pStyle w:val="ListBullet"/>
        <w:spacing w:after="40"/>
      </w:pPr>
      <w:r>
        <w:t>No ordinary R banter is forced into generic warning/threat responses.</w:t>
      </w:r>
    </w:p>
    <w:p>
      <w:pPr>
        <w:pStyle w:val="ListBullet"/>
        <w:spacing w:after="40"/>
      </w:pPr>
      <w:r>
        <w:t>Open House is scoped, deduped, cooldown-controlled, persona-aware, and commissioner-configurable.</w:t>
      </w:r>
    </w:p>
    <w:p>
      <w:pPr>
        <w:pStyle w:val="ListBullet"/>
        <w:spacing w:after="40"/>
      </w:pPr>
      <w:r>
        <w:t>Process Builder and Workflow Engine no longer execute overlapping process models independently.</w:t>
      </w:r>
    </w:p>
    <w:p>
      <w:pPr>
        <w:pStyle w:val="ListBullet"/>
        <w:spacing w:after="40"/>
      </w:pPr>
      <w:r>
        <w:t>Trigger/wiring health is inspectable at runtime.</w:t>
      </w:r>
    </w:p>
    <w:p>
      <w:pPr>
        <w:pStyle w:val="Heading1"/>
        <w:keepNext/>
      </w:pPr>
      <w:r>
        <w:t>165. Final amendment recommendation</w:t>
      </w:r>
    </w:p>
    <w:p>
      <w:pPr>
        <w:spacing w:after="100" w:line="250" w:lineRule="auto"/>
      </w:pPr>
      <w:r>
        <w:rPr>
          <w:i w:val="0"/>
        </w:rPr>
        <w:t>The bot is not being held back by a lack of automation ideas. It is being held back by a gap between declared automation and actual trigger wiring. The strongest parts of the current system already show the answer: persist intent, use one authority, let timers act only as wake-ups, dedupe every trigger, and make every side effect observable.</w:t>
      </w:r>
    </w:p>
    <w:p>
      <w:pPr>
        <w:spacing w:after="100" w:line="250" w:lineRule="auto"/>
      </w:pPr>
      <w:r>
        <w:rPr>
          <w:i w:val="0"/>
        </w:rPr>
        <w:t>For conversation, the same principle applies. R mode should not be a bag of special regex clapbacks. It should be one persona-aware speech policy plus one configurable engagement policy. In designated R-rated banter lanes, Open House can let the bot jump into trash talk naturally without a mention, while cooldowns, dedupe, safety boundaries, and channel exclusions keep the room usable.</w:t>
      </w:r>
    </w:p>
    <w:p>
      <w:pPr>
        <w:spacing w:after="100" w:line="250" w:lineRule="auto"/>
      </w:pPr>
      <w:r>
        <w:rPr>
          <w:i w:val="0"/>
        </w:rPr>
        <w:t>Complete the wiring/refactor work in this amendment before layering postseason, team tiers, initial dev traits, age resets, attribute wallets/caps, and reward progression on top. Those systems depend on trustworthy triggers, durable clocks, canonical membership ownership, and a workflow engine whose “registered” flows actually run.</w:t>
      </w:r>
    </w:p>
    <w:p>
      <w:r>
        <w:br w:type="page"/>
      </w:r>
    </w:p>
    <w:p>
      <w:pPr>
        <w:pStyle w:val="Heading1"/>
      </w:pPr>
      <w:r>
        <w:t>166. Pasted-review findings adopted as engineering requirements</w:t>
      </w:r>
    </w:p>
    <w:p>
      <w:pPr/>
      <w:r>
        <w:t>The pasted review is useful as an engineering critique, but this contract does not adopt authorship or provenance claims such as “AI wrote this.” Those claims are not technically provable from source shape alone. The contract adopts the concrete findings that can be tested: broad regex intent parsing, duplicate state transitions, overlapping guard layers, swallowed failures, multiple execution paths, duplicated timeout ownership, and comments that describe stronger guarantees than the implementation actually enforces.</w:t>
      </w:r>
    </w:p>
    <w:p>
      <w:pPr/>
      <w:r>
        <w:t>The product goal remains unchanged: NOFUNBOT should feel natural, conversational, context-aware, and easy to prompt. The refactor must improve the internal execution model without turning the Discord experience into rigid command syntax.</w:t>
      </w:r>
    </w:p>
    <w:p>
      <w:pPr>
        <w:pStyle w:val="Heading1"/>
      </w:pPr>
      <w:r>
        <w:t>167. Natural conversation remains the primary UX; mutation authority moves behind it</w:t>
      </w:r>
    </w:p>
    <w:p>
      <w:pPr/>
      <w:r>
        <w:t>The naturalActionPlannerService should remain valuable as a fast intent recognizer, but it must stop being an independent mutation authority. Regexes may recognize obvious language, resolve candidate entities, or short-circuit expensive model calls. They may not directly own irreversible league, membership, provider, moderation, progression, or reward mutations.</w:t>
      </w:r>
    </w:p>
    <w:p>
      <w:pPr/>
      <w:r>
        <w:t>Target conversational architecture:</w:t>
      </w:r>
    </w:p>
    <w:p>
      <w:pPr>
        <w:pStyle w:val="NoSpacing"/>
        <w:spacing w:before="80" w:after="160"/>
        <w:ind w:left="360" w:right="216"/>
        <w:shd w:fill="F3F4F6"/>
      </w:pPr>
      <w:r>
        <w:rPr>
          <w:rFonts w:ascii="Courier New" w:hAnsi="Courier New"/>
          <w:sz w:val="17"/>
        </w:rPr>
        <w:t>Discord conversation / reply / Open House / slash / button</w:t>
        <w:br/>
      </w:r>
      <w:r>
        <w:rPr>
          <w:rFonts w:ascii="Courier New" w:hAnsi="Courier New"/>
          <w:sz w:val="17"/>
        </w:rPr>
        <w:t xml:space="preserve">        |</w:t>
        <w:br/>
      </w:r>
      <w:r>
        <w:rPr>
          <w:rFonts w:ascii="Courier New" w:hAnsi="Courier New"/>
          <w:sz w:val="17"/>
        </w:rPr>
        <w:t xml:space="preserve">        v</w:t>
        <w:br/>
      </w:r>
      <w:r>
        <w:rPr>
          <w:rFonts w:ascii="Courier New" w:hAnsi="Courier New"/>
          <w:sz w:val="17"/>
        </w:rPr>
        <w:t>Conversation + multimodal context</w:t>
        <w:br/>
      </w:r>
      <w:r>
        <w:rPr>
          <w:rFonts w:ascii="Courier New" w:hAnsi="Courier New"/>
          <w:sz w:val="17"/>
        </w:rPr>
        <w:t xml:space="preserve">        |</w:t>
        <w:br/>
      </w:r>
      <w:r>
        <w:rPr>
          <w:rFonts w:ascii="Courier New" w:hAnsi="Courier New"/>
          <w:sz w:val="17"/>
        </w:rPr>
        <w:t xml:space="preserve">        v</w:t>
        <w:br/>
      </w:r>
      <w:r>
        <w:rPr>
          <w:rFonts w:ascii="Courier New" w:hAnsi="Courier New"/>
          <w:sz w:val="17"/>
        </w:rPr>
        <w:t>Intent understanding</w:t>
        <w:br/>
      </w:r>
      <w:r>
        <w:rPr>
          <w:rFonts w:ascii="Courier New" w:hAnsi="Courier New"/>
          <w:sz w:val="17"/>
        </w:rPr>
        <w:t xml:space="preserve">  - deterministic high-confidence hints</w:t>
        <w:br/>
      </w:r>
      <w:r>
        <w:rPr>
          <w:rFonts w:ascii="Courier New" w:hAnsi="Courier New"/>
          <w:sz w:val="17"/>
        </w:rPr>
        <w:t xml:space="preserve">  - AI semantic interpretation</w:t>
        <w:br/>
      </w:r>
      <w:r>
        <w:rPr>
          <w:rFonts w:ascii="Courier New" w:hAnsi="Courier New"/>
          <w:sz w:val="17"/>
        </w:rPr>
        <w:t xml:space="preserve">  - follow-up clarification when ambiguous</w:t>
        <w:br/>
      </w:r>
      <w:r>
        <w:rPr>
          <w:rFonts w:ascii="Courier New" w:hAnsi="Courier New"/>
          <w:sz w:val="17"/>
        </w:rPr>
        <w:t xml:space="preserve">        |</w:t>
        <w:br/>
      </w:r>
      <w:r>
        <w:rPr>
          <w:rFonts w:ascii="Courier New" w:hAnsi="Courier New"/>
          <w:sz w:val="17"/>
        </w:rPr>
        <w:t xml:space="preserve">        v</w:t>
        <w:br/>
      </w:r>
      <w:r>
        <w:rPr>
          <w:rFonts w:ascii="Courier New" w:hAnsi="Courier New"/>
          <w:sz w:val="17"/>
        </w:rPr>
        <w:t>Canonical ActionIntent</w:t>
        <w:br/>
      </w:r>
      <w:r>
        <w:rPr>
          <w:rFonts w:ascii="Courier New" w:hAnsi="Courier New"/>
          <w:sz w:val="17"/>
        </w:rPr>
        <w:t xml:space="preserve">        |</w:t>
        <w:br/>
      </w:r>
      <w:r>
        <w:rPr>
          <w:rFonts w:ascii="Courier New" w:hAnsi="Courier New"/>
          <w:sz w:val="17"/>
        </w:rPr>
        <w:t xml:space="preserve">        v</w:t>
        <w:br/>
      </w:r>
      <w:r>
        <w:rPr>
          <w:rFonts w:ascii="Courier New" w:hAnsi="Courier New"/>
          <w:sz w:val="17"/>
        </w:rPr>
        <w:t>Application use case</w:t>
        <w:br/>
      </w:r>
      <w:r>
        <w:rPr>
          <w:rFonts w:ascii="Courier New" w:hAnsi="Courier New"/>
          <w:sz w:val="17"/>
        </w:rPr>
        <w:t xml:space="preserve">        |</w:t>
        <w:br/>
      </w:r>
      <w:r>
        <w:rPr>
          <w:rFonts w:ascii="Courier New" w:hAnsi="Courier New"/>
          <w:sz w:val="17"/>
        </w:rPr>
        <w:t xml:space="preserve">        +--&gt; authorization</w:t>
        <w:br/>
      </w:r>
      <w:r>
        <w:rPr>
          <w:rFonts w:ascii="Courier New" w:hAnsi="Courier New"/>
          <w:sz w:val="17"/>
        </w:rPr>
        <w:t xml:space="preserve">        +--&gt; canonical league/entity resolution</w:t>
        <w:br/>
      </w:r>
      <w:r>
        <w:rPr>
          <w:rFonts w:ascii="Courier New" w:hAnsi="Courier New"/>
          <w:sz w:val="17"/>
        </w:rPr>
        <w:t xml:space="preserve">        +--&gt; validation</w:t>
        <w:br/>
      </w:r>
      <w:r>
        <w:rPr>
          <w:rFonts w:ascii="Courier New" w:hAnsi="Courier New"/>
          <w:sz w:val="17"/>
        </w:rPr>
        <w:t xml:space="preserve">        +--&gt; confirmation policy</w:t>
        <w:br/>
      </w:r>
      <w:r>
        <w:rPr>
          <w:rFonts w:ascii="Courier New" w:hAnsi="Courier New"/>
          <w:sz w:val="17"/>
        </w:rPr>
        <w:t xml:space="preserve">        +--&gt; transaction/repository mutation</w:t>
        <w:br/>
      </w:r>
      <w:r>
        <w:rPr>
          <w:rFonts w:ascii="Courier New" w:hAnsi="Courier New"/>
          <w:sz w:val="17"/>
        </w:rPr>
        <w:t xml:space="preserve">        +--&gt; audit + projection + response</w:t>
      </w:r>
    </w:p>
    <w:p>
      <w:pPr>
        <w:pStyle w:val="ListBullet"/>
      </w:pPr>
      <w:r>
        <w:t>Users must still be able to say “put Paul on the Ravens,” “Paul is taking Baltimore,” “switch him to the Jets,” or equivalent conversational phrasing.</w:t>
      </w:r>
    </w:p>
    <w:p>
      <w:pPr>
        <w:pStyle w:val="ListBullet"/>
      </w:pPr>
      <w:r>
        <w:t>Pronouns and shorthand may use active conversation context, but inferred identity must be explicit in the structured intent before mutation.</w:t>
      </w:r>
    </w:p>
    <w:p>
      <w:pPr>
        <w:pStyle w:val="ListBullet"/>
      </w:pPr>
      <w:r>
        <w:t>If league, member, team, player, or target is ambiguous, the bot asks a conversational clarification instead of guessing.</w:t>
      </w:r>
    </w:p>
    <w:p>
      <w:pPr>
        <w:pStyle w:val="ListBullet"/>
      </w:pPr>
      <w:r>
        <w:t>R mode and Open House remain fully compatible with this architecture; the conversational layer gets richer while state changes become safer.</w:t>
      </w:r>
    </w:p>
    <w:p>
      <w:pPr>
        <w:pStyle w:val="Heading1"/>
      </w:pPr>
      <w:r>
        <w:t>168. Natural-language planner must not become a second command system</w:t>
      </w:r>
    </w:p>
    <w:p>
      <w:pPr/>
      <w:r>
        <w:t>The current architecture contains more than one natural-language execution path. Some recognized phrases map into the action-catalog/validator/executor path, while team-assignment-style language has historically been able to call domain services more directly. That split makes behavior depend on which phrase happened to match first.</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pPr>
              <w:spacing w:after="0"/>
            </w:pPr>
            <w:r/>
            <w:r>
              <w:rPr>
                <w:b/>
              </w:rPr>
              <w:t>Input path</w:t>
            </w:r>
          </w:p>
        </w:tc>
        <w:tc>
          <w:tcPr>
            <w:tcW w:type="dxa" w:w="3744"/>
            <w:vAlign w:val="center"/>
            <w:shd w:fill="D9EAF7"/>
          </w:tcPr>
          <w:p>
            <w:pPr>
              <w:spacing w:after="0"/>
            </w:pPr>
            <w:r/>
            <w:r>
              <w:rPr>
                <w:b/>
              </w:rPr>
              <w:t>Current risk</w:t>
            </w:r>
          </w:p>
        </w:tc>
        <w:tc>
          <w:tcPr>
            <w:tcW w:type="dxa" w:w="3744"/>
            <w:vAlign w:val="center"/>
            <w:shd w:fill="D9EAF7"/>
          </w:tcPr>
          <w:p>
            <w:pPr>
              <w:spacing w:after="0"/>
            </w:pPr>
            <w:r/>
            <w:r>
              <w:rPr>
                <w:b/>
              </w:rPr>
              <w:t>Required target</w:t>
            </w:r>
          </w:p>
        </w:tc>
      </w:tr>
      <w:tr>
        <w:tc>
          <w:tcPr>
            <w:tcW w:type="dxa" w:w="1872"/>
            <w:vAlign w:val="center"/>
          </w:tcPr>
          <w:p>
            <w:pPr>
              <w:spacing w:after="0"/>
            </w:pPr>
            <w:r/>
            <w:r>
              <w:rPr>
                <w:b w:val="0"/>
              </w:rPr>
              <w:t>Slash command</w:t>
            </w:r>
          </w:p>
        </w:tc>
        <w:tc>
          <w:tcPr>
            <w:tcW w:type="dxa" w:w="3744"/>
            <w:vAlign w:val="center"/>
          </w:tcPr>
          <w:p>
            <w:pPr>
              <w:spacing w:after="0"/>
            </w:pPr>
            <w:r/>
            <w:r>
              <w:rPr>
                <w:b w:val="0"/>
              </w:rPr>
              <w:t>May use command-specific validation and mutation path</w:t>
            </w:r>
          </w:p>
        </w:tc>
        <w:tc>
          <w:tcPr>
            <w:tcW w:type="dxa" w:w="3744"/>
            <w:vAlign w:val="center"/>
          </w:tcPr>
          <w:p>
            <w:pPr>
              <w:spacing w:after="0"/>
            </w:pPr>
            <w:r/>
            <w:r>
              <w:rPr>
                <w:b w:val="0"/>
              </w:rPr>
              <w:t>Adapter to shared application use case</w:t>
            </w:r>
          </w:p>
        </w:tc>
      </w:tr>
      <w:tr>
        <w:tc>
          <w:tcPr>
            <w:tcW w:type="dxa" w:w="1872"/>
            <w:vAlign w:val="center"/>
          </w:tcPr>
          <w:p>
            <w:pPr>
              <w:spacing w:after="0"/>
            </w:pPr>
            <w:r/>
            <w:r>
              <w:rPr>
                <w:b w:val="0"/>
              </w:rPr>
              <w:t>Button/session</w:t>
            </w:r>
          </w:p>
        </w:tc>
        <w:tc>
          <w:tcPr>
            <w:tcW w:type="dxa" w:w="3744"/>
            <w:vAlign w:val="center"/>
          </w:tcPr>
          <w:p>
            <w:pPr>
              <w:spacing w:after="0"/>
            </w:pPr>
            <w:r/>
            <w:r>
              <w:rPr>
                <w:b w:val="0"/>
              </w:rPr>
              <w:t>Can develop separate confirmation/state rules</w:t>
            </w:r>
          </w:p>
        </w:tc>
        <w:tc>
          <w:tcPr>
            <w:tcW w:type="dxa" w:w="3744"/>
            <w:vAlign w:val="center"/>
          </w:tcPr>
          <w:p>
            <w:pPr>
              <w:spacing w:after="0"/>
            </w:pPr>
            <w:r/>
            <w:r>
              <w:rPr>
                <w:b w:val="0"/>
              </w:rPr>
              <w:t>Adapter to same application use case</w:t>
            </w:r>
          </w:p>
        </w:tc>
      </w:tr>
      <w:tr>
        <w:tc>
          <w:tcPr>
            <w:tcW w:type="dxa" w:w="1872"/>
            <w:vAlign w:val="center"/>
          </w:tcPr>
          <w:p>
            <w:pPr>
              <w:spacing w:after="0"/>
            </w:pPr>
            <w:r/>
            <w:r>
              <w:rPr>
                <w:b w:val="0"/>
              </w:rPr>
              <w:t>Regex planner</w:t>
            </w:r>
          </w:p>
        </w:tc>
        <w:tc>
          <w:tcPr>
            <w:tcW w:type="dxa" w:w="3744"/>
            <w:vAlign w:val="center"/>
          </w:tcPr>
          <w:p>
            <w:pPr>
              <w:spacing w:after="0"/>
            </w:pPr>
            <w:r/>
            <w:r>
              <w:rPr>
                <w:b w:val="0"/>
              </w:rPr>
              <w:t>Can become an independent command/mutation system</w:t>
            </w:r>
          </w:p>
        </w:tc>
        <w:tc>
          <w:tcPr>
            <w:tcW w:type="dxa" w:w="3744"/>
            <w:vAlign w:val="center"/>
          </w:tcPr>
          <w:p>
            <w:pPr>
              <w:spacing w:after="0"/>
            </w:pPr>
            <w:r/>
            <w:r>
              <w:rPr>
                <w:b w:val="0"/>
              </w:rPr>
              <w:t>Intent/entity adapter only</w:t>
            </w:r>
          </w:p>
        </w:tc>
      </w:tr>
      <w:tr>
        <w:tc>
          <w:tcPr>
            <w:tcW w:type="dxa" w:w="1872"/>
            <w:vAlign w:val="center"/>
          </w:tcPr>
          <w:p>
            <w:pPr>
              <w:spacing w:after="0"/>
            </w:pPr>
            <w:r/>
            <w:r>
              <w:rPr>
                <w:b w:val="0"/>
              </w:rPr>
              <w:t>AI-generated action</w:t>
            </w:r>
          </w:p>
        </w:tc>
        <w:tc>
          <w:tcPr>
            <w:tcW w:type="dxa" w:w="3744"/>
            <w:vAlign w:val="center"/>
          </w:tcPr>
          <w:p>
            <w:pPr>
              <w:spacing w:after="0"/>
            </w:pPr>
            <w:r/>
            <w:r>
              <w:rPr>
                <w:b w:val="0"/>
              </w:rPr>
              <w:t>Catalog path can diverge from other routes</w:t>
            </w:r>
          </w:p>
        </w:tc>
        <w:tc>
          <w:tcPr>
            <w:tcW w:type="dxa" w:w="3744"/>
            <w:vAlign w:val="center"/>
          </w:tcPr>
          <w:p>
            <w:pPr>
              <w:spacing w:after="0"/>
            </w:pPr>
            <w:r/>
            <w:r>
              <w:rPr>
                <w:b w:val="0"/>
              </w:rPr>
              <w:t>Intent adapter to shared application use case</w:t>
            </w:r>
          </w:p>
        </w:tc>
      </w:tr>
      <w:tr>
        <w:tc>
          <w:tcPr>
            <w:tcW w:type="dxa" w:w="1872"/>
            <w:vAlign w:val="center"/>
          </w:tcPr>
          <w:p>
            <w:pPr>
              <w:spacing w:after="0"/>
            </w:pPr>
            <w:r/>
            <w:r>
              <w:rPr>
                <w:b w:val="0"/>
              </w:rPr>
              <w:t>Open House / conversational reply</w:t>
            </w:r>
          </w:p>
        </w:tc>
        <w:tc>
          <w:tcPr>
            <w:tcW w:type="dxa" w:w="3744"/>
            <w:vAlign w:val="center"/>
          </w:tcPr>
          <w:p>
            <w:pPr>
              <w:spacing w:after="0"/>
            </w:pPr>
            <w:r/>
            <w:r>
              <w:rPr>
                <w:b w:val="0"/>
              </w:rPr>
              <w:t>Natural context may bypass explicit command semantics</w:t>
            </w:r>
          </w:p>
        </w:tc>
        <w:tc>
          <w:tcPr>
            <w:tcW w:type="dxa" w:w="3744"/>
            <w:vAlign w:val="center"/>
          </w:tcPr>
          <w:p>
            <w:pPr>
              <w:spacing w:after="0"/>
            </w:pPr>
            <w:r/>
            <w:r>
              <w:rPr>
                <w:b w:val="0"/>
              </w:rPr>
              <w:t>Same canonical ActionIntent + application use case</w:t>
            </w:r>
          </w:p>
        </w:tc>
      </w:tr>
    </w:tbl>
    <w:p/>
    <w:p>
      <w:pPr/>
      <w:r>
        <w:t>Contract invariant: no conversational planner, AI tool adapter, button handler, slash handler, or autocomplete handler may own business mutation logic that is not also exposed through the canonical application use case for that domain.</w:t>
      </w:r>
    </w:p>
    <w:p>
      <w:pPr>
        <w:pStyle w:val="Heading1"/>
      </w:pPr>
      <w:r>
        <w:t>169. Action catalog claims must be scoped and testable</w:t>
      </w:r>
    </w:p>
    <w:p>
      <w:pPr/>
      <w:r>
        <w:t>Claims such as “prompt, validator, executor and tests cannot drift,” “single source of truth,” “all actions go through this path,” or “only owner” are architecture assertions, not documentation decoration. If the repository contains another route that can perform the same mutation outside that contract, the comment is false or incomplete.</w:t>
      </w:r>
    </w:p>
    <w:p>
      <w:pPr>
        <w:pStyle w:val="ListBullet"/>
      </w:pPr>
      <w:r>
        <w:t>ActionCatalog may remain the canonical contract for model-generated tool actions, but it must not claim to be the sole execution architecture unless slash, buttons, NLP, and model intents converge downstream.</w:t>
      </w:r>
    </w:p>
    <w:p>
      <w:pPr>
        <w:pStyle w:val="ListBullet"/>
      </w:pPr>
      <w:r>
        <w:t>Architecture comments containing “all,” “only,” “single source of truth,” “cannot drift,” or similar guarantees must have an automated architecture test.</w:t>
      </w:r>
    </w:p>
    <w:p>
      <w:pPr>
        <w:pStyle w:val="ListBullet"/>
      </w:pPr>
      <w:r>
        <w:t>If a guarantee applies only to AI-generated actions, say exactly that.</w:t>
      </w:r>
    </w:p>
    <w:p>
      <w:pPr>
        <w:pStyle w:val="ListBullet"/>
      </w:pPr>
      <w:r>
        <w:t>Comments that are no longer true are defects because they cause future patches to reinforce the wrong boundary.</w:t>
      </w:r>
    </w:p>
    <w:p>
      <w:pPr>
        <w:pStyle w:val="Heading1"/>
      </w:pPr>
      <w:r>
        <w:t>170. Duplicate state writes and redundant branches become explicit cleanup blockers</w:t>
      </w:r>
    </w:p>
    <w:p>
      <w:pPr/>
      <w:r>
        <w:t>The pasted review identified two representative smells that should be converted into automated cleanup checks rather than treated as harmless style issues.</w:t>
      </w:r>
    </w:p>
    <w:p>
      <w:pPr>
        <w:pStyle w:val="NoSpacing"/>
        <w:spacing w:before="80" w:after="160"/>
        <w:ind w:left="360" w:right="216"/>
        <w:shd w:fill="F3F4F6"/>
      </w:pPr>
      <w:r>
        <w:rPr>
          <w:rFonts w:ascii="Courier New" w:hAnsi="Courier New"/>
          <w:sz w:val="17"/>
        </w:rPr>
        <w:t>wizardStateService.patch({</w:t>
        <w:br/>
      </w:r>
      <w:r>
        <w:rPr>
          <w:rFonts w:ascii="Courier New" w:hAnsi="Courier New"/>
          <w:sz w:val="17"/>
        </w:rPr>
        <w:t xml:space="preserve">  installationMode: true,</w:t>
        <w:br/>
      </w:r>
      <w:r>
        <w:rPr>
          <w:rFonts w:ascii="Courier New" w:hAnsi="Courier New"/>
          <w:sz w:val="17"/>
        </w:rPr>
        <w:t xml:space="preserve">  currentStep: 'mode',</w:t>
        <w:br/>
      </w:r>
      <w:r>
        <w:rPr>
          <w:rFonts w:ascii="Courier New" w:hAnsi="Courier New"/>
          <w:sz w:val="17"/>
        </w:rPr>
        <w:t xml:space="preserve">  lastAdvancedAt: Date.now()</w:t>
        <w:br/>
      </w:r>
      <w:r>
        <w:rPr>
          <w:rFonts w:ascii="Courier New" w:hAnsi="Courier New"/>
          <w:sz w:val="17"/>
        </w:rPr>
        <w:t>});</w:t>
        <w:br/>
      </w:r>
      <w:r>
        <w:rPr>
          <w:rFonts w:ascii="Courier New" w:hAnsi="Courier New"/>
          <w:sz w:val="17"/>
        </w:rPr>
        <w:br/>
      </w:r>
      <w:r>
        <w:rPr>
          <w:rFonts w:ascii="Courier New" w:hAnsi="Courier New"/>
          <w:sz w:val="17"/>
        </w:rPr>
        <w:t>wizardStateService.patch({</w:t>
        <w:br/>
      </w:r>
      <w:r>
        <w:rPr>
          <w:rFonts w:ascii="Courier New" w:hAnsi="Courier New"/>
          <w:sz w:val="17"/>
        </w:rPr>
        <w:t xml:space="preserve">  currentStep: 'mode',</w:t>
        <w:br/>
      </w:r>
      <w:r>
        <w:rPr>
          <w:rFonts w:ascii="Courier New" w:hAnsi="Courier New"/>
          <w:sz w:val="17"/>
        </w:rPr>
        <w:t xml:space="preserve">  lastAdvancedAt: Date.now()</w:t>
        <w:br/>
      </w:r>
      <w:r>
        <w:rPr>
          <w:rFonts w:ascii="Courier New" w:hAnsi="Courier New"/>
          <w:sz w:val="17"/>
        </w:rPr>
        <w:t>});</w:t>
      </w:r>
    </w:p>
    <w:p>
      <w:pPr/>
      <w:r>
        <w:t>Sequential writes that represent one logical transition must become one atomic state transition. Today the second call may appear harmless; later it can double-fire persistence hooks, observers, workflow triggers, audit events, revision increments, or UI refreshes.</w:t>
      </w:r>
    </w:p>
    <w:p>
      <w:pPr>
        <w:pStyle w:val="NoSpacing"/>
        <w:spacing w:before="80" w:after="160"/>
        <w:ind w:left="360" w:right="216"/>
        <w:shd w:fill="F3F4F6"/>
      </w:pPr>
      <w:r>
        <w:rPr>
          <w:rFonts w:ascii="Courier New" w:hAnsi="Courier New"/>
          <w:sz w:val="17"/>
        </w:rPr>
        <w:t>const activePersonas = isR</w:t>
        <w:br/>
      </w:r>
      <w:r>
        <w:rPr>
          <w:rFonts w:ascii="Courier New" w:hAnsi="Courier New"/>
          <w:sz w:val="17"/>
        </w:rPr>
        <w:t xml:space="preserve">  ? effectiveTones.filter(t =&gt; PERSONA_VOICE_MAP_SHORT[t])</w:t>
        <w:br/>
      </w:r>
      <w:r>
        <w:rPr>
          <w:rFonts w:ascii="Courier New" w:hAnsi="Courier New"/>
          <w:sz w:val="17"/>
        </w:rPr>
        <w:t xml:space="preserve">  : effectiveTones.filter(t =&gt; PERSONA_VOICE_MAP_SHORT[t]);</w:t>
      </w:r>
    </w:p>
    <w:p>
      <w:pPr/>
      <w:r>
        <w:t>Identical conditional branches are dead decision logic. They should be simplified and covered by static checks. The same rule applies to always-true/always-false expressions, duplicated fallback branches, repeated object patches, and unreachable compatibility branches.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pPr>
              <w:spacing w:after="0"/>
            </w:pPr>
            <w:r/>
            <w:r>
              <w:rPr>
                <w:b/>
              </w:rPr>
              <w:t>Smell</w:t>
            </w:r>
          </w:p>
        </w:tc>
        <w:tc>
          <w:tcPr>
            <w:tcW w:type="dxa" w:w="3600"/>
            <w:vAlign w:val="center"/>
            <w:shd w:fill="D9EAF7"/>
          </w:tcPr>
          <w:p>
            <w:pPr>
              <w:spacing w:after="0"/>
            </w:pPr>
            <w:r/>
            <w:r>
              <w:rPr>
                <w:b/>
              </w:rPr>
              <w:t>Why it matters</w:t>
            </w:r>
          </w:p>
        </w:tc>
        <w:tc>
          <w:tcPr>
            <w:tcW w:type="dxa" w:w="3456"/>
            <w:vAlign w:val="center"/>
            <w:shd w:fill="D9EAF7"/>
          </w:tcPr>
          <w:p>
            <w:pPr>
              <w:spacing w:after="0"/>
            </w:pPr>
            <w:r/>
            <w:r>
              <w:rPr>
                <w:b/>
              </w:rPr>
              <w:t>Required action</w:t>
            </w:r>
          </w:p>
        </w:tc>
      </w:tr>
      <w:tr>
        <w:tc>
          <w:tcPr>
            <w:tcW w:type="dxa" w:w="2448"/>
            <w:vAlign w:val="center"/>
          </w:tcPr>
          <w:p>
            <w:pPr>
              <w:spacing w:after="0"/>
            </w:pPr>
            <w:r/>
            <w:r>
              <w:rPr>
                <w:b w:val="0"/>
              </w:rPr>
              <w:t>Identical ternary/if branches</w:t>
            </w:r>
          </w:p>
        </w:tc>
        <w:tc>
          <w:tcPr>
            <w:tcW w:type="dxa" w:w="3600"/>
            <w:vAlign w:val="center"/>
          </w:tcPr>
          <w:p>
            <w:pPr>
              <w:spacing w:after="0"/>
            </w:pPr>
            <w:r/>
            <w:r>
              <w:rPr>
                <w:b w:val="0"/>
              </w:rPr>
              <w:t>Signals dead decision logic and hides intended behavior</w:t>
            </w:r>
          </w:p>
        </w:tc>
        <w:tc>
          <w:tcPr>
            <w:tcW w:type="dxa" w:w="3456"/>
            <w:vAlign w:val="center"/>
          </w:tcPr>
          <w:p>
            <w:pPr>
              <w:spacing w:after="0"/>
            </w:pPr>
            <w:r/>
            <w:r>
              <w:rPr>
                <w:b w:val="0"/>
              </w:rPr>
              <w:t>Collapse or implement the missing distinction</w:t>
            </w:r>
          </w:p>
        </w:tc>
      </w:tr>
      <w:tr>
        <w:tc>
          <w:tcPr>
            <w:tcW w:type="dxa" w:w="2448"/>
            <w:vAlign w:val="center"/>
          </w:tcPr>
          <w:p>
            <w:pPr>
              <w:spacing w:after="0"/>
            </w:pPr>
            <w:r/>
            <w:r>
              <w:rPr>
                <w:b w:val="0"/>
              </w:rPr>
              <w:t>Back-to-back patches of same object</w:t>
            </w:r>
          </w:p>
        </w:tc>
        <w:tc>
          <w:tcPr>
            <w:tcW w:type="dxa" w:w="3600"/>
            <w:vAlign w:val="center"/>
          </w:tcPr>
          <w:p>
            <w:pPr>
              <w:spacing w:after="0"/>
            </w:pPr>
            <w:r/>
            <w:r>
              <w:rPr>
                <w:b w:val="0"/>
              </w:rPr>
              <w:t>Can create duplicate side effects</w:t>
            </w:r>
          </w:p>
        </w:tc>
        <w:tc>
          <w:tcPr>
            <w:tcW w:type="dxa" w:w="3456"/>
            <w:vAlign w:val="center"/>
          </w:tcPr>
          <w:p>
            <w:pPr>
              <w:spacing w:after="0"/>
            </w:pPr>
            <w:r/>
            <w:r>
              <w:rPr>
                <w:b w:val="0"/>
              </w:rPr>
              <w:t>One atomic transition</w:t>
            </w:r>
          </w:p>
        </w:tc>
      </w:tr>
      <w:tr>
        <w:tc>
          <w:tcPr>
            <w:tcW w:type="dxa" w:w="2448"/>
            <w:vAlign w:val="center"/>
          </w:tcPr>
          <w:p>
            <w:pPr>
              <w:spacing w:after="0"/>
            </w:pPr>
            <w:r/>
            <w:r>
              <w:rPr>
                <w:b w:val="0"/>
              </w:rPr>
              <w:t>Always-true/false condition</w:t>
            </w:r>
          </w:p>
        </w:tc>
        <w:tc>
          <w:tcPr>
            <w:tcW w:type="dxa" w:w="3600"/>
            <w:vAlign w:val="center"/>
          </w:tcPr>
          <w:p>
            <w:pPr>
              <w:spacing w:after="0"/>
            </w:pPr>
            <w:r/>
            <w:r>
              <w:rPr>
                <w:b w:val="0"/>
              </w:rPr>
              <w:t>Branching is fake and may mask a bug</w:t>
            </w:r>
          </w:p>
        </w:tc>
        <w:tc>
          <w:tcPr>
            <w:tcW w:type="dxa" w:w="3456"/>
            <w:vAlign w:val="center"/>
          </w:tcPr>
          <w:p>
            <w:pPr>
              <w:spacing w:after="0"/>
            </w:pPr>
            <w:r/>
            <w:r>
              <w:rPr>
                <w:b w:val="0"/>
              </w:rPr>
              <w:t>Delete or correct condition</w:t>
            </w:r>
          </w:p>
        </w:tc>
      </w:tr>
      <w:tr>
        <w:tc>
          <w:tcPr>
            <w:tcW w:type="dxa" w:w="2448"/>
            <w:vAlign w:val="center"/>
          </w:tcPr>
          <w:p>
            <w:pPr>
              <w:spacing w:after="0"/>
            </w:pPr>
            <w:r/>
            <w:r>
              <w:rPr>
                <w:b w:val="0"/>
              </w:rPr>
              <w:t>Repeated guard at several layers</w:t>
            </w:r>
          </w:p>
        </w:tc>
        <w:tc>
          <w:tcPr>
            <w:tcW w:type="dxa" w:w="3600"/>
            <w:vAlign w:val="center"/>
          </w:tcPr>
          <w:p>
            <w:pPr>
              <w:spacing w:after="0"/>
            </w:pPr>
            <w:r/>
            <w:r>
              <w:rPr>
                <w:b w:val="0"/>
              </w:rPr>
              <w:t>Authority becomes unclear</w:t>
            </w:r>
          </w:p>
        </w:tc>
        <w:tc>
          <w:tcPr>
            <w:tcW w:type="dxa" w:w="3456"/>
            <w:vAlign w:val="center"/>
          </w:tcPr>
          <w:p>
            <w:pPr>
              <w:spacing w:after="0"/>
            </w:pPr>
            <w:r/>
            <w:r>
              <w:rPr>
                <w:b w:val="0"/>
              </w:rPr>
              <w:t>Assign one owner and make others adapters</w:t>
            </w:r>
          </w:p>
        </w:tc>
      </w:tr>
      <w:tr>
        <w:tc>
          <w:tcPr>
            <w:tcW w:type="dxa" w:w="2448"/>
            <w:vAlign w:val="center"/>
          </w:tcPr>
          <w:p>
            <w:pPr>
              <w:spacing w:after="0"/>
            </w:pPr>
            <w:r/>
            <w:r>
              <w:rPr>
                <w:b w:val="0"/>
              </w:rPr>
              <w:t>Duplicate fallback implementations</w:t>
            </w:r>
          </w:p>
        </w:tc>
        <w:tc>
          <w:tcPr>
            <w:tcW w:type="dxa" w:w="3600"/>
            <w:vAlign w:val="center"/>
          </w:tcPr>
          <w:p>
            <w:pPr>
              <w:spacing w:after="0"/>
            </w:pPr>
            <w:r/>
            <w:r>
              <w:rPr>
                <w:b w:val="0"/>
              </w:rPr>
              <w:t>Behavior drifts by entrypoint</w:t>
            </w:r>
          </w:p>
        </w:tc>
        <w:tc>
          <w:tcPr>
            <w:tcW w:type="dxa" w:w="3456"/>
            <w:vAlign w:val="center"/>
          </w:tcPr>
          <w:p>
            <w:pPr>
              <w:spacing w:after="0"/>
            </w:pPr>
            <w:r/>
            <w:r>
              <w:rPr>
                <w:b w:val="0"/>
              </w:rPr>
              <w:t>Converge on one helper/use case</w:t>
            </w:r>
          </w:p>
        </w:tc>
      </w:tr>
    </w:tbl>
    <w:p/>
    <w:p>
      <w:pPr>
        <w:pStyle w:val="Heading1"/>
      </w:pPr>
      <w:r>
        <w:t>171. Validation and guard layers need one ownership map</w:t>
      </w:r>
    </w:p>
    <w:p>
      <w:pPr/>
      <w:r>
        <w:t>The repository legitimately needs validation, confirmation, authorization, response lifecycle, and execution safeguards. The problem is not the number of files by itself; the problem is when multiple layers answer the same question independently.</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pPr>
              <w:spacing w:after="0"/>
            </w:pPr>
            <w:r/>
            <w:r>
              <w:rPr>
                <w:b/>
              </w:rPr>
              <w:t>Responsibility</w:t>
            </w:r>
          </w:p>
        </w:tc>
        <w:tc>
          <w:tcPr>
            <w:tcW w:type="dxa" w:w="6048"/>
            <w:vAlign w:val="center"/>
            <w:shd w:fill="D9EAF7"/>
          </w:tcPr>
          <w:p>
            <w:pPr>
              <w:spacing w:after="0"/>
            </w:pPr>
            <w:r/>
            <w:r>
              <w:rPr>
                <w:b/>
              </w:rPr>
              <w:t>Canonical owner after refactor</w:t>
            </w:r>
          </w:p>
        </w:tc>
      </w:tr>
      <w:tr>
        <w:tc>
          <w:tcPr>
            <w:tcW w:type="dxa" w:w="3600"/>
            <w:vAlign w:val="center"/>
          </w:tcPr>
          <w:p>
            <w:pPr>
              <w:spacing w:after="0"/>
            </w:pPr>
            <w:r/>
            <w:r>
              <w:rPr>
                <w:b w:val="0"/>
              </w:rPr>
              <w:t>Discord acknowledgement / reply state</w:t>
            </w:r>
          </w:p>
        </w:tc>
        <w:tc>
          <w:tcPr>
            <w:tcW w:type="dxa" w:w="6048"/>
            <w:vAlign w:val="center"/>
          </w:tcPr>
          <w:p>
            <w:pPr>
              <w:spacing w:after="0"/>
            </w:pPr>
            <w:r/>
            <w:r>
              <w:rPr>
                <w:b w:val="0"/>
              </w:rPr>
              <w:t>InteractionExecutionContext</w:t>
            </w:r>
          </w:p>
        </w:tc>
      </w:tr>
      <w:tr>
        <w:tc>
          <w:tcPr>
            <w:tcW w:type="dxa" w:w="3600"/>
            <w:vAlign w:val="center"/>
          </w:tcPr>
          <w:p>
            <w:pPr>
              <w:spacing w:after="0"/>
            </w:pPr>
            <w:r/>
            <w:r>
              <w:rPr>
                <w:b w:val="0"/>
              </w:rPr>
              <w:t>Intent parsing</w:t>
            </w:r>
          </w:p>
        </w:tc>
        <w:tc>
          <w:tcPr>
            <w:tcW w:type="dxa" w:w="6048"/>
            <w:vAlign w:val="center"/>
          </w:tcPr>
          <w:p>
            <w:pPr>
              <w:spacing w:after="0"/>
            </w:pPr>
            <w:r/>
            <w:r>
              <w:rPr>
                <w:b w:val="0"/>
              </w:rPr>
              <w:t>Intent adapters: slash/button/NLP/AI</w:t>
            </w:r>
          </w:p>
        </w:tc>
      </w:tr>
      <w:tr>
        <w:tc>
          <w:tcPr>
            <w:tcW w:type="dxa" w:w="3600"/>
            <w:vAlign w:val="center"/>
          </w:tcPr>
          <w:p>
            <w:pPr>
              <w:spacing w:after="0"/>
            </w:pPr>
            <w:r/>
            <w:r>
              <w:rPr>
                <w:b w:val="0"/>
              </w:rPr>
              <w:t>Input schema</w:t>
            </w:r>
          </w:p>
        </w:tc>
        <w:tc>
          <w:tcPr>
            <w:tcW w:type="dxa" w:w="6048"/>
            <w:vAlign w:val="center"/>
          </w:tcPr>
          <w:p>
            <w:pPr>
              <w:spacing w:after="0"/>
            </w:pPr>
            <w:r/>
            <w:r>
              <w:rPr>
                <w:b w:val="0"/>
              </w:rPr>
              <w:t>Command/action specification</w:t>
            </w:r>
          </w:p>
        </w:tc>
      </w:tr>
      <w:tr>
        <w:tc>
          <w:tcPr>
            <w:tcW w:type="dxa" w:w="3600"/>
            <w:vAlign w:val="center"/>
          </w:tcPr>
          <w:p>
            <w:pPr>
              <w:spacing w:after="0"/>
            </w:pPr>
            <w:r/>
            <w:r>
              <w:rPr>
                <w:b w:val="0"/>
              </w:rPr>
              <w:t>Authorization</w:t>
            </w:r>
          </w:p>
        </w:tc>
        <w:tc>
          <w:tcPr>
            <w:tcW w:type="dxa" w:w="6048"/>
            <w:vAlign w:val="center"/>
          </w:tcPr>
          <w:p>
            <w:pPr>
              <w:spacing w:after="0"/>
            </w:pPr>
            <w:r/>
            <w:r>
              <w:rPr>
                <w:b w:val="0"/>
              </w:rPr>
              <w:t>AuthorizationPolicy / access application layer</w:t>
            </w:r>
          </w:p>
        </w:tc>
      </w:tr>
      <w:tr>
        <w:tc>
          <w:tcPr>
            <w:tcW w:type="dxa" w:w="3600"/>
            <w:vAlign w:val="center"/>
          </w:tcPr>
          <w:p>
            <w:pPr>
              <w:spacing w:after="0"/>
            </w:pPr>
            <w:r/>
            <w:r>
              <w:rPr>
                <w:b w:val="0"/>
              </w:rPr>
              <w:t>League/entity resolution</w:t>
            </w:r>
          </w:p>
        </w:tc>
        <w:tc>
          <w:tcPr>
            <w:tcW w:type="dxa" w:w="6048"/>
            <w:vAlign w:val="center"/>
          </w:tcPr>
          <w:p>
            <w:pPr>
              <w:spacing w:after="0"/>
            </w:pPr>
            <w:r/>
            <w:r>
              <w:rPr>
                <w:b w:val="0"/>
              </w:rPr>
              <w:t>Canonical resolver</w:t>
            </w:r>
          </w:p>
        </w:tc>
      </w:tr>
      <w:tr>
        <w:tc>
          <w:tcPr>
            <w:tcW w:type="dxa" w:w="3600"/>
            <w:vAlign w:val="center"/>
          </w:tcPr>
          <w:p>
            <w:pPr>
              <w:spacing w:after="0"/>
            </w:pPr>
            <w:r/>
            <w:r>
              <w:rPr>
                <w:b w:val="0"/>
              </w:rPr>
              <w:t>Business validation</w:t>
            </w:r>
          </w:p>
        </w:tc>
        <w:tc>
          <w:tcPr>
            <w:tcW w:type="dxa" w:w="6048"/>
            <w:vAlign w:val="center"/>
          </w:tcPr>
          <w:p>
            <w:pPr>
              <w:spacing w:after="0"/>
            </w:pPr>
            <w:r/>
            <w:r>
              <w:rPr>
                <w:b w:val="0"/>
              </w:rPr>
              <w:t>Application/domain use case</w:t>
            </w:r>
          </w:p>
        </w:tc>
      </w:tr>
      <w:tr>
        <w:tc>
          <w:tcPr>
            <w:tcW w:type="dxa" w:w="3600"/>
            <w:vAlign w:val="center"/>
          </w:tcPr>
          <w:p>
            <w:pPr>
              <w:spacing w:after="0"/>
            </w:pPr>
            <w:r/>
            <w:r>
              <w:rPr>
                <w:b w:val="0"/>
              </w:rPr>
              <w:t>Confirmation requirement</w:t>
            </w:r>
          </w:p>
        </w:tc>
        <w:tc>
          <w:tcPr>
            <w:tcW w:type="dxa" w:w="6048"/>
            <w:vAlign w:val="center"/>
          </w:tcPr>
          <w:p>
            <w:pPr>
              <w:spacing w:after="0"/>
            </w:pPr>
            <w:r/>
            <w:r>
              <w:rPr>
                <w:b w:val="0"/>
              </w:rPr>
              <w:t>ConfirmationPolicy</w:t>
            </w:r>
          </w:p>
        </w:tc>
      </w:tr>
      <w:tr>
        <w:tc>
          <w:tcPr>
            <w:tcW w:type="dxa" w:w="3600"/>
            <w:vAlign w:val="center"/>
          </w:tcPr>
          <w:p>
            <w:pPr>
              <w:spacing w:after="0"/>
            </w:pPr>
            <w:r/>
            <w:r>
              <w:rPr>
                <w:b w:val="0"/>
              </w:rPr>
              <w:t>Mutation transaction</w:t>
            </w:r>
          </w:p>
        </w:tc>
        <w:tc>
          <w:tcPr>
            <w:tcW w:type="dxa" w:w="6048"/>
            <w:vAlign w:val="center"/>
          </w:tcPr>
          <w:p>
            <w:pPr>
              <w:spacing w:after="0"/>
            </w:pPr>
            <w:r/>
            <w:r>
              <w:rPr>
                <w:b w:val="0"/>
              </w:rPr>
              <w:t>Application use case + repository</w:t>
            </w:r>
          </w:p>
        </w:tc>
      </w:tr>
      <w:tr>
        <w:tc>
          <w:tcPr>
            <w:tcW w:type="dxa" w:w="3600"/>
            <w:vAlign w:val="center"/>
          </w:tcPr>
          <w:p>
            <w:pPr>
              <w:spacing w:after="0"/>
            </w:pPr>
            <w:r/>
            <w:r>
              <w:rPr>
                <w:b w:val="0"/>
              </w:rPr>
              <w:t>Persistence</w:t>
            </w:r>
          </w:p>
        </w:tc>
        <w:tc>
          <w:tcPr>
            <w:tcW w:type="dxa" w:w="6048"/>
            <w:vAlign w:val="center"/>
          </w:tcPr>
          <w:p>
            <w:pPr>
              <w:spacing w:after="0"/>
            </w:pPr>
            <w:r/>
            <w:r>
              <w:rPr>
                <w:b w:val="0"/>
              </w:rPr>
              <w:t>Typed repository</w:t>
            </w:r>
          </w:p>
        </w:tc>
      </w:tr>
      <w:tr>
        <w:tc>
          <w:tcPr>
            <w:tcW w:type="dxa" w:w="3600"/>
            <w:vAlign w:val="center"/>
          </w:tcPr>
          <w:p>
            <w:pPr>
              <w:spacing w:after="0"/>
            </w:pPr>
            <w:r/>
            <w:r>
              <w:rPr>
                <w:b w:val="0"/>
              </w:rPr>
              <w:t>Discord rendering</w:t>
            </w:r>
          </w:p>
        </w:tc>
        <w:tc>
          <w:tcPr>
            <w:tcW w:type="dxa" w:w="6048"/>
            <w:vAlign w:val="center"/>
          </w:tcPr>
          <w:p>
            <w:pPr>
              <w:spacing w:after="0"/>
            </w:pPr>
            <w:r/>
            <w:r>
              <w:rPr>
                <w:b w:val="0"/>
              </w:rPr>
              <w:t>Presentation adapter</w:t>
            </w:r>
          </w:p>
        </w:tc>
      </w:tr>
      <w:tr>
        <w:tc>
          <w:tcPr>
            <w:tcW w:type="dxa" w:w="3600"/>
            <w:vAlign w:val="center"/>
          </w:tcPr>
          <w:p>
            <w:pPr>
              <w:spacing w:after="0"/>
            </w:pPr>
            <w:r/>
            <w:r>
              <w:rPr>
                <w:b w:val="0"/>
              </w:rPr>
              <w:t>Audit / correlation</w:t>
            </w:r>
          </w:p>
        </w:tc>
        <w:tc>
          <w:tcPr>
            <w:tcW w:type="dxa" w:w="6048"/>
            <w:vAlign w:val="center"/>
          </w:tcPr>
          <w:p>
            <w:pPr>
              <w:spacing w:after="0"/>
            </w:pPr>
            <w:r/>
            <w:r>
              <w:rPr>
                <w:b w:val="0"/>
              </w:rPr>
              <w:t>Audit/Event service</w:t>
            </w:r>
          </w:p>
        </w:tc>
      </w:tr>
      <w:tr>
        <w:tc>
          <w:tcPr>
            <w:tcW w:type="dxa" w:w="3600"/>
            <w:vAlign w:val="center"/>
          </w:tcPr>
          <w:p>
            <w:pPr>
              <w:spacing w:after="0"/>
            </w:pPr>
            <w:r/>
            <w:r>
              <w:rPr>
                <w:b w:val="0"/>
              </w:rPr>
              <w:t>Safety for generated language</w:t>
            </w:r>
          </w:p>
        </w:tc>
        <w:tc>
          <w:tcPr>
            <w:tcW w:type="dxa" w:w="6048"/>
            <w:vAlign w:val="center"/>
          </w:tcPr>
          <w:p>
            <w:pPr>
              <w:spacing w:after="0"/>
            </w:pPr>
            <w:r/>
            <w:r>
              <w:rPr>
                <w:b w:val="0"/>
              </w:rPr>
              <w:t>Speech/content safety policy</w:t>
            </w:r>
          </w:p>
        </w:tc>
      </w:tr>
    </w:tbl>
    <w:p/>
    <w:p>
      <w:pPr/>
      <w:r>
        <w:t>responseGuardService, validationGateService, validationPipelineService, actionValidator, confirmationService, actionExecutor, interactionRouter, and handler-level checks must be reviewed against this ownership map. A layer may perform an adapter-level precheck, but it may not silently create a second source of truth for the same business rule.</w:t>
      </w:r>
    </w:p>
    <w:p>
      <w:pPr>
        <w:pStyle w:val="Heading1"/>
      </w:pPr>
      <w:r>
        <w:t>172. AI request timeout, cancellation, and retry must have one owner</w:t>
      </w:r>
    </w:p>
    <w:p>
      <w:pPr/>
      <w:r>
        <w:t>The pasted review correctly identifies a technical weakness in a Promise.race-based application timeout. A Promise.race rejection does not itself cancel the losing async operation. The current Anthropic client also has its own timeout/retry configuration, which means the deeper issue is duplicated timeout and retry ownership rather than proof that every timed-out HTTP request runs forever.</w:t>
      </w:r>
    </w:p>
    <w:p>
      <w:pPr/>
      <w:r>
        <w:t>Required target:</w:t>
      </w:r>
    </w:p>
    <w:p>
      <w:pPr>
        <w:pStyle w:val="NoSpacing"/>
        <w:spacing w:before="80" w:after="160"/>
        <w:ind w:left="360" w:right="216"/>
        <w:shd w:fill="F3F4F6"/>
      </w:pPr>
      <w:r>
        <w:rPr>
          <w:rFonts w:ascii="Courier New" w:hAnsi="Courier New"/>
          <w:sz w:val="17"/>
        </w:rPr>
        <w:t>AIRequestPolicy {</w:t>
        <w:br/>
      </w:r>
      <w:r>
        <w:rPr>
          <w:rFonts w:ascii="Courier New" w:hAnsi="Courier New"/>
          <w:sz w:val="17"/>
        </w:rPr>
        <w:t xml:space="preserve">  timeoutMs,</w:t>
        <w:br/>
      </w:r>
      <w:r>
        <w:rPr>
          <w:rFonts w:ascii="Courier New" w:hAnsi="Courier New"/>
          <w:sz w:val="17"/>
        </w:rPr>
        <w:t xml:space="preserve">  maxAttempts,</w:t>
        <w:br/>
      </w:r>
      <w:r>
        <w:rPr>
          <w:rFonts w:ascii="Courier New" w:hAnsi="Courier New"/>
          <w:sz w:val="17"/>
        </w:rPr>
        <w:t xml:space="preserve">  backoffPolicy,</w:t>
        <w:br/>
      </w:r>
      <w:r>
        <w:rPr>
          <w:rFonts w:ascii="Courier New" w:hAnsi="Courier New"/>
          <w:sz w:val="17"/>
        </w:rPr>
        <w:t xml:space="preserve">  cancellationOwner,</w:t>
        <w:br/>
      </w:r>
      <w:r>
        <w:rPr>
          <w:rFonts w:ascii="Courier New" w:hAnsi="Courier New"/>
          <w:sz w:val="17"/>
        </w:rPr>
        <w:t xml:space="preserve">  model,</w:t>
        <w:br/>
      </w:r>
      <w:r>
        <w:rPr>
          <w:rFonts w:ascii="Courier New" w:hAnsi="Courier New"/>
          <w:sz w:val="17"/>
        </w:rPr>
        <w:t xml:space="preserve">  maxTokens,</w:t>
        <w:br/>
      </w:r>
      <w:r>
        <w:rPr>
          <w:rFonts w:ascii="Courier New" w:hAnsi="Courier New"/>
          <w:sz w:val="17"/>
        </w:rPr>
        <w:t xml:space="preserve">  requestBudget,</w:t>
        <w:br/>
      </w:r>
      <w:r>
        <w:rPr>
          <w:rFonts w:ascii="Courier New" w:hAnsi="Courier New"/>
          <w:sz w:val="17"/>
        </w:rPr>
        <w:t xml:space="preserve">  correlationId</w:t>
        <w:br/>
      </w:r>
      <w:r>
        <w:rPr>
          <w:rFonts w:ascii="Courier New" w:hAnsi="Courier New"/>
          <w:sz w:val="17"/>
        </w:rPr>
        <w:t>}</w:t>
        <w:br/>
      </w:r>
      <w:r>
        <w:rPr>
          <w:rFonts w:ascii="Courier New" w:hAnsi="Courier New"/>
          <w:sz w:val="17"/>
        </w:rPr>
        <w:br/>
      </w:r>
      <w:r>
        <w:rPr>
          <w:rFonts w:ascii="Courier New" w:hAnsi="Courier New"/>
          <w:sz w:val="17"/>
        </w:rPr>
        <w:t>one request attempt</w:t>
        <w:br/>
      </w:r>
      <w:r>
        <w:rPr>
          <w:rFonts w:ascii="Courier New" w:hAnsi="Courier New"/>
          <w:sz w:val="17"/>
        </w:rPr>
        <w:t xml:space="preserve">  -&gt; one AbortController/cancellation primitive</w:t>
        <w:br/>
      </w:r>
      <w:r>
        <w:rPr>
          <w:rFonts w:ascii="Courier New" w:hAnsi="Courier New"/>
          <w:sz w:val="17"/>
        </w:rPr>
        <w:t xml:space="preserve">  -&gt; one timeout owner</w:t>
        <w:br/>
      </w:r>
      <w:r>
        <w:rPr>
          <w:rFonts w:ascii="Courier New" w:hAnsi="Courier New"/>
          <w:sz w:val="17"/>
        </w:rPr>
        <w:t xml:space="preserve">  -&gt; one retry owner</w:t>
        <w:br/>
      </w:r>
      <w:r>
        <w:rPr>
          <w:rFonts w:ascii="Courier New" w:hAnsi="Courier New"/>
          <w:sz w:val="17"/>
        </w:rPr>
        <w:t xml:space="preserve">  -&gt; one attempt record</w:t>
        <w:br/>
      </w:r>
      <w:r>
        <w:rPr>
          <w:rFonts w:ascii="Courier New" w:hAnsi="Courier New"/>
          <w:sz w:val="17"/>
        </w:rPr>
        <w:t xml:space="preserve">  -&gt; one terminal outcome</w:t>
      </w:r>
    </w:p>
    <w:p>
      <w:pPr>
        <w:pStyle w:val="ListBullet"/>
      </w:pPr>
      <w:r>
        <w:t>Do not combine SDK retry, application retry, watchdog retry, and Promise.race retry semantics without one orchestrator.</w:t>
      </w:r>
    </w:p>
    <w:p>
      <w:pPr>
        <w:pStyle w:val="ListBullet"/>
      </w:pPr>
      <w:r>
        <w:t>When the application gives up on an attempt, actively cancel/abort where the SDK/runtime supports it.</w:t>
      </w:r>
    </w:p>
    <w:p>
      <w:pPr>
        <w:pStyle w:val="ListBullet"/>
      </w:pPr>
      <w:r>
        <w:t>Record attempt ID, correlation ID, timeout reason, cancellation outcome, retry decision, and final model response state.</w:t>
      </w:r>
    </w:p>
    <w:p>
      <w:pPr>
        <w:pStyle w:val="ListBullet"/>
      </w:pPr>
      <w:r>
        <w:t>Prevent a timed-out first attempt and a retry from both reaching downstream response/mutation logic.</w:t>
      </w:r>
    </w:p>
    <w:p>
      <w:pPr>
        <w:pStyle w:val="ListBullet"/>
      </w:pPr>
      <w:r>
        <w:t>Open House and multimodal AI calls must use the same bounded request policy, with stricter per-guild concurrency/cost limits where appropriate.</w:t>
      </w:r>
    </w:p>
    <w:p>
      <w:pPr>
        <w:pStyle w:val="Heading1"/>
      </w:pPr>
      <w:r>
        <w:t>173. Error suppression policy becomes semantic, not blanket</w:t>
      </w:r>
    </w:p>
    <w:p>
      <w:pPr/>
      <w:r>
        <w:t>The earlier contract already treats broad catch-to-null and empty-catch usage as a major audit item. The pasted review reinforces why: “keep the bot alive” is not enough if the bot can survive while leaving authoritative state half-written.</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pPr>
              <w:spacing w:after="0"/>
            </w:pPr>
            <w:r/>
            <w:r>
              <w:rPr>
                <w:b/>
              </w:rPr>
              <w:t>Operation class</w:t>
            </w:r>
          </w:p>
        </w:tc>
        <w:tc>
          <w:tcPr>
            <w:tcW w:type="dxa" w:w="5904"/>
            <w:vAlign w:val="center"/>
            <w:shd w:fill="D9EAF7"/>
          </w:tcPr>
          <w:p>
            <w:pPr>
              <w:spacing w:after="0"/>
            </w:pPr>
            <w:r/>
            <w:r>
              <w:rPr>
                <w:b/>
              </w:rPr>
              <w:t>Failure policy</w:t>
            </w:r>
          </w:p>
        </w:tc>
      </w:tr>
      <w:tr>
        <w:tc>
          <w:tcPr>
            <w:tcW w:type="dxa" w:w="3744"/>
            <w:vAlign w:val="center"/>
          </w:tcPr>
          <w:p>
            <w:pPr>
              <w:spacing w:after="0"/>
            </w:pPr>
            <w:r/>
            <w:r>
              <w:rPr>
                <w:b w:val="0"/>
              </w:rPr>
              <w:t>Authoritative mutation</w:t>
            </w:r>
          </w:p>
        </w:tc>
        <w:tc>
          <w:tcPr>
            <w:tcW w:type="dxa" w:w="5904"/>
            <w:vAlign w:val="center"/>
          </w:tcPr>
          <w:p>
            <w:pPr>
              <w:spacing w:after="0"/>
            </w:pPr>
            <w:r/>
            <w:r>
              <w:rPr>
                <w:b w:val="0"/>
              </w:rPr>
              <w:t>Propagate typed failure; do not pretend success</w:t>
            </w:r>
          </w:p>
        </w:tc>
      </w:tr>
      <w:tr>
        <w:tc>
          <w:tcPr>
            <w:tcW w:type="dxa" w:w="3744"/>
            <w:vAlign w:val="center"/>
          </w:tcPr>
          <w:p>
            <w:pPr>
              <w:spacing w:after="0"/>
            </w:pPr>
            <w:r/>
            <w:r>
              <w:rPr>
                <w:b w:val="0"/>
              </w:rPr>
              <w:t>Durable state write</w:t>
            </w:r>
          </w:p>
        </w:tc>
        <w:tc>
          <w:tcPr>
            <w:tcW w:type="dxa" w:w="5904"/>
            <w:vAlign w:val="center"/>
          </w:tcPr>
          <w:p>
            <w:pPr>
              <w:spacing w:after="0"/>
            </w:pPr>
            <w:r/>
            <w:r>
              <w:rPr>
                <w:b w:val="0"/>
              </w:rPr>
              <w:t>Propagate; transaction/compensation required</w:t>
            </w:r>
          </w:p>
        </w:tc>
      </w:tr>
      <w:tr>
        <w:tc>
          <w:tcPr>
            <w:tcW w:type="dxa" w:w="3744"/>
            <w:vAlign w:val="center"/>
          </w:tcPr>
          <w:p>
            <w:pPr>
              <w:spacing w:after="0"/>
            </w:pPr>
            <w:r/>
            <w:r>
              <w:rPr>
                <w:b w:val="0"/>
              </w:rPr>
              <w:t>Discord projection after commit</w:t>
            </w:r>
          </w:p>
        </w:tc>
        <w:tc>
          <w:tcPr>
            <w:tcW w:type="dxa" w:w="5904"/>
            <w:vAlign w:val="center"/>
          </w:tcPr>
          <w:p>
            <w:pPr>
              <w:spacing w:after="0"/>
            </w:pPr>
            <w:r/>
            <w:r>
              <w:rPr>
                <w:b w:val="0"/>
              </w:rPr>
              <w:t>Record repair job / degraded projection state</w:t>
            </w:r>
          </w:p>
        </w:tc>
      </w:tr>
      <w:tr>
        <w:tc>
          <w:tcPr>
            <w:tcW w:type="dxa" w:w="3744"/>
            <w:vAlign w:val="center"/>
          </w:tcPr>
          <w:p>
            <w:pPr>
              <w:spacing w:after="0"/>
            </w:pPr>
            <w:r/>
            <w:r>
              <w:rPr>
                <w:b w:val="0"/>
              </w:rPr>
              <w:t>Optional UX embellishment</w:t>
            </w:r>
          </w:p>
        </w:tc>
        <w:tc>
          <w:tcPr>
            <w:tcW w:type="dxa" w:w="5904"/>
            <w:vAlign w:val="center"/>
          </w:tcPr>
          <w:p>
            <w:pPr>
              <w:spacing w:after="0"/>
            </w:pPr>
            <w:r/>
            <w:r>
              <w:rPr>
                <w:b w:val="0"/>
              </w:rPr>
              <w:t>May use best-effort wrapper with telemetry</w:t>
            </w:r>
          </w:p>
        </w:tc>
      </w:tr>
      <w:tr>
        <w:tc>
          <w:tcPr>
            <w:tcW w:type="dxa" w:w="3744"/>
            <w:vAlign w:val="center"/>
          </w:tcPr>
          <w:p>
            <w:pPr>
              <w:spacing w:after="0"/>
            </w:pPr>
            <w:r/>
            <w:r>
              <w:rPr>
                <w:b w:val="0"/>
              </w:rPr>
              <w:t>Telemetry/log shipping</w:t>
            </w:r>
          </w:p>
        </w:tc>
        <w:tc>
          <w:tcPr>
            <w:tcW w:type="dxa" w:w="5904"/>
            <w:vAlign w:val="center"/>
          </w:tcPr>
          <w:p>
            <w:pPr>
              <w:spacing w:after="0"/>
            </w:pPr>
            <w:r/>
            <w:r>
              <w:rPr>
                <w:b w:val="0"/>
              </w:rPr>
              <w:t>May degrade safely without changing domain outcome</w:t>
            </w:r>
          </w:p>
        </w:tc>
      </w:tr>
      <w:tr>
        <w:tc>
          <w:tcPr>
            <w:tcW w:type="dxa" w:w="3744"/>
            <w:vAlign w:val="center"/>
          </w:tcPr>
          <w:p>
            <w:pPr>
              <w:spacing w:after="0"/>
            </w:pPr>
            <w:r/>
            <w:r>
              <w:rPr>
                <w:b w:val="0"/>
              </w:rPr>
              <w:t>Read-only enrichment</w:t>
            </w:r>
          </w:p>
        </w:tc>
        <w:tc>
          <w:tcPr>
            <w:tcW w:type="dxa" w:w="5904"/>
            <w:vAlign w:val="center"/>
          </w:tcPr>
          <w:p>
            <w:pPr>
              <w:spacing w:after="0"/>
            </w:pPr>
            <w:r/>
            <w:r>
              <w:rPr>
                <w:b w:val="0"/>
              </w:rPr>
              <w:t>May fall back if caller is told enrichment was unavailable</w:t>
            </w:r>
          </w:p>
        </w:tc>
      </w:tr>
    </w:tbl>
    <w:p/>
    <w:p>
      <w:pPr/>
      <w:r>
        <w:t>Generic .catch(() =&gt; null) and empty catch blocks are forbidden around membership ownership, league status, provider receipts, progression wallets, reward spending, postseason state, team claims, policy versions, and reset/initialization operations unless the caller explicitly converts the failure into a typed recoverable state.</w:t>
      </w:r>
    </w:p>
    <w:p>
      <w:pPr>
        <w:pStyle w:val="Heading1"/>
      </w:pPr>
      <w:r>
        <w:t>174. Static code-smell gate for iterative patch accumulation</w:t>
      </w:r>
    </w:p>
    <w:p>
      <w:pPr/>
      <w:r>
        <w:t>The repository should add a lightweight static gate for patterns that commonly accumulate during repeated patching. This is not an “AI detector.” It is a maintainability detector.</w:t>
      </w:r>
    </w:p>
    <w:p>
      <w:pPr>
        <w:pStyle w:val="ListBullet"/>
      </w:pPr>
      <w:r>
        <w:t>identical ternary branches and identical if/else bodies</w:t>
      </w:r>
    </w:p>
    <w:p>
      <w:pPr>
        <w:pStyle w:val="ListBullet"/>
      </w:pPr>
      <w:r>
        <w:t>always-true or always-false boolean expressions</w:t>
      </w:r>
    </w:p>
    <w:p>
      <w:pPr>
        <w:pStyle w:val="ListBullet"/>
      </w:pPr>
      <w:r>
        <w:t>two or more sequential patches to the same state object inside one logical branch</w:t>
      </w:r>
    </w:p>
    <w:p>
      <w:pPr>
        <w:pStyle w:val="ListBullet"/>
      </w:pPr>
      <w:r>
        <w:t>duplicate normalization/parsing functions for the same entity type</w:t>
      </w:r>
    </w:p>
    <w:p>
      <w:pPr>
        <w:pStyle w:val="ListBullet"/>
      </w:pPr>
      <w:r>
        <w:t>duplicate authorization checks with different semantics</w:t>
      </w:r>
    </w:p>
    <w:p>
      <w:pPr>
        <w:pStyle w:val="ListBullet"/>
      </w:pPr>
      <w:r>
        <w:t>direct mutation calls from intent/parser layers</w:t>
      </w:r>
    </w:p>
    <w:p>
      <w:pPr>
        <w:pStyle w:val="ListBullet"/>
      </w:pPr>
      <w:r>
        <w:t>unused private helpers and exported functions with no registered runtime entrypoint</w:t>
      </w:r>
    </w:p>
    <w:p>
      <w:pPr>
        <w:pStyle w:val="ListBullet"/>
      </w:pPr>
      <w:r>
        <w:t>architecture comments that claim exclusive ownership without an architecture test</w:t>
      </w:r>
    </w:p>
    <w:p>
      <w:pPr>
        <w:pStyle w:val="ListBullet"/>
      </w:pPr>
      <w:r>
        <w:t>new catch-to-null or empty-catch additions in authoritative mutation paths</w:t>
      </w:r>
    </w:p>
    <w:p>
      <w:pPr>
        <w:pStyle w:val="ListBullet"/>
      </w:pPr>
      <w:r>
        <w:t>new business timers that are not registered with SchedulerRegistry</w:t>
      </w:r>
    </w:p>
    <w:p>
      <w:pPr/>
      <w:r>
        <w:t>The gate should initially report findings without blocking merges, then become blocking for newly introduced violations. Existing findings should be burned down through the refactor roadmap rather than “fixed” with mass mechanical deletion.</w:t>
      </w:r>
    </w:p>
    <w:p>
      <w:pPr>
        <w:pStyle w:val="Heading1"/>
      </w:pPr>
      <w:r>
        <w:t>175. Preserve natural conversation while strengthening deterministic execution</w:t>
      </w:r>
    </w:p>
    <w:p>
      <w:pPr/>
      <w:r>
        <w:t>The refactor must not push users toward exact slash syntax. Natural language remains a first-class interface. The bot should be easier to talk to after this work because ambiguous phrasing is handled by semantic interpretation and follow-up questions instead of brittle regex shape.</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pPr>
              <w:spacing w:after="0"/>
            </w:pPr>
            <w:r/>
            <w:r>
              <w:rPr>
                <w:b/>
              </w:rPr>
              <w:t>User says</w:t>
            </w:r>
          </w:p>
        </w:tc>
        <w:tc>
          <w:tcPr>
            <w:tcW w:type="dxa" w:w="5904"/>
            <w:vAlign w:val="center"/>
            <w:shd w:fill="D9EAF7"/>
          </w:tcPr>
          <w:p>
            <w:pPr>
              <w:spacing w:after="0"/>
            </w:pPr>
            <w:r/>
            <w:r>
              <w:rPr>
                <w:b/>
              </w:rPr>
              <w:t>Internal result</w:t>
            </w:r>
          </w:p>
        </w:tc>
      </w:tr>
      <w:tr>
        <w:tc>
          <w:tcPr>
            <w:tcW w:type="dxa" w:w="3744"/>
            <w:vAlign w:val="center"/>
          </w:tcPr>
          <w:p>
            <w:pPr>
              <w:spacing w:after="0"/>
            </w:pPr>
            <w:r/>
            <w:r>
              <w:rPr>
                <w:b w:val="0"/>
              </w:rPr>
              <w:t>“Put Paul on the Ravens.”</w:t>
            </w:r>
          </w:p>
        </w:tc>
        <w:tc>
          <w:tcPr>
            <w:tcW w:type="dxa" w:w="5904"/>
            <w:vAlign w:val="center"/>
          </w:tcPr>
          <w:p>
            <w:pPr>
              <w:spacing w:after="0"/>
            </w:pPr>
            <w:r/>
            <w:r>
              <w:rPr>
                <w:b w:val="0"/>
              </w:rPr>
              <w:t>assign_team(member=Paul, team=Baltimore Ravens, league=context)</w:t>
            </w:r>
          </w:p>
        </w:tc>
      </w:tr>
      <w:tr>
        <w:tc>
          <w:tcPr>
            <w:tcW w:type="dxa" w:w="3744"/>
            <w:vAlign w:val="center"/>
          </w:tcPr>
          <w:p>
            <w:pPr>
              <w:spacing w:after="0"/>
            </w:pPr>
            <w:r/>
            <w:r>
              <w:rPr>
                <w:b w:val="0"/>
              </w:rPr>
              <w:t>“Give him Baltimore.”</w:t>
            </w:r>
          </w:p>
        </w:tc>
        <w:tc>
          <w:tcPr>
            <w:tcW w:type="dxa" w:w="5904"/>
            <w:vAlign w:val="center"/>
          </w:tcPr>
          <w:p>
            <w:pPr>
              <w:spacing w:after="0"/>
            </w:pPr>
            <w:r/>
            <w:r>
              <w:rPr>
                <w:b w:val="0"/>
              </w:rPr>
              <w:t>Resolve “him” from conversation, then same assign_team intent</w:t>
            </w:r>
          </w:p>
        </w:tc>
      </w:tr>
      <w:tr>
        <w:tc>
          <w:tcPr>
            <w:tcW w:type="dxa" w:w="3744"/>
            <w:vAlign w:val="center"/>
          </w:tcPr>
          <w:p>
            <w:pPr>
              <w:spacing w:after="0"/>
            </w:pPr>
            <w:r/>
            <w:r>
              <w:rPr>
                <w:b w:val="0"/>
              </w:rPr>
              <w:t>“Nah switch him to the Jets instead.”</w:t>
            </w:r>
          </w:p>
        </w:tc>
        <w:tc>
          <w:tcPr>
            <w:tcW w:type="dxa" w:w="5904"/>
            <w:vAlign w:val="center"/>
          </w:tcPr>
          <w:p>
            <w:pPr>
              <w:spacing w:after="0"/>
            </w:pPr>
            <w:r/>
            <w:r>
              <w:rPr>
                <w:b w:val="0"/>
              </w:rPr>
              <w:t>transfer_team with prior-member context and explicit target</w:t>
            </w:r>
          </w:p>
        </w:tc>
      </w:tr>
      <w:tr>
        <w:tc>
          <w:tcPr>
            <w:tcW w:type="dxa" w:w="3744"/>
            <w:vAlign w:val="center"/>
          </w:tcPr>
          <w:p>
            <w:pPr>
              <w:spacing w:after="0"/>
            </w:pPr>
            <w:r/>
            <w:r>
              <w:rPr>
                <w:b w:val="0"/>
              </w:rPr>
              <w:t>“Make this league advance every 48 hours.”</w:t>
            </w:r>
          </w:p>
        </w:tc>
        <w:tc>
          <w:tcPr>
            <w:tcW w:type="dxa" w:w="5904"/>
            <w:vAlign w:val="center"/>
          </w:tcPr>
          <w:p>
            <w:pPr>
              <w:spacing w:after="0"/>
            </w:pPr>
            <w:r/>
            <w:r>
              <w:rPr>
                <w:b w:val="0"/>
              </w:rPr>
              <w:t>update_advance_policy for explicit league context</w:t>
            </w:r>
          </w:p>
        </w:tc>
      </w:tr>
      <w:tr>
        <w:tc>
          <w:tcPr>
            <w:tcW w:type="dxa" w:w="3744"/>
            <w:vAlign w:val="center"/>
          </w:tcPr>
          <w:p>
            <w:pPr>
              <w:spacing w:after="0"/>
            </w:pPr>
            <w:r/>
            <w:r>
              <w:rPr>
                <w:b w:val="0"/>
              </w:rPr>
              <w:t>“Turn the trash talk all the way up in game-day.”</w:t>
            </w:r>
          </w:p>
        </w:tc>
        <w:tc>
          <w:tcPr>
            <w:tcW w:type="dxa" w:w="5904"/>
            <w:vAlign w:val="center"/>
          </w:tcPr>
          <w:p>
            <w:pPr>
              <w:spacing w:after="0"/>
            </w:pPr>
            <w:r/>
            <w:r>
              <w:rPr>
                <w:b w:val="0"/>
              </w:rPr>
              <w:t>update SpeechPolicy + EngagementPolicy, not ad-hoc regex mode</w:t>
            </w:r>
          </w:p>
        </w:tc>
      </w:tr>
    </w:tbl>
    <w:p/>
    <w:p>
      <w:pPr/>
      <w:r>
        <w:t>If the semantic layer reaches high confidence, execution should feel immediate. If confidence is low or the action is high-impact, the bot asks one concise clarification or presents button confirmations. The internal structure gets stricter while the external conversation stays loose.</w:t>
      </w:r>
    </w:p>
    <w:p>
      <w:pPr>
        <w:pStyle w:val="Heading1"/>
      </w:pPr>
      <w:r>
        <w:t>176. Consequential end-to-end function trace required</w:t>
      </w:r>
    </w:p>
    <w:p>
      <w:pPr/>
      <w:r>
        <w:t>The pasted review recommends tracing the most consequential AI/action functions end-to-end. Adopt that recommendation as a formal audit. The goal is to prove which path owns mutation and where failures, retries, confirmations, and state transitions actually occur.</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pPr>
              <w:spacing w:after="0"/>
            </w:pPr>
            <w:r/>
            <w:r>
              <w:rPr>
                <w:b/>
              </w:rPr>
              <w:t>Trace target</w:t>
            </w:r>
          </w:p>
        </w:tc>
        <w:tc>
          <w:tcPr>
            <w:tcW w:type="dxa" w:w="5904"/>
            <w:vAlign w:val="center"/>
            <w:shd w:fill="D9EAF7"/>
          </w:tcPr>
          <w:p>
            <w:pPr>
              <w:spacing w:after="0"/>
            </w:pPr>
            <w:r/>
            <w:r>
              <w:rPr>
                <w:b/>
              </w:rPr>
              <w:t>Questions to prove</w:t>
            </w:r>
          </w:p>
        </w:tc>
      </w:tr>
      <w:tr>
        <w:tc>
          <w:tcPr>
            <w:tcW w:type="dxa" w:w="3744"/>
            <w:vAlign w:val="center"/>
          </w:tcPr>
          <w:p>
            <w:pPr>
              <w:spacing w:after="0"/>
            </w:pPr>
            <w:r/>
            <w:r>
              <w:rPr>
                <w:b w:val="0"/>
              </w:rPr>
              <w:t>Natural action planner</w:t>
            </w:r>
          </w:p>
        </w:tc>
        <w:tc>
          <w:tcPr>
            <w:tcW w:type="dxa" w:w="5904"/>
            <w:vAlign w:val="center"/>
          </w:tcPr>
          <w:p>
            <w:pPr>
              <w:spacing w:after="0"/>
            </w:pPr>
            <w:r/>
            <w:r>
              <w:rPr>
                <w:b w:val="0"/>
              </w:rPr>
              <w:t>Does it only produce intent, or can it mutate directly?</w:t>
            </w:r>
          </w:p>
        </w:tc>
      </w:tr>
      <w:tr>
        <w:tc>
          <w:tcPr>
            <w:tcW w:type="dxa" w:w="3744"/>
            <w:vAlign w:val="center"/>
          </w:tcPr>
          <w:p>
            <w:pPr>
              <w:spacing w:after="0"/>
            </w:pPr>
            <w:r/>
            <w:r>
              <w:rPr>
                <w:b w:val="0"/>
              </w:rPr>
              <w:t>Commissioner conversational handler</w:t>
            </w:r>
          </w:p>
        </w:tc>
        <w:tc>
          <w:tcPr>
            <w:tcW w:type="dxa" w:w="5904"/>
            <w:vAlign w:val="center"/>
          </w:tcPr>
          <w:p>
            <w:pPr>
              <w:spacing w:after="0"/>
            </w:pPr>
            <w:r/>
            <w:r>
              <w:rPr>
                <w:b w:val="0"/>
              </w:rPr>
              <w:t>Which natural-language paths bypass catalog/application use cases?</w:t>
            </w:r>
          </w:p>
        </w:tc>
      </w:tr>
      <w:tr>
        <w:tc>
          <w:tcPr>
            <w:tcW w:type="dxa" w:w="3744"/>
            <w:vAlign w:val="center"/>
          </w:tcPr>
          <w:p>
            <w:pPr>
              <w:spacing w:after="0"/>
            </w:pPr>
            <w:r/>
            <w:r>
              <w:rPr>
                <w:b w:val="0"/>
              </w:rPr>
              <w:t>Action catalog / validator / executor</w:t>
            </w:r>
          </w:p>
        </w:tc>
        <w:tc>
          <w:tcPr>
            <w:tcW w:type="dxa" w:w="5904"/>
            <w:vAlign w:val="center"/>
          </w:tcPr>
          <w:p>
            <w:pPr>
              <w:spacing w:after="0"/>
            </w:pPr>
            <w:r/>
            <w:r>
              <w:rPr>
                <w:b w:val="0"/>
              </w:rPr>
              <w:t>What guarantees apply only to AI actions vs all actions?</w:t>
            </w:r>
          </w:p>
        </w:tc>
      </w:tr>
      <w:tr>
        <w:tc>
          <w:tcPr>
            <w:tcW w:type="dxa" w:w="3744"/>
            <w:vAlign w:val="center"/>
          </w:tcPr>
          <w:p>
            <w:pPr>
              <w:spacing w:after="0"/>
            </w:pPr>
            <w:r/>
            <w:r>
              <w:rPr>
                <w:b w:val="0"/>
              </w:rPr>
              <w:t>Confirmation service</w:t>
            </w:r>
          </w:p>
        </w:tc>
        <w:tc>
          <w:tcPr>
            <w:tcW w:type="dxa" w:w="5904"/>
            <w:vAlign w:val="center"/>
          </w:tcPr>
          <w:p>
            <w:pPr>
              <w:spacing w:after="0"/>
            </w:pPr>
            <w:r/>
            <w:r>
              <w:rPr>
                <w:b w:val="0"/>
              </w:rPr>
              <w:t>Can confirmation be bypassed through another entrypoint?</w:t>
            </w:r>
          </w:p>
        </w:tc>
      </w:tr>
      <w:tr>
        <w:tc>
          <w:tcPr>
            <w:tcW w:type="dxa" w:w="3744"/>
            <w:vAlign w:val="center"/>
          </w:tcPr>
          <w:p>
            <w:pPr>
              <w:spacing w:after="0"/>
            </w:pPr>
            <w:r/>
            <w:r>
              <w:rPr>
                <w:b w:val="0"/>
              </w:rPr>
              <w:t>Interaction router</w:t>
            </w:r>
          </w:p>
        </w:tc>
        <w:tc>
          <w:tcPr>
            <w:tcW w:type="dxa" w:w="5904"/>
            <w:vAlign w:val="center"/>
          </w:tcPr>
          <w:p>
            <w:pPr>
              <w:spacing w:after="0"/>
            </w:pPr>
            <w:r/>
            <w:r>
              <w:rPr>
                <w:b w:val="0"/>
              </w:rPr>
              <w:t>Does it own business logic that belongs in application services?</w:t>
            </w:r>
          </w:p>
        </w:tc>
      </w:tr>
      <w:tr>
        <w:tc>
          <w:tcPr>
            <w:tcW w:type="dxa" w:w="3744"/>
            <w:vAlign w:val="center"/>
          </w:tcPr>
          <w:p>
            <w:pPr>
              <w:spacing w:after="0"/>
            </w:pPr>
            <w:r/>
            <w:r>
              <w:rPr>
                <w:b w:val="0"/>
              </w:rPr>
              <w:t>Response lifecycle / guard</w:t>
            </w:r>
          </w:p>
        </w:tc>
        <w:tc>
          <w:tcPr>
            <w:tcW w:type="dxa" w:w="5904"/>
            <w:vAlign w:val="center"/>
          </w:tcPr>
          <w:p>
            <w:pPr>
              <w:spacing w:after="0"/>
            </w:pPr>
            <w:r/>
            <w:r>
              <w:rPr>
                <w:b w:val="0"/>
              </w:rPr>
              <w:t>Exactly one acknowledgement/finalization owner?</w:t>
            </w:r>
          </w:p>
        </w:tc>
      </w:tr>
      <w:tr>
        <w:tc>
          <w:tcPr>
            <w:tcW w:type="dxa" w:w="3744"/>
            <w:vAlign w:val="center"/>
          </w:tcPr>
          <w:p>
            <w:pPr>
              <w:spacing w:after="0"/>
            </w:pPr>
            <w:r/>
            <w:r>
              <w:rPr>
                <w:b w:val="0"/>
              </w:rPr>
              <w:t>AI Anthropic service</w:t>
            </w:r>
          </w:p>
        </w:tc>
        <w:tc>
          <w:tcPr>
            <w:tcW w:type="dxa" w:w="5904"/>
            <w:vAlign w:val="center"/>
          </w:tcPr>
          <w:p>
            <w:pPr>
              <w:spacing w:after="0"/>
            </w:pPr>
            <w:r/>
            <w:r>
              <w:rPr>
                <w:b w:val="0"/>
              </w:rPr>
              <w:t>Single timeout, cancellation, retry, and response owner?</w:t>
            </w:r>
          </w:p>
        </w:tc>
      </w:tr>
      <w:tr>
        <w:tc>
          <w:tcPr>
            <w:tcW w:type="dxa" w:w="3744"/>
            <w:vAlign w:val="center"/>
          </w:tcPr>
          <w:p>
            <w:pPr>
              <w:spacing w:after="0"/>
            </w:pPr>
            <w:r/>
            <w:r>
              <w:rPr>
                <w:b w:val="0"/>
              </w:rPr>
              <w:t>Team assignment / open teams</w:t>
            </w:r>
          </w:p>
        </w:tc>
        <w:tc>
          <w:tcPr>
            <w:tcW w:type="dxa" w:w="5904"/>
            <w:vAlign w:val="center"/>
          </w:tcPr>
          <w:p>
            <w:pPr>
              <w:spacing w:after="0"/>
            </w:pPr>
            <w:r/>
            <w:r>
              <w:rPr>
                <w:b w:val="0"/>
              </w:rPr>
              <w:t>Same use case from slash, button, NLP, and AI?</w:t>
            </w:r>
          </w:p>
        </w:tc>
      </w:tr>
      <w:tr>
        <w:tc>
          <w:tcPr>
            <w:tcW w:type="dxa" w:w="3744"/>
            <w:vAlign w:val="center"/>
          </w:tcPr>
          <w:p>
            <w:pPr>
              <w:spacing w:after="0"/>
            </w:pPr>
            <w:r/>
            <w:r>
              <w:rPr>
                <w:b w:val="0"/>
              </w:rPr>
              <w:t>League resolver</w:t>
            </w:r>
          </w:p>
        </w:tc>
        <w:tc>
          <w:tcPr>
            <w:tcW w:type="dxa" w:w="5904"/>
            <w:vAlign w:val="center"/>
          </w:tcPr>
          <w:p>
            <w:pPr>
              <w:spacing w:after="0"/>
            </w:pPr>
            <w:r/>
            <w:r>
              <w:rPr>
                <w:b w:val="0"/>
              </w:rPr>
              <w:t>Same canonical identity rules from every entrypoint?</w:t>
            </w:r>
          </w:p>
        </w:tc>
      </w:tr>
      <w:tr>
        <w:tc>
          <w:tcPr>
            <w:tcW w:type="dxa" w:w="3744"/>
            <w:vAlign w:val="center"/>
          </w:tcPr>
          <w:p>
            <w:pPr>
              <w:spacing w:after="0"/>
            </w:pPr>
            <w:r/>
            <w:r>
              <w:rPr>
                <w:b w:val="0"/>
              </w:rPr>
              <w:t>Provider sync orchestrator</w:t>
            </w:r>
          </w:p>
        </w:tc>
        <w:tc>
          <w:tcPr>
            <w:tcW w:type="dxa" w:w="5904"/>
            <w:vAlign w:val="center"/>
          </w:tcPr>
          <w:p>
            <w:pPr>
              <w:spacing w:after="0"/>
            </w:pPr>
            <w:r/>
            <w:r>
              <w:rPr>
                <w:b w:val="0"/>
              </w:rPr>
              <w:t>Idempotent receipt -&gt; import -&gt; projection path?</w:t>
            </w:r>
          </w:p>
        </w:tc>
      </w:tr>
      <w:tr>
        <w:tc>
          <w:tcPr>
            <w:tcW w:type="dxa" w:w="3744"/>
            <w:vAlign w:val="center"/>
          </w:tcPr>
          <w:p>
            <w:pPr>
              <w:spacing w:after="0"/>
            </w:pPr>
            <w:r/>
            <w:r>
              <w:rPr>
                <w:b w:val="0"/>
              </w:rPr>
              <w:t>Clean-slate reset</w:t>
            </w:r>
          </w:p>
        </w:tc>
        <w:tc>
          <w:tcPr>
            <w:tcW w:type="dxa" w:w="5904"/>
            <w:vAlign w:val="center"/>
          </w:tcPr>
          <w:p>
            <w:pPr>
              <w:spacing w:after="0"/>
            </w:pPr>
            <w:r/>
            <w:r>
              <w:rPr>
                <w:b w:val="0"/>
              </w:rPr>
              <w:t>Every authoritative store cleared or intentionally preserved?</w:t>
            </w:r>
          </w:p>
        </w:tc>
      </w:tr>
      <w:tr>
        <w:tc>
          <w:tcPr>
            <w:tcW w:type="dxa" w:w="3744"/>
            <w:vAlign w:val="center"/>
          </w:tcPr>
          <w:p>
            <w:pPr>
              <w:spacing w:after="0"/>
            </w:pPr>
            <w:r/>
            <w:r>
              <w:rPr>
                <w:b w:val="0"/>
              </w:rPr>
              <w:t>Progression reward claim</w:t>
            </w:r>
          </w:p>
        </w:tc>
        <w:tc>
          <w:tcPr>
            <w:tcW w:type="dxa" w:w="5904"/>
            <w:vAlign w:val="center"/>
          </w:tcPr>
          <w:p>
            <w:pPr>
              <w:spacing w:after="0"/>
            </w:pPr>
            <w:r/>
            <w:r>
              <w:rPr>
                <w:b w:val="0"/>
              </w:rPr>
              <w:t>Wallet, cap, entitlement, mutation, and audit atomic?</w:t>
            </w:r>
          </w:p>
        </w:tc>
      </w:tr>
      <w:tr>
        <w:tc>
          <w:tcPr>
            <w:tcW w:type="dxa" w:w="3744"/>
            <w:vAlign w:val="center"/>
          </w:tcPr>
          <w:p>
            <w:pPr>
              <w:spacing w:after="0"/>
            </w:pPr>
            <w:r/>
            <w:r>
              <w:rPr>
                <w:b w:val="0"/>
              </w:rPr>
              <w:t>Membership lifecycle</w:t>
            </w:r>
          </w:p>
        </w:tc>
        <w:tc>
          <w:tcPr>
            <w:tcW w:type="dxa" w:w="5904"/>
            <w:vAlign w:val="center"/>
          </w:tcPr>
          <w:p>
            <w:pPr>
              <w:spacing w:after="0"/>
            </w:pPr>
            <w:r/>
            <w:r>
              <w:rPr>
                <w:b w:val="0"/>
              </w:rPr>
              <w:t>Leave/kick/ban/rejoin effects deterministic?</w:t>
            </w:r>
          </w:p>
        </w:tc>
      </w:tr>
      <w:tr>
        <w:tc>
          <w:tcPr>
            <w:tcW w:type="dxa" w:w="3744"/>
            <w:vAlign w:val="center"/>
          </w:tcPr>
          <w:p>
            <w:pPr>
              <w:spacing w:after="0"/>
            </w:pPr>
            <w:r/>
            <w:r>
              <w:rPr>
                <w:b w:val="0"/>
              </w:rPr>
              <w:t>Scheduler / advance engine</w:t>
            </w:r>
          </w:p>
        </w:tc>
        <w:tc>
          <w:tcPr>
            <w:tcW w:type="dxa" w:w="5904"/>
            <w:vAlign w:val="center"/>
          </w:tcPr>
          <w:p>
            <w:pPr>
              <w:spacing w:after="0"/>
            </w:pPr>
            <w:r/>
            <w:r>
              <w:rPr>
                <w:b w:val="0"/>
              </w:rPr>
              <w:t>One durable owner per business deadline?</w:t>
            </w:r>
          </w:p>
        </w:tc>
      </w:tr>
      <w:tr>
        <w:tc>
          <w:tcPr>
            <w:tcW w:type="dxa" w:w="3744"/>
            <w:vAlign w:val="center"/>
          </w:tcPr>
          <w:p>
            <w:pPr>
              <w:spacing w:after="0"/>
            </w:pPr>
            <w:r/>
            <w:r>
              <w:rPr>
                <w:b w:val="0"/>
              </w:rPr>
              <w:t>R-mode Open House response</w:t>
            </w:r>
          </w:p>
        </w:tc>
        <w:tc>
          <w:tcPr>
            <w:tcW w:type="dxa" w:w="5904"/>
            <w:vAlign w:val="center"/>
          </w:tcPr>
          <w:p>
            <w:pPr>
              <w:spacing w:after="0"/>
            </w:pPr>
            <w:r/>
            <w:r>
              <w:rPr>
                <w:b w:val="0"/>
              </w:rPr>
              <w:t>Natural trigger, safety, dedupe, cooldown, and AI budget converge?</w:t>
            </w:r>
          </w:p>
        </w:tc>
      </w:tr>
    </w:tbl>
    <w:p/>
    <w:p>
      <w:pPr>
        <w:pStyle w:val="Heading1"/>
      </w:pPr>
      <w:r>
        <w:t>177. Release gates added by the pasted-review amendment</w:t>
      </w:r>
    </w:p>
    <w:p>
      <w:pPr>
        <w:pStyle w:val="ListBullet"/>
      </w:pPr>
      <w:r>
        <w:t>No intent/parser layer directly performs authoritative domain mutation.</w:t>
      </w:r>
    </w:p>
    <w:p>
      <w:pPr>
        <w:pStyle w:val="ListBullet"/>
      </w:pPr>
      <w:r>
        <w:t>Slash, button, natural-language, and AI-generated intents converge on the same application use case for the same operation.</w:t>
      </w:r>
    </w:p>
    <w:p>
      <w:pPr>
        <w:pStyle w:val="ListBullet"/>
      </w:pPr>
      <w:r>
        <w:t>No architecture comment claims exclusive ownership unless an automated test proves the boundary.</w:t>
      </w:r>
    </w:p>
    <w:p>
      <w:pPr>
        <w:pStyle w:val="ListBullet"/>
      </w:pPr>
      <w:r>
        <w:t>No identical conditional branch, always-true/false branch, or duplicate logical state patch is introduced in touched code.</w:t>
      </w:r>
    </w:p>
    <w:p>
      <w:pPr>
        <w:pStyle w:val="ListBullet"/>
      </w:pPr>
      <w:r>
        <w:t>AI calls have one timeout/cancellation/retry policy owner and cannot double-complete after timeout.</w:t>
      </w:r>
    </w:p>
    <w:p>
      <w:pPr>
        <w:pStyle w:val="ListBullet"/>
      </w:pPr>
      <w:r>
        <w:t>High-impact mutation paths do not swallow failures into null/empty catches.</w:t>
      </w:r>
    </w:p>
    <w:p>
      <w:pPr>
        <w:pStyle w:val="ListBullet"/>
      </w:pPr>
      <w:r>
        <w:t>Authorization, confirmation, league resolution, validation, persistence, rendering, and acknowledgement each have one documented canonical owner.</w:t>
      </w:r>
    </w:p>
    <w:p>
      <w:pPr>
        <w:pStyle w:val="ListBullet"/>
      </w:pPr>
      <w:r>
        <w:t>Natural-language regression tests include paraphrase, slang, pronouns, follow-up context, ambiguity, and adversarial wording.</w:t>
      </w:r>
    </w:p>
    <w:p>
      <w:pPr>
        <w:pStyle w:val="ListBullet"/>
      </w:pPr>
      <w:r>
        <w:t>Refactor acceptance includes R-mode/Open House conversational parity so stronger internal structure does not reduce natural engagement.</w:t>
      </w:r>
    </w:p>
    <w:p>
      <w:pPr>
        <w:pStyle w:val="ListBullet"/>
      </w:pPr>
      <w:r>
        <w:t>The 10–20 consequential function traces are completed and linked to code/tests before progression/postseason expansion becomes release-blocking.</w:t>
      </w:r>
    </w:p>
    <w:p>
      <w:pPr>
        <w:pStyle w:val="Heading1"/>
      </w:pPr>
      <w:r>
        <w:t>178. Implementation order and non-regression rule</w:t>
      </w:r>
    </w:p>
    <w:p>
      <w:pPr/>
      <w:r>
        <w:t>Implement this amendment after the current P0 reset/interaction-lifecycle fixes and alongside the convergence work already defined in the contract. Do not rewrite every conversational path at once. Introduce the canonical ActionIntent/application-use-case spine first, dual-run or shadow-compare where practical, then migrate one mutation family at a time.</w:t>
      </w:r>
    </w:p>
    <w:p>
      <w:pPr/>
      <w:r>
        <w:t>Required dependency order unless an implementation note documents a safer equivalent: interaction execution context -&gt; canonical league/entity resolution -&gt; membership/team assignment -&gt; ActionIntent adapter convergence -&gt; AI timeout/retry ownership -&gt; guard ownership cleanup -&gt; static smell gate -&gt; remaining natural-language actions -&gt; progression/postseason consumers.</w:t>
      </w:r>
    </w:p>
    <w:p>
      <w:pPr/>
      <w:r>
        <w:t>Non-regression requirement: a commissioner or member should never need to learn more rigid phrasing because of this refactor. If a phrase worked naturally before and remains semantically valid, the new architecture must either understand it or ask a concise clarification. The internal pipeline becomes deterministic; the public conversation remains natural.</w:t>
      </w:r>
    </w:p>
    <w:p>
      <w:r>
        <w:br w:type="page"/>
      </w:r>
    </w:p>
    <w:p>
      <w:pPr>
        <w:pStyle w:val="Heading1"/>
      </w:pPr>
      <w:r>
        <w:t>179. Logic reconciliation and contract-precedence amendment (v8)</w:t>
      </w:r>
    </w:p>
    <w:p>
      <w:r>
        <w:rPr>
          <w:b/>
          <w:color w:val="1F4E78"/>
        </w:rPr>
        <w:t>Status: NORMATIVE MASTER-CONTRACT CORRECTION</w:t>
      </w:r>
      <w:r>
        <w:t xml:space="preserve">  |  This pass resolves internal forks, outdated recommendations, snapshot-vs-requirement confusion, and cross-amendment contradictions discovered by a full logic scan of the 104-page contract.</w:t>
      </w:r>
    </w:p>
    <w:tbl>
      <w:tblPr>
        <w:tblW w:type="auto" w:w="0"/>
        <w:jc w:val="center"/>
        <w:tblLook w:firstColumn="1" w:firstRow="1" w:lastColumn="0" w:lastRow="0" w:noHBand="0" w:noVBand="1" w:val="04A0"/>
      </w:tblPr>
      <w:tblGrid>
        <w:gridCol w:w="10224"/>
      </w:tblGrid>
      <w:tr>
        <w:tc>
          <w:tcPr>
            <w:tcW w:type="dxa" w:w="10224"/>
            <w:shd w:fill="D9EAF7"/>
            <w:tcMar>
              <w:top w:w="120" w:type="dxa"/>
              <w:start w:w="140" w:type="dxa"/>
              <w:bottom w:w="120" w:type="dxa"/>
              <w:end w:w="140" w:type="dxa"/>
            </w:tcMar>
          </w:tcPr>
          <w:p>
            <w:r>
              <w:rPr>
                <w:b/>
                <w:sz w:val="21"/>
              </w:rPr>
              <w:t>Interpretation rule</w:t>
              <w:br/>
            </w:r>
            <w:r>
              <w:rPr>
                <w:sz w:val="18"/>
              </w:rPr>
              <w:t>This document contains historical findings plus successive architecture amendments. Historical observations remain useful evidence, but they are not all simultaneously normative. When two statements conflict, the newest explicit requirement in the highest-numbered amendment wins unless it is clearly labeled as historical evidence or an audit snapshot.</w:t>
            </w:r>
          </w:p>
        </w:tc>
      </w:tr>
    </w:tbl>
    <w:p>
      <w:pPr>
        <w:pStyle w:val="Heading1"/>
      </w:pPr>
      <w:r>
        <w:t>180. Normative language, snapshots, and precedence</w:t>
      </w:r>
    </w:p>
    <w:tbl>
      <w:tblPr>
        <w:tblStyle w:val="TableGrid"/>
        <w:tblW w:type="auto" w:w="0"/>
        <w:jc w:val="center"/>
        <w:tblLook w:firstColumn="1" w:firstRow="1" w:lastColumn="0" w:lastRow="0" w:noHBand="0" w:noVBand="1" w:val="04A0"/>
      </w:tblPr>
      <w:tblGrid>
        <w:gridCol w:w="5112"/>
        <w:gridCol w:w="5112"/>
      </w:tblGrid>
      <w:tr>
        <w:tc>
          <w:tcPr>
            <w:tcW w:type="dxa" w:w="2160"/>
            <w:shd w:fill="1F4E78"/>
            <w:tcMar>
              <w:top w:w="90" w:type="dxa"/>
              <w:start w:w="90" w:type="dxa"/>
              <w:bottom w:w="90" w:type="dxa"/>
              <w:end w:w="90" w:type="dxa"/>
            </w:tcMar>
          </w:tcPr>
          <w:p>
            <w:r>
              <w:rPr>
                <w:b/>
                <w:color w:val="FFFFFF"/>
                <w:sz w:val="16"/>
              </w:rPr>
              <w:t>Term</w:t>
            </w:r>
          </w:p>
        </w:tc>
        <w:tc>
          <w:tcPr>
            <w:tcW w:type="dxa" w:w="8352"/>
            <w:shd w:fill="1F4E78"/>
            <w:tcMar>
              <w:top w:w="90" w:type="dxa"/>
              <w:start w:w="90" w:type="dxa"/>
              <w:bottom w:w="90" w:type="dxa"/>
              <w:end w:w="90" w:type="dxa"/>
            </w:tcMar>
          </w:tcPr>
          <w:p>
            <w:r>
              <w:rPr>
                <w:b/>
                <w:color w:val="FFFFFF"/>
                <w:sz w:val="16"/>
              </w:rPr>
              <w:t>Contract meaning</w:t>
            </w:r>
          </w:p>
        </w:tc>
      </w:tr>
      <w:tr>
        <w:tc>
          <w:tcPr>
            <w:tcW w:type="dxa" w:w="2160"/>
            <w:vAlign w:val="top"/>
            <w:tcMar>
              <w:top w:w="90" w:type="dxa"/>
              <w:start w:w="90" w:type="dxa"/>
              <w:bottom w:w="90" w:type="dxa"/>
              <w:end w:w="90" w:type="dxa"/>
            </w:tcMar>
          </w:tcPr>
          <w:p>
            <w:r>
              <w:rPr>
                <w:sz w:val="16"/>
              </w:rPr>
              <w:t>MUST / SHALL</w:t>
            </w:r>
          </w:p>
        </w:tc>
        <w:tc>
          <w:tcPr>
            <w:tcW w:type="dxa" w:w="8352"/>
            <w:vAlign w:val="top"/>
            <w:tcMar>
              <w:top w:w="90" w:type="dxa"/>
              <w:start w:w="90" w:type="dxa"/>
              <w:bottom w:w="90" w:type="dxa"/>
              <w:end w:w="90" w:type="dxa"/>
            </w:tcMar>
          </w:tcPr>
          <w:p>
            <w:r>
              <w:rPr>
                <w:sz w:val="16"/>
              </w:rPr>
              <w:t>Required for the named release gate or feature enablement.</w:t>
            </w:r>
          </w:p>
        </w:tc>
      </w:tr>
      <w:tr>
        <w:tc>
          <w:tcPr>
            <w:tcW w:type="dxa" w:w="2160"/>
            <w:vAlign w:val="top"/>
            <w:tcMar>
              <w:top w:w="90" w:type="dxa"/>
              <w:start w:w="90" w:type="dxa"/>
              <w:bottom w:w="90" w:type="dxa"/>
              <w:end w:w="90" w:type="dxa"/>
            </w:tcMar>
          </w:tcPr>
          <w:p>
            <w:r>
              <w:rPr>
                <w:sz w:val="16"/>
              </w:rPr>
              <w:t>SHOULD</w:t>
            </w:r>
          </w:p>
        </w:tc>
        <w:tc>
          <w:tcPr>
            <w:tcW w:type="dxa" w:w="8352"/>
            <w:vAlign w:val="top"/>
            <w:tcMar>
              <w:top w:w="90" w:type="dxa"/>
              <w:start w:w="90" w:type="dxa"/>
              <w:bottom w:w="90" w:type="dxa"/>
              <w:end w:w="90" w:type="dxa"/>
            </w:tcMar>
          </w:tcPr>
          <w:p>
            <w:r>
              <w:rPr>
                <w:sz w:val="16"/>
              </w:rPr>
              <w:t>Default design choice. A deviation requires a written reason and equivalent invariant.</w:t>
            </w:r>
          </w:p>
        </w:tc>
      </w:tr>
      <w:tr>
        <w:tc>
          <w:tcPr>
            <w:tcW w:type="dxa" w:w="2160"/>
            <w:vAlign w:val="top"/>
            <w:tcMar>
              <w:top w:w="90" w:type="dxa"/>
              <w:start w:w="90" w:type="dxa"/>
              <w:bottom w:w="90" w:type="dxa"/>
              <w:end w:w="90" w:type="dxa"/>
            </w:tcMar>
          </w:tcPr>
          <w:p>
            <w:r>
              <w:rPr>
                <w:sz w:val="16"/>
              </w:rPr>
              <w:t>MAY</w:t>
            </w:r>
          </w:p>
        </w:tc>
        <w:tc>
          <w:tcPr>
            <w:tcW w:type="dxa" w:w="8352"/>
            <w:vAlign w:val="top"/>
            <w:tcMar>
              <w:top w:w="90" w:type="dxa"/>
              <w:start w:w="90" w:type="dxa"/>
              <w:bottom w:w="90" w:type="dxa"/>
              <w:end w:w="90" w:type="dxa"/>
            </w:tcMar>
          </w:tcPr>
          <w:p>
            <w:r>
              <w:rPr>
                <w:sz w:val="16"/>
              </w:rPr>
              <w:t>Allowed behavior, never required, and never mutation authority by itself.</w:t>
            </w:r>
          </w:p>
        </w:tc>
      </w:tr>
      <w:tr>
        <w:tc>
          <w:tcPr>
            <w:tcW w:type="dxa" w:w="2160"/>
            <w:vAlign w:val="top"/>
            <w:tcMar>
              <w:top w:w="90" w:type="dxa"/>
              <w:start w:w="90" w:type="dxa"/>
              <w:bottom w:w="90" w:type="dxa"/>
              <w:end w:w="90" w:type="dxa"/>
            </w:tcMar>
          </w:tcPr>
          <w:p>
            <w:r>
              <w:rPr>
                <w:sz w:val="16"/>
              </w:rPr>
              <w:t>Audit snapshot</w:t>
            </w:r>
          </w:p>
        </w:tc>
        <w:tc>
          <w:tcPr>
            <w:tcW w:type="dxa" w:w="8352"/>
            <w:vAlign w:val="top"/>
            <w:tcMar>
              <w:top w:w="90" w:type="dxa"/>
              <w:start w:w="90" w:type="dxa"/>
              <w:bottom w:w="90" w:type="dxa"/>
              <w:end w:w="90" w:type="dxa"/>
            </w:tcMar>
          </w:tcPr>
          <w:p>
            <w:r>
              <w:rPr>
                <w:sz w:val="16"/>
              </w:rPr>
              <w:t>Observed count or defect in one scanned build. Must be re-measured before implementation; the number itself is not the target.</w:t>
            </w:r>
          </w:p>
        </w:tc>
      </w:tr>
      <w:tr>
        <w:tc>
          <w:tcPr>
            <w:tcW w:type="dxa" w:w="2160"/>
            <w:vAlign w:val="top"/>
            <w:tcMar>
              <w:top w:w="90" w:type="dxa"/>
              <w:start w:w="90" w:type="dxa"/>
              <w:bottom w:w="90" w:type="dxa"/>
              <w:end w:w="90" w:type="dxa"/>
            </w:tcMar>
          </w:tcPr>
          <w:p>
            <w:r>
              <w:rPr>
                <w:sz w:val="16"/>
              </w:rPr>
              <w:t>Historical finding</w:t>
            </w:r>
          </w:p>
        </w:tc>
        <w:tc>
          <w:tcPr>
            <w:tcW w:type="dxa" w:w="8352"/>
            <w:vAlign w:val="top"/>
            <w:tcMar>
              <w:top w:w="90" w:type="dxa"/>
              <w:start w:w="90" w:type="dxa"/>
              <w:bottom w:w="90" w:type="dxa"/>
              <w:end w:w="90" w:type="dxa"/>
            </w:tcMar>
          </w:tcPr>
          <w:p>
            <w:r>
              <w:rPr>
                <w:sz w:val="16"/>
              </w:rPr>
              <w:t>Evidence explaining why a rule exists. It may describe code that has since changed.</w:t>
            </w:r>
          </w:p>
        </w:tc>
      </w:tr>
      <w:tr>
        <w:tc>
          <w:tcPr>
            <w:tcW w:type="dxa" w:w="2160"/>
            <w:vAlign w:val="top"/>
            <w:tcMar>
              <w:top w:w="90" w:type="dxa"/>
              <w:start w:w="90" w:type="dxa"/>
              <w:bottom w:w="90" w:type="dxa"/>
              <w:end w:w="90" w:type="dxa"/>
            </w:tcMar>
          </w:tcPr>
          <w:p>
            <w:r>
              <w:rPr>
                <w:sz w:val="16"/>
              </w:rPr>
              <w:t>Superseded</w:t>
            </w:r>
          </w:p>
        </w:tc>
        <w:tc>
          <w:tcPr>
            <w:tcW w:type="dxa" w:w="8352"/>
            <w:vAlign w:val="top"/>
            <w:tcMar>
              <w:top w:w="90" w:type="dxa"/>
              <w:start w:w="90" w:type="dxa"/>
              <w:bottom w:w="90" w:type="dxa"/>
              <w:end w:w="90" w:type="dxa"/>
            </w:tcMar>
          </w:tcPr>
          <w:p>
            <w:r>
              <w:rPr>
                <w:sz w:val="16"/>
              </w:rPr>
              <w:t>Older design wording replaced by a later explicit rule. Do not implement the older branch.</w:t>
            </w:r>
          </w:p>
        </w:tc>
      </w:tr>
    </w:tbl>
    <w:p>
      <w:pPr>
        <w:pStyle w:val="ListBullet"/>
      </w:pPr>
      <w:r>
        <w:t>All numerical source counts, file counts, catch counts, autocomplete counts, button counts, and line counts are diagnostic snapshots. CI gates must enforce the invariant, not freeze the old number.</w:t>
      </w:r>
    </w:p>
    <w:p>
      <w:pPr>
        <w:pStyle w:val="ListBullet"/>
      </w:pPr>
      <w:r>
        <w:t>Requirements labeled P0/P1 describe severity in the audited snapshot. Before implementation, re-run the audit and close or downgrade findings with evidence.</w:t>
      </w:r>
    </w:p>
    <w:p>
      <w:pPr>
        <w:pStyle w:val="ListBullet"/>
      </w:pPr>
      <w:r>
        <w:t>A future feature requirement does not block a current public-beta release unless the gate taxonomy below explicitly says it does.</w:t>
      </w:r>
    </w:p>
    <w:p>
      <w:pPr>
        <w:pStyle w:val="Heading1"/>
      </w:pPr>
      <w:r>
        <w:t>181. Release-gate taxonomy: stop treating every future requirement as one giant blocker</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8"/>
            <w:tcMar>
              <w:top w:w="90" w:type="dxa"/>
              <w:start w:w="90" w:type="dxa"/>
              <w:bottom w:w="90" w:type="dxa"/>
              <w:end w:w="90" w:type="dxa"/>
            </w:tcMar>
          </w:tcPr>
          <w:p>
            <w:r>
              <w:rPr>
                <w:b/>
                <w:color w:val="FFFFFF"/>
                <w:sz w:val="15"/>
              </w:rPr>
              <w:t>Gate</w:t>
            </w:r>
          </w:p>
        </w:tc>
        <w:tc>
          <w:tcPr>
            <w:tcW w:type="dxa" w:w="5328"/>
            <w:shd w:fill="1F4E78"/>
            <w:tcMar>
              <w:top w:w="90" w:type="dxa"/>
              <w:start w:w="90" w:type="dxa"/>
              <w:bottom w:w="90" w:type="dxa"/>
              <w:end w:w="90" w:type="dxa"/>
            </w:tcMar>
          </w:tcPr>
          <w:p>
            <w:r>
              <w:rPr>
                <w:b/>
                <w:color w:val="FFFFFF"/>
                <w:sz w:val="15"/>
              </w:rPr>
              <w:t>Purpose</w:t>
            </w:r>
          </w:p>
        </w:tc>
        <w:tc>
          <w:tcPr>
            <w:tcW w:type="dxa" w:w="3024"/>
            <w:shd w:fill="1F4E78"/>
            <w:tcMar>
              <w:top w:w="90" w:type="dxa"/>
              <w:start w:w="90" w:type="dxa"/>
              <w:bottom w:w="90" w:type="dxa"/>
              <w:end w:w="90" w:type="dxa"/>
            </w:tcMar>
          </w:tcPr>
          <w:p>
            <w:r>
              <w:rPr>
                <w:b/>
                <w:color w:val="FFFFFF"/>
                <w:sz w:val="15"/>
              </w:rPr>
              <w:t>Required before</w:t>
            </w:r>
          </w:p>
        </w:tc>
      </w:tr>
      <w:tr>
        <w:tc>
          <w:tcPr>
            <w:tcW w:type="dxa" w:w="2304"/>
            <w:vAlign w:val="top"/>
            <w:tcMar>
              <w:top w:w="90" w:type="dxa"/>
              <w:start w:w="90" w:type="dxa"/>
              <w:bottom w:w="90" w:type="dxa"/>
              <w:end w:w="90" w:type="dxa"/>
            </w:tcMar>
          </w:tcPr>
          <w:p>
            <w:r>
              <w:rPr>
                <w:sz w:val="15"/>
              </w:rPr>
              <w:t>G0 - Integrity hotfix</w:t>
            </w:r>
          </w:p>
        </w:tc>
        <w:tc>
          <w:tcPr>
            <w:tcW w:type="dxa" w:w="5328"/>
            <w:vAlign w:val="top"/>
            <w:tcMar>
              <w:top w:w="90" w:type="dxa"/>
              <w:start w:w="90" w:type="dxa"/>
              <w:bottom w:w="90" w:type="dxa"/>
              <w:end w:w="90" w:type="dxa"/>
            </w:tcMar>
          </w:tcPr>
          <w:p>
            <w:r>
              <w:rPr>
                <w:sz w:val="15"/>
              </w:rPr>
              <w:t>P0 interaction lifecycle, clean-slate reset correctness, canonical league resolution, no hidden partial authoritative failure.</w:t>
            </w:r>
          </w:p>
        </w:tc>
        <w:tc>
          <w:tcPr>
            <w:tcW w:type="dxa" w:w="3024"/>
            <w:vAlign w:val="top"/>
            <w:tcMar>
              <w:top w:w="90" w:type="dxa"/>
              <w:start w:w="90" w:type="dxa"/>
              <w:bottom w:w="90" w:type="dxa"/>
              <w:end w:w="90" w:type="dxa"/>
            </w:tcMar>
          </w:tcPr>
          <w:p>
            <w:r>
              <w:rPr>
                <w:sz w:val="15"/>
              </w:rPr>
              <w:t>Any further live testing of affected flows.</w:t>
            </w:r>
          </w:p>
        </w:tc>
      </w:tr>
      <w:tr>
        <w:tc>
          <w:tcPr>
            <w:tcW w:type="dxa" w:w="2304"/>
            <w:vAlign w:val="top"/>
            <w:tcMar>
              <w:top w:w="90" w:type="dxa"/>
              <w:start w:w="90" w:type="dxa"/>
              <w:bottom w:w="90" w:type="dxa"/>
              <w:end w:w="90" w:type="dxa"/>
            </w:tcMar>
          </w:tcPr>
          <w:p>
            <w:r>
              <w:rPr>
                <w:sz w:val="15"/>
              </w:rPr>
              <w:t>G1 - Public beta baseline</w:t>
            </w:r>
          </w:p>
        </w:tc>
        <w:tc>
          <w:tcPr>
            <w:tcW w:type="dxa" w:w="5328"/>
            <w:vAlign w:val="top"/>
            <w:tcMar>
              <w:top w:w="90" w:type="dxa"/>
              <w:start w:w="90" w:type="dxa"/>
              <w:bottom w:w="90" w:type="dxa"/>
              <w:end w:w="90" w:type="dxa"/>
            </w:tcMar>
          </w:tcPr>
          <w:p>
            <w:r>
              <w:rPr>
                <w:sz w:val="15"/>
              </w:rPr>
              <w:t>Critical membership/team flows, button/session authority for high-risk entity selection, truthful workflow wiring labels, logging redaction, typed failures for core mutations, restart-safe business timers in enabled features.</w:t>
            </w:r>
          </w:p>
        </w:tc>
        <w:tc>
          <w:tcPr>
            <w:tcW w:type="dxa" w:w="3024"/>
            <w:vAlign w:val="top"/>
            <w:tcMar>
              <w:top w:w="90" w:type="dxa"/>
              <w:start w:w="90" w:type="dxa"/>
              <w:bottom w:w="90" w:type="dxa"/>
              <w:end w:w="90" w:type="dxa"/>
            </w:tcMar>
          </w:tcPr>
          <w:p>
            <w:r>
              <w:rPr>
                <w:sz w:val="15"/>
              </w:rPr>
              <w:t>Public league use.</w:t>
            </w:r>
          </w:p>
        </w:tc>
      </w:tr>
      <w:tr>
        <w:tc>
          <w:tcPr>
            <w:tcW w:type="dxa" w:w="2304"/>
            <w:vAlign w:val="top"/>
            <w:tcMar>
              <w:top w:w="90" w:type="dxa"/>
              <w:start w:w="90" w:type="dxa"/>
              <w:bottom w:w="90" w:type="dxa"/>
              <w:end w:w="90" w:type="dxa"/>
            </w:tcMar>
          </w:tcPr>
          <w:p>
            <w:r>
              <w:rPr>
                <w:sz w:val="15"/>
              </w:rPr>
              <w:t>G2 - Progression/postseason enablement</w:t>
            </w:r>
          </w:p>
        </w:tc>
        <w:tc>
          <w:tcPr>
            <w:tcW w:type="dxa" w:w="5328"/>
            <w:vAlign w:val="top"/>
            <w:tcMar>
              <w:top w:w="90" w:type="dxa"/>
              <w:start w:w="90" w:type="dxa"/>
              <w:bottom w:w="90" w:type="dxa"/>
              <w:end w:w="90" w:type="dxa"/>
            </w:tcMar>
          </w:tcPr>
          <w:p>
            <w:r>
              <w:rPr>
                <w:sz w:val="15"/>
              </w:rPr>
              <w:t>Versioned policies, progression wallets/entitlements, team initial grants, attribute caps, season/postseason models, membership tenure rules, provider verification and audit provenance.</w:t>
            </w:r>
          </w:p>
        </w:tc>
        <w:tc>
          <w:tcPr>
            <w:tcW w:type="dxa" w:w="3024"/>
            <w:vAlign w:val="top"/>
            <w:tcMar>
              <w:top w:w="90" w:type="dxa"/>
              <w:start w:w="90" w:type="dxa"/>
              <w:bottom w:w="90" w:type="dxa"/>
              <w:end w:w="90" w:type="dxa"/>
            </w:tcMar>
          </w:tcPr>
          <w:p>
            <w:r>
              <w:rPr>
                <w:sz w:val="15"/>
              </w:rPr>
              <w:t>Turning on progression, tiers, rewards, AR/dev-trait, attribute, or postseason automation.</w:t>
            </w:r>
          </w:p>
        </w:tc>
      </w:tr>
      <w:tr>
        <w:tc>
          <w:tcPr>
            <w:tcW w:type="dxa" w:w="2304"/>
            <w:vAlign w:val="top"/>
            <w:tcMar>
              <w:top w:w="90" w:type="dxa"/>
              <w:start w:w="90" w:type="dxa"/>
              <w:bottom w:w="90" w:type="dxa"/>
              <w:end w:w="90" w:type="dxa"/>
            </w:tcMar>
          </w:tcPr>
          <w:p>
            <w:r>
              <w:rPr>
                <w:sz w:val="15"/>
              </w:rPr>
              <w:t>G3 - Scale/multi-guild hardening</w:t>
            </w:r>
          </w:p>
        </w:tc>
        <w:tc>
          <w:tcPr>
            <w:tcW w:type="dxa" w:w="5328"/>
            <w:vAlign w:val="top"/>
            <w:tcMar>
              <w:top w:w="90" w:type="dxa"/>
              <w:start w:w="90" w:type="dxa"/>
              <w:bottom w:w="90" w:type="dxa"/>
              <w:end w:w="90" w:type="dxa"/>
            </w:tcMar>
          </w:tcPr>
          <w:p>
            <w:r>
              <w:rPr>
                <w:sz w:val="15"/>
              </w:rPr>
              <w:t>Full guild scoping, queue/backpressure targets, multi-instance dedupe, mature observability, load/concurrency tests, compatibility retirement.</w:t>
            </w:r>
          </w:p>
        </w:tc>
        <w:tc>
          <w:tcPr>
            <w:tcW w:type="dxa" w:w="3024"/>
            <w:vAlign w:val="top"/>
            <w:tcMar>
              <w:top w:w="90" w:type="dxa"/>
              <w:start w:w="90" w:type="dxa"/>
              <w:bottom w:w="90" w:type="dxa"/>
              <w:end w:w="90" w:type="dxa"/>
            </w:tcMar>
          </w:tcPr>
          <w:p>
            <w:r>
              <w:rPr>
                <w:sz w:val="15"/>
              </w:rPr>
              <w:t>Broad multi-guild or high-volume rollout.</w:t>
            </w:r>
          </w:p>
        </w:tc>
      </w:tr>
    </w:tbl>
    <w:p>
      <w:pPr>
        <w:pStyle w:val="ListBullet"/>
      </w:pPr>
      <w:r>
        <w:t>Features behind disabled flags do not block an earlier gate merely because their future acceptance criteria appear elsewhere in this contract.</w:t>
      </w:r>
    </w:p>
    <w:p>
      <w:pPr>
        <w:pStyle w:val="ListBullet"/>
      </w:pPr>
      <w:r>
        <w:t>A feature may advance only through the gate that governs its actual risk surface.</w:t>
      </w:r>
    </w:p>
    <w:p>
      <w:pPr>
        <w:pStyle w:val="Heading1"/>
      </w:pPr>
      <w:r>
        <w:t>182. UI reconciliation: buttons are primary; autocomplete is convenience-only</w:t>
      </w:r>
    </w:p>
    <w:p>
      <w:r>
        <w:t>The earlier autocomplete sections and the later button-first amendment are not competing designs. The corrected model is:</w:t>
      </w:r>
    </w:p>
    <w:p>
      <w:pPr>
        <w:pStyle w:val="NoSpacing"/>
      </w:pPr>
      <w:r>
        <w:rPr>
          <w:rFonts w:ascii="Consolas" w:hAnsi="Consolas"/>
          <w:sz w:val="17"/>
        </w:rPr>
        <w:t>slash command or natural conversation</w:t>
        <w:br/>
        <w:t xml:space="preserve">  -&gt; resolve/infer high-level flow context</w:t>
        <w:br/>
        <w:t xml:space="preserve">  -&gt; server-side ComponentSession</w:t>
        <w:br/>
        <w:t xml:space="preserve">  -&gt; button/search-modal entity selection</w:t>
        <w:br/>
        <w:t xml:space="preserve">  -&gt; canonical IDs in session state</w:t>
        <w:br/>
        <w:t xml:space="preserve">  -&gt; confirmation</w:t>
        <w:br/>
        <w:t xml:space="preserve">  -&gt; application use case</w:t>
      </w:r>
    </w:p>
    <w:p>
      <w:pPr>
        <w:pStyle w:val="ListBullet"/>
      </w:pPr>
      <w:r>
        <w:t>Bot-rendered StringSelectMenuBuilder menus have a target count of zero after migration.</w:t>
      </w:r>
    </w:p>
    <w:p>
      <w:pPr>
        <w:pStyle w:val="ListBullet"/>
      </w:pPr>
      <w:r>
        <w:t>Entity-authoritative autocomplete for league/team/community/player mutation has a target count of zero after migration.</w:t>
      </w:r>
    </w:p>
    <w:p>
      <w:pPr>
        <w:pStyle w:val="ListBullet"/>
      </w:pPr>
      <w:r>
        <w:t>Convenience autocomplete may remain for low-risk text assistance only when typed text is canonically re-resolved and the suggestion itself is never mutation authority.</w:t>
      </w:r>
    </w:p>
    <w:p>
      <w:pPr>
        <w:pStyle w:val="ListBullet"/>
      </w:pPr>
      <w:r>
        <w:t>Discord-native UserOption and AttachmentOption remain because buttons are not practical replacements.</w:t>
      </w:r>
    </w:p>
    <w:p>
      <w:pPr>
        <w:pStyle w:val="ListBullet"/>
      </w:pPr>
      <w:r>
        <w:t>Compact stable enums may remain native slash choices only when there is no need for pagination, stale-state checks, rich explanation, or confirmation.</w:t>
      </w:r>
    </w:p>
    <w:p>
      <w:pPr>
        <w:pStyle w:val="ListBullet"/>
      </w:pPr>
      <w:r>
        <w:t>/select-team should launch or continue a league-scoped button/search flow. If channel ownership identifies one league or exactly one eligible league exists, the bot may pre-resolve it. Otherwise league buttons come first, then team buttons/search results.</w:t>
      </w:r>
    </w:p>
    <w:p>
      <w:pPr>
        <w:pStyle w:val="ListBullet"/>
      </w:pPr>
      <w:r>
        <w:t>Legacy slash arguments remain compatibility inputs during migration, but the application layer resolves them into the same canonical IDs as the button flow.</w:t>
      </w:r>
    </w:p>
    <w:p>
      <w:pPr>
        <w:pStyle w:val="Heading1"/>
      </w:pPr>
      <w:r>
        <w:t>183. Membership and team-assignment transaction rule is now settled</w:t>
      </w:r>
    </w:p>
    <w:tbl>
      <w:tblPr>
        <w:tblW w:type="auto" w:w="0"/>
        <w:jc w:val="center"/>
        <w:tblLook w:firstColumn="1" w:firstRow="1" w:lastColumn="0" w:lastRow="0" w:noHBand="0" w:noVBand="1" w:val="04A0"/>
      </w:tblPr>
      <w:tblGrid>
        <w:gridCol w:w="10224"/>
      </w:tblGrid>
      <w:tr>
        <w:tc>
          <w:tcPr>
            <w:tcW w:type="dxa" w:w="10224"/>
            <w:shd w:fill="E2F0D9"/>
            <w:tcMar>
              <w:top w:w="120" w:type="dxa"/>
              <w:start w:w="140" w:type="dxa"/>
              <w:bottom w:w="120" w:type="dxa"/>
              <w:end w:w="140" w:type="dxa"/>
            </w:tcMar>
          </w:tcPr>
          <w:p>
            <w:r>
              <w:rPr>
                <w:b/>
                <w:sz w:val="21"/>
              </w:rPr>
              <w:t>Chosen policy</w:t>
              <w:br/>
            </w:r>
            <w:r>
              <w:rPr>
                <w:sz w:val="18"/>
              </w:rPr>
              <w:t>Membership is not rolled back when an optional requested team claim fails after membership has validly committed. The durable state becomes AWAITING_TEAM and the response must call out the partial outcome. This supersedes the earlier Option A / Option B fork.</w:t>
            </w:r>
          </w:p>
        </w:tc>
      </w:tr>
    </w:tbl>
    <w:p>
      <w:pPr/>
      <w:r>
        <w:t>1. Resolve guild, league, actor authorization, and target member canonically.</w:t>
      </w:r>
    </w:p>
    <w:p>
      <w:pPr/>
      <w:r>
        <w:t>2. Create or reconcile league membership idempotently.</w:t>
      </w:r>
    </w:p>
    <w:p>
      <w:pPr/>
      <w:r>
        <w:t>3. If no team was requested, finish onboarding as AWAITING_TEAM and notify the member.</w:t>
      </w:r>
    </w:p>
    <w:p>
      <w:pPr/>
      <w:r>
        <w:t>4. If a team was requested, attempt one canonical claim in the same league.</w:t>
      </w:r>
    </w:p>
    <w:p>
      <w:pPr/>
      <w:r>
        <w:t>5. If the claim succeeds, set ACTIVE/ASSIGNED membership state and continue timezone/profile onboarding.</w:t>
      </w:r>
    </w:p>
    <w:p>
      <w:pPr/>
      <w:r>
        <w:t>6. If the claim fails because of stale availability or another recoverable team conflict, keep membership, persist AWAITING_TEAM, and report the exact reason.</w:t>
      </w:r>
    </w:p>
    <w:p>
      <w:pPr/>
      <w:r>
        <w:t>7. If membership creation itself fails, do not attempt the team claim.</w:t>
      </w:r>
    </w:p>
    <w:p>
      <w:pPr>
        <w:pStyle w:val="ListBullet"/>
      </w:pPr>
      <w:r>
        <w:t>Notification failure is a projection failure, not a membership rollback. Record a repair/notification retry outcome.</w:t>
      </w:r>
    </w:p>
    <w:p>
      <w:pPr>
        <w:pStyle w:val="ListBullet"/>
      </w:pPr>
      <w:r>
        <w:t>Commissioner authorization and player membership identity remain separate records.</w:t>
      </w:r>
    </w:p>
    <w:p>
      <w:pPr>
        <w:pStyle w:val="Heading1"/>
      </w:pPr>
      <w:r>
        <w:t>184. Canonical league lifecycle and selector semantics</w:t>
      </w:r>
    </w:p>
    <w:tbl>
      <w:tblPr>
        <w:tblStyle w:val="TableGrid"/>
        <w:tblW w:type="auto" w:w="0"/>
        <w:jc w:val="center"/>
        <w:tblLook w:firstColumn="1" w:firstRow="1" w:lastColumn="0" w:lastRow="0" w:noHBand="0" w:noVBand="1" w:val="04A0"/>
      </w:tblPr>
      <w:tblGrid>
        <w:gridCol w:w="5112"/>
        <w:gridCol w:w="5112"/>
      </w:tblGrid>
      <w:tr>
        <w:tc>
          <w:tcPr>
            <w:tcW w:type="dxa" w:w="3024"/>
            <w:shd w:fill="1F4E78"/>
            <w:tcMar>
              <w:top w:w="90" w:type="dxa"/>
              <w:start w:w="90" w:type="dxa"/>
              <w:bottom w:w="90" w:type="dxa"/>
              <w:end w:w="90" w:type="dxa"/>
            </w:tcMar>
          </w:tcPr>
          <w:p>
            <w:r>
              <w:rPr>
                <w:b/>
                <w:color w:val="FFFFFF"/>
                <w:sz w:val="15"/>
              </w:rPr>
              <w:t>Selector / operation</w:t>
            </w:r>
          </w:p>
        </w:tc>
        <w:tc>
          <w:tcPr>
            <w:tcW w:type="dxa" w:w="7488"/>
            <w:shd w:fill="1F4E78"/>
            <w:tcMar>
              <w:top w:w="90" w:type="dxa"/>
              <w:start w:w="90" w:type="dxa"/>
              <w:bottom w:w="90" w:type="dxa"/>
              <w:end w:w="90" w:type="dxa"/>
            </w:tcMar>
          </w:tcPr>
          <w:p>
            <w:r>
              <w:rPr>
                <w:b/>
                <w:color w:val="FFFFFF"/>
                <w:sz w:val="15"/>
              </w:rPr>
              <w:t>Allowed lifecycle meaning</w:t>
            </w:r>
          </w:p>
        </w:tc>
      </w:tr>
      <w:tr>
        <w:tc>
          <w:tcPr>
            <w:tcW w:type="dxa" w:w="3024"/>
            <w:vAlign w:val="top"/>
            <w:tcMar>
              <w:top w:w="90" w:type="dxa"/>
              <w:start w:w="90" w:type="dxa"/>
              <w:bottom w:w="90" w:type="dxa"/>
              <w:end w:w="90" w:type="dxa"/>
            </w:tcMar>
          </w:tcPr>
          <w:p>
            <w:r>
              <w:rPr>
                <w:sz w:val="15"/>
              </w:rPr>
              <w:t>listLeagueRecords</w:t>
            </w:r>
          </w:p>
        </w:tc>
        <w:tc>
          <w:tcPr>
            <w:tcW w:type="dxa" w:w="7488"/>
            <w:vAlign w:val="top"/>
            <w:tcMar>
              <w:top w:w="90" w:type="dxa"/>
              <w:start w:w="90" w:type="dxa"/>
              <w:bottom w:w="90" w:type="dxa"/>
              <w:end w:w="90" w:type="dxa"/>
            </w:tcMar>
          </w:tcPr>
          <w:p>
            <w:r>
              <w:rPr>
                <w:sz w:val="15"/>
              </w:rPr>
              <w:t>All canonical records for diagnostics/history, guild-scoped.</w:t>
            </w:r>
          </w:p>
        </w:tc>
      </w:tr>
      <w:tr>
        <w:tc>
          <w:tcPr>
            <w:tcW w:type="dxa" w:w="3024"/>
            <w:vAlign w:val="top"/>
            <w:tcMar>
              <w:top w:w="90" w:type="dxa"/>
              <w:start w:w="90" w:type="dxa"/>
              <w:bottom w:w="90" w:type="dxa"/>
              <w:end w:w="90" w:type="dxa"/>
            </w:tcMar>
          </w:tcPr>
          <w:p>
            <w:r>
              <w:rPr>
                <w:sz w:val="15"/>
              </w:rPr>
              <w:t>listOperationalLeagues</w:t>
            </w:r>
          </w:p>
        </w:tc>
        <w:tc>
          <w:tcPr>
            <w:tcW w:type="dxa" w:w="7488"/>
            <w:vAlign w:val="top"/>
            <w:tcMar>
              <w:top w:w="90" w:type="dxa"/>
              <w:start w:w="90" w:type="dxa"/>
              <w:bottom w:w="90" w:type="dxa"/>
              <w:end w:w="90" w:type="dxa"/>
            </w:tcMar>
          </w:tcPr>
          <w:p>
            <w:r>
              <w:rPr>
                <w:sz w:val="15"/>
              </w:rPr>
              <w:t>ACTIVE plus explicitly supported PAUSED records for read/maintenance operations.</w:t>
            </w:r>
          </w:p>
        </w:tc>
      </w:tr>
      <w:tr>
        <w:tc>
          <w:tcPr>
            <w:tcW w:type="dxa" w:w="3024"/>
            <w:vAlign w:val="top"/>
            <w:tcMar>
              <w:top w:w="90" w:type="dxa"/>
              <w:start w:w="90" w:type="dxa"/>
              <w:bottom w:w="90" w:type="dxa"/>
              <w:end w:w="90" w:type="dxa"/>
            </w:tcMar>
          </w:tcPr>
          <w:p>
            <w:r>
              <w:rPr>
                <w:sz w:val="15"/>
              </w:rPr>
              <w:t>listJoinableLeagues</w:t>
            </w:r>
          </w:p>
        </w:tc>
        <w:tc>
          <w:tcPr>
            <w:tcW w:type="dxa" w:w="7488"/>
            <w:vAlign w:val="top"/>
            <w:tcMar>
              <w:top w:w="90" w:type="dxa"/>
              <w:start w:w="90" w:type="dxa"/>
              <w:bottom w:w="90" w:type="dxa"/>
              <w:end w:w="90" w:type="dxa"/>
            </w:tcMar>
          </w:tcPr>
          <w:p>
            <w:r>
              <w:rPr>
                <w:sz w:val="15"/>
              </w:rPr>
              <w:t>ACTIVE records accepting membership.</w:t>
            </w:r>
          </w:p>
        </w:tc>
      </w:tr>
      <w:tr>
        <w:tc>
          <w:tcPr>
            <w:tcW w:type="dxa" w:w="3024"/>
            <w:vAlign w:val="top"/>
            <w:tcMar>
              <w:top w:w="90" w:type="dxa"/>
              <w:start w:w="90" w:type="dxa"/>
              <w:bottom w:w="90" w:type="dxa"/>
              <w:end w:w="90" w:type="dxa"/>
            </w:tcMar>
          </w:tcPr>
          <w:p>
            <w:r>
              <w:rPr>
                <w:sz w:val="15"/>
              </w:rPr>
              <w:t>listTeamClaimableLeagues</w:t>
            </w:r>
          </w:p>
        </w:tc>
        <w:tc>
          <w:tcPr>
            <w:tcW w:type="dxa" w:w="7488"/>
            <w:vAlign w:val="top"/>
            <w:tcMar>
              <w:top w:w="90" w:type="dxa"/>
              <w:start w:w="90" w:type="dxa"/>
              <w:bottom w:w="90" w:type="dxa"/>
              <w:end w:w="90" w:type="dxa"/>
            </w:tcMar>
          </w:tcPr>
          <w:p>
            <w:r>
              <w:rPr>
                <w:sz w:val="15"/>
              </w:rPr>
              <w:t>ACTIVE records accepting team claims.</w:t>
            </w:r>
          </w:p>
        </w:tc>
      </w:tr>
      <w:tr>
        <w:tc>
          <w:tcPr>
            <w:tcW w:type="dxa" w:w="3024"/>
            <w:vAlign w:val="top"/>
            <w:tcMar>
              <w:top w:w="90" w:type="dxa"/>
              <w:start w:w="90" w:type="dxa"/>
              <w:bottom w:w="90" w:type="dxa"/>
              <w:end w:w="90" w:type="dxa"/>
            </w:tcMar>
          </w:tcPr>
          <w:p>
            <w:r>
              <w:rPr>
                <w:sz w:val="15"/>
              </w:rPr>
              <w:t>provider read/sync</w:t>
            </w:r>
          </w:p>
        </w:tc>
        <w:tc>
          <w:tcPr>
            <w:tcW w:type="dxa" w:w="7488"/>
            <w:vAlign w:val="top"/>
            <w:tcMar>
              <w:top w:w="90" w:type="dxa"/>
              <w:start w:w="90" w:type="dxa"/>
              <w:bottom w:w="90" w:type="dxa"/>
              <w:end w:w="90" w:type="dxa"/>
            </w:tcMar>
          </w:tcPr>
          <w:p>
            <w:r>
              <w:rPr>
                <w:sz w:val="15"/>
              </w:rPr>
              <w:t>ACTIVE or PAUSED only when provider policy allows read synchronization.</w:t>
            </w:r>
          </w:p>
        </w:tc>
      </w:tr>
      <w:tr>
        <w:tc>
          <w:tcPr>
            <w:tcW w:type="dxa" w:w="3024"/>
            <w:vAlign w:val="top"/>
            <w:tcMar>
              <w:top w:w="90" w:type="dxa"/>
              <w:start w:w="90" w:type="dxa"/>
              <w:bottom w:w="90" w:type="dxa"/>
              <w:end w:w="90" w:type="dxa"/>
            </w:tcMar>
          </w:tcPr>
          <w:p>
            <w:r>
              <w:rPr>
                <w:sz w:val="15"/>
              </w:rPr>
              <w:t>advance / competitive mutation</w:t>
            </w:r>
          </w:p>
        </w:tc>
        <w:tc>
          <w:tcPr>
            <w:tcW w:type="dxa" w:w="7488"/>
            <w:vAlign w:val="top"/>
            <w:tcMar>
              <w:top w:w="90" w:type="dxa"/>
              <w:start w:w="90" w:type="dxa"/>
              <w:bottom w:w="90" w:type="dxa"/>
              <w:end w:w="90" w:type="dxa"/>
            </w:tcMar>
          </w:tcPr>
          <w:p>
            <w:r>
              <w:rPr>
                <w:sz w:val="15"/>
              </w:rPr>
              <w:t>ACTIVE only unless an explicit recovery operation says otherwise.</w:t>
            </w:r>
          </w:p>
        </w:tc>
      </w:tr>
      <w:tr>
        <w:tc>
          <w:tcPr>
            <w:tcW w:type="dxa" w:w="3024"/>
            <w:vAlign w:val="top"/>
            <w:tcMar>
              <w:top w:w="90" w:type="dxa"/>
              <w:start w:w="90" w:type="dxa"/>
              <w:bottom w:w="90" w:type="dxa"/>
              <w:end w:w="90" w:type="dxa"/>
            </w:tcMar>
          </w:tcPr>
          <w:p>
            <w:r>
              <w:rPr>
                <w:sz w:val="15"/>
              </w:rPr>
              <w:t>reset</w:t>
            </w:r>
          </w:p>
        </w:tc>
        <w:tc>
          <w:tcPr>
            <w:tcW w:type="dxa" w:w="7488"/>
            <w:vAlign w:val="top"/>
            <w:tcMar>
              <w:top w:w="90" w:type="dxa"/>
              <w:start w:w="90" w:type="dxa"/>
              <w:bottom w:w="90" w:type="dxa"/>
              <w:end w:w="90" w:type="dxa"/>
            </w:tcMar>
          </w:tcPr>
          <w:p>
            <w:r>
              <w:rPr>
                <w:sz w:val="15"/>
              </w:rPr>
              <w:t>Explicitly supported recoverable states; always canonical and commissioner-confirmed.</w:t>
            </w:r>
          </w:p>
        </w:tc>
      </w:tr>
      <w:tr>
        <w:tc>
          <w:tcPr>
            <w:tcW w:type="dxa" w:w="3024"/>
            <w:vAlign w:val="top"/>
            <w:tcMar>
              <w:top w:w="90" w:type="dxa"/>
              <w:start w:w="90" w:type="dxa"/>
              <w:bottom w:w="90" w:type="dxa"/>
              <w:end w:w="90" w:type="dxa"/>
            </w:tcMar>
          </w:tcPr>
          <w:p>
            <w:r>
              <w:rPr>
                <w:sz w:val="15"/>
              </w:rPr>
              <w:t>delete/archive</w:t>
            </w:r>
          </w:p>
        </w:tc>
        <w:tc>
          <w:tcPr>
            <w:tcW w:type="dxa" w:w="7488"/>
            <w:vAlign w:val="top"/>
            <w:tcMar>
              <w:top w:w="90" w:type="dxa"/>
              <w:start w:w="90" w:type="dxa"/>
              <w:bottom w:w="90" w:type="dxa"/>
              <w:end w:w="90" w:type="dxa"/>
            </w:tcMar>
          </w:tcPr>
          <w:p>
            <w:r>
              <w:rPr>
                <w:sz w:val="15"/>
              </w:rPr>
              <w:t>Canonical record only, exact resolved identity, impact summary, confirmation, idempotent lifecycle transition.</w:t>
            </w:r>
          </w:p>
        </w:tc>
      </w:tr>
    </w:tbl>
    <w:p>
      <w:pPr>
        <w:pStyle w:val="ListBullet"/>
      </w:pPr>
      <w:r>
        <w:t>Name/alias resolution may help locate a record, but destructive actions must display canonical identity and require confirmation before mutation.</w:t>
      </w:r>
    </w:p>
    <w:p>
      <w:pPr>
        <w:pStyle w:val="ListBullet"/>
      </w:pPr>
      <w:r>
        <w:t>No synthetic id=current record may enter membership, provider, reward, progression, or destructive paths.</w:t>
      </w:r>
    </w:p>
    <w:p>
      <w:pPr>
        <w:pStyle w:val="ListBullet"/>
      </w:pPr>
      <w:r>
        <w:t>Wrong-guild records are never candidates, even if the display name matches exactly.</w:t>
      </w:r>
    </w:p>
    <w:p>
      <w:pPr>
        <w:pStyle w:val="Heading1"/>
      </w:pPr>
      <w:r>
        <w:t>185. True clean-slate semantics: erase functional state, isolate retained security evidence</w:t>
      </w:r>
    </w:p>
    <w:p>
      <w:r>
        <w:t>The phrase “true clean slate” previously coexisted with language about preserving lifetime history. That is logically ambiguous. The corrected contract is explicit:</w:t>
      </w:r>
    </w:p>
    <w:p>
      <w:pPr>
        <w:pStyle w:val="ListBullet"/>
      </w:pPr>
      <w:r>
        <w:t>/initialize-server and trash-the-bot erase guild-scoped functional bot state: leagues, memberships, team ownership, progression wallets/grants/claims, season/postseason state, conversation memory, ambient memory, media summaries, setup/wizard/template state, scheduler/workflow intents, temporary receiver links, provider connection secrets/configuration owned by the bot, and user-facing lifetime history used by product features.</w:t>
      </w:r>
    </w:p>
    <w:p>
      <w:pPr>
        <w:pStyle w:val="ListBullet"/>
      </w:pPr>
      <w:r>
        <w:t>Security/audit evidence may be retained in a non-hydratable compliance/audit store if required for integrity, abuse investigation, or infrastructure diagnostics. Retained audit rows must never recreate functional state on boot.</w:t>
      </w:r>
    </w:p>
    <w:p>
      <w:pPr>
        <w:pStyle w:val="ListBullet"/>
      </w:pPr>
      <w:r>
        <w:t>Provider import receipts retained for dedupe/audit must be detached from active league hydration after reset. If product policy requires full personal-data deletion, use a separate irreversible purge path that also deletes eligible audit/receipt data.</w:t>
      </w:r>
    </w:p>
    <w:p>
      <w:pPr>
        <w:pStyle w:val="ListBullet"/>
      </w:pPr>
      <w:r>
        <w:t>Reset completion is not successful until restart/hydration proves erased functional state does not return.</w:t>
      </w:r>
    </w:p>
    <w:p>
      <w:pPr>
        <w:pStyle w:val="ListBullet"/>
      </w:pPr>
      <w:r>
        <w:t>Every reset sub-operation returns a typed result; a missing reset method cannot be swallowed and still produce an overall success card.</w:t>
      </w:r>
    </w:p>
    <w:p>
      <w:pPr>
        <w:pStyle w:val="Heading1"/>
      </w:pPr>
      <w:r>
        <w:t>186. Progression ownership correction: forfeiture applies to unspent rights, not blindly to applied game state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tcMar>
              <w:top w:w="90" w:type="dxa"/>
              <w:start w:w="90" w:type="dxa"/>
              <w:bottom w:w="90" w:type="dxa"/>
              <w:end w:w="90" w:type="dxa"/>
            </w:tcMar>
          </w:tcPr>
          <w:p>
            <w:r>
              <w:rPr>
                <w:b/>
                <w:color w:val="FFFFFF"/>
                <w:sz w:val="15"/>
              </w:rPr>
              <w:t>Asset</w:t>
            </w:r>
          </w:p>
        </w:tc>
        <w:tc>
          <w:tcPr>
            <w:tcW w:type="dxa" w:w="2880"/>
            <w:shd w:fill="1F4E78"/>
            <w:tcMar>
              <w:top w:w="90" w:type="dxa"/>
              <w:start w:w="90" w:type="dxa"/>
              <w:bottom w:w="90" w:type="dxa"/>
              <w:end w:w="90" w:type="dxa"/>
            </w:tcMar>
          </w:tcPr>
          <w:p>
            <w:r>
              <w:rPr>
                <w:b/>
                <w:color w:val="FFFFFF"/>
                <w:sz w:val="15"/>
              </w:rPr>
              <w:t>Owner</w:t>
            </w:r>
          </w:p>
        </w:tc>
        <w:tc>
          <w:tcPr>
            <w:tcW w:type="dxa" w:w="5184"/>
            <w:shd w:fill="1F4E78"/>
            <w:tcMar>
              <w:top w:w="90" w:type="dxa"/>
              <w:start w:w="90" w:type="dxa"/>
              <w:bottom w:w="90" w:type="dxa"/>
              <w:end w:w="90" w:type="dxa"/>
            </w:tcMar>
          </w:tcPr>
          <w:p>
            <w:r>
              <w:rPr>
                <w:b/>
                <w:color w:val="FFFFFF"/>
                <w:sz w:val="15"/>
              </w:rPr>
              <w:t>Departure behavior</w:t>
            </w:r>
          </w:p>
        </w:tc>
      </w:tr>
      <w:tr>
        <w:tc>
          <w:tcPr>
            <w:tcW w:type="dxa" w:w="2448"/>
            <w:vAlign w:val="top"/>
            <w:tcMar>
              <w:top w:w="90" w:type="dxa"/>
              <w:start w:w="90" w:type="dxa"/>
              <w:bottom w:w="90" w:type="dxa"/>
              <w:end w:w="90" w:type="dxa"/>
            </w:tcMar>
          </w:tcPr>
          <w:p>
            <w:r>
              <w:rPr>
                <w:sz w:val="15"/>
              </w:rPr>
              <w:t>Initial team grants</w:t>
            </w:r>
          </w:p>
        </w:tc>
        <w:tc>
          <w:tcPr>
            <w:tcW w:type="dxa" w:w="2880"/>
            <w:vAlign w:val="top"/>
            <w:tcMar>
              <w:top w:w="90" w:type="dxa"/>
              <w:start w:w="90" w:type="dxa"/>
              <w:bottom w:w="90" w:type="dxa"/>
              <w:end w:w="90" w:type="dxa"/>
            </w:tcMar>
          </w:tcPr>
          <w:p>
            <w:r>
              <w:rPr>
                <w:sz w:val="15"/>
              </w:rPr>
              <w:t>Team slot + season</w:t>
            </w:r>
          </w:p>
        </w:tc>
        <w:tc>
          <w:tcPr>
            <w:tcW w:type="dxa" w:w="5184"/>
            <w:vAlign w:val="top"/>
            <w:tcMar>
              <w:top w:w="90" w:type="dxa"/>
              <w:start w:w="90" w:type="dxa"/>
              <w:bottom w:w="90" w:type="dxa"/>
              <w:end w:w="90" w:type="dxa"/>
            </w:tcMar>
          </w:tcPr>
          <w:p>
            <w:r>
              <w:rPr>
                <w:sz w:val="15"/>
              </w:rPr>
              <w:t>Consumed once. Never re-minted for a replacement owner.</w:t>
            </w:r>
          </w:p>
        </w:tc>
      </w:tr>
      <w:tr>
        <w:tc>
          <w:tcPr>
            <w:tcW w:type="dxa" w:w="2448"/>
            <w:vAlign w:val="top"/>
            <w:tcMar>
              <w:top w:w="90" w:type="dxa"/>
              <w:start w:w="90" w:type="dxa"/>
              <w:bottom w:w="90" w:type="dxa"/>
              <w:end w:w="90" w:type="dxa"/>
            </w:tcMar>
          </w:tcPr>
          <w:p>
            <w:r>
              <w:rPr>
                <w:sz w:val="15"/>
              </w:rPr>
              <w:t>Unspent earned member rewards</w:t>
            </w:r>
          </w:p>
        </w:tc>
        <w:tc>
          <w:tcPr>
            <w:tcW w:type="dxa" w:w="2880"/>
            <w:vAlign w:val="top"/>
            <w:tcMar>
              <w:top w:w="90" w:type="dxa"/>
              <w:start w:w="90" w:type="dxa"/>
              <w:bottom w:w="90" w:type="dxa"/>
              <w:end w:w="90" w:type="dxa"/>
            </w:tcMar>
          </w:tcPr>
          <w:p>
            <w:r>
              <w:rPr>
                <w:sz w:val="15"/>
              </w:rPr>
              <w:t>Member tenure</w:t>
            </w:r>
          </w:p>
        </w:tc>
        <w:tc>
          <w:tcPr>
            <w:tcW w:type="dxa" w:w="5184"/>
            <w:vAlign w:val="top"/>
            <w:tcMar>
              <w:top w:w="90" w:type="dxa"/>
              <w:start w:w="90" w:type="dxa"/>
              <w:bottom w:w="90" w:type="dxa"/>
              <w:end w:w="90" w:type="dxa"/>
            </w:tcMar>
          </w:tcPr>
          <w:p>
            <w:r>
              <w:rPr>
                <w:sz w:val="15"/>
              </w:rPr>
              <w:t>Forfeit according to league departure policy.</w:t>
            </w:r>
          </w:p>
        </w:tc>
      </w:tr>
      <w:tr>
        <w:tc>
          <w:tcPr>
            <w:tcW w:type="dxa" w:w="2448"/>
            <w:vAlign w:val="top"/>
            <w:tcMar>
              <w:top w:w="90" w:type="dxa"/>
              <w:start w:w="90" w:type="dxa"/>
              <w:bottom w:w="90" w:type="dxa"/>
              <w:end w:w="90" w:type="dxa"/>
            </w:tcMar>
          </w:tcPr>
          <w:p>
            <w:r>
              <w:rPr>
                <w:sz w:val="15"/>
              </w:rPr>
              <w:t>Pending unapproved claim</w:t>
            </w:r>
          </w:p>
        </w:tc>
        <w:tc>
          <w:tcPr>
            <w:tcW w:type="dxa" w:w="2880"/>
            <w:vAlign w:val="top"/>
            <w:tcMar>
              <w:top w:w="90" w:type="dxa"/>
              <w:start w:w="90" w:type="dxa"/>
              <w:bottom w:w="90" w:type="dxa"/>
              <w:end w:w="90" w:type="dxa"/>
            </w:tcMar>
          </w:tcPr>
          <w:p>
            <w:r>
              <w:rPr>
                <w:sz w:val="15"/>
              </w:rPr>
              <w:t>Member tenure</w:t>
            </w:r>
          </w:p>
        </w:tc>
        <w:tc>
          <w:tcPr>
            <w:tcW w:type="dxa" w:w="5184"/>
            <w:vAlign w:val="top"/>
            <w:tcMar>
              <w:top w:w="90" w:type="dxa"/>
              <w:start w:w="90" w:type="dxa"/>
              <w:bottom w:w="90" w:type="dxa"/>
              <w:end w:w="90" w:type="dxa"/>
            </w:tcMar>
          </w:tcPr>
          <w:p>
            <w:r>
              <w:rPr>
                <w:sz w:val="15"/>
              </w:rPr>
              <w:t>Cancel/forfeit on configured departure event.</w:t>
            </w:r>
          </w:p>
        </w:tc>
      </w:tr>
      <w:tr>
        <w:tc>
          <w:tcPr>
            <w:tcW w:type="dxa" w:w="2448"/>
            <w:vAlign w:val="top"/>
            <w:tcMar>
              <w:top w:w="90" w:type="dxa"/>
              <w:start w:w="90" w:type="dxa"/>
              <w:bottom w:w="90" w:type="dxa"/>
              <w:end w:w="90" w:type="dxa"/>
            </w:tcMar>
          </w:tcPr>
          <w:p>
            <w:r>
              <w:rPr>
                <w:sz w:val="15"/>
              </w:rPr>
              <w:t>Approved/applied player mutation</w:t>
            </w:r>
          </w:p>
        </w:tc>
        <w:tc>
          <w:tcPr>
            <w:tcW w:type="dxa" w:w="2880"/>
            <w:vAlign w:val="top"/>
            <w:tcMar>
              <w:top w:w="90" w:type="dxa"/>
              <w:start w:w="90" w:type="dxa"/>
              <w:bottom w:w="90" w:type="dxa"/>
              <w:end w:w="90" w:type="dxa"/>
            </w:tcMar>
          </w:tcPr>
          <w:p>
            <w:r>
              <w:rPr>
                <w:sz w:val="15"/>
              </w:rPr>
              <w:t>Player/team game state + immutable provenance</w:t>
            </w:r>
          </w:p>
        </w:tc>
        <w:tc>
          <w:tcPr>
            <w:tcW w:type="dxa" w:w="5184"/>
            <w:vAlign w:val="top"/>
            <w:tcMar>
              <w:top w:w="90" w:type="dxa"/>
              <w:start w:w="90" w:type="dxa"/>
              <w:bottom w:w="90" w:type="dxa"/>
              <w:end w:w="90" w:type="dxa"/>
            </w:tcMar>
          </w:tcPr>
          <w:p>
            <w:r>
              <w:rPr>
                <w:sz w:val="15"/>
              </w:rPr>
              <w:t>Remains applied by default. Do not auto-revert natural or provider state.</w:t>
            </w:r>
          </w:p>
        </w:tc>
      </w:tr>
      <w:tr>
        <w:tc>
          <w:tcPr>
            <w:tcW w:type="dxa" w:w="2448"/>
            <w:vAlign w:val="top"/>
            <w:tcMar>
              <w:top w:w="90" w:type="dxa"/>
              <w:start w:w="90" w:type="dxa"/>
              <w:bottom w:w="90" w:type="dxa"/>
              <w:end w:w="90" w:type="dxa"/>
            </w:tcMar>
          </w:tcPr>
          <w:p>
            <w:r>
              <w:rPr>
                <w:sz w:val="15"/>
              </w:rPr>
              <w:t>Reversible exceptional mutation</w:t>
            </w:r>
          </w:p>
        </w:tc>
        <w:tc>
          <w:tcPr>
            <w:tcW w:type="dxa" w:w="2880"/>
            <w:vAlign w:val="top"/>
            <w:tcMar>
              <w:top w:w="90" w:type="dxa"/>
              <w:start w:w="90" w:type="dxa"/>
              <w:bottom w:w="90" w:type="dxa"/>
              <w:end w:w="90" w:type="dxa"/>
            </w:tcMar>
          </w:tcPr>
          <w:p>
            <w:r>
              <w:rPr>
                <w:sz w:val="15"/>
              </w:rPr>
              <w:t>Policy-defined + verified baseline</w:t>
            </w:r>
          </w:p>
        </w:tc>
        <w:tc>
          <w:tcPr>
            <w:tcW w:type="dxa" w:w="5184"/>
            <w:vAlign w:val="top"/>
            <w:tcMar>
              <w:top w:w="90" w:type="dxa"/>
              <w:start w:w="90" w:type="dxa"/>
              <w:bottom w:w="90" w:type="dxa"/>
              <w:end w:w="90" w:type="dxa"/>
            </w:tcMar>
          </w:tcPr>
          <w:p>
            <w:r>
              <w:rPr>
                <w:sz w:val="15"/>
              </w:rPr>
              <w:t>May be reversed only when the policy explicitly marks it reversible and a verified provider/baseline rollback is possible.</w:t>
            </w:r>
          </w:p>
        </w:tc>
      </w:tr>
    </w:tbl>
    <w:p>
      <w:pPr>
        <w:pStyle w:val="ListBullet"/>
      </w:pPr>
      <w:r>
        <w:t>Replacement owners inherit the current team/player state but never inherit the departed member’s unspent wallet.</w:t>
      </w:r>
    </w:p>
    <w:p>
      <w:pPr>
        <w:pStyle w:val="ListBullet"/>
      </w:pPr>
      <w:r>
        <w:t>The replacement owner may earn new member rewards later, subject to the active policy and caps.</w:t>
      </w:r>
    </w:p>
    <w:p>
      <w:pPr>
        <w:pStyle w:val="ListBullet"/>
      </w:pPr>
      <w:r>
        <w:t>Attribute caps are evaluated from canonical ledger consumption, not by subtracting guesses from live ratings.</w:t>
      </w:r>
    </w:p>
    <w:p>
      <w:pPr>
        <w:pStyle w:val="Heading1"/>
      </w:pPr>
      <w:r>
        <w:t>187. Data authority correction: NOFUNBOT authority and provider authority are different domains</w:t>
      </w:r>
    </w:p>
    <w:tbl>
      <w:tblPr>
        <w:tblStyle w:val="TableGrid"/>
        <w:tblW w:type="auto" w:w="0"/>
        <w:jc w:val="center"/>
        <w:tblLook w:firstColumn="1" w:firstRow="1" w:lastColumn="0" w:lastRow="0" w:noHBand="0" w:noVBand="1" w:val="04A0"/>
      </w:tblPr>
      <w:tblGrid>
        <w:gridCol w:w="5112"/>
        <w:gridCol w:w="5112"/>
      </w:tblGrid>
      <w:tr>
        <w:tc>
          <w:tcPr>
            <w:tcW w:type="dxa" w:w="4752"/>
            <w:shd w:fill="1F4E78"/>
            <w:tcMar>
              <w:top w:w="90" w:type="dxa"/>
              <w:start w:w="90" w:type="dxa"/>
              <w:bottom w:w="90" w:type="dxa"/>
              <w:end w:w="90" w:type="dxa"/>
            </w:tcMar>
          </w:tcPr>
          <w:p>
            <w:r>
              <w:rPr>
                <w:b/>
                <w:color w:val="FFFFFF"/>
                <w:sz w:val="15"/>
              </w:rPr>
              <w:t>Domain</w:t>
            </w:r>
          </w:p>
        </w:tc>
        <w:tc>
          <w:tcPr>
            <w:tcW w:type="dxa" w:w="5760"/>
            <w:shd w:fill="1F4E78"/>
            <w:tcMar>
              <w:top w:w="90" w:type="dxa"/>
              <w:start w:w="90" w:type="dxa"/>
              <w:bottom w:w="90" w:type="dxa"/>
              <w:end w:w="90" w:type="dxa"/>
            </w:tcMar>
          </w:tcPr>
          <w:p>
            <w:r>
              <w:rPr>
                <w:b/>
                <w:color w:val="FFFFFF"/>
                <w:sz w:val="15"/>
              </w:rPr>
              <w:t>Authority</w:t>
            </w:r>
          </w:p>
        </w:tc>
      </w:tr>
      <w:tr>
        <w:tc>
          <w:tcPr>
            <w:tcW w:type="dxa" w:w="4752"/>
            <w:vAlign w:val="top"/>
            <w:tcMar>
              <w:top w:w="90" w:type="dxa"/>
              <w:start w:w="90" w:type="dxa"/>
              <w:bottom w:w="90" w:type="dxa"/>
              <w:end w:w="90" w:type="dxa"/>
            </w:tcMar>
          </w:tcPr>
          <w:p>
            <w:r>
              <w:rPr>
                <w:sz w:val="15"/>
              </w:rPr>
              <w:t>League policy, membership, tier assignment, reward entitlements, progression claims, audit provenance</w:t>
            </w:r>
          </w:p>
        </w:tc>
        <w:tc>
          <w:tcPr>
            <w:tcW w:type="dxa" w:w="5760"/>
            <w:vAlign w:val="top"/>
            <w:tcMar>
              <w:top w:w="90" w:type="dxa"/>
              <w:start w:w="90" w:type="dxa"/>
              <w:bottom w:w="90" w:type="dxa"/>
              <w:end w:w="90" w:type="dxa"/>
            </w:tcMar>
          </w:tcPr>
          <w:p>
            <w:r>
              <w:rPr>
                <w:sz w:val="15"/>
              </w:rPr>
              <w:t>NOFUNBOT canonical database/repositories.</w:t>
            </w:r>
          </w:p>
        </w:tc>
      </w:tr>
      <w:tr>
        <w:tc>
          <w:tcPr>
            <w:tcW w:type="dxa" w:w="4752"/>
            <w:vAlign w:val="top"/>
            <w:tcMar>
              <w:top w:w="90" w:type="dxa"/>
              <w:start w:w="90" w:type="dxa"/>
              <w:bottom w:w="90" w:type="dxa"/>
              <w:end w:w="90" w:type="dxa"/>
            </w:tcMar>
          </w:tcPr>
          <w:p>
            <w:r>
              <w:rPr>
                <w:sz w:val="15"/>
              </w:rPr>
              <w:t>Current Madden/2K roster values, player ratings, game week, game results when provider-verified</w:t>
            </w:r>
          </w:p>
        </w:tc>
        <w:tc>
          <w:tcPr>
            <w:tcW w:type="dxa" w:w="5760"/>
            <w:vAlign w:val="top"/>
            <w:tcMar>
              <w:top w:w="90" w:type="dxa"/>
              <w:start w:w="90" w:type="dxa"/>
              <w:bottom w:w="90" w:type="dxa"/>
              <w:end w:w="90" w:type="dxa"/>
            </w:tcMar>
          </w:tcPr>
          <w:p>
            <w:r>
              <w:rPr>
                <w:sz w:val="15"/>
              </w:rPr>
              <w:t>Configured game/provider source after successful validated import.</w:t>
            </w:r>
          </w:p>
        </w:tc>
      </w:tr>
      <w:tr>
        <w:tc>
          <w:tcPr>
            <w:tcW w:type="dxa" w:w="4752"/>
            <w:vAlign w:val="top"/>
            <w:tcMar>
              <w:top w:w="90" w:type="dxa"/>
              <w:start w:w="90" w:type="dxa"/>
              <w:bottom w:w="90" w:type="dxa"/>
              <w:end w:w="90" w:type="dxa"/>
            </w:tcMar>
          </w:tcPr>
          <w:p>
            <w:r>
              <w:rPr>
                <w:sz w:val="15"/>
              </w:rPr>
              <w:t>Discord channel/message/member projections</w:t>
            </w:r>
          </w:p>
        </w:tc>
        <w:tc>
          <w:tcPr>
            <w:tcW w:type="dxa" w:w="5760"/>
            <w:vAlign w:val="top"/>
            <w:tcMar>
              <w:top w:w="90" w:type="dxa"/>
              <w:start w:w="90" w:type="dxa"/>
              <w:bottom w:w="90" w:type="dxa"/>
              <w:end w:w="90" w:type="dxa"/>
            </w:tcMar>
          </w:tcPr>
          <w:p>
            <w:r>
              <w:rPr>
                <w:sz w:val="15"/>
              </w:rPr>
              <w:t>Discord is the projection surface; NOFUNBOT stores canonical IDs and reconciliation metadata.</w:t>
            </w:r>
          </w:p>
        </w:tc>
      </w:tr>
      <w:tr>
        <w:tc>
          <w:tcPr>
            <w:tcW w:type="dxa" w:w="4752"/>
            <w:vAlign w:val="top"/>
            <w:tcMar>
              <w:top w:w="90" w:type="dxa"/>
              <w:start w:w="90" w:type="dxa"/>
              <w:bottom w:w="90" w:type="dxa"/>
              <w:end w:w="90" w:type="dxa"/>
            </w:tcMar>
          </w:tcPr>
          <w:p>
            <w:r>
              <w:rPr>
                <w:sz w:val="15"/>
              </w:rPr>
              <w:t>Migration compatibility JSON</w:t>
            </w:r>
          </w:p>
        </w:tc>
        <w:tc>
          <w:tcPr>
            <w:tcW w:type="dxa" w:w="5760"/>
            <w:vAlign w:val="top"/>
            <w:tcMar>
              <w:top w:w="90" w:type="dxa"/>
              <w:start w:w="90" w:type="dxa"/>
              <w:bottom w:w="90" w:type="dxa"/>
              <w:end w:w="90" w:type="dxa"/>
            </w:tcMar>
          </w:tcPr>
          <w:p>
            <w:r>
              <w:rPr>
                <w:sz w:val="15"/>
              </w:rPr>
              <w:t>Temporary import/export/debug surface, never a competing post-cutover write authority.</w:t>
            </w:r>
          </w:p>
        </w:tc>
      </w:tr>
    </w:tbl>
    <w:p>
      <w:pPr>
        <w:pStyle w:val="ListBullet"/>
      </w:pPr>
      <w:r>
        <w:t>Each domain migration has exactly one active write authority. Dual-read/shadow-compare is allowed; uncontrolled dual-write is not.</w:t>
      </w:r>
    </w:p>
    <w:p>
      <w:pPr>
        <w:pStyle w:val="ListBullet"/>
      </w:pPr>
      <w:r>
        <w:t>Cutover requires backfill, checksum/count reconciliation, read parity, rollback plan, and an explicit authority flag.</w:t>
      </w:r>
    </w:p>
    <w:p>
      <w:pPr>
        <w:pStyle w:val="ListBullet"/>
      </w:pPr>
      <w:r>
        <w:t>Provider data does not authorize rewards by itself. It supplies verified game facts that the league policy evaluates.</w:t>
      </w:r>
    </w:p>
    <w:p>
      <w:pPr>
        <w:pStyle w:val="Heading1"/>
      </w:pPr>
      <w:r>
        <w:t>188. Component sessions, durable drafts, workflows, and timers are different lifecycles</w:t>
      </w:r>
    </w:p>
    <w:tbl>
      <w:tblPr>
        <w:tblStyle w:val="TableGrid"/>
        <w:tblW w:type="auto" w:w="0"/>
        <w:jc w:val="center"/>
        <w:tblLook w:firstColumn="1" w:firstRow="1" w:lastColumn="0" w:lastRow="0" w:noHBand="0" w:noVBand="1" w:val="04A0"/>
      </w:tblPr>
      <w:tblGrid>
        <w:gridCol w:w="5112"/>
        <w:gridCol w:w="5112"/>
      </w:tblGrid>
      <w:tr>
        <w:tc>
          <w:tcPr>
            <w:tcW w:type="dxa" w:w="2736"/>
            <w:shd w:fill="1F4E78"/>
            <w:tcMar>
              <w:top w:w="90" w:type="dxa"/>
              <w:start w:w="90" w:type="dxa"/>
              <w:bottom w:w="90" w:type="dxa"/>
              <w:end w:w="90" w:type="dxa"/>
            </w:tcMar>
          </w:tcPr>
          <w:p>
            <w:r>
              <w:rPr>
                <w:b/>
                <w:color w:val="FFFFFF"/>
                <w:sz w:val="15"/>
              </w:rPr>
              <w:t>Mechanism</w:t>
            </w:r>
          </w:p>
        </w:tc>
        <w:tc>
          <w:tcPr>
            <w:tcW w:type="dxa" w:w="7776"/>
            <w:shd w:fill="1F4E78"/>
            <w:tcMar>
              <w:top w:w="90" w:type="dxa"/>
              <w:start w:w="90" w:type="dxa"/>
              <w:bottom w:w="90" w:type="dxa"/>
              <w:end w:w="90" w:type="dxa"/>
            </w:tcMar>
          </w:tcPr>
          <w:p>
            <w:r>
              <w:rPr>
                <w:b/>
                <w:color w:val="FFFFFF"/>
                <w:sz w:val="15"/>
              </w:rPr>
              <w:t>Durability rule</w:t>
            </w:r>
          </w:p>
        </w:tc>
      </w:tr>
      <w:tr>
        <w:tc>
          <w:tcPr>
            <w:tcW w:type="dxa" w:w="2736"/>
            <w:vAlign w:val="top"/>
            <w:tcMar>
              <w:top w:w="90" w:type="dxa"/>
              <w:start w:w="90" w:type="dxa"/>
              <w:bottom w:w="90" w:type="dxa"/>
              <w:end w:w="90" w:type="dxa"/>
            </w:tcMar>
          </w:tcPr>
          <w:p>
            <w:r>
              <w:rPr>
                <w:sz w:val="15"/>
              </w:rPr>
              <w:t>ComponentSession</w:t>
            </w:r>
          </w:p>
        </w:tc>
        <w:tc>
          <w:tcPr>
            <w:tcW w:type="dxa" w:w="7776"/>
            <w:vAlign w:val="top"/>
            <w:tcMar>
              <w:top w:w="90" w:type="dxa"/>
              <w:start w:w="90" w:type="dxa"/>
              <w:bottom w:w="90" w:type="dxa"/>
              <w:end w:w="90" w:type="dxa"/>
            </w:tcMar>
          </w:tcPr>
          <w:p>
            <w:r>
              <w:rPr>
                <w:sz w:val="15"/>
              </w:rPr>
              <w:t>Short-lived UI coordination only. It may fail closed on restart. It is never business authority.</w:t>
            </w:r>
          </w:p>
        </w:tc>
      </w:tr>
      <w:tr>
        <w:tc>
          <w:tcPr>
            <w:tcW w:type="dxa" w:w="2736"/>
            <w:vAlign w:val="top"/>
            <w:tcMar>
              <w:top w:w="90" w:type="dxa"/>
              <w:start w:w="90" w:type="dxa"/>
              <w:bottom w:w="90" w:type="dxa"/>
              <w:end w:w="90" w:type="dxa"/>
            </w:tcMar>
          </w:tcPr>
          <w:p>
            <w:r>
              <w:rPr>
                <w:sz w:val="15"/>
              </w:rPr>
              <w:t>Durable Draft</w:t>
            </w:r>
          </w:p>
        </w:tc>
        <w:tc>
          <w:tcPr>
            <w:tcW w:type="dxa" w:w="7776"/>
            <w:vAlign w:val="top"/>
            <w:tcMar>
              <w:top w:w="90" w:type="dxa"/>
              <w:start w:w="90" w:type="dxa"/>
              <w:bottom w:w="90" w:type="dxa"/>
              <w:end w:w="90" w:type="dxa"/>
            </w:tcMar>
          </w:tcPr>
          <w:p>
            <w:r>
              <w:rPr>
                <w:sz w:val="15"/>
              </w:rPr>
              <w:t>Required when a commissioner/member configuration flow must resume after restart or lasts longer than one UI session.</w:t>
            </w:r>
          </w:p>
        </w:tc>
      </w:tr>
      <w:tr>
        <w:tc>
          <w:tcPr>
            <w:tcW w:type="dxa" w:w="2736"/>
            <w:vAlign w:val="top"/>
            <w:tcMar>
              <w:top w:w="90" w:type="dxa"/>
              <w:start w:w="90" w:type="dxa"/>
              <w:bottom w:w="90" w:type="dxa"/>
              <w:end w:w="90" w:type="dxa"/>
            </w:tcMar>
          </w:tcPr>
          <w:p>
            <w:r>
              <w:rPr>
                <w:sz w:val="15"/>
              </w:rPr>
              <w:t>Business deadline</w:t>
            </w:r>
          </w:p>
        </w:tc>
        <w:tc>
          <w:tcPr>
            <w:tcW w:type="dxa" w:w="7776"/>
            <w:vAlign w:val="top"/>
            <w:tcMar>
              <w:top w:w="90" w:type="dxa"/>
              <w:start w:w="90" w:type="dxa"/>
              <w:bottom w:w="90" w:type="dxa"/>
              <w:end w:w="90" w:type="dxa"/>
            </w:tcMar>
          </w:tcPr>
          <w:p>
            <w:r>
              <w:rPr>
                <w:sz w:val="15"/>
              </w:rPr>
              <w:t>Persist intent and due time before arming a timer. Restart must rediscover it.</w:t>
            </w:r>
          </w:p>
        </w:tc>
      </w:tr>
      <w:tr>
        <w:tc>
          <w:tcPr>
            <w:tcW w:type="dxa" w:w="2736"/>
            <w:vAlign w:val="top"/>
            <w:tcMar>
              <w:top w:w="90" w:type="dxa"/>
              <w:start w:w="90" w:type="dxa"/>
              <w:bottom w:w="90" w:type="dxa"/>
              <w:end w:w="90" w:type="dxa"/>
            </w:tcMar>
          </w:tcPr>
          <w:p>
            <w:r>
              <w:rPr>
                <w:sz w:val="15"/>
              </w:rPr>
              <w:t>UX timeout/cooldown</w:t>
            </w:r>
          </w:p>
        </w:tc>
        <w:tc>
          <w:tcPr>
            <w:tcW w:type="dxa" w:w="7776"/>
            <w:vAlign w:val="top"/>
            <w:tcMar>
              <w:top w:w="90" w:type="dxa"/>
              <w:start w:w="90" w:type="dxa"/>
              <w:bottom w:w="90" w:type="dxa"/>
              <w:end w:w="90" w:type="dxa"/>
            </w:tcMar>
          </w:tcPr>
          <w:p>
            <w:r>
              <w:rPr>
                <w:sz w:val="15"/>
              </w:rPr>
              <w:t>May be memory-only if losing it cannot change authoritative business state.</w:t>
            </w:r>
          </w:p>
        </w:tc>
      </w:tr>
      <w:tr>
        <w:tc>
          <w:tcPr>
            <w:tcW w:type="dxa" w:w="2736"/>
            <w:vAlign w:val="top"/>
            <w:tcMar>
              <w:top w:w="90" w:type="dxa"/>
              <w:start w:w="90" w:type="dxa"/>
              <w:bottom w:w="90" w:type="dxa"/>
              <w:end w:w="90" w:type="dxa"/>
            </w:tcMar>
          </w:tcPr>
          <w:p>
            <w:r>
              <w:rPr>
                <w:sz w:val="15"/>
              </w:rPr>
              <w:t>Workflow run</w:t>
            </w:r>
          </w:p>
        </w:tc>
        <w:tc>
          <w:tcPr>
            <w:tcW w:type="dxa" w:w="7776"/>
            <w:vAlign w:val="top"/>
            <w:tcMar>
              <w:top w:w="90" w:type="dxa"/>
              <w:start w:w="90" w:type="dxa"/>
              <w:bottom w:w="90" w:type="dxa"/>
              <w:end w:w="90" w:type="dxa"/>
            </w:tcMar>
          </w:tcPr>
          <w:p>
            <w:r>
              <w:rPr>
                <w:sz w:val="15"/>
              </w:rPr>
              <w:t>Mutating runs require durable run identity, idempotency key, typed status, and recovery semantics.</w:t>
            </w:r>
          </w:p>
        </w:tc>
      </w:tr>
      <w:tr>
        <w:tc>
          <w:tcPr>
            <w:tcW w:type="dxa" w:w="2736"/>
            <w:vAlign w:val="top"/>
            <w:tcMar>
              <w:top w:w="90" w:type="dxa"/>
              <w:start w:w="90" w:type="dxa"/>
              <w:bottom w:w="90" w:type="dxa"/>
              <w:end w:w="90" w:type="dxa"/>
            </w:tcMar>
          </w:tcPr>
          <w:p>
            <w:r>
              <w:rPr>
                <w:sz w:val="15"/>
              </w:rPr>
              <w:t>Scheduler Registry</w:t>
            </w:r>
          </w:p>
        </w:tc>
        <w:tc>
          <w:tcPr>
            <w:tcW w:type="dxa" w:w="7776"/>
            <w:vAlign w:val="top"/>
            <w:tcMar>
              <w:top w:w="90" w:type="dxa"/>
              <w:start w:w="90" w:type="dxa"/>
              <w:bottom w:w="90" w:type="dxa"/>
              <w:end w:w="90" w:type="dxa"/>
            </w:tcMar>
          </w:tcPr>
          <w:p>
            <w:r>
              <w:rPr>
                <w:sz w:val="15"/>
              </w:rPr>
              <w:t>Owns wake-up registration/diagnostics. It does not own the business decision itself.</w:t>
            </w:r>
          </w:p>
        </w:tc>
      </w:tr>
    </w:tbl>
    <w:p>
      <w:pPr>
        <w:pStyle w:val="ListBullet"/>
      </w:pPr>
      <w:r>
        <w:t>“Every business deadline survives restart” does not mean every tooltip, button expiry, debounce, or local timeout must be durable.</w:t>
      </w:r>
    </w:p>
    <w:p>
      <w:pPr>
        <w:pStyle w:val="ListBullet"/>
      </w:pPr>
      <w:r>
        <w:t>Timers wake application use cases; they do not directly mutate week/reward/postseason state.</w:t>
      </w:r>
    </w:p>
    <w:p>
      <w:pPr>
        <w:pStyle w:val="ListBullet"/>
      </w:pPr>
      <w:r>
        <w:t>Process Builder may author workflow definitions, but Trigger Dispatcher + Workflow Engine are the only runtime execution path.</w:t>
      </w:r>
    </w:p>
    <w:p>
      <w:pPr>
        <w:pStyle w:val="Heading1"/>
      </w:pPr>
      <w:r>
        <w:t>189. AI/natural-language runtime correction: natural outside, deterministic inside</w:t>
      </w:r>
    </w:p>
    <w:p>
      <w:pPr>
        <w:pStyle w:val="NoSpacing"/>
      </w:pPr>
      <w:r>
        <w:rPr>
          <w:rFonts w:ascii="Consolas" w:hAnsi="Consolas"/>
          <w:sz w:val="17"/>
        </w:rPr>
        <w:t>conversation / slang / reply / media / Open House</w:t>
        <w:br/>
        <w:t xml:space="preserve">  -&gt; intent understanding</w:t>
        <w:br/>
        <w:t xml:space="preserve">  -&gt; canonical ActionIntent</w:t>
        <w:br/>
        <w:t xml:space="preserve">  -&gt; application use case</w:t>
        <w:br/>
        <w:t xml:space="preserve">  -&gt; authorization + entity resolution + validation</w:t>
        <w:br/>
        <w:t xml:space="preserve">  -&gt; confirmation if required</w:t>
        <w:br/>
        <w:t xml:space="preserve">  -&gt; one transaction owner</w:t>
        <w:br/>
        <w:t xml:space="preserve">  -&gt; audit + projection</w:t>
      </w:r>
    </w:p>
    <w:p>
      <w:pPr>
        <w:pStyle w:val="ListBullet"/>
      </w:pPr>
      <w:r>
        <w:t>Regexes may detect high-confidence patterns or extract candidates, but no regex/NLP/planner layer owns authoritative mutation.</w:t>
      </w:r>
    </w:p>
    <w:p>
      <w:pPr>
        <w:pStyle w:val="ListBullet"/>
      </w:pPr>
      <w:r>
        <w:t>ActionCatalog is the canonical contract for model-generated tool actions only. It is not the whole application architecture.</w:t>
      </w:r>
    </w:p>
    <w:p>
      <w:pPr>
        <w:pStyle w:val="ListBullet"/>
      </w:pPr>
      <w:r>
        <w:t>Slash commands, buttons, natural-language intents, and model-generated intents converge downstream on the same application use case for the same operation.</w:t>
      </w:r>
    </w:p>
    <w:p>
      <w:pPr>
        <w:pStyle w:val="ListBullet"/>
      </w:pPr>
      <w:r>
        <w:t>AI request attempts use one timeout/cancellation/retry orchestrator plus an attempt fence. A late result from a timed-out attempt cannot produce a second response or mutation after another attempt has won.</w:t>
      </w:r>
    </w:p>
    <w:p>
      <w:pPr>
        <w:pStyle w:val="ListBullet"/>
      </w:pPr>
      <w:r>
        <w:t>R Open House controls when the bot may join banter. SpeechPolicy controls how intense the language may be. These concerns must remain separate.</w:t>
      </w:r>
    </w:p>
    <w:p>
      <w:pPr>
        <w:pStyle w:val="ListBullet"/>
      </w:pPr>
      <w:r>
        <w:t>Hardcore competitive trash talk should not be implemented as isolated R-only phrase locks. It should use the same persona/context engine with R-specific intensity and Open House engagement policy.</w:t>
      </w:r>
    </w:p>
    <w:p>
      <w:pPr>
        <w:pStyle w:val="Heading1"/>
      </w:pPr>
      <w:r>
        <w:t>190. R-mode engagement boundary: direct roasting is allowed; abusive campaigns are not</w:t>
      </w:r>
    </w:p>
    <w:p>
      <w:r>
        <w:t>The prior phrase “targeted harassment” was too broad because direct competitive trash talk is inherently directed at somebody. The corrected boundary distinguishes ordinary opt-in sports banter from abuse patterns that undermine consent or safety.</w:t>
      </w:r>
    </w:p>
    <w:tbl>
      <w:tblPr>
        <w:tblStyle w:val="TableGrid"/>
        <w:tblW w:type="auto" w:w="0"/>
        <w:jc w:val="center"/>
        <w:tblLook w:firstColumn="1" w:firstRow="1" w:lastColumn="0" w:lastRow="0" w:noHBand="0" w:noVBand="1" w:val="04A0"/>
      </w:tblPr>
      <w:tblGrid>
        <w:gridCol w:w="5112"/>
        <w:gridCol w:w="5112"/>
      </w:tblGrid>
      <w:tr>
        <w:tc>
          <w:tcPr>
            <w:tcW w:type="dxa" w:w="5256"/>
            <w:shd w:fill="1F4E78"/>
            <w:tcMar>
              <w:top w:w="90" w:type="dxa"/>
              <w:start w:w="90" w:type="dxa"/>
              <w:bottom w:w="90" w:type="dxa"/>
              <w:end w:w="90" w:type="dxa"/>
            </w:tcMar>
          </w:tcPr>
          <w:p>
            <w:r>
              <w:rPr>
                <w:b/>
                <w:color w:val="FFFFFF"/>
                <w:sz w:val="15"/>
              </w:rPr>
              <w:t>Allowed in configured R lanes</w:t>
            </w:r>
          </w:p>
        </w:tc>
        <w:tc>
          <w:tcPr>
            <w:tcW w:type="dxa" w:w="5256"/>
            <w:shd w:fill="1F4E78"/>
            <w:tcMar>
              <w:top w:w="90" w:type="dxa"/>
              <w:start w:w="90" w:type="dxa"/>
              <w:bottom w:w="90" w:type="dxa"/>
              <w:end w:w="90" w:type="dxa"/>
            </w:tcMar>
          </w:tcPr>
          <w:p>
            <w:r>
              <w:rPr>
                <w:b/>
                <w:color w:val="FFFFFF"/>
                <w:sz w:val="15"/>
              </w:rPr>
              <w:t>Blocked in every rating</w:t>
            </w:r>
          </w:p>
        </w:tc>
      </w:tr>
      <w:tr>
        <w:tc>
          <w:tcPr>
            <w:tcW w:type="dxa" w:w="5256"/>
            <w:vAlign w:val="top"/>
            <w:tcMar>
              <w:top w:w="90" w:type="dxa"/>
              <w:start w:w="90" w:type="dxa"/>
              <w:bottom w:w="90" w:type="dxa"/>
              <w:end w:w="90" w:type="dxa"/>
            </w:tcMar>
          </w:tcPr>
          <w:p>
            <w:r>
              <w:rPr>
                <w:sz w:val="15"/>
              </w:rPr>
              <w:t>Direct competitive insults, profanity, boastful clapbacks, rivalry jokes, meme/GIF reactions, aggressive but non-threatening roast language.</w:t>
            </w:r>
          </w:p>
        </w:tc>
        <w:tc>
          <w:tcPr>
            <w:tcW w:type="dxa" w:w="5256"/>
            <w:vAlign w:val="top"/>
            <w:tcMar>
              <w:top w:w="90" w:type="dxa"/>
              <w:start w:w="90" w:type="dxa"/>
              <w:bottom w:w="90" w:type="dxa"/>
              <w:end w:w="90" w:type="dxa"/>
            </w:tcMar>
          </w:tcPr>
          <w:p>
            <w:r>
              <w:rPr>
                <w:sz w:val="15"/>
              </w:rPr>
              <w:t>Protected-class hate/slurs, doxxing/private-data exposure, credible threats, extortion/coercion, sexual exploitation, persistent pile-ons after opt-out, automated repeated targeting designed to intimidate or isolate.</w:t>
            </w:r>
          </w:p>
        </w:tc>
      </w:tr>
    </w:tbl>
    <w:p>
      <w:pPr>
        <w:pStyle w:val="ListBullet"/>
      </w:pPr>
      <w:r>
        <w:t>Open House only speaks in commissioner-designated eligible channels and respects cooldowns, burst caps, dedupe, opt-out state, and bot-loop prevention.</w:t>
      </w:r>
    </w:p>
    <w:p>
      <w:pPr>
        <w:pStyle w:val="ListBullet"/>
      </w:pPr>
      <w:r>
        <w:t>Member and commissioner lanes use the same safety boundary. Commissioner status does not unlock disallowed content.</w:t>
      </w:r>
    </w:p>
    <w:p>
      <w:pPr>
        <w:pStyle w:val="ListBullet"/>
      </w:pPr>
      <w:r>
        <w:t>Operational/admin/read-only channels are excluded from ambient Open House unless explicitly and safely configured for banter.</w:t>
      </w:r>
    </w:p>
    <w:p>
      <w:pPr>
        <w:pStyle w:val="Heading1"/>
      </w:pPr>
      <w:r>
        <w:t>191. Architecture comments and static assertions must match reality</w:t>
      </w:r>
    </w:p>
    <w:p>
      <w:pPr>
        <w:pStyle w:val="ListBullet"/>
      </w:pPr>
      <w:r>
        <w:t>Statements such as “single source of truth,” “all actions go through,” “only owner,” and “cannot drift” are permitted only when an architecture test proves the scope.</w:t>
      </w:r>
    </w:p>
    <w:p>
      <w:pPr>
        <w:pStyle w:val="ListBullet"/>
      </w:pPr>
      <w:r>
        <w:t>If the claim is narrower, the comment must say so, for example: “canonical for model-generated tool actions.”</w:t>
      </w:r>
    </w:p>
    <w:p>
      <w:pPr>
        <w:pStyle w:val="ListBullet"/>
      </w:pPr>
      <w:r>
        <w:t>Identical branches, always-true conditions, duplicate logical patches, dead compatibility branches, and direct mutation from parser layers are blocking findings in touched code.</w:t>
      </w:r>
    </w:p>
    <w:p>
      <w:pPr>
        <w:pStyle w:val="ListBullet"/>
      </w:pPr>
      <w:r>
        <w:t>Static gates should first block newly introduced violations, then burn down legacy findings incrementally. Mass deletion without reachability/entrypoint proof is prohibited.</w:t>
      </w:r>
    </w:p>
    <w:p>
      <w:pPr>
        <w:pStyle w:val="Heading1"/>
      </w:pPr>
      <w:r>
        <w:t>192. Logic-scan correction register</w:t>
      </w:r>
    </w:p>
    <w:tbl>
      <w:tblPr>
        <w:tblStyle w:val="TableGrid"/>
        <w:tblW w:type="auto" w:w="0"/>
        <w:jc w:val="center"/>
        <w:tblLook w:firstColumn="1" w:firstRow="1" w:lastColumn="0" w:lastRow="0" w:noHBand="0" w:noVBand="1" w:val="04A0"/>
      </w:tblPr>
      <w:tblGrid>
        <w:gridCol w:w="5112"/>
        <w:gridCol w:w="5112"/>
      </w:tblGrid>
      <w:tr>
        <w:tc>
          <w:tcPr>
            <w:tcW w:type="dxa" w:w="4752"/>
            <w:shd w:fill="1F4E78"/>
            <w:tcMar>
              <w:top w:w="90" w:type="dxa"/>
              <w:start w:w="90" w:type="dxa"/>
              <w:bottom w:w="90" w:type="dxa"/>
              <w:end w:w="90" w:type="dxa"/>
            </w:tcMar>
          </w:tcPr>
          <w:p>
            <w:r>
              <w:rPr>
                <w:b/>
                <w:color w:val="FFFFFF"/>
                <w:sz w:val="15"/>
              </w:rPr>
              <w:t>Issue found in prior wording</w:t>
            </w:r>
          </w:p>
        </w:tc>
        <w:tc>
          <w:tcPr>
            <w:tcW w:type="dxa" w:w="5760"/>
            <w:shd w:fill="1F4E78"/>
            <w:tcMar>
              <w:top w:w="90" w:type="dxa"/>
              <w:start w:w="90" w:type="dxa"/>
              <w:bottom w:w="90" w:type="dxa"/>
              <w:end w:w="90" w:type="dxa"/>
            </w:tcMar>
          </w:tcPr>
          <w:p>
            <w:r>
              <w:rPr>
                <w:b/>
                <w:color w:val="FFFFFF"/>
                <w:sz w:val="15"/>
              </w:rPr>
              <w:t>Correction now normative</w:t>
            </w:r>
          </w:p>
        </w:tc>
      </w:tr>
      <w:tr>
        <w:tc>
          <w:tcPr>
            <w:tcW w:type="dxa" w:w="4752"/>
            <w:vAlign w:val="top"/>
            <w:tcMar>
              <w:top w:w="90" w:type="dxa"/>
              <w:start w:w="90" w:type="dxa"/>
              <w:bottom w:w="90" w:type="dxa"/>
              <w:end w:w="90" w:type="dxa"/>
            </w:tcMar>
          </w:tcPr>
          <w:p>
            <w:r>
              <w:rPr>
                <w:sz w:val="15"/>
              </w:rPr>
              <w:t>Member add + requested team had unresolved Option A/Option B fork.</w:t>
            </w:r>
          </w:p>
        </w:tc>
        <w:tc>
          <w:tcPr>
            <w:tcW w:type="dxa" w:w="5760"/>
            <w:vAlign w:val="top"/>
            <w:tcMar>
              <w:top w:w="90" w:type="dxa"/>
              <w:start w:w="90" w:type="dxa"/>
              <w:bottom w:w="90" w:type="dxa"/>
              <w:end w:w="90" w:type="dxa"/>
            </w:tcMar>
          </w:tcPr>
          <w:p>
            <w:r>
              <w:rPr>
                <w:sz w:val="15"/>
              </w:rPr>
              <w:t>Membership remains valid; team failure produces explicit AWAITING_TEAM partial outcome.</w:t>
            </w:r>
          </w:p>
        </w:tc>
      </w:tr>
      <w:tr>
        <w:tc>
          <w:tcPr>
            <w:tcW w:type="dxa" w:w="4752"/>
            <w:vAlign w:val="top"/>
            <w:tcMar>
              <w:top w:w="90" w:type="dxa"/>
              <w:start w:w="90" w:type="dxa"/>
              <w:bottom w:w="90" w:type="dxa"/>
              <w:end w:w="90" w:type="dxa"/>
            </w:tcMar>
          </w:tcPr>
          <w:p>
            <w:r>
              <w:rPr>
                <w:sz w:val="15"/>
              </w:rPr>
              <w:t>/select-team was described as an autocomplete-first slash contract.</w:t>
            </w:r>
          </w:p>
        </w:tc>
        <w:tc>
          <w:tcPr>
            <w:tcW w:type="dxa" w:w="5760"/>
            <w:vAlign w:val="top"/>
            <w:tcMar>
              <w:top w:w="90" w:type="dxa"/>
              <w:start w:w="90" w:type="dxa"/>
              <w:bottom w:w="90" w:type="dxa"/>
              <w:end w:w="90" w:type="dxa"/>
            </w:tcMar>
          </w:tcPr>
          <w:p>
            <w:r>
              <w:rPr>
                <w:sz w:val="15"/>
              </w:rPr>
              <w:t>Button/search session is primary; autocomplete is convenience-only and never authority.</w:t>
            </w:r>
          </w:p>
        </w:tc>
      </w:tr>
      <w:tr>
        <w:tc>
          <w:tcPr>
            <w:tcW w:type="dxa" w:w="4752"/>
            <w:vAlign w:val="top"/>
            <w:tcMar>
              <w:top w:w="90" w:type="dxa"/>
              <w:start w:w="90" w:type="dxa"/>
              <w:bottom w:w="90" w:type="dxa"/>
              <w:end w:w="90" w:type="dxa"/>
            </w:tcMar>
          </w:tcPr>
          <w:p>
            <w:r>
              <w:rPr>
                <w:sz w:val="15"/>
              </w:rPr>
              <w:t>“PostgreSQL becomes the authority” could imply ownership of external game truth.</w:t>
            </w:r>
          </w:p>
        </w:tc>
        <w:tc>
          <w:tcPr>
            <w:tcW w:type="dxa" w:w="5760"/>
            <w:vAlign w:val="top"/>
            <w:tcMar>
              <w:top w:w="90" w:type="dxa"/>
              <w:start w:w="90" w:type="dxa"/>
              <w:bottom w:w="90" w:type="dxa"/>
              <w:end w:w="90" w:type="dxa"/>
            </w:tcMar>
          </w:tcPr>
          <w:p>
            <w:r>
              <w:rPr>
                <w:sz w:val="15"/>
              </w:rPr>
              <w:t>PostgreSQL is authority for NOFUNBOT-owned records; validated provider data remains authority for provider-owned game state.</w:t>
            </w:r>
          </w:p>
        </w:tc>
      </w:tr>
      <w:tr>
        <w:tc>
          <w:tcPr>
            <w:tcW w:type="dxa" w:w="4752"/>
            <w:vAlign w:val="top"/>
            <w:tcMar>
              <w:top w:w="90" w:type="dxa"/>
              <w:start w:w="90" w:type="dxa"/>
              <w:bottom w:w="90" w:type="dxa"/>
              <w:end w:w="90" w:type="dxa"/>
            </w:tcMar>
          </w:tcPr>
          <w:p>
            <w:r>
              <w:rPr>
                <w:sz w:val="15"/>
              </w:rPr>
              <w:t>“True clean slate” coexisted with preservation language.</w:t>
            </w:r>
          </w:p>
        </w:tc>
        <w:tc>
          <w:tcPr>
            <w:tcW w:type="dxa" w:w="5760"/>
            <w:vAlign w:val="top"/>
            <w:tcMar>
              <w:top w:w="90" w:type="dxa"/>
              <w:start w:w="90" w:type="dxa"/>
              <w:bottom w:w="90" w:type="dxa"/>
              <w:end w:w="90" w:type="dxa"/>
            </w:tcMar>
          </w:tcPr>
          <w:p>
            <w:r>
              <w:rPr>
                <w:sz w:val="15"/>
              </w:rPr>
              <w:t>Functional guild state is erased; only isolated non-hydratable audit evidence may remain, with separate purge semantics.</w:t>
            </w:r>
          </w:p>
        </w:tc>
      </w:tr>
      <w:tr>
        <w:tc>
          <w:tcPr>
            <w:tcW w:type="dxa" w:w="4752"/>
            <w:vAlign w:val="top"/>
            <w:tcMar>
              <w:top w:w="90" w:type="dxa"/>
              <w:start w:w="90" w:type="dxa"/>
              <w:bottom w:w="90" w:type="dxa"/>
              <w:end w:w="90" w:type="dxa"/>
            </w:tcMar>
          </w:tcPr>
          <w:p>
            <w:r>
              <w:rPr>
                <w:sz w:val="15"/>
              </w:rPr>
              <w:t>“Every business deadline survives restart” could be read to include UI timeouts.</w:t>
            </w:r>
          </w:p>
        </w:tc>
        <w:tc>
          <w:tcPr>
            <w:tcW w:type="dxa" w:w="5760"/>
            <w:vAlign w:val="top"/>
            <w:tcMar>
              <w:top w:w="90" w:type="dxa"/>
              <w:start w:w="90" w:type="dxa"/>
              <w:bottom w:w="90" w:type="dxa"/>
              <w:end w:w="90" w:type="dxa"/>
            </w:tcMar>
          </w:tcPr>
          <w:p>
            <w:r>
              <w:rPr>
                <w:sz w:val="15"/>
              </w:rPr>
              <w:t>Only business intent/deadlines are durable; transient UX timers may be memory-only.</w:t>
            </w:r>
          </w:p>
        </w:tc>
      </w:tr>
      <w:tr>
        <w:tc>
          <w:tcPr>
            <w:tcW w:type="dxa" w:w="4752"/>
            <w:vAlign w:val="top"/>
            <w:tcMar>
              <w:top w:w="90" w:type="dxa"/>
              <w:start w:w="90" w:type="dxa"/>
              <w:bottom w:w="90" w:type="dxa"/>
              <w:end w:w="90" w:type="dxa"/>
            </w:tcMar>
          </w:tcPr>
          <w:p>
            <w:r>
              <w:rPr>
                <w:sz w:val="15"/>
              </w:rPr>
              <w:t>R safety language could read as banning any direct insult.</w:t>
            </w:r>
          </w:p>
        </w:tc>
        <w:tc>
          <w:tcPr>
            <w:tcW w:type="dxa" w:w="5760"/>
            <w:vAlign w:val="top"/>
            <w:tcMar>
              <w:top w:w="90" w:type="dxa"/>
              <w:start w:w="90" w:type="dxa"/>
              <w:bottom w:w="90" w:type="dxa"/>
              <w:end w:w="90" w:type="dxa"/>
            </w:tcMar>
          </w:tcPr>
          <w:p>
            <w:r>
              <w:rPr>
                <w:sz w:val="15"/>
              </w:rPr>
              <w:t>Direct competitive roasting is allowed in configured R lanes; abusive campaigns, hate, threats, doxxing, and opt-out violations remain blocked.</w:t>
            </w:r>
          </w:p>
        </w:tc>
      </w:tr>
      <w:tr>
        <w:tc>
          <w:tcPr>
            <w:tcW w:type="dxa" w:w="4752"/>
            <w:vAlign w:val="top"/>
            <w:tcMar>
              <w:top w:w="90" w:type="dxa"/>
              <w:start w:w="90" w:type="dxa"/>
              <w:bottom w:w="90" w:type="dxa"/>
              <w:end w:w="90" w:type="dxa"/>
            </w:tcMar>
          </w:tcPr>
          <w:p>
            <w:r>
              <w:rPr>
                <w:sz w:val="15"/>
              </w:rPr>
              <w:t>Static code counts looked like permanent goals.</w:t>
            </w:r>
          </w:p>
        </w:tc>
        <w:tc>
          <w:tcPr>
            <w:tcW w:type="dxa" w:w="5760"/>
            <w:vAlign w:val="top"/>
            <w:tcMar>
              <w:top w:w="90" w:type="dxa"/>
              <w:start w:w="90" w:type="dxa"/>
              <w:bottom w:w="90" w:type="dxa"/>
              <w:end w:w="90" w:type="dxa"/>
            </w:tcMar>
          </w:tcPr>
          <w:p>
            <w:r>
              <w:rPr>
                <w:sz w:val="15"/>
              </w:rPr>
              <w:t>Counts are dated snapshots; invariants and trend targets are normative.</w:t>
            </w:r>
          </w:p>
        </w:tc>
      </w:tr>
      <w:tr>
        <w:tc>
          <w:tcPr>
            <w:tcW w:type="dxa" w:w="4752"/>
            <w:vAlign w:val="top"/>
            <w:tcMar>
              <w:top w:w="90" w:type="dxa"/>
              <w:start w:w="90" w:type="dxa"/>
              <w:bottom w:w="90" w:type="dxa"/>
              <w:end w:w="90" w:type="dxa"/>
            </w:tcMar>
          </w:tcPr>
          <w:p>
            <w:r>
              <w:rPr>
                <w:sz w:val="15"/>
              </w:rPr>
              <w:t>All requirements appeared equally release-blocking.</w:t>
            </w:r>
          </w:p>
        </w:tc>
        <w:tc>
          <w:tcPr>
            <w:tcW w:type="dxa" w:w="5760"/>
            <w:vAlign w:val="top"/>
            <w:tcMar>
              <w:top w:w="90" w:type="dxa"/>
              <w:start w:w="90" w:type="dxa"/>
              <w:bottom w:w="90" w:type="dxa"/>
              <w:end w:w="90" w:type="dxa"/>
            </w:tcMar>
          </w:tcPr>
          <w:p>
            <w:r>
              <w:rPr>
                <w:sz w:val="15"/>
              </w:rPr>
              <w:t>G0/G1/G2/G3 gate taxonomy now determines when each requirement becomes mandatory.</w:t>
            </w:r>
          </w:p>
        </w:tc>
      </w:tr>
      <w:tr>
        <w:tc>
          <w:tcPr>
            <w:tcW w:type="dxa" w:w="4752"/>
            <w:vAlign w:val="top"/>
            <w:tcMar>
              <w:top w:w="90" w:type="dxa"/>
              <w:start w:w="90" w:type="dxa"/>
              <w:bottom w:w="90" w:type="dxa"/>
              <w:end w:w="90" w:type="dxa"/>
            </w:tcMar>
          </w:tcPr>
          <w:p>
            <w:r>
              <w:rPr>
                <w:sz w:val="15"/>
              </w:rPr>
              <w:t>ComponentSession could be mistaken for durable business state.</w:t>
            </w:r>
          </w:p>
        </w:tc>
        <w:tc>
          <w:tcPr>
            <w:tcW w:type="dxa" w:w="5760"/>
            <w:vAlign w:val="top"/>
            <w:tcMar>
              <w:top w:w="90" w:type="dxa"/>
              <w:start w:w="90" w:type="dxa"/>
              <w:bottom w:w="90" w:type="dxa"/>
              <w:end w:w="90" w:type="dxa"/>
            </w:tcMar>
          </w:tcPr>
          <w:p>
            <w:r>
              <w:rPr>
                <w:sz w:val="15"/>
              </w:rPr>
              <w:t>ComponentSession is transient UI coordination; durable drafts/business state live in canonical repositories.</w:t>
            </w:r>
          </w:p>
        </w:tc>
      </w:tr>
      <w:tr>
        <w:tc>
          <w:tcPr>
            <w:tcW w:type="dxa" w:w="4752"/>
            <w:vAlign w:val="top"/>
            <w:tcMar>
              <w:top w:w="90" w:type="dxa"/>
              <w:start w:w="90" w:type="dxa"/>
              <w:bottom w:w="90" w:type="dxa"/>
              <w:end w:w="90" w:type="dxa"/>
            </w:tcMar>
          </w:tcPr>
          <w:p>
            <w:r>
              <w:rPr>
                <w:sz w:val="15"/>
              </w:rPr>
              <w:t>ActionCatalog language could imply one universal execution path.</w:t>
            </w:r>
          </w:p>
        </w:tc>
        <w:tc>
          <w:tcPr>
            <w:tcW w:type="dxa" w:w="5760"/>
            <w:vAlign w:val="top"/>
            <w:tcMar>
              <w:top w:w="90" w:type="dxa"/>
              <w:start w:w="90" w:type="dxa"/>
              <w:bottom w:w="90" w:type="dxa"/>
              <w:end w:w="90" w:type="dxa"/>
            </w:tcMar>
          </w:tcPr>
          <w:p>
            <w:r>
              <w:rPr>
                <w:sz w:val="15"/>
              </w:rPr>
              <w:t>ActionCatalog is scoped to model tool actions; all adapters converge at application use cases.</w:t>
            </w:r>
          </w:p>
        </w:tc>
      </w:tr>
    </w:tbl>
    <w:p>
      <w:pPr>
        <w:pStyle w:val="Heading1"/>
      </w:pPr>
      <w:r>
        <w:t>193. Logic-consistency acceptance gate</w:t>
      </w:r>
    </w:p>
    <w:p>
      <w:pPr>
        <w:pStyle w:val="ListBullet"/>
      </w:pPr>
      <w:r>
        <w:t>No unresolved A/B architecture fork remains in a mutation path without one chosen default policy.</w:t>
      </w:r>
    </w:p>
    <w:p>
      <w:pPr>
        <w:pStyle w:val="ListBullet"/>
      </w:pPr>
      <w:r>
        <w:t>No historical audit count is used as a hard acceptance threshold without a fresh scan.</w:t>
      </w:r>
    </w:p>
    <w:p>
      <w:pPr>
        <w:pStyle w:val="ListBullet"/>
      </w:pPr>
      <w:r>
        <w:t>No feature is blocked by a later-stage requirement unless the release-gate taxonomy assigns that requirement to the feature.</w:t>
      </w:r>
    </w:p>
    <w:p>
      <w:pPr>
        <w:pStyle w:val="ListBullet"/>
      </w:pPr>
      <w:r>
        <w:t>League, team, membership, progression, provider, workflow, and reset authority are each explicit by domain.</w:t>
      </w:r>
    </w:p>
    <w:p>
      <w:pPr>
        <w:pStyle w:val="ListBullet"/>
      </w:pPr>
      <w:r>
        <w:t>Button/session UI and legacy slash/autocomplete inputs resolve through the same canonical application use cases.</w:t>
      </w:r>
    </w:p>
    <w:p>
      <w:pPr>
        <w:pStyle w:val="ListBullet"/>
      </w:pPr>
      <w:r>
        <w:t>Transient UI state cannot become business authority and business deadlines cannot depend on transient timers.</w:t>
      </w:r>
    </w:p>
    <w:p>
      <w:pPr>
        <w:pStyle w:val="ListBullet"/>
      </w:pPr>
      <w:r>
        <w:t>Clean-slate reset cannot hydrate preserved audit evidence back into functional state.</w:t>
      </w:r>
    </w:p>
    <w:p>
      <w:pPr>
        <w:pStyle w:val="ListBullet"/>
      </w:pPr>
      <w:r>
        <w:t>R-mode/Open House can remain natural and aggressive without contradictory per-layer safety behavior.</w:t>
      </w:r>
    </w:p>
    <w:p>
      <w:pPr>
        <w:pStyle w:val="ListBullet"/>
      </w:pPr>
      <w:r>
        <w:t>Natural-language refactoring cannot force more rigid phrasing for semantically valid requests.</w:t>
      </w:r>
    </w:p>
    <w:p>
      <w:pPr>
        <w:pStyle w:val="ListBullet"/>
      </w:pPr>
      <w:r>
        <w:t>The implementation branch re-runs static counts, dead-code reachability, cycle scans, workflow wiring scans, and release tests before treating any snapshot finding as closed.</w:t>
      </w:r>
    </w:p>
    <w:tbl>
      <w:tblPr>
        <w:tblW w:type="auto" w:w="0"/>
        <w:jc w:val="center"/>
        <w:tblLook w:firstColumn="1" w:firstRow="1" w:lastColumn="0" w:lastRow="0" w:noHBand="0" w:noVBand="1" w:val="04A0"/>
      </w:tblPr>
      <w:tblGrid>
        <w:gridCol w:w="10224"/>
      </w:tblGrid>
      <w:tr>
        <w:tc>
          <w:tcPr>
            <w:tcW w:type="dxa" w:w="10224"/>
            <w:shd w:fill="E2F0D9"/>
            <w:tcMar>
              <w:top w:w="120" w:type="dxa"/>
              <w:start w:w="140" w:type="dxa"/>
              <w:bottom w:w="120" w:type="dxa"/>
              <w:end w:w="140" w:type="dxa"/>
            </w:tcMar>
          </w:tcPr>
          <w:p>
            <w:r>
              <w:rPr>
                <w:b/>
                <w:sz w:val="21"/>
              </w:rPr>
              <w:t>Final logic-scan verdict</w:t>
              <w:br/>
            </w:r>
            <w:r>
              <w:rPr>
                <w:sz w:val="18"/>
              </w:rPr>
              <w:t>The contract is now internally ordered around one principle: natural interaction at the edge, canonical identity and policy in the middle, deterministic application use cases for mutation, and explicit durability/authority at the persistence boundary. Historical evidence remains in the document, but the v8 reconciliation rules remove the major design forks and contradictions that could otherwise send implementation in two directions.</w:t>
            </w:r>
          </w:p>
        </w:tc>
      </w:tr>
    </w:tbl>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Logic-reconciled implementation contract | 28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NOFUNBOT | Master Implementation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33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E4B6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865F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2A30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