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NOFUNBOT</w:t>
      </w:r>
    </w:p>
    <w:p>
      <w:pPr>
        <w:pStyle w:val="Heading1"/>
      </w:pPr>
      <w:r>
        <w:t>Full codebase audit and stability plan</w:t>
      </w:r>
    </w:p>
    <w:p>
      <w:pPr>
        <w:pStyle w:val="Small"/>
      </w:pPr>
      <w:r>
        <w:t>Three simultaneous leagues or events  •  private membership  •  safe erase and fresh start</w:t>
      </w:r>
    </w:p>
    <w:p>
      <w:r>
        <w:t>Baseline review: 27 September 2026 | Package 21.9.2</w:t>
        <w:br/>
        <w:t>Current implementation: package 21.10.0-rc.2 with database table correction</w:t>
        <w:br/>
        <w:t>Sections 1–25 preserve the baseline findings. Sections 26–28 record RC1; Section 29 corrects its database paths and records RC2 validation. This is a release candidate, not a production stability certification.</w:t>
      </w:r>
    </w:p>
    <w:p>
      <w:pPr>
        <w:pStyle w:val="Heading2"/>
      </w:pPr>
      <w:r>
        <w:t>Decision in one paragraph</w:t>
      </w:r>
    </w:p>
    <w:p>
      <w:r>
        <w:t>The baseline audit found shared guild state, permissive channel defaults, ambiguous team identity, unsafe deletion paths and incomplete lifetime member history. The updated ZIP now contains code addressing these areas, a deterministic dependency lockfile and additional regression tests. Sections 1–25 remain the original diagnosis and target architecture; their descriptions of missing features refer to the baseline. Read Sections 26–28 for the current implementation status. Live Discord permissions, production data migration and deployment still require staging acceptance before the product can be called stable.</w:t>
      </w:r>
    </w:p>
    <w:p>
      <w:pPr>
        <w:pStyle w:val="Heading2"/>
      </w:pPr>
      <w:r>
        <w:t>Reading guide</w:t>
      </w:r>
    </w:p>
    <w:p>
      <w:r>
        <w:t>“Confirmed” means the code path or isolated deterministic probe demonstrates the behavior. “Observed deployment” means the screenshot demonstrates a production-like symptom but does not establish which commit was deployed. “Risk” means the implementation lacks a control, and a live integration test remains necessary. File paths are relative to the repository root; line numbers refer to the audited commit.</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E8EDF1"/>
          </w:tcPr>
          <w:p>
            <w:pPr>
              <w:spacing w:after="40"/>
            </w:pPr>
            <w:r>
              <w:rPr>
                <w:b/>
                <w:sz w:val="16"/>
              </w:rPr>
              <w:t>Severity</w:t>
            </w:r>
          </w:p>
        </w:tc>
        <w:tc>
          <w:tcPr>
            <w:tcW w:type="dxa" w:w="3293"/>
            <w:vAlign w:val="center"/>
            <w:shd w:fill="E8EDF1"/>
          </w:tcPr>
          <w:p>
            <w:pPr>
              <w:spacing w:after="40"/>
            </w:pPr>
            <w:r>
              <w:rPr>
                <w:b/>
                <w:sz w:val="16"/>
              </w:rPr>
              <w:t>Meaning</w:t>
            </w:r>
          </w:p>
        </w:tc>
        <w:tc>
          <w:tcPr>
            <w:tcW w:type="dxa" w:w="3293"/>
            <w:vAlign w:val="center"/>
            <w:shd w:fill="E8EDF1"/>
          </w:tcPr>
          <w:p>
            <w:pPr>
              <w:spacing w:after="40"/>
            </w:pPr>
            <w:r>
              <w:rPr>
                <w:b/>
                <w:sz w:val="16"/>
              </w:rPr>
              <w:t>Release consequence</w:t>
            </w:r>
          </w:p>
        </w:tc>
      </w:tr>
      <w:tr>
        <w:tc>
          <w:tcPr>
            <w:tcW w:type="dxa" w:w="3293"/>
            <w:vAlign w:val="center"/>
          </w:tcPr>
          <w:p>
            <w:pPr>
              <w:spacing w:after="40"/>
            </w:pPr>
            <w:r>
              <w:rPr>
                <w:sz w:val="16"/>
              </w:rPr>
              <w:t>P0</w:t>
            </w:r>
          </w:p>
        </w:tc>
        <w:tc>
          <w:tcPr>
            <w:tcW w:type="dxa" w:w="3293"/>
            <w:vAlign w:val="center"/>
          </w:tcPr>
          <w:p>
            <w:pPr>
              <w:spacing w:after="40"/>
            </w:pPr>
            <w:r>
              <w:rPr>
                <w:sz w:val="16"/>
              </w:rPr>
              <w:t>Exposure, cross-space deletion, unavailable primary flow, or incorrect critical state</w:t>
            </w:r>
          </w:p>
        </w:tc>
        <w:tc>
          <w:tcPr>
            <w:tcW w:type="dxa" w:w="3293"/>
            <w:vAlign w:val="center"/>
          </w:tcPr>
          <w:p>
            <w:pPr>
              <w:spacing w:after="40"/>
            </w:pPr>
            <w:r>
              <w:rPr>
                <w:sz w:val="16"/>
              </w:rPr>
              <w:t>Block production rollout</w:t>
            </w:r>
          </w:p>
        </w:tc>
      </w:tr>
      <w:tr>
        <w:tc>
          <w:tcPr>
            <w:tcW w:type="dxa" w:w="3293"/>
            <w:vAlign w:val="center"/>
          </w:tcPr>
          <w:p>
            <w:pPr>
              <w:spacing w:after="40"/>
            </w:pPr>
            <w:r>
              <w:rPr>
                <w:sz w:val="16"/>
              </w:rPr>
              <w:t>P1</w:t>
            </w:r>
          </w:p>
        </w:tc>
        <w:tc>
          <w:tcPr>
            <w:tcW w:type="dxa" w:w="3293"/>
            <w:vAlign w:val="center"/>
          </w:tcPr>
          <w:p>
            <w:pPr>
              <w:spacing w:after="40"/>
            </w:pPr>
            <w:r>
              <w:rPr>
                <w:sz w:val="16"/>
              </w:rPr>
              <w:t>Data integrity, reliability, lifecycle, or install problem</w:t>
            </w:r>
          </w:p>
        </w:tc>
        <w:tc>
          <w:tcPr>
            <w:tcW w:type="dxa" w:w="3293"/>
            <w:vAlign w:val="center"/>
          </w:tcPr>
          <w:p>
            <w:pPr>
              <w:spacing w:after="40"/>
            </w:pPr>
            <w:r>
              <w:rPr>
                <w:sz w:val="16"/>
              </w:rPr>
              <w:t>Resolve before stable release</w:t>
            </w:r>
          </w:p>
        </w:tc>
      </w:tr>
      <w:tr>
        <w:tc>
          <w:tcPr>
            <w:tcW w:type="dxa" w:w="3293"/>
            <w:vAlign w:val="center"/>
          </w:tcPr>
          <w:p>
            <w:pPr>
              <w:spacing w:after="40"/>
            </w:pPr>
            <w:r>
              <w:rPr>
                <w:sz w:val="16"/>
              </w:rPr>
              <w:t>P2</w:t>
            </w:r>
          </w:p>
        </w:tc>
        <w:tc>
          <w:tcPr>
            <w:tcW w:type="dxa" w:w="3293"/>
            <w:vAlign w:val="center"/>
          </w:tcPr>
          <w:p>
            <w:pPr>
              <w:spacing w:after="40"/>
            </w:pPr>
            <w:r>
              <w:rPr>
                <w:sz w:val="16"/>
              </w:rPr>
              <w:t>Maintainability, diagnosis, or polish</w:t>
            </w:r>
          </w:p>
        </w:tc>
        <w:tc>
          <w:tcPr>
            <w:tcW w:type="dxa" w:w="3293"/>
            <w:vAlign w:val="center"/>
          </w:tcPr>
          <w:p>
            <w:pPr>
              <w:spacing w:after="40"/>
            </w:pPr>
            <w:r>
              <w:rPr>
                <w:sz w:val="16"/>
              </w:rPr>
              <w:t>Schedule after core gates</w:t>
            </w:r>
          </w:p>
        </w:tc>
      </w:tr>
    </w:tbl>
    <w:p/>
    <w:p>
      <w:r>
        <w:br w:type="page"/>
      </w:r>
    </w:p>
    <w:p>
      <w:pPr>
        <w:pStyle w:val="Heading1"/>
      </w:pPr>
      <w:r>
        <w:t>1 Executive assessment</w:t>
      </w:r>
    </w:p>
    <w:p>
      <w:r>
        <w:t>The requested capability is a product architecture change, not a configuration switch. The application currently mixes per-league records with singleton guild-wide state.</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E8EDF1"/>
          </w:tcPr>
          <w:p>
            <w:pPr>
              <w:spacing w:after="40"/>
            </w:pPr>
            <w:r>
              <w:rPr>
                <w:b/>
                <w:sz w:val="16"/>
              </w:rPr>
              <w:t>Finding</w:t>
            </w:r>
          </w:p>
        </w:tc>
        <w:tc>
          <w:tcPr>
            <w:tcW w:type="dxa" w:w="3293"/>
            <w:vAlign w:val="center"/>
            <w:shd w:fill="E8EDF1"/>
          </w:tcPr>
          <w:p>
            <w:pPr>
              <w:spacing w:after="40"/>
            </w:pPr>
            <w:r>
              <w:rPr>
                <w:b/>
                <w:sz w:val="16"/>
              </w:rPr>
              <w:t>Priority</w:t>
            </w:r>
          </w:p>
        </w:tc>
        <w:tc>
          <w:tcPr>
            <w:tcW w:type="dxa" w:w="3293"/>
            <w:vAlign w:val="center"/>
            <w:shd w:fill="E8EDF1"/>
          </w:tcPr>
          <w:p>
            <w:pPr>
              <w:spacing w:after="40"/>
            </w:pPr>
            <w:r>
              <w:rPr>
                <w:b/>
                <w:sz w:val="16"/>
              </w:rPr>
              <w:t>Status</w:t>
            </w:r>
          </w:p>
        </w:tc>
      </w:tr>
      <w:tr>
        <w:tc>
          <w:tcPr>
            <w:tcW w:type="dxa" w:w="3293"/>
            <w:vAlign w:val="center"/>
          </w:tcPr>
          <w:p>
            <w:pPr>
              <w:spacing w:after="40"/>
            </w:pPr>
            <w:r>
              <w:rPr>
                <w:sz w:val="16"/>
              </w:rPr>
              <w:t>Members can see ordinary league channels by default</w:t>
            </w:r>
          </w:p>
        </w:tc>
        <w:tc>
          <w:tcPr>
            <w:tcW w:type="dxa" w:w="3293"/>
            <w:vAlign w:val="center"/>
          </w:tcPr>
          <w:p>
            <w:pPr>
              <w:spacing w:after="40"/>
            </w:pPr>
            <w:r>
              <w:rPr>
                <w:sz w:val="16"/>
              </w:rPr>
              <w:t>P0</w:t>
            </w:r>
          </w:p>
        </w:tc>
        <w:tc>
          <w:tcPr>
            <w:tcW w:type="dxa" w:w="3293"/>
            <w:vAlign w:val="center"/>
          </w:tcPr>
          <w:p>
            <w:pPr>
              <w:spacing w:after="40"/>
            </w:pPr>
            <w:r>
              <w:rPr>
                <w:sz w:val="16"/>
              </w:rPr>
              <w:t>Confirmed</w:t>
            </w:r>
          </w:p>
        </w:tc>
      </w:tr>
      <w:tr>
        <w:tc>
          <w:tcPr>
            <w:tcW w:type="dxa" w:w="3293"/>
            <w:vAlign w:val="center"/>
          </w:tcPr>
          <w:p>
            <w:pPr>
              <w:spacing w:after="40"/>
            </w:pPr>
            <w:r>
              <w:rPr>
                <w:sz w:val="16"/>
              </w:rPr>
              <w:t>Delete/reset can affect a second league and global games</w:t>
            </w:r>
          </w:p>
        </w:tc>
        <w:tc>
          <w:tcPr>
            <w:tcW w:type="dxa" w:w="3293"/>
            <w:vAlign w:val="center"/>
          </w:tcPr>
          <w:p>
            <w:pPr>
              <w:spacing w:after="40"/>
            </w:pPr>
            <w:r>
              <w:rPr>
                <w:sz w:val="16"/>
              </w:rPr>
              <w:t>P0</w:t>
            </w:r>
          </w:p>
        </w:tc>
        <w:tc>
          <w:tcPr>
            <w:tcW w:type="dxa" w:w="3293"/>
            <w:vAlign w:val="center"/>
          </w:tcPr>
          <w:p>
            <w:pPr>
              <w:spacing w:after="40"/>
            </w:pPr>
            <w:r>
              <w:rPr>
                <w:sz w:val="16"/>
              </w:rPr>
              <w:t>Confirmed</w:t>
            </w:r>
          </w:p>
        </w:tc>
      </w:tr>
      <w:tr>
        <w:tc>
          <w:tcPr>
            <w:tcW w:type="dxa" w:w="3293"/>
            <w:vAlign w:val="center"/>
          </w:tcPr>
          <w:p>
            <w:pPr>
              <w:spacing w:after="40"/>
            </w:pPr>
            <w:r>
              <w:rPr>
                <w:sz w:val="16"/>
              </w:rPr>
              <w:t>Join Standard parses the wrong league and team</w:t>
            </w:r>
          </w:p>
        </w:tc>
        <w:tc>
          <w:tcPr>
            <w:tcW w:type="dxa" w:w="3293"/>
            <w:vAlign w:val="center"/>
          </w:tcPr>
          <w:p>
            <w:pPr>
              <w:spacing w:after="40"/>
            </w:pPr>
            <w:r>
              <w:rPr>
                <w:sz w:val="16"/>
              </w:rPr>
              <w:t>P0</w:t>
            </w:r>
          </w:p>
        </w:tc>
        <w:tc>
          <w:tcPr>
            <w:tcW w:type="dxa" w:w="3293"/>
            <w:vAlign w:val="center"/>
          </w:tcPr>
          <w:p>
            <w:pPr>
              <w:spacing w:after="40"/>
            </w:pPr>
            <w:r>
              <w:rPr>
                <w:sz w:val="16"/>
              </w:rPr>
              <w:t>Confirmed</w:t>
            </w:r>
          </w:p>
        </w:tc>
      </w:tr>
      <w:tr>
        <w:tc>
          <w:tcPr>
            <w:tcW w:type="dxa" w:w="3293"/>
            <w:vAlign w:val="center"/>
          </w:tcPr>
          <w:p>
            <w:pPr>
              <w:spacing w:after="40"/>
            </w:pPr>
            <w:r>
              <w:rPr>
                <w:sz w:val="16"/>
              </w:rPr>
              <w:t>Four league builds pass without a three-space cap</w:t>
            </w:r>
          </w:p>
        </w:tc>
        <w:tc>
          <w:tcPr>
            <w:tcW w:type="dxa" w:w="3293"/>
            <w:vAlign w:val="center"/>
          </w:tcPr>
          <w:p>
            <w:pPr>
              <w:spacing w:after="40"/>
            </w:pPr>
            <w:r>
              <w:rPr>
                <w:sz w:val="16"/>
              </w:rPr>
              <w:t>P0</w:t>
            </w:r>
          </w:p>
        </w:tc>
        <w:tc>
          <w:tcPr>
            <w:tcW w:type="dxa" w:w="3293"/>
            <w:vAlign w:val="center"/>
          </w:tcPr>
          <w:p>
            <w:pPr>
              <w:spacing w:after="40"/>
            </w:pPr>
            <w:r>
              <w:rPr>
                <w:sz w:val="16"/>
              </w:rPr>
              <w:t>Confirmed in mock</w:t>
            </w:r>
          </w:p>
        </w:tc>
      </w:tr>
      <w:tr>
        <w:tc>
          <w:tcPr>
            <w:tcW w:type="dxa" w:w="3293"/>
            <w:vAlign w:val="center"/>
          </w:tcPr>
          <w:p>
            <w:pPr>
              <w:spacing w:after="40"/>
            </w:pPr>
            <w:r>
              <w:rPr>
                <w:sz w:val="16"/>
              </w:rPr>
              <w:t>One runtime, schedule and automation policy per guild</w:t>
            </w:r>
          </w:p>
        </w:tc>
        <w:tc>
          <w:tcPr>
            <w:tcW w:type="dxa" w:w="3293"/>
            <w:vAlign w:val="center"/>
          </w:tcPr>
          <w:p>
            <w:pPr>
              <w:spacing w:after="40"/>
            </w:pPr>
            <w:r>
              <w:rPr>
                <w:sz w:val="16"/>
              </w:rPr>
              <w:t>P0</w:t>
            </w:r>
          </w:p>
        </w:tc>
        <w:tc>
          <w:tcPr>
            <w:tcW w:type="dxa" w:w="3293"/>
            <w:vAlign w:val="center"/>
          </w:tcPr>
          <w:p>
            <w:pPr>
              <w:spacing w:after="40"/>
            </w:pPr>
            <w:r>
              <w:rPr>
                <w:sz w:val="16"/>
              </w:rPr>
              <w:t>Confirmed</w:t>
            </w:r>
          </w:p>
        </w:tc>
      </w:tr>
      <w:tr>
        <w:tc>
          <w:tcPr>
            <w:tcW w:type="dxa" w:w="3293"/>
            <w:vAlign w:val="center"/>
          </w:tcPr>
          <w:p>
            <w:pPr>
              <w:spacing w:after="40"/>
            </w:pPr>
            <w:r>
              <w:rPr>
                <w:sz w:val="16"/>
              </w:rPr>
              <w:t>Deployed schema and code diverge in screenshot</w:t>
            </w:r>
          </w:p>
        </w:tc>
        <w:tc>
          <w:tcPr>
            <w:tcW w:type="dxa" w:w="3293"/>
            <w:vAlign w:val="center"/>
          </w:tcPr>
          <w:p>
            <w:pPr>
              <w:spacing w:after="40"/>
            </w:pPr>
            <w:r>
              <w:rPr>
                <w:sz w:val="16"/>
              </w:rPr>
              <w:t>P0</w:t>
            </w:r>
          </w:p>
        </w:tc>
        <w:tc>
          <w:tcPr>
            <w:tcW w:type="dxa" w:w="3293"/>
            <w:vAlign w:val="center"/>
          </w:tcPr>
          <w:p>
            <w:pPr>
              <w:spacing w:after="40"/>
            </w:pPr>
            <w:r>
              <w:rPr>
                <w:sz w:val="16"/>
              </w:rPr>
              <w:t>Observed deployment</w:t>
            </w:r>
          </w:p>
        </w:tc>
      </w:tr>
      <w:tr>
        <w:tc>
          <w:tcPr>
            <w:tcW w:type="dxa" w:w="3293"/>
            <w:vAlign w:val="center"/>
          </w:tcPr>
          <w:p>
            <w:pPr>
              <w:spacing w:after="40"/>
            </w:pPr>
            <w:r>
              <w:rPr>
                <w:sz w:val="16"/>
              </w:rPr>
              <w:t>Build journal and active state are not atomic</w:t>
            </w:r>
          </w:p>
        </w:tc>
        <w:tc>
          <w:tcPr>
            <w:tcW w:type="dxa" w:w="3293"/>
            <w:vAlign w:val="center"/>
          </w:tcPr>
          <w:p>
            <w:pPr>
              <w:spacing w:after="40"/>
            </w:pPr>
            <w:r>
              <w:rPr>
                <w:sz w:val="16"/>
              </w:rPr>
              <w:t>P1</w:t>
            </w:r>
          </w:p>
        </w:tc>
        <w:tc>
          <w:tcPr>
            <w:tcW w:type="dxa" w:w="3293"/>
            <w:vAlign w:val="center"/>
          </w:tcPr>
          <w:p>
            <w:pPr>
              <w:spacing w:after="40"/>
            </w:pPr>
            <w:r>
              <w:rPr>
                <w:sz w:val="16"/>
              </w:rPr>
              <w:t>Confirmed</w:t>
            </w:r>
          </w:p>
        </w:tc>
      </w:tr>
      <w:tr>
        <w:tc>
          <w:tcPr>
            <w:tcW w:type="dxa" w:w="3293"/>
            <w:vAlign w:val="center"/>
          </w:tcPr>
          <w:p>
            <w:pPr>
              <w:spacing w:after="40"/>
            </w:pPr>
            <w:r>
              <w:rPr>
                <w:sz w:val="16"/>
              </w:rPr>
              <w:t>Clean npm ci fails; CI uses npm ci</w:t>
            </w:r>
          </w:p>
        </w:tc>
        <w:tc>
          <w:tcPr>
            <w:tcW w:type="dxa" w:w="3293"/>
            <w:vAlign w:val="center"/>
          </w:tcPr>
          <w:p>
            <w:pPr>
              <w:spacing w:after="40"/>
            </w:pPr>
            <w:r>
              <w:rPr>
                <w:sz w:val="16"/>
              </w:rPr>
              <w:t>P1</w:t>
            </w:r>
          </w:p>
        </w:tc>
        <w:tc>
          <w:tcPr>
            <w:tcW w:type="dxa" w:w="3293"/>
            <w:vAlign w:val="center"/>
          </w:tcPr>
          <w:p>
            <w:pPr>
              <w:spacing w:after="40"/>
            </w:pPr>
            <w:r>
              <w:rPr>
                <w:sz w:val="16"/>
              </w:rPr>
              <w:t>Confirmed</w:t>
            </w:r>
          </w:p>
        </w:tc>
      </w:tr>
      <w:tr>
        <w:tc>
          <w:tcPr>
            <w:tcW w:type="dxa" w:w="3293"/>
            <w:vAlign w:val="center"/>
          </w:tcPr>
          <w:p>
            <w:pPr>
              <w:spacing w:after="40"/>
            </w:pPr>
            <w:r>
              <w:rPr>
                <w:sz w:val="16"/>
              </w:rPr>
              <w:t>Events have no member-scoped lifecycle</w:t>
            </w:r>
          </w:p>
        </w:tc>
        <w:tc>
          <w:tcPr>
            <w:tcW w:type="dxa" w:w="3293"/>
            <w:vAlign w:val="center"/>
          </w:tcPr>
          <w:p>
            <w:pPr>
              <w:spacing w:after="40"/>
            </w:pPr>
            <w:r>
              <w:rPr>
                <w:sz w:val="16"/>
              </w:rPr>
              <w:t>P1</w:t>
            </w:r>
          </w:p>
        </w:tc>
        <w:tc>
          <w:tcPr>
            <w:tcW w:type="dxa" w:w="3293"/>
            <w:vAlign w:val="center"/>
          </w:tcPr>
          <w:p>
            <w:pPr>
              <w:spacing w:after="40"/>
            </w:pPr>
            <w:r>
              <w:rPr>
                <w:sz w:val="16"/>
              </w:rPr>
              <w:t>Confirmed</w:t>
            </w:r>
          </w:p>
        </w:tc>
      </w:tr>
    </w:tbl>
    <w:p/>
    <w:p>
      <w:r>
        <w:t>A stable release should guarantee: a server holds at most three active managed spaces in any league/event mix; members see only their own spaces; commissioner deletion cannot damage another space; a failed operation remains recoverable; and deployed code, commands and database schema agree. A zero-regression release additionally preserves existing provider verification, advance safety, staff controls, current league data, and public community channels.</w:t>
      </w:r>
    </w:p>
    <w:p>
      <w:r>
        <w:t>The 74 existing tests passed after a local assisted dependency install, but none establishes these guarantees. This is a test coverage boundary, not evidence that the deployed app is stable.</w:t>
      </w:r>
    </w:p>
    <w:p>
      <w:r>
        <w:br w:type="page"/>
      </w:r>
    </w:p>
    <w:p>
      <w:pPr>
        <w:pStyle w:val="Heading1"/>
      </w:pPr>
      <w:r>
        <w:t>2 Audit scope and evidence</w:t>
      </w:r>
    </w:p>
    <w:p>
      <w:r>
        <w:t>The review covered tracked source, schema, migration and deployment paths, command routing, tests, configuration and dependency declarations. It also inspected the user-supplied Discord and Railway screenshot.</w:t>
      </w:r>
    </w:p>
    <w:p>
      <w:pPr>
        <w:pStyle w:val="ListBullet"/>
      </w:pPr>
      <w:r>
        <w:t>266 tracked files at the audited commit; approximately 198 JavaScript/TypeScript files and 38,483 lines of JS/TS. The largest routing file is 4,863 lines.</w:t>
      </w:r>
    </w:p>
    <w:p>
      <w:pPr>
        <w:pStyle w:val="ListBullet"/>
      </w:pPr>
      <w:r>
        <w:t>A clean clone failed npm ci --ignore-scripts with EUSAGE because package-lock.json is ignored. npm install --ignore-scripts produced local dependencies and an ignored lock only for analysis.</w:t>
      </w:r>
    </w:p>
    <w:p>
      <w:pPr>
        <w:pStyle w:val="ListBullet"/>
      </w:pPr>
      <w:r>
        <w:t>With placeholder Discord IDs/token and an isolated BOT_DATA_DIR, npm run release:verify passed 11 test files and 74 tests. npm run tsc and node --check for source/scripts/tests passed.</w:t>
      </w:r>
    </w:p>
    <w:p>
      <w:pPr>
        <w:pStyle w:val="ListBullet"/>
      </w:pPr>
      <w:r>
        <w:t>A mock Discord probe in a temporary data directory accepted a fourth league, found seven category IDs shared by two leagues, found no ordinary-channel @everyone ViewChannel deny, parsed the join modal incorrectly and observed deletion of shared categories.</w:t>
      </w:r>
    </w:p>
    <w:p>
      <w:pPr>
        <w:pStyle w:val="ListBullet"/>
      </w:pPr>
      <w:r>
        <w:t>No live Discord permission, Railway environment, deployed schema, provider connection or real Postgres behavior was exercised. No code was changed in the audited repository.</w:t>
      </w:r>
    </w:p>
    <w:p>
      <w:r>
        <w:t>Static pattern counts—such as 172 empty catch clauses and 558 .catch(()=&gt;null) sites—identify triage work, not 730 proven defects. Likewise npm audit reported four high entries under a locally generated lock, not proof of exploitation. Conclusions below tie severity to a concrete path.</w:t>
      </w:r>
    </w:p>
    <w:p>
      <w:pPr>
        <w:pStyle w:val="Evidence"/>
      </w:pPr>
      <w:r>
        <w:t>Evidence: audit-evidence/install.log; verify-assisted.log; tsc.log; syntax.log; isolated-probe.js and isolated-probe.log; dependency-audit.json; git SHA above.</w:t>
      </w:r>
    </w:p>
    <w:p>
      <w:r>
        <w:br w:type="page"/>
      </w:r>
    </w:p>
    <w:p>
      <w:pPr>
        <w:pStyle w:val="Heading1"/>
      </w:pPr>
      <w:r>
        <w:t>3 Screenshot and deployed recovery</w:t>
      </w:r>
    </w:p>
    <w:p>
      <w:r>
        <w:t>The image shows Discord reporting “Build failed: activeLeagueService.listActiveLeagues is not a function” during /setup-league. Railway logs show Prisma failing because public.guild_locks does not exist.</w:t>
      </w:r>
    </w:p>
    <w:p>
      <w:r>
        <w:t>The audited main branch DOES export listActiveLeagues in src/services/activeLeagueService.js:28,114. The screenshot therefore supports a runtime artifact/version mismatch, stale process or different deployed revision; it does not prove the audited main branch lacks the method. Compare the deployed SHA, image build and command registration before changing source to “fix” this symptom. Capture the actual require path and exported keys in staging diagnostics.</w:t>
      </w:r>
    </w:p>
    <w:p>
      <w:r>
        <w:t>The schema maps GuildLock to guild_locks (prisma/schema.prisma:481), and migration 20260319_v112_db_migration_prep creates that table. scripts/railway-start.sh defaults RUN_PRISMA_MIGRATIONS_ON_BOOT=false; its optional db-bootstrap creates only BotKv, GuildSetting and QueueAudit, so bootstrap alone cannot add guild_locks. guildLockService.js:67 asynchronously calls prisma.guildLock.upsert and discards failure; the local lock continues, concealing the schema drift.</w:t>
      </w:r>
    </w:p>
    <w:p>
      <w:pPr>
        <w:pStyle w:val="Heading2"/>
      </w:pPr>
      <w:r>
        <w:t>Recovery sequence</w:t>
      </w:r>
    </w:p>
    <w:p>
      <w:pPr>
        <w:pStyle w:val="ListBullet"/>
      </w:pPr>
      <w:r>
        <w:t>Freeze destructive commands and export the current database and BOT_DATA_DIR. Record deployed image/SHA, Node environment, migration history and the exact Discord application/command version.</w:t>
      </w:r>
    </w:p>
    <w:p>
      <w:pPr>
        <w:pStyle w:val="ListBullet"/>
      </w:pPr>
      <w:r>
        <w:t>On staging with a restored copy, run npm run prisma:migrate:deploy against the intended database, inspect _prisma_migrations and confirm public.guild_locks exists. Do not issue ad hoc CREATE TABLE in production as a substitute for migration history.</w:t>
      </w:r>
    </w:p>
    <w:p>
      <w:pPr>
        <w:pStyle w:val="ListBullet"/>
      </w:pPr>
      <w:r>
        <w:t>Deploy one pinned SHA with a deterministic install, generated Prisma client and explicit migration job that must finish before traffic. Verify method exports and schema compatibility at startup.</w:t>
      </w:r>
    </w:p>
    <w:p>
      <w:pPr>
        <w:pStyle w:val="ListBullet"/>
      </w:pPr>
      <w:r>
        <w:t>Smoke test /setup-league in an empty staging server, then a populated server. Confirm a failed build leaves no active record or orphan channels; inspect permission overwrites.</w:t>
      </w:r>
    </w:p>
    <w:p>
      <w:pPr>
        <w:pStyle w:val="ListBullet"/>
      </w:pPr>
      <w:r>
        <w:t>Only after staging passes, schedule a production migration with backup and rollback plan, run the same checks, and resume creation.</w:t>
      </w:r>
    </w:p>
    <w:p>
      <w:r>
        <w:br w:type="page"/>
      </w:r>
    </w:p>
    <w:p>
      <w:pPr>
        <w:pStyle w:val="Heading1"/>
      </w:pPr>
      <w:r>
        <w:t>4 Product contract for three spaces</w:t>
      </w:r>
    </w:p>
    <w:p>
      <w:r>
        <w:t>Define a managed space as either a league or an event, identified by an immutable space ID inside a guild. The cap is three combined active spaces per Discord server.</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E8EDF1"/>
          </w:tcPr>
          <w:p>
            <w:pPr>
              <w:spacing w:after="40"/>
            </w:pPr>
            <w:r>
              <w:rPr>
                <w:b/>
                <w:sz w:val="16"/>
              </w:rPr>
              <w:t>Examples</w:t>
            </w:r>
          </w:p>
        </w:tc>
        <w:tc>
          <w:tcPr>
            <w:tcW w:type="dxa" w:w="3293"/>
            <w:vAlign w:val="center"/>
            <w:shd w:fill="E8EDF1"/>
          </w:tcPr>
          <w:p>
            <w:pPr>
              <w:spacing w:after="40"/>
            </w:pPr>
            <w:r>
              <w:rPr>
                <w:b/>
                <w:sz w:val="16"/>
              </w:rPr>
              <w:t>Allowed?</w:t>
            </w:r>
          </w:p>
        </w:tc>
        <w:tc>
          <w:tcPr>
            <w:tcW w:type="dxa" w:w="3293"/>
            <w:vAlign w:val="center"/>
            <w:shd w:fill="E8EDF1"/>
          </w:tcPr>
          <w:p>
            <w:pPr>
              <w:spacing w:after="40"/>
            </w:pPr>
            <w:r>
              <w:rPr>
                <w:b/>
                <w:sz w:val="16"/>
              </w:rPr>
              <w:t>Why</w:t>
            </w:r>
          </w:p>
        </w:tc>
      </w:tr>
      <w:tr>
        <w:tc>
          <w:tcPr>
            <w:tcW w:type="dxa" w:w="3293"/>
            <w:vAlign w:val="center"/>
          </w:tcPr>
          <w:p>
            <w:pPr>
              <w:spacing w:after="40"/>
            </w:pPr>
            <w:r>
              <w:rPr>
                <w:sz w:val="16"/>
              </w:rPr>
              <w:t>2 leagues + 1 event</w:t>
            </w:r>
          </w:p>
        </w:tc>
        <w:tc>
          <w:tcPr>
            <w:tcW w:type="dxa" w:w="3293"/>
            <w:vAlign w:val="center"/>
          </w:tcPr>
          <w:p>
            <w:pPr>
              <w:spacing w:after="40"/>
            </w:pPr>
            <w:r>
              <w:rPr>
                <w:sz w:val="16"/>
              </w:rPr>
              <w:t>Yes</w:t>
            </w:r>
          </w:p>
        </w:tc>
        <w:tc>
          <w:tcPr>
            <w:tcW w:type="dxa" w:w="3293"/>
            <w:vAlign w:val="center"/>
          </w:tcPr>
          <w:p>
            <w:pPr>
              <w:spacing w:after="40"/>
            </w:pPr>
            <w:r>
              <w:rPr>
                <w:sz w:val="16"/>
              </w:rPr>
              <w:t>Three active managed spaces</w:t>
            </w:r>
          </w:p>
        </w:tc>
      </w:tr>
      <w:tr>
        <w:tc>
          <w:tcPr>
            <w:tcW w:type="dxa" w:w="3293"/>
            <w:vAlign w:val="center"/>
          </w:tcPr>
          <w:p>
            <w:pPr>
              <w:spacing w:after="40"/>
            </w:pPr>
            <w:r>
              <w:rPr>
                <w:sz w:val="16"/>
              </w:rPr>
              <w:t>3 events</w:t>
            </w:r>
          </w:p>
        </w:tc>
        <w:tc>
          <w:tcPr>
            <w:tcW w:type="dxa" w:w="3293"/>
            <w:vAlign w:val="center"/>
          </w:tcPr>
          <w:p>
            <w:pPr>
              <w:spacing w:after="40"/>
            </w:pPr>
            <w:r>
              <w:rPr>
                <w:sz w:val="16"/>
              </w:rPr>
              <w:t>Yes</w:t>
            </w:r>
          </w:p>
        </w:tc>
        <w:tc>
          <w:tcPr>
            <w:tcW w:type="dxa" w:w="3293"/>
            <w:vAlign w:val="center"/>
          </w:tcPr>
          <w:p>
            <w:pPr>
              <w:spacing w:after="40"/>
            </w:pPr>
            <w:r>
              <w:rPr>
                <w:sz w:val="16"/>
              </w:rPr>
              <w:t>Three active managed spaces</w:t>
            </w:r>
          </w:p>
        </w:tc>
      </w:tr>
      <w:tr>
        <w:tc>
          <w:tcPr>
            <w:tcW w:type="dxa" w:w="3293"/>
            <w:vAlign w:val="center"/>
          </w:tcPr>
          <w:p>
            <w:pPr>
              <w:spacing w:after="40"/>
            </w:pPr>
            <w:r>
              <w:rPr>
                <w:sz w:val="16"/>
              </w:rPr>
              <w:t>3 leagues + 1 event</w:t>
            </w:r>
          </w:p>
        </w:tc>
        <w:tc>
          <w:tcPr>
            <w:tcW w:type="dxa" w:w="3293"/>
            <w:vAlign w:val="center"/>
          </w:tcPr>
          <w:p>
            <w:pPr>
              <w:spacing w:after="40"/>
            </w:pPr>
            <w:r>
              <w:rPr>
                <w:sz w:val="16"/>
              </w:rPr>
              <w:t>No</w:t>
            </w:r>
          </w:p>
        </w:tc>
        <w:tc>
          <w:tcPr>
            <w:tcW w:type="dxa" w:w="3293"/>
            <w:vAlign w:val="center"/>
          </w:tcPr>
          <w:p>
            <w:pPr>
              <w:spacing w:after="40"/>
            </w:pPr>
            <w:r>
              <w:rPr>
                <w:sz w:val="16"/>
              </w:rPr>
              <w:t>Fourth active slot rejected</w:t>
            </w:r>
          </w:p>
        </w:tc>
      </w:tr>
      <w:tr>
        <w:tc>
          <w:tcPr>
            <w:tcW w:type="dxa" w:w="3293"/>
            <w:vAlign w:val="center"/>
          </w:tcPr>
          <w:p>
            <w:pPr>
              <w:spacing w:after="40"/>
            </w:pPr>
            <w:r>
              <w:rPr>
                <w:sz w:val="16"/>
              </w:rPr>
              <w:t>2 active + 1 preparing + 1 new</w:t>
            </w:r>
          </w:p>
        </w:tc>
        <w:tc>
          <w:tcPr>
            <w:tcW w:type="dxa" w:w="3293"/>
            <w:vAlign w:val="center"/>
          </w:tcPr>
          <w:p>
            <w:pPr>
              <w:spacing w:after="40"/>
            </w:pPr>
            <w:r>
              <w:rPr>
                <w:sz w:val="16"/>
              </w:rPr>
              <w:t>No</w:t>
            </w:r>
          </w:p>
        </w:tc>
        <w:tc>
          <w:tcPr>
            <w:tcW w:type="dxa" w:w="3293"/>
            <w:vAlign w:val="center"/>
          </w:tcPr>
          <w:p>
            <w:pPr>
              <w:spacing w:after="40"/>
            </w:pPr>
            <w:r>
              <w:rPr>
                <w:sz w:val="16"/>
              </w:rPr>
              <w:t>Preparing reserves a slot</w:t>
            </w:r>
          </w:p>
        </w:tc>
      </w:tr>
      <w:tr>
        <w:tc>
          <w:tcPr>
            <w:tcW w:type="dxa" w:w="3293"/>
            <w:vAlign w:val="center"/>
          </w:tcPr>
          <w:p>
            <w:pPr>
              <w:spacing w:after="40"/>
            </w:pPr>
            <w:r>
              <w:rPr>
                <w:sz w:val="16"/>
              </w:rPr>
              <w:t>2 active + 1 archived + 1 new</w:t>
            </w:r>
          </w:p>
        </w:tc>
        <w:tc>
          <w:tcPr>
            <w:tcW w:type="dxa" w:w="3293"/>
            <w:vAlign w:val="center"/>
          </w:tcPr>
          <w:p>
            <w:pPr>
              <w:spacing w:after="40"/>
            </w:pPr>
            <w:r>
              <w:rPr>
                <w:sz w:val="16"/>
              </w:rPr>
              <w:t>Yes</w:t>
            </w:r>
          </w:p>
        </w:tc>
        <w:tc>
          <w:tcPr>
            <w:tcW w:type="dxa" w:w="3293"/>
            <w:vAlign w:val="center"/>
          </w:tcPr>
          <w:p>
            <w:pPr>
              <w:spacing w:after="40"/>
            </w:pPr>
            <w:r>
              <w:rPr>
                <w:sz w:val="16"/>
              </w:rPr>
              <w:t>Archived space releases its slot</w:t>
            </w:r>
          </w:p>
        </w:tc>
      </w:tr>
    </w:tbl>
    <w:p/>
    <w:p>
      <w:r>
        <w:t>Space states should be DRAFT, PREPARING, ACTIVE, PAUSED, ARCHIVING, ARCHIVED and FAILED_REQUIRES_REPAIR. Count PREPARING, ACTIVE, PAUSED and ARCHIVING toward the cap. A failed partial build keeps its reservation until reconciled or safely rolled back. A commissioner sees the three slots and can deliberately archive/delete before creating another. A command must always select a space when more than one is active; no implicit “current” fallback for mutation.</w:t>
      </w:r>
    </w:p>
    <w:p>
      <w:r>
        <w:t>Creation must reserve the slot atomically in Postgres using a guild-scoped transaction/lock and a unique idempotency key. A process-local count check permits concurrent workers to both admit a fourth. Archive/delete releases the slot only when permissions, resources and data reach a terminal state. Define whether archived data is retained by policy; “erase” should explicitly offer archival versus irreversible purge.</w:t>
      </w:r>
    </w:p>
    <w:p>
      <w:pPr>
        <w:pStyle w:val="Evidence"/>
      </w:pPr>
      <w:r>
        <w:t>Evidence: leagueSetupService.js:610–650 has a code collision check but no count. interactionRouter.js:2077–2097 appends setup-event to scheduledEvents without lifecycle or cap. Mock accepted four builds.</w:t>
      </w:r>
    </w:p>
    <w:p>
      <w:r>
        <w:br w:type="page"/>
      </w:r>
    </w:p>
    <w:p>
      <w:pPr>
        <w:pStyle w:val="Heading1"/>
      </w:pPr>
      <w:r>
        <w:t>5 Identity and persistence model</w:t>
      </w:r>
    </w:p>
    <w:p>
      <w:r>
        <w:t>Space identity must be the key carried through commands, membership, channels, schedule, automation, results and cleanup. Display names and two-character codes remain labels, never primary keys.</w:t>
      </w:r>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E8EDF1"/>
          </w:tcPr>
          <w:p>
            <w:pPr>
              <w:spacing w:after="40"/>
            </w:pPr>
            <w:r>
              <w:rPr>
                <w:b/>
                <w:sz w:val="16"/>
              </w:rPr>
              <w:t>Entity</w:t>
            </w:r>
          </w:p>
        </w:tc>
        <w:tc>
          <w:tcPr>
            <w:tcW w:type="dxa" w:w="4939"/>
            <w:vAlign w:val="center"/>
            <w:shd w:fill="E8EDF1"/>
          </w:tcPr>
          <w:p>
            <w:pPr>
              <w:spacing w:after="40"/>
            </w:pPr>
            <w:r>
              <w:rPr>
                <w:b/>
                <w:sz w:val="16"/>
              </w:rPr>
              <w:t>Core fields and constraints</w:t>
            </w:r>
          </w:p>
        </w:tc>
      </w:tr>
      <w:tr>
        <w:tc>
          <w:tcPr>
            <w:tcW w:type="dxa" w:w="4939"/>
            <w:vAlign w:val="center"/>
          </w:tcPr>
          <w:p>
            <w:pPr>
              <w:spacing w:after="40"/>
            </w:pPr>
            <w:r>
              <w:rPr>
                <w:sz w:val="16"/>
              </w:rPr>
              <w:t>Space</w:t>
            </w:r>
          </w:p>
        </w:tc>
        <w:tc>
          <w:tcPr>
            <w:tcW w:type="dxa" w:w="4939"/>
            <w:vAlign w:val="center"/>
          </w:tcPr>
          <w:p>
            <w:pPr>
              <w:spacing w:after="40"/>
            </w:pPr>
            <w:r>
              <w:rPr>
                <w:sz w:val="16"/>
              </w:rPr>
              <w:t>id, guildId, kind, name, status, createdBy, version, timestamps; unique guild+ID; active-slot invariant</w:t>
            </w:r>
          </w:p>
        </w:tc>
      </w:tr>
      <w:tr>
        <w:tc>
          <w:tcPr>
            <w:tcW w:type="dxa" w:w="4939"/>
            <w:vAlign w:val="center"/>
          </w:tcPr>
          <w:p>
            <w:pPr>
              <w:spacing w:after="40"/>
            </w:pPr>
            <w:r>
              <w:rPr>
                <w:sz w:val="16"/>
              </w:rPr>
              <w:t>Membership</w:t>
            </w:r>
          </w:p>
        </w:tc>
        <w:tc>
          <w:tcPr>
            <w:tcW w:type="dxa" w:w="4939"/>
            <w:vAlign w:val="center"/>
          </w:tcPr>
          <w:p>
            <w:pPr>
              <w:spacing w:after="40"/>
            </w:pPr>
            <w:r>
              <w:rPr>
                <w:sz w:val="16"/>
              </w:rPr>
              <w:t>guildId, spaceId, userId, role, status, joinedAt, revokedAt; unique space+user</w:t>
            </w:r>
          </w:p>
        </w:tc>
      </w:tr>
      <w:tr>
        <w:tc>
          <w:tcPr>
            <w:tcW w:type="dxa" w:w="4939"/>
            <w:vAlign w:val="center"/>
          </w:tcPr>
          <w:p>
            <w:pPr>
              <w:spacing w:after="40"/>
            </w:pPr>
            <w:r>
              <w:rPr>
                <w:sz w:val="16"/>
              </w:rPr>
              <w:t>Team assignment</w:t>
            </w:r>
          </w:p>
        </w:tc>
        <w:tc>
          <w:tcPr>
            <w:tcW w:type="dxa" w:w="4939"/>
            <w:vAlign w:val="center"/>
          </w:tcPr>
          <w:p>
            <w:pPr>
              <w:spacing w:after="40"/>
            </w:pPr>
            <w:r>
              <w:rPr>
                <w:sz w:val="16"/>
              </w:rPr>
              <w:t>spaceId, teamId, userId, status; unique space+team and guarded user constraint</w:t>
            </w:r>
          </w:p>
        </w:tc>
      </w:tr>
      <w:tr>
        <w:tc>
          <w:tcPr>
            <w:tcW w:type="dxa" w:w="4939"/>
            <w:vAlign w:val="center"/>
          </w:tcPr>
          <w:p>
            <w:pPr>
              <w:spacing w:after="40"/>
            </w:pPr>
            <w:r>
              <w:rPr>
                <w:sz w:val="16"/>
              </w:rPr>
              <w:t>Discord resource</w:t>
            </w:r>
          </w:p>
        </w:tc>
        <w:tc>
          <w:tcPr>
            <w:tcW w:type="dxa" w:w="4939"/>
            <w:vAlign w:val="center"/>
          </w:tcPr>
          <w:p>
            <w:pPr>
              <w:spacing w:after="40"/>
            </w:pPr>
            <w:r>
              <w:rPr>
                <w:sz w:val="16"/>
              </w:rPr>
              <w:t>spaceId, discordId, kind, ownership (exclusive/shared), status; unique discordId</w:t>
            </w:r>
          </w:p>
        </w:tc>
      </w:tr>
      <w:tr>
        <w:tc>
          <w:tcPr>
            <w:tcW w:type="dxa" w:w="4939"/>
            <w:vAlign w:val="center"/>
          </w:tcPr>
          <w:p>
            <w:pPr>
              <w:spacing w:after="40"/>
            </w:pPr>
            <w:r>
              <w:rPr>
                <w:sz w:val="16"/>
              </w:rPr>
              <w:t>Operation journal</w:t>
            </w:r>
          </w:p>
        </w:tc>
        <w:tc>
          <w:tcPr>
            <w:tcW w:type="dxa" w:w="4939"/>
            <w:vAlign w:val="center"/>
          </w:tcPr>
          <w:p>
            <w:pPr>
              <w:spacing w:after="40"/>
            </w:pPr>
            <w:r>
              <w:rPr>
                <w:sz w:val="16"/>
              </w:rPr>
              <w:t>spaceId, operationId, step, externalId, state, attempt, error, timestamps</w:t>
            </w:r>
          </w:p>
        </w:tc>
      </w:tr>
      <w:tr>
        <w:tc>
          <w:tcPr>
            <w:tcW w:type="dxa" w:w="4939"/>
            <w:vAlign w:val="center"/>
          </w:tcPr>
          <w:p>
            <w:pPr>
              <w:spacing w:after="40"/>
            </w:pPr>
            <w:r>
              <w:rPr>
                <w:sz w:val="16"/>
              </w:rPr>
              <w:t>Schedule/runtime</w:t>
            </w:r>
          </w:p>
        </w:tc>
        <w:tc>
          <w:tcPr>
            <w:tcW w:type="dxa" w:w="4939"/>
            <w:vAlign w:val="center"/>
          </w:tcPr>
          <w:p>
            <w:pPr>
              <w:spacing w:after="40"/>
            </w:pPr>
            <w:r>
              <w:rPr>
                <w:sz w:val="16"/>
              </w:rPr>
              <w:t>spaceId, seasonId, currentWeek, policy, provider binding; versioned writes</w:t>
            </w:r>
          </w:p>
        </w:tc>
      </w:tr>
      <w:tr>
        <w:tc>
          <w:tcPr>
            <w:tcW w:type="dxa" w:w="4939"/>
            <w:vAlign w:val="center"/>
          </w:tcPr>
          <w:p>
            <w:pPr>
              <w:spacing w:after="40"/>
            </w:pPr>
            <w:r>
              <w:rPr>
                <w:sz w:val="16"/>
              </w:rPr>
              <w:t>Event participation</w:t>
            </w:r>
          </w:p>
        </w:tc>
        <w:tc>
          <w:tcPr>
            <w:tcW w:type="dxa" w:w="4939"/>
            <w:vAlign w:val="center"/>
          </w:tcPr>
          <w:p>
            <w:pPr>
              <w:spacing w:after="40"/>
            </w:pPr>
            <w:r>
              <w:rPr>
                <w:sz w:val="16"/>
              </w:rPr>
              <w:t>spaceId, participantId, role, state, schedule, capacity where applicable</w:t>
            </w:r>
          </w:p>
        </w:tc>
      </w:tr>
    </w:tbl>
    <w:p/>
    <w:p>
      <w:r>
        <w:t>Use stable team IDs scoped to a space. Store timezone and consent at member level; roster affiliation belongs to the selected space. Make every query include guildId and spaceId; database constraints should enforce cross-guild and cross-space boundaries. For legacy JSON records, maintain a read-only compatibility mapping during migration, assign stable IDs once, and record an audit manifest. Avoid mass-renaming Discord channels until data ownership has been verified.</w:t>
      </w:r>
    </w:p>
    <w:p>
      <w:r>
        <w:t>Do not rely on a single activeLeagues.json object plus one leagueConfig for authoritative multi-space state. A dual-read migration can compare old and new values, but only one source may accept writes after cutover. Add optimistic version checks and durable commits for state transitions.</w:t>
      </w:r>
    </w:p>
    <w:p>
      <w:r>
        <w:br w:type="page"/>
      </w:r>
    </w:p>
    <w:p>
      <w:pPr>
        <w:pStyle w:val="Heading1"/>
      </w:pPr>
      <w:r>
        <w:t>6 Private access and membership</w:t>
      </w:r>
    </w:p>
    <w:p>
      <w:r>
        <w:t>The requested rule is simple: a member may see a league or event only while they are a member of that specific space. Discord visibility must enforce it even when the bot is offline.</w:t>
      </w:r>
    </w:p>
    <w:p>
      <w:r>
        <w:t>Current ordinary league categories receive staff overwrites but no explicit @everyone ViewChannel denial. leagueVisibilityService adds an individual ViewChannel grant after claim, catches failures and still counts the grant; no symmetrical revocation path is established. A bot-side command check cannot prevent someone from reading a channel that Discord already exposes.</w:t>
      </w:r>
    </w:p>
    <w:p>
      <w:pPr>
        <w:pStyle w:val="Heading2"/>
      </w:pPr>
      <w:r>
        <w:t>Required access design</w:t>
      </w:r>
    </w:p>
    <w:p>
      <w:pPr>
        <w:pStyle w:val="ListBullet"/>
      </w:pPr>
      <w:r>
        <w:t>Give each space a dedicated private category or set of private categories. Deny @everyone ViewChannel at category and channel level; grant the space member role, commissioner/staff and bot explicitly. Keep public lobby/help channels outside these categories.</w:t>
      </w:r>
    </w:p>
    <w:p>
      <w:pPr>
        <w:pStyle w:val="ListBullet"/>
      </w:pPr>
      <w:r>
        <w:t>Use one dedicated role per space when feasible; membership records remain authoritative. Handle Discord role hierarchy, Manage Roles/Channels and overwrite limits in preflight. Never report join success if role or channel access failed.</w:t>
      </w:r>
    </w:p>
    <w:p>
      <w:pPr>
        <w:pStyle w:val="ListBullet"/>
      </w:pPr>
      <w:r>
        <w:t>On join, validate space status and capacity, write membership intent, apply role/overwrites, verify effective access, then activate membership. On removal, revoke role/access, verify denial, mark revoked. Failure becomes visible REPAIR_REQUIRED with retry.</w:t>
      </w:r>
    </w:p>
    <w:p>
      <w:pPr>
        <w:pStyle w:val="ListBullet"/>
      </w:pPr>
      <w:r>
        <w:t>Reconcile membership and effective permissions after restart and after manual Discord edits. Test an unrelated member, a member in only one of three spaces, a shared member, a former member, staff and @everyone. Include threads, forum posts, voice, archived channels and bot notifications.</w:t>
      </w:r>
    </w:p>
    <w:p>
      <w:pPr>
        <w:pStyle w:val="ListBullet"/>
      </w:pPr>
      <w:r>
        <w:t>Filter bot commands, autocomplete, dashboards, event details, schedule/results and export/download endpoints by space membership in addition to Discord ACL.</w:t>
      </w:r>
    </w:p>
    <w:p>
      <w:pPr>
        <w:pStyle w:val="Evidence"/>
      </w:pPr>
      <w:r>
        <w:t>Evidence: leagueSetupService.js:134–154,627–636; leagueVisibilityService.js:28–46; communityAccessService.js:120–135; isolated-probe.log.</w:t>
      </w:r>
    </w:p>
    <w:p>
      <w:r>
        <w:br w:type="page"/>
      </w:r>
    </w:p>
    <w:p>
      <w:pPr>
        <w:pStyle w:val="Heading1"/>
      </w:pPr>
      <w:r>
        <w:t>7 Join and team assignment defects</w:t>
      </w:r>
    </w:p>
    <w:p>
      <w:r>
        <w:t>The Standard join flow has a deterministic parsing error, and team ownership uses a guild-wide key that cannot distinguish two leagues with the same team.</w:t>
      </w:r>
    </w:p>
    <w:p>
      <w:r>
        <w:t>joinLeagueService.js:110–119 constructs join_team_timezone::&lt;leagueId&gt;::&lt;encodedTeam&gt; (three tokens). Its handler at :134–145 destructures four positions, assigning leagueId to the team name and encTeam to undefined. For a Ravens selection, the isolated parse gives leagueId=Ravens and team=null. Correct the handler with a typed custom-ID codec and validation; test round-trip encoding, reserved characters, expired interactions and forged IDs.</w:t>
      </w:r>
    </w:p>
    <w:p>
      <w:r>
        <w:t>openTeamsService.js:199–252 passes a leagueId option but _findEntry(teamNameInput) does not use it. The players map is keyed by normalized base team at :238–249 and :324–333. A Ravens claim in a second space can overwrite or resolve the first space. teamRegistryService.js:42–75 overlays global leagueConfig onto team records. Release by user currently selects the first match across spaces. Replace all lookup, assignment, release, display and command paths with composite space/team identity.</w:t>
      </w:r>
    </w:p>
    <w:p>
      <w:r>
        <w:t>The acceptance test is two leagues each offering Ravens: two different people claim their respective Ravens, both retain ownership after restart; releasing the second leaves the first unchanged; a person belonging only to league A cannot invoke B controls or see B roster. Test team rename and archived/recreated space IDs as well.</w:t>
      </w:r>
    </w:p>
    <w:p>
      <w:r>
        <w:br w:type="page"/>
      </w:r>
    </w:p>
    <w:p>
      <w:pPr>
        <w:pStyle w:val="Heading1"/>
      </w:pPr>
      <w:r>
        <w:t>8 Build transaction and rollback</w:t>
      </w:r>
    </w:p>
    <w:p>
      <w:r>
        <w:t>A “build complete” message should mean the requested resources exist, are private, are owned by the intended space, and have durable state. The current journal does not guarantee that.</w:t>
      </w:r>
    </w:p>
    <w:p>
      <w:r>
        <w:t>leagueBuildService.js:5–10 does not await saveJson. jsonStore.js:150–155 mirrors to disk while catching failures and silently drops an asynchronous DB write error. A category/channel can be created before the journal records it. leagueBuildService.js:48–55 validates that IDs look present in an object, not actual remote existence or permissions. leagueSetupService.js:638–646 marks a league active before seedLeagueTeams completes, so a later failure can leave a live registry record after channel rollback.</w:t>
      </w:r>
    </w:p>
    <w:p>
      <w:r>
        <w:t>Create a database operation with deterministic resource keys before each external action. Persist CREATE_PENDING, execute Discord creation, persist external ID immediately, verify effective permissions, then mark CREATED. On uncertain response, search by operation marker and reconcile instead of creating duplicates. Commit ACTIVE only after teams, roles, channels, ownership records and ACL verify. On failure, mark REPAIR_REQUIRED with a visible report; rollback only resources with exclusive ownership and a matching operation. Never infer ownership from channel names.</w:t>
      </w:r>
    </w:p>
    <w:p>
      <w:r>
        <w:t>The dry-run mock found seven shared category IDs between two leagues. baseInitService.js:223–244 can reuse a fuzzy-named category, while build journaling treats it as created. A rollback must not delete reused/shared categories. A crash at every step should be a fault-injection test, followed by repeatable recovery.</w:t>
      </w:r>
    </w:p>
    <w:p>
      <w:pPr>
        <w:pStyle w:val="Evidence"/>
      </w:pPr>
      <w:r>
        <w:t>Evidence: leagueBuildService.js:5–55; jsonStore.js:150–155; leagueSetupService.js:638–646; baseInitService.js:223–244; isolated-probe.log.</w:t>
      </w:r>
    </w:p>
    <w:p>
      <w:r>
        <w:br w:type="page"/>
      </w:r>
    </w:p>
    <w:p>
      <w:pPr>
        <w:pStyle w:val="Heading1"/>
      </w:pPr>
      <w:r>
        <w:t>9 Erase, archive and fresh start</w:t>
      </w:r>
    </w:p>
    <w:p>
      <w:r>
        <w:t>The existing delete/reset paths are unsafe for concurrent spaces. This is the highest-impact regression risk in implementing the requested “erase leagues” control.</w:t>
      </w:r>
    </w:p>
    <w:p>
      <w:r>
        <w:t>leagueSetupService.js:682–737 deletes stored categories/channels and has a fuzzy name fallback that can include unrelated channels. In the isolated mock, deleting the first league deleted categories also referenced by the second. interactionRouter.js:3399–3457 falls back to “current” when an ID is absent, calls global deleteAllGameChannels and then purges data. The delete function returns a number, while the reply reads deletedCategories/deletedChannels, so the success count can falsely show zero. Reset at :3459–3548 also clears global histories, trades, boosts and milestones. gameChannelService.js:403–424 deletes all text channels under WEEK GAMES categories regardless of league. dataCleanupService.js:17–87 resets shared owner slots and may wipe singleton schedule weeks.</w:t>
      </w:r>
    </w:p>
    <w:p>
      <w:pPr>
        <w:pStyle w:val="Heading2"/>
      </w:pPr>
      <w:r>
        <w:t>Safe commissioner flow</w:t>
      </w:r>
    </w:p>
    <w:p>
      <w:pPr>
        <w:pStyle w:val="ListBullet"/>
      </w:pPr>
      <w:r>
        <w:t>Select an exact immutable space ID and show its name, type, member count, channel/role inventory, data retention choice and whether resources are exclusive or shared. Never use a default selected space for destructive commands.</w:t>
      </w:r>
    </w:p>
    <w:p>
      <w:pPr>
        <w:pStyle w:val="ListBullet"/>
      </w:pPr>
      <w:r>
        <w:t>Create an export/snapshot with operation ID and checksum, then request a typed exact-name confirmation in the UI. Re-check commissioner authorization and object version immediately before mutation.</w:t>
      </w:r>
    </w:p>
    <w:p>
      <w:pPr>
        <w:pStyle w:val="ListBullet"/>
      </w:pPr>
      <w:r>
        <w:t>Move the space to ARCHIVING. Stop its scheduler and intake, deny new joins, revoke member permissions, delete only resources whose ownership is exclusive to that space, and leave shared/public infrastructure untouched.</w:t>
      </w:r>
    </w:p>
    <w:p>
      <w:pPr>
        <w:pStyle w:val="ListBullet"/>
      </w:pPr>
      <w:r>
        <w:t>Purge or archive only active operational rows keyed by its spaceId. Preserve lifetime results, awards, membership history and immutable competition context as required in Sections 21 through 25; lifetime records are expressly excluded from league erase. Record each external deletion and error. If partially complete, show resumable status and retain the slot until repair completes.</w:t>
      </w:r>
    </w:p>
    <w:p>
      <w:pPr>
        <w:pStyle w:val="ListBullet"/>
      </w:pPr>
      <w:r>
        <w:t>For “start fresh”, create a new space ID, new runtime/schedule and new permissions after the previous space reaches its intended terminal state. Do not reuse old IDs or erase another active space.</w:t>
      </w:r>
    </w:p>
    <w:p>
      <w:r>
        <w:br w:type="page"/>
      </w:r>
    </w:p>
    <w:p>
      <w:pPr>
        <w:pStyle w:val="Heading1"/>
      </w:pPr>
      <w:r>
        <w:t>10 Schedules, games and automation</w:t>
      </w:r>
    </w:p>
    <w:p>
      <w:r>
        <w:t>Multi-space operation cannot be isolated by channel naming alone. Every stateful advance and reminder must carry a space ID from request through persistence and job execution.</w:t>
      </w:r>
    </w:p>
    <w:p>
      <w:r>
        <w:t>runtimeService.js:17–21,65–98 stores one leagueRuntime.json object; automationPolicyService.js:17–20,51–103 stores one policy; scheduleRegistryService.js:13–16,76–85 stores one currentWeek/weeks registry. leagueAutomationService uses a guild timer map and tick context without a distinct league ID. gameChannelService.js:92–100 deduplicates live games by week and teams, not league, and its global deletion reaches all WEEK GAMES categories. gameResultService.js:138–140 can fall back to the global leagueConfig.</w:t>
      </w:r>
    </w:p>
    <w:p>
      <w:r>
        <w:t>Move the runtime, policy, schedule registry, game sessions, provider import identifiers, results, standings and advance lock to `(guildId, spaceId, seasonId)` keys. Timer jobs must carry immutable space ID and idempotency key; a worker must re-read current status before acting. Preserve the existing provider verification and advance checks; first wrap the old single-space logic behind an explicit context, then migrate calls one path at a time. A result from the same team pairing in two leagues must produce separate channels, records and standings.</w:t>
      </w:r>
    </w:p>
    <w:p>
      <w:r>
        <w:t>Acceptance: independently advance A while B and C remain at their existing weeks; simultaneous timer ticks do not cross-write; archive B cancels only B jobs; repeated jobs are idempotent; restart restores all three policies. Simulate provider timeout and stale schedule import before production rollout.</w:t>
      </w:r>
    </w:p>
    <w:p>
      <w:r>
        <w:br w:type="page"/>
      </w:r>
    </w:p>
    <w:p>
      <w:pPr>
        <w:pStyle w:val="Heading1"/>
      </w:pPr>
      <w:r>
        <w:t>11 Event lifecycle</w:t>
      </w:r>
    </w:p>
    <w:p>
      <w:r>
        <w:t>An event needs the same identity, membership, ACL and deletion guarantees as a league even if its competition format is shorter lived.</w:t>
      </w:r>
    </w:p>
    <w:p>
      <w:r>
        <w:t>The current /setup-event route appends an entry to serverSettings.scheduledEvents. It does not reserve a slot, create or bind event resources, maintain membership or connect to the Prisma Event model. Do not confuse this scheduled-event list with server-template naming or the event-bus dedupe service. Design an explicit event aggregate and expose create, invite/join, leave, pause, complete, archive and erase states.</w:t>
      </w:r>
    </w:p>
    <w:p>
      <w:r>
        <w:t>A minimal event contains spaceId, guildId, title, commissioner, start/end, timezone, capacity, member role, privacy category, participation list and status. Joining and leaving must reconcile Discord role/overwrites as described above. Event commands and notifications must filter recipients to participants; public announcements require an explicit commissioner choice. The same three-slot and safe-deletion rules apply. Event completion can archive automatically only after a configured grace period and verified resource cleanup.</w:t>
      </w:r>
    </w:p>
    <w:p>
      <w:r>
        <w:t>Test 1 league+2 events, 3 events, overlapping participants, an event that starts while a league advances, cancellation mid-join, and a fourth-space rejection. Keep event-specific schedule and RSVP structures separate from league team/season tables.</w:t>
      </w:r>
    </w:p>
    <w:p>
      <w:pPr>
        <w:pStyle w:val="Evidence"/>
      </w:pPr>
      <w:r>
        <w:t>Evidence: interactionRouter.js:2077–2097; prisma/schema.prisma:180–194.</w:t>
      </w:r>
    </w:p>
    <w:p>
      <w:r>
        <w:br w:type="page"/>
      </w:r>
    </w:p>
    <w:p>
      <w:pPr>
        <w:pStyle w:val="Heading1"/>
      </w:pPr>
      <w:r>
        <w:t>12 Migration without losing current leagues</w:t>
      </w:r>
    </w:p>
    <w:p>
      <w:r>
        <w:t>The path to a new space model must be reversible until old records and Discord ownership have been reconciled. Avoid a destructive in-place rewrite of production JSON.</w:t>
      </w:r>
    </w:p>
    <w:p>
      <w:pPr>
        <w:pStyle w:val="ListBullet"/>
      </w:pPr>
      <w:r>
        <w:t>Inventory all existing activeLeagues.json entries, leagueConfig, roster/team records, runtime, schedule, policy, game channels, Discord categories/roles and Prisma rows. Back up Postgres and persistent volume; record checksums and deployed SHA.</w:t>
      </w:r>
    </w:p>
    <w:p>
      <w:pPr>
        <w:pStyle w:val="ListBullet"/>
      </w:pPr>
      <w:r>
        <w:t>Deploy additive schema migrations first. Import each legacy league to a stable spaceId. Map every Discord resource by exact ID and mark exclusive/shared/unknown; unknown ownership blocks deletion. Preserve the original JSON snapshot read-only.</w:t>
      </w:r>
    </w:p>
    <w:p>
      <w:pPr>
        <w:pStyle w:val="ListBullet"/>
      </w:pPr>
      <w:r>
        <w:t>For singleton state, choose an explicit legacy primary league only where provenance is known. Unattributed schedule/results/history go to a quarantine bucket for commissioner review rather than silently assigning them to the first league.</w:t>
      </w:r>
    </w:p>
    <w:p>
      <w:pPr>
        <w:pStyle w:val="ListBullet"/>
      </w:pPr>
      <w:r>
        <w:t>Run dual-read comparisons and discrepancy reports in staging; allow only the old writer before cutover, then only the new writer. Validate counts, memberships, schedules, role ACL and idempotent retries.</w:t>
      </w:r>
    </w:p>
    <w:p>
      <w:pPr>
        <w:pStyle w:val="ListBullet"/>
      </w:pPr>
      <w:r>
        <w:t>Canary one server with existing data, then expand. A rollback should revert application behavior using compatible additive schema while retaining new data; do not blindly roll back a destructive migration or clear the volume.</w:t>
      </w:r>
    </w:p>
    <w:p>
      <w:r>
        <w:t>A migration ledger should include source key, target spaceId, row count, checksum, mapping confidence, operator and timestamp. Re-run import with the same key to prove idempotency. Do not mark the migration complete while a category ownership conflict or orphan role remains.</w:t>
      </w:r>
    </w:p>
    <w:p>
      <w:r>
        <w:br w:type="page"/>
      </w:r>
    </w:p>
    <w:p>
      <w:pPr>
        <w:pStyle w:val="Heading1"/>
      </w:pPr>
      <w:r>
        <w:t>13 Deployment and CI truth</w:t>
      </w:r>
    </w:p>
    <w:p>
      <w:r>
        <w:t>A stable product needs a reproducible source-to-runtime chain. Current repository configuration cannot reproduce its CI installation from a clean checkout.</w:t>
      </w:r>
    </w:p>
    <w:p>
      <w:r>
        <w:t>.gitignore excludes package-lock.json, yet .github/workflows/ci.yml runs npm ci and setup-node npm caching. The clean-clone install failed EUSAGE. Commit a generated lock compatible with package.json, remove its ignore rule, test npm ci on a fresh clone and pin a supported Node version. Avoid generating lockfiles separately in CI and production. tsc passes with checkJs:false and therefore is not a full JavaScript type safety check; the custom undefined identifier test is narrower.</w:t>
      </w:r>
    </w:p>
    <w:p>
      <w:r>
        <w:t>Make release metadata visible in /health and a commissioner diagnostic: SHA, build time, schema migration version, Prisma client version, feature flags and storage connectivity. Promote one immutable artifact through staging and production. Require migration deploy before the bot accepts Discord commands, instead of relying on the default-disabled boot flag. If schema is behind, refuse mutating commands with a clear maintenance error. Do not claim healthy merely because the HTTP sidecar opened before migration/bot readiness.</w:t>
      </w:r>
    </w:p>
    <w:p>
      <w:r>
        <w:t>The screenshot’s missing guild_locks plus present method on audited main warrants a deployment provenance investigation. Confirm Railway is using this repository/branch and the current image; compare the artifact SHA to registered slash commands and process logs. A green GitHub workflow does not establish the deployed revision.</w:t>
      </w:r>
    </w:p>
    <w:p>
      <w:r>
        <w:br w:type="page"/>
      </w:r>
    </w:p>
    <w:p>
      <w:pPr>
        <w:pStyle w:val="Heading1"/>
      </w:pPr>
      <w:r>
        <w:t>14 Security and dependency review</w:t>
      </w:r>
    </w:p>
    <w:p>
      <w:r>
        <w:t>Privacy is the principal security requirement here. It must be enforced at Discord permissions and in every bot/API data path.</w:t>
      </w:r>
    </w:p>
    <w:p>
      <w:r>
        <w:t>The local npm audit with a locally generated lock reported four high entries and no critical entries. The direct adm-zip dependency is used to read DOCX/XLSX entries with getData() in fileIntakeService.js:15,115–147. Verify fixed versions and assess decompression limits, path handling and malformed archive tests before accepting uploaded files. Transitive Prisma/deepmerge findings need version-specific review; do not infer exploitability from the aggregate count. Regenerate and commit a lock only after compatible upgrade and test.</w:t>
      </w:r>
    </w:p>
    <w:p>
      <w:r>
        <w:t>Review command authorization by explicit guild+space membership, not just channel location. Restrict raw data exports and scheduled notification targets. Audit logging should record actor, selected space ID, operation ID, outcome and resource IDs without leaking secrets. Avoid logging uploaded document contents or Discord tokens. Refuse creation when Manage Roles/Channels or role hierarchy is insufficient, and surface permission failures rather than swallowing them.</w:t>
      </w:r>
    </w:p>
    <w:p>
      <w:r>
        <w:t>Intake URL controls currently include size/timeout/allowlist behavior, and provider route gating is disabled by default. Preserve those controls. A targeted review of silent catch sites is needed around DB writes, ACL grants, deletion and provider advance; blanket replacement would introduce new regressions.</w:t>
      </w:r>
    </w:p>
    <w:p>
      <w:r>
        <w:br w:type="page"/>
      </w:r>
    </w:p>
    <w:p>
      <w:pPr>
        <w:pStyle w:val="Heading1"/>
      </w:pPr>
      <w:r>
        <w:t>15 Diagnostics and operator experience</w:t>
      </w:r>
    </w:p>
    <w:p>
      <w:r>
        <w:t>Commissioners need a truthful per-space status display and a safe path to recover partial operations. Current diagnostics still assume a global channel inventory.</w:t>
      </w:r>
    </w:p>
    <w:p>
      <w:r>
        <w:t>diagnosticService.js:93–106 checks all CHANNEL_KEYS and :265–273 uses a guild-global critical heuristic. channels/channelResolver.js:18–38 resolves a singleton registry by first matching channel. This can flag valid alternate templates as broken or miss the wrong league’s broken resource. A status view should list each slot, state, member count, privacy audit, last advance, schedule version, failed operations and current blockers.</w:t>
      </w:r>
    </w:p>
    <w:p>
      <w:r>
        <w:t>Add preflight diagnostics for bot role hierarchy, permission overwrite capacity, category/channel limits, database schema version, durable storage, Redis/worker status, provider configuration and pending migrations. Display a distinct “schema behind” failure, “code artifact mismatch” marker and “privacy ACL mismatch” marker. Failed builds should show exact resources created and a resume/rollback action; destructive operations should expose per-resource progress and errors.</w:t>
      </w:r>
    </w:p>
    <w:p>
      <w:r>
        <w:t>Document the commissioner flows with exact options: /spaces, /space-create kind, /space-members, /space-archive, /space-erase and /space-repair, or equivalent existing command names. Keep legacy commands as safe aliases with explicit selection where needed. Member-facing /join should show only eligible spaces, and autocomplete must not leak private space names to outsiders.</w:t>
      </w:r>
    </w:p>
    <w:p>
      <w:r>
        <w:br w:type="page"/>
      </w:r>
    </w:p>
    <w:p>
      <w:pPr>
        <w:pStyle w:val="Heading1"/>
      </w:pPr>
      <w:r>
        <w:t>16 Test program and release gates</w:t>
      </w:r>
    </w:p>
    <w:p>
      <w:r>
        <w:t>Tests should prove isolation and recovery in addition to correctness of individual helpers. The 74 existing tests are a starting baseline.</w:t>
      </w:r>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E8EDF1"/>
          </w:tcPr>
          <w:p>
            <w:pPr>
              <w:spacing w:after="40"/>
            </w:pPr>
            <w:r>
              <w:rPr>
                <w:b/>
                <w:sz w:val="16"/>
              </w:rPr>
              <w:t>Layer</w:t>
            </w:r>
          </w:p>
        </w:tc>
        <w:tc>
          <w:tcPr>
            <w:tcW w:type="dxa" w:w="4939"/>
            <w:vAlign w:val="center"/>
            <w:shd w:fill="E8EDF1"/>
          </w:tcPr>
          <w:p>
            <w:pPr>
              <w:spacing w:after="40"/>
            </w:pPr>
            <w:r>
              <w:rPr>
                <w:b/>
                <w:sz w:val="16"/>
              </w:rPr>
              <w:t>Required tests</w:t>
            </w:r>
          </w:p>
        </w:tc>
      </w:tr>
      <w:tr>
        <w:tc>
          <w:tcPr>
            <w:tcW w:type="dxa" w:w="4939"/>
            <w:vAlign w:val="center"/>
          </w:tcPr>
          <w:p>
            <w:pPr>
              <w:spacing w:after="40"/>
            </w:pPr>
            <w:r>
              <w:rPr>
                <w:sz w:val="16"/>
              </w:rPr>
              <w:t>Unit</w:t>
            </w:r>
          </w:p>
        </w:tc>
        <w:tc>
          <w:tcPr>
            <w:tcW w:type="dxa" w:w="4939"/>
            <w:vAlign w:val="center"/>
          </w:tcPr>
          <w:p>
            <w:pPr>
              <w:spacing w:after="40"/>
            </w:pPr>
            <w:r>
              <w:rPr>
                <w:sz w:val="16"/>
              </w:rPr>
              <w:t>Custom-ID codec; composite keys; slot state transition; cleanup ownership; permission plan; migration mapping</w:t>
            </w:r>
          </w:p>
        </w:tc>
      </w:tr>
      <w:tr>
        <w:tc>
          <w:tcPr>
            <w:tcW w:type="dxa" w:w="4939"/>
            <w:vAlign w:val="center"/>
          </w:tcPr>
          <w:p>
            <w:pPr>
              <w:spacing w:after="40"/>
            </w:pPr>
            <w:r>
              <w:rPr>
                <w:sz w:val="16"/>
              </w:rPr>
              <w:t>DB integration</w:t>
            </w:r>
          </w:p>
        </w:tc>
        <w:tc>
          <w:tcPr>
            <w:tcW w:type="dxa" w:w="4939"/>
            <w:vAlign w:val="center"/>
          </w:tcPr>
          <w:p>
            <w:pPr>
              <w:spacing w:after="40"/>
            </w:pPr>
            <w:r>
              <w:rPr>
                <w:sz w:val="16"/>
              </w:rPr>
              <w:t>Concurrent slot reservations; unique constraints; transaction rollback; restart persistence; migration idempotency</w:t>
            </w:r>
          </w:p>
        </w:tc>
      </w:tr>
      <w:tr>
        <w:tc>
          <w:tcPr>
            <w:tcW w:type="dxa" w:w="4939"/>
            <w:vAlign w:val="center"/>
          </w:tcPr>
          <w:p>
            <w:pPr>
              <w:spacing w:after="40"/>
            </w:pPr>
            <w:r>
              <w:rPr>
                <w:sz w:val="16"/>
              </w:rPr>
              <w:t>Discord staging</w:t>
            </w:r>
          </w:p>
        </w:tc>
        <w:tc>
          <w:tcPr>
            <w:tcW w:type="dxa" w:w="4939"/>
            <w:vAlign w:val="center"/>
          </w:tcPr>
          <w:p>
            <w:pPr>
              <w:spacing w:after="40"/>
            </w:pPr>
            <w:r>
              <w:rPr>
                <w:sz w:val="16"/>
              </w:rPr>
              <w:t>Effective ACL for nonmember/former member/staff; role hierarchy failure; category reuse; partial delete</w:t>
            </w:r>
          </w:p>
        </w:tc>
      </w:tr>
      <w:tr>
        <w:tc>
          <w:tcPr>
            <w:tcW w:type="dxa" w:w="4939"/>
            <w:vAlign w:val="center"/>
          </w:tcPr>
          <w:p>
            <w:pPr>
              <w:spacing w:after="40"/>
            </w:pPr>
            <w:r>
              <w:rPr>
                <w:sz w:val="16"/>
              </w:rPr>
              <w:t>Workflow</w:t>
            </w:r>
          </w:p>
        </w:tc>
        <w:tc>
          <w:tcPr>
            <w:tcW w:type="dxa" w:w="4939"/>
            <w:vAlign w:val="center"/>
          </w:tcPr>
          <w:p>
            <w:pPr>
              <w:spacing w:after="40"/>
            </w:pPr>
            <w:r>
              <w:rPr>
                <w:sz w:val="16"/>
              </w:rPr>
              <w:t>Create three mixed spaces; reject fourth; join overlapping team names; reset one; advance another</w:t>
            </w:r>
          </w:p>
        </w:tc>
      </w:tr>
      <w:tr>
        <w:tc>
          <w:tcPr>
            <w:tcW w:type="dxa" w:w="4939"/>
            <w:vAlign w:val="center"/>
          </w:tcPr>
          <w:p>
            <w:pPr>
              <w:spacing w:after="40"/>
            </w:pPr>
            <w:r>
              <w:rPr>
                <w:sz w:val="16"/>
              </w:rPr>
              <w:t>Fault injection</w:t>
            </w:r>
          </w:p>
        </w:tc>
        <w:tc>
          <w:tcPr>
            <w:tcW w:type="dxa" w:w="4939"/>
            <w:vAlign w:val="center"/>
          </w:tcPr>
          <w:p>
            <w:pPr>
              <w:spacing w:after="40"/>
            </w:pPr>
            <w:r>
              <w:rPr>
                <w:sz w:val="16"/>
              </w:rPr>
              <w:t>Crash after each remote create/journal step; DB timeout; Discord 429; failed role grant; worker retry</w:t>
            </w:r>
          </w:p>
        </w:tc>
      </w:tr>
      <w:tr>
        <w:tc>
          <w:tcPr>
            <w:tcW w:type="dxa" w:w="4939"/>
            <w:vAlign w:val="center"/>
          </w:tcPr>
          <w:p>
            <w:pPr>
              <w:spacing w:after="40"/>
            </w:pPr>
            <w:r>
              <w:rPr>
                <w:sz w:val="16"/>
              </w:rPr>
              <w:t>Regression</w:t>
            </w:r>
          </w:p>
        </w:tc>
        <w:tc>
          <w:tcPr>
            <w:tcW w:type="dxa" w:w="4939"/>
            <w:vAlign w:val="center"/>
          </w:tcPr>
          <w:p>
            <w:pPr>
              <w:spacing w:after="40"/>
            </w:pPr>
            <w:r>
              <w:rPr>
                <w:sz w:val="16"/>
              </w:rPr>
              <w:t>Provider verification; single-league behavior; install wizard; command contract; existing 74 tests</w:t>
            </w:r>
          </w:p>
        </w:tc>
      </w:tr>
    </w:tbl>
    <w:p/>
    <w:p>
      <w:r>
        <w:t>Release gate A: fresh clone npm ci, schema migrations and staging startup are deterministic. Gate B: no unrelated account can view private resources; a failed grant cannot claim success. Gate C: creating a fourth active/reserved space is impossible even with concurrent requests. Gate D: deleting or resetting A leaves B/C resource IDs and checksums unchanged. Gate E: restart and fault injection recover without duplicate or orphan records. Gate F: production canary and rollback drill succeed. Capture test evidence and exact SHA at each gate.</w:t>
      </w:r>
    </w:p>
    <w:p>
      <w:r>
        <w:br w:type="page"/>
      </w:r>
    </w:p>
    <w:p>
      <w:pPr>
        <w:pStyle w:val="Heading1"/>
      </w:pPr>
      <w:r>
        <w:t>17 Implementation sequence and effort</w:t>
      </w:r>
    </w:p>
    <w:p>
      <w:r>
        <w:t>The work should be shipped in small, reversible phases with explicit gates. Estimates below are engineering planning ranges, not commitments; live infrastructure and legacy data quality can shift them.</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E8EDF1"/>
          </w:tcPr>
          <w:p>
            <w:pPr>
              <w:spacing w:after="40"/>
            </w:pPr>
            <w:r>
              <w:rPr>
                <w:b/>
                <w:sz w:val="16"/>
              </w:rPr>
              <w:t>Phase</w:t>
            </w:r>
          </w:p>
        </w:tc>
        <w:tc>
          <w:tcPr>
            <w:tcW w:type="dxa" w:w="3293"/>
            <w:vAlign w:val="center"/>
            <w:shd w:fill="E8EDF1"/>
          </w:tcPr>
          <w:p>
            <w:pPr>
              <w:spacing w:after="40"/>
            </w:pPr>
            <w:r>
              <w:rPr>
                <w:b/>
                <w:sz w:val="16"/>
              </w:rPr>
              <w:t>Work</w:t>
            </w:r>
          </w:p>
        </w:tc>
        <w:tc>
          <w:tcPr>
            <w:tcW w:type="dxa" w:w="3293"/>
            <w:vAlign w:val="center"/>
            <w:shd w:fill="E8EDF1"/>
          </w:tcPr>
          <w:p>
            <w:pPr>
              <w:spacing w:after="40"/>
            </w:pPr>
            <w:r>
              <w:rPr>
                <w:b/>
                <w:sz w:val="16"/>
              </w:rPr>
              <w:t>Gate / rough effort</w:t>
            </w:r>
          </w:p>
        </w:tc>
      </w:tr>
      <w:tr>
        <w:tc>
          <w:tcPr>
            <w:tcW w:type="dxa" w:w="3293"/>
            <w:vAlign w:val="center"/>
          </w:tcPr>
          <w:p>
            <w:pPr>
              <w:spacing w:after="40"/>
            </w:pPr>
            <w:r>
              <w:rPr>
                <w:sz w:val="16"/>
              </w:rPr>
              <w:t>0. Stop the bleeding</w:t>
            </w:r>
          </w:p>
        </w:tc>
        <w:tc>
          <w:tcPr>
            <w:tcW w:type="dxa" w:w="3293"/>
            <w:vAlign w:val="center"/>
          </w:tcPr>
          <w:p>
            <w:pPr>
              <w:spacing w:after="40"/>
            </w:pPr>
            <w:r>
              <w:rPr>
                <w:sz w:val="16"/>
              </w:rPr>
              <w:t>Pin artifact, repair migration process, lockfile/CI, disable unsafe destructive operations until patched</w:t>
            </w:r>
          </w:p>
        </w:tc>
        <w:tc>
          <w:tcPr>
            <w:tcW w:type="dxa" w:w="3293"/>
            <w:vAlign w:val="center"/>
          </w:tcPr>
          <w:p>
            <w:pPr>
              <w:spacing w:after="40"/>
            </w:pPr>
            <w:r>
              <w:rPr>
                <w:sz w:val="16"/>
              </w:rPr>
              <w:t>Deployable staging; 3–6 engineer-days</w:t>
            </w:r>
          </w:p>
        </w:tc>
      </w:tr>
      <w:tr>
        <w:tc>
          <w:tcPr>
            <w:tcW w:type="dxa" w:w="3293"/>
            <w:vAlign w:val="center"/>
          </w:tcPr>
          <w:p>
            <w:pPr>
              <w:spacing w:after="40"/>
            </w:pPr>
            <w:r>
              <w:rPr>
                <w:sz w:val="16"/>
              </w:rPr>
              <w:t>1. Space foundation</w:t>
            </w:r>
          </w:p>
        </w:tc>
        <w:tc>
          <w:tcPr>
            <w:tcW w:type="dxa" w:w="3293"/>
            <w:vAlign w:val="center"/>
          </w:tcPr>
          <w:p>
            <w:pPr>
              <w:spacing w:after="40"/>
            </w:pPr>
            <w:r>
              <w:rPr>
                <w:sz w:val="16"/>
              </w:rPr>
              <w:t>Schema, IDs, ownership, atomic slot reservation, migration inventory and compatibility</w:t>
            </w:r>
          </w:p>
        </w:tc>
        <w:tc>
          <w:tcPr>
            <w:tcW w:type="dxa" w:w="3293"/>
            <w:vAlign w:val="center"/>
          </w:tcPr>
          <w:p>
            <w:pPr>
              <w:spacing w:after="40"/>
            </w:pPr>
            <w:r>
              <w:rPr>
                <w:sz w:val="16"/>
              </w:rPr>
              <w:t>Concurrent cap and migration tests; 7–12 days</w:t>
            </w:r>
          </w:p>
        </w:tc>
      </w:tr>
      <w:tr>
        <w:tc>
          <w:tcPr>
            <w:tcW w:type="dxa" w:w="3293"/>
            <w:vAlign w:val="center"/>
          </w:tcPr>
          <w:p>
            <w:pPr>
              <w:spacing w:after="40"/>
            </w:pPr>
            <w:r>
              <w:rPr>
                <w:sz w:val="16"/>
              </w:rPr>
              <w:t>2. Privacy and joining</w:t>
            </w:r>
          </w:p>
        </w:tc>
        <w:tc>
          <w:tcPr>
            <w:tcW w:type="dxa" w:w="3293"/>
            <w:vAlign w:val="center"/>
          </w:tcPr>
          <w:p>
            <w:pPr>
              <w:spacing w:after="40"/>
            </w:pPr>
            <w:r>
              <w:rPr>
                <w:sz w:val="16"/>
              </w:rPr>
              <w:t>Roles/categories/ACL reconciliation, scoped team assignments, modal fix, authorization</w:t>
            </w:r>
          </w:p>
        </w:tc>
        <w:tc>
          <w:tcPr>
            <w:tcW w:type="dxa" w:w="3293"/>
            <w:vAlign w:val="center"/>
          </w:tcPr>
          <w:p>
            <w:pPr>
              <w:spacing w:after="40"/>
            </w:pPr>
            <w:r>
              <w:rPr>
                <w:sz w:val="16"/>
              </w:rPr>
              <w:t>No visibility leak; 8–14 days</w:t>
            </w:r>
          </w:p>
        </w:tc>
      </w:tr>
      <w:tr>
        <w:tc>
          <w:tcPr>
            <w:tcW w:type="dxa" w:w="3293"/>
            <w:vAlign w:val="center"/>
          </w:tcPr>
          <w:p>
            <w:pPr>
              <w:spacing w:after="40"/>
            </w:pPr>
            <w:r>
              <w:rPr>
                <w:sz w:val="16"/>
              </w:rPr>
              <w:t>3. Lifecycle</w:t>
            </w:r>
          </w:p>
        </w:tc>
        <w:tc>
          <w:tcPr>
            <w:tcW w:type="dxa" w:w="3293"/>
            <w:vAlign w:val="center"/>
          </w:tcPr>
          <w:p>
            <w:pPr>
              <w:spacing w:after="40"/>
            </w:pPr>
            <w:r>
              <w:rPr>
                <w:sz w:val="16"/>
              </w:rPr>
              <w:t>Idempotent build journal, safe erase/reset/archive, event lifecycle</w:t>
            </w:r>
          </w:p>
        </w:tc>
        <w:tc>
          <w:tcPr>
            <w:tcW w:type="dxa" w:w="3293"/>
            <w:vAlign w:val="center"/>
          </w:tcPr>
          <w:p>
            <w:pPr>
              <w:spacing w:after="40"/>
            </w:pPr>
            <w:r>
              <w:rPr>
                <w:sz w:val="16"/>
              </w:rPr>
              <w:t>Fault-injection and B/C unchanged; 10–18 days</w:t>
            </w:r>
          </w:p>
        </w:tc>
      </w:tr>
      <w:tr>
        <w:tc>
          <w:tcPr>
            <w:tcW w:type="dxa" w:w="3293"/>
            <w:vAlign w:val="center"/>
          </w:tcPr>
          <w:p>
            <w:pPr>
              <w:spacing w:after="40"/>
            </w:pPr>
            <w:r>
              <w:rPr>
                <w:sz w:val="16"/>
              </w:rPr>
              <w:t>4. Runtime and release</w:t>
            </w:r>
          </w:p>
        </w:tc>
        <w:tc>
          <w:tcPr>
            <w:tcW w:type="dxa" w:w="3293"/>
            <w:vAlign w:val="center"/>
          </w:tcPr>
          <w:p>
            <w:pPr>
              <w:spacing w:after="40"/>
            </w:pPr>
            <w:r>
              <w:rPr>
                <w:sz w:val="16"/>
              </w:rPr>
              <w:t>Scoped schedule/advance/results/jobs, diagnostics, staging/canary, rollback drill</w:t>
            </w:r>
          </w:p>
        </w:tc>
        <w:tc>
          <w:tcPr>
            <w:tcW w:type="dxa" w:w="3293"/>
            <w:vAlign w:val="center"/>
          </w:tcPr>
          <w:p>
            <w:pPr>
              <w:spacing w:after="40"/>
            </w:pPr>
            <w:r>
              <w:rPr>
                <w:sz w:val="16"/>
              </w:rPr>
              <w:t>All gates; 10–18 days</w:t>
            </w:r>
          </w:p>
        </w:tc>
      </w:tr>
    </w:tbl>
    <w:p/>
    <w:p>
      <w:r>
        <w:t>For one engineer, this is roughly 38–68 focused engineering days plus staging, operator review and production rollout; two engineers can overlap independent test, schema and UI work but should not parallelize conflicting state-model edits without a shared contract. Prioritize P0 fixes before marketing a three-space private product. If scope is reduced, disable multi-space creation and deletion until isolation gates pass; never ship a partial cap with public channels.</w:t>
      </w:r>
      <w:r>
        <w:t xml:space="preserve"> These original estimates exclude the newly specified lifetime-history work; Section 25 adds its scope and effort.</w:t>
      </w:r>
    </w:p>
    <w:p>
      <w:r>
        <w:t>A release owner should approve migration evidence, security review, permission matrix and a rollback drill. Record any exception as an explicit residual risk with an expiry; do not hide it behind green unit tests.</w:t>
      </w:r>
    </w:p>
    <w:p>
      <w:r>
        <w:br w:type="page"/>
      </w:r>
    </w:p>
    <w:p>
      <w:pPr>
        <w:pStyle w:val="Heading1"/>
      </w:pPr>
      <w:r>
        <w:t>18 Detailed acceptance scenarios</w:t>
      </w:r>
    </w:p>
    <w:p>
      <w:r>
        <w:t>These scenarios are the product contract in executable form. Capture database snapshots and Discord resource IDs before and after each operation.</w:t>
      </w:r>
    </w:p>
    <w:p>
      <w:pPr>
        <w:pStyle w:val="ListBullet"/>
      </w:pPr>
      <w:r>
        <w:t>Create A league, B league and C event; D is rejected. Two concurrent D requests both fail, including after a worker restart. Archive C and create D; no stale event permissions remain.</w:t>
      </w:r>
    </w:p>
    <w:p>
      <w:pPr>
        <w:pStyle w:val="ListBullet"/>
      </w:pPr>
      <w:r>
        <w:t>User U joins A only and cannot see B/C categories, threads, roster, event list or autocomplete. U joins C and sees only A/C. On leaving A, A visibility disappears without affecting C.</w:t>
      </w:r>
    </w:p>
    <w:p>
      <w:pPr>
        <w:pStyle w:val="ListBullet"/>
      </w:pPr>
      <w:r>
        <w:t>A and B both offer Ravens. U claims A Ravens and V claims B Ravens; team listings and results remain distinct. Release V only; U remains owner after restart.</w:t>
      </w:r>
    </w:p>
    <w:p>
      <w:pPr>
        <w:pStyle w:val="ListBullet"/>
      </w:pPr>
      <w:r>
        <w:t>Advance A from week 1 to 2 while B stays week 4 and C’s event schedule is unchanged. Repeated provider callback and worker retry produce one result each.</w:t>
      </w:r>
    </w:p>
    <w:p>
      <w:pPr>
        <w:pStyle w:val="ListBullet"/>
      </w:pPr>
      <w:r>
        <w:t>Erase B after preview and exact confirmation. A/C Discord IDs, membership, DB rows, schedules and jobs have unchanged checksums. The operation can resume after an injected crash.</w:t>
      </w:r>
    </w:p>
    <w:p>
      <w:pPr>
        <w:pStyle w:val="ListBullet"/>
      </w:pPr>
      <w:r>
        <w:t>A build fails after category creation. It never appears ACTIVE; repair finds the exact orphan resources and does not remove a shared category. Missing Manage Roles blocks creation before any public channel appears.</w:t>
      </w:r>
    </w:p>
    <w:p>
      <w:pPr>
        <w:pStyle w:val="ListBullet"/>
      </w:pPr>
      <w:r>
        <w:t>Restore a staging backup, run migrations and import twice, compare checksums, then roll the app version back while additive schema remains. No legacy data disappears.</w:t>
      </w:r>
    </w:p>
    <w:p>
      <w:r>
        <w:t>Also run a negative authorization matrix for ordinary member, former member, staff, commissioner and bot, including DM commands and forged interaction custom IDs. Test rate limits and API failures with deliberately missing Discord permissions.</w:t>
      </w:r>
    </w:p>
    <w:p>
      <w:r>
        <w:br w:type="page"/>
      </w:r>
    </w:p>
    <w:p>
      <w:pPr>
        <w:pStyle w:val="Heading1"/>
      </w:pPr>
      <w:r>
        <w:t>19 Production operating runbook</w:t>
      </w:r>
    </w:p>
    <w:p>
      <w:r>
        <w:t>A stable release includes a repeatable way to deploy, observe and recover—not only source changes.</w:t>
      </w:r>
    </w:p>
    <w:p>
      <w:pPr>
        <w:pStyle w:val="Heading2"/>
      </w:pPr>
      <w:r>
        <w:t>Before deployment</w:t>
      </w:r>
    </w:p>
    <w:p>
      <w:r>
        <w:t>Freeze changes to the current production league. Back up Postgres and persistent volume, export current channel/role inventory and record counts. Verify staging uses equivalent Discord permissions, Redis, Postgres and volume settings. Run clean CI and migration dry run; publish the exact SHA and schema version. Check that no unresolved partial build or deletion exists.</w:t>
      </w:r>
    </w:p>
    <w:p>
      <w:pPr>
        <w:pStyle w:val="Heading2"/>
      </w:pPr>
      <w:r>
        <w:t>Deployment and canary</w:t>
      </w:r>
    </w:p>
    <w:p>
      <w:r>
        <w:t>Apply additive migration using a one-time migration task, check migration history and schema tables, deploy the pinned artifact, and wait for bot readiness. Validate /health provenance, worker readiness, per-space status and effective ACL. Create/advance/delete only in a staging or designated canary server first; do not test destructive commands in the live community. Compare A/B/C checksums and error rates. Roll out gradually after explicit gate sign-off.</w:t>
      </w:r>
    </w:p>
    <w:p>
      <w:pPr>
        <w:pStyle w:val="Heading2"/>
      </w:pPr>
      <w:r>
        <w:t>Rollback and incident</w:t>
      </w:r>
    </w:p>
    <w:p>
      <w:r>
        <w:t>Stop mutating commands if schema drift, visibility leakage, unexpected deletion or duplicate job activity appears. Preserve logs, operation journal and snapshots. Restore the previous compatible app artifact; keep additive schema unless a reviewed down migration is proven safe. Reconcile partial Discord resources by exact IDs. For privacy leakage, remove permissions immediately and rotate affected private material if necessary. Record root cause and add a regression test before resuming rollout.</w:t>
      </w:r>
    </w:p>
    <w:p>
      <w:r>
        <w:br w:type="page"/>
      </w:r>
    </w:p>
    <w:p>
      <w:pPr>
        <w:pStyle w:val="Heading1"/>
      </w:pPr>
      <w:r>
        <w:t>20 Evidence ledger and limitations</w:t>
      </w:r>
    </w:p>
    <w:p>
      <w:r>
        <w:t>The following references make the highest-impact conclusions independently reviewable at the audited commit. Exact live behavior still requires staging tests.</w:t>
      </w:r>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E8EDF1"/>
          </w:tcPr>
          <w:p>
            <w:pPr>
              <w:spacing w:after="40"/>
            </w:pPr>
            <w:r>
              <w:rPr>
                <w:b/>
                <w:sz w:val="16"/>
              </w:rPr>
              <w:t>Claim</w:t>
            </w:r>
          </w:p>
        </w:tc>
        <w:tc>
          <w:tcPr>
            <w:tcW w:type="dxa" w:w="4939"/>
            <w:vAlign w:val="center"/>
            <w:shd w:fill="E8EDF1"/>
          </w:tcPr>
          <w:p>
            <w:pPr>
              <w:spacing w:after="40"/>
            </w:pPr>
            <w:r>
              <w:rPr>
                <w:b/>
                <w:sz w:val="16"/>
              </w:rPr>
              <w:t>Source / check</w:t>
            </w:r>
          </w:p>
        </w:tc>
      </w:tr>
      <w:tr>
        <w:tc>
          <w:tcPr>
            <w:tcW w:type="dxa" w:w="4939"/>
            <w:vAlign w:val="center"/>
          </w:tcPr>
          <w:p>
            <w:pPr>
              <w:spacing w:after="40"/>
            </w:pPr>
            <w:r>
              <w:rPr>
                <w:sz w:val="16"/>
              </w:rPr>
              <w:t>Three-space cap missing</w:t>
            </w:r>
          </w:p>
        </w:tc>
        <w:tc>
          <w:tcPr>
            <w:tcW w:type="dxa" w:w="4939"/>
            <w:vAlign w:val="center"/>
          </w:tcPr>
          <w:p>
            <w:pPr>
              <w:spacing w:after="40"/>
            </w:pPr>
            <w:r>
              <w:rPr>
                <w:sz w:val="16"/>
              </w:rPr>
              <w:t>leagueSetupService.js:610–650; interactionRouter.js:2077–2097; isolated-probe.log</w:t>
            </w:r>
          </w:p>
        </w:tc>
      </w:tr>
      <w:tr>
        <w:tc>
          <w:tcPr>
            <w:tcW w:type="dxa" w:w="4939"/>
            <w:vAlign w:val="center"/>
          </w:tcPr>
          <w:p>
            <w:pPr>
              <w:spacing w:after="40"/>
            </w:pPr>
            <w:r>
              <w:rPr>
                <w:sz w:val="16"/>
              </w:rPr>
              <w:t>Ordinary channel privacy absent</w:t>
            </w:r>
          </w:p>
        </w:tc>
        <w:tc>
          <w:tcPr>
            <w:tcW w:type="dxa" w:w="4939"/>
            <w:vAlign w:val="center"/>
          </w:tcPr>
          <w:p>
            <w:pPr>
              <w:spacing w:after="40"/>
            </w:pPr>
            <w:r>
              <w:rPr>
                <w:sz w:val="16"/>
              </w:rPr>
              <w:t>leagueSetupService.js:134–154,627–636; leagueVisibilityService.js:28–46; mock overwrite</w:t>
            </w:r>
          </w:p>
        </w:tc>
      </w:tr>
      <w:tr>
        <w:tc>
          <w:tcPr>
            <w:tcW w:type="dxa" w:w="4939"/>
            <w:vAlign w:val="center"/>
          </w:tcPr>
          <w:p>
            <w:pPr>
              <w:spacing w:after="40"/>
            </w:pPr>
            <w:r>
              <w:rPr>
                <w:sz w:val="16"/>
              </w:rPr>
              <w:t>Cross-league delete risk</w:t>
            </w:r>
          </w:p>
        </w:tc>
        <w:tc>
          <w:tcPr>
            <w:tcW w:type="dxa" w:w="4939"/>
            <w:vAlign w:val="center"/>
          </w:tcPr>
          <w:p>
            <w:pPr>
              <w:spacing w:after="40"/>
            </w:pPr>
            <w:r>
              <w:rPr>
                <w:sz w:val="16"/>
              </w:rPr>
              <w:t>leagueSetupService.js:682–737; interactionRouter.js:3399–3548; gameChannelService.js:403–424; mock</w:t>
            </w:r>
          </w:p>
        </w:tc>
      </w:tr>
      <w:tr>
        <w:tc>
          <w:tcPr>
            <w:tcW w:type="dxa" w:w="4939"/>
            <w:vAlign w:val="center"/>
          </w:tcPr>
          <w:p>
            <w:pPr>
              <w:spacing w:after="40"/>
            </w:pPr>
            <w:r>
              <w:rPr>
                <w:sz w:val="16"/>
              </w:rPr>
              <w:t>Join/team collision</w:t>
            </w:r>
          </w:p>
        </w:tc>
        <w:tc>
          <w:tcPr>
            <w:tcW w:type="dxa" w:w="4939"/>
            <w:vAlign w:val="center"/>
          </w:tcPr>
          <w:p>
            <w:pPr>
              <w:spacing w:after="40"/>
            </w:pPr>
            <w:r>
              <w:rPr>
                <w:sz w:val="16"/>
              </w:rPr>
              <w:t>joinLeagueService.js:110–145; openTeamsService.js:199–252,324–333; teamRegistryService.js:42–75</w:t>
            </w:r>
          </w:p>
        </w:tc>
      </w:tr>
      <w:tr>
        <w:tc>
          <w:tcPr>
            <w:tcW w:type="dxa" w:w="4939"/>
            <w:vAlign w:val="center"/>
          </w:tcPr>
          <w:p>
            <w:pPr>
              <w:spacing w:after="40"/>
            </w:pPr>
            <w:r>
              <w:rPr>
                <w:sz w:val="16"/>
              </w:rPr>
              <w:t>Singleton lifecycle</w:t>
            </w:r>
          </w:p>
        </w:tc>
        <w:tc>
          <w:tcPr>
            <w:tcW w:type="dxa" w:w="4939"/>
            <w:vAlign w:val="center"/>
          </w:tcPr>
          <w:p>
            <w:pPr>
              <w:spacing w:after="40"/>
            </w:pPr>
            <w:r>
              <w:rPr>
                <w:sz w:val="16"/>
              </w:rPr>
              <w:t>runtimeService.js; automationPolicyService.js; scheduleRegistryService.js; leagueAutomationService.js</w:t>
            </w:r>
          </w:p>
        </w:tc>
      </w:tr>
      <w:tr>
        <w:tc>
          <w:tcPr>
            <w:tcW w:type="dxa" w:w="4939"/>
            <w:vAlign w:val="center"/>
          </w:tcPr>
          <w:p>
            <w:pPr>
              <w:spacing w:after="40"/>
            </w:pPr>
            <w:r>
              <w:rPr>
                <w:sz w:val="16"/>
              </w:rPr>
              <w:t>Build durability gap</w:t>
            </w:r>
          </w:p>
        </w:tc>
        <w:tc>
          <w:tcPr>
            <w:tcW w:type="dxa" w:w="4939"/>
            <w:vAlign w:val="center"/>
          </w:tcPr>
          <w:p>
            <w:pPr>
              <w:spacing w:after="40"/>
            </w:pPr>
            <w:r>
              <w:rPr>
                <w:sz w:val="16"/>
              </w:rPr>
              <w:t>leagueBuildService.js:5–55; jsonStore.js:150–155; leagueSetupService.js:638–646</w:t>
            </w:r>
          </w:p>
        </w:tc>
      </w:tr>
      <w:tr>
        <w:tc>
          <w:tcPr>
            <w:tcW w:type="dxa" w:w="4939"/>
            <w:vAlign w:val="center"/>
          </w:tcPr>
          <w:p>
            <w:pPr>
              <w:spacing w:after="40"/>
            </w:pPr>
            <w:r>
              <w:rPr>
                <w:sz w:val="16"/>
              </w:rPr>
              <w:t>Deployment drift</w:t>
            </w:r>
          </w:p>
        </w:tc>
        <w:tc>
          <w:tcPr>
            <w:tcW w:type="dxa" w:w="4939"/>
            <w:vAlign w:val="center"/>
          </w:tcPr>
          <w:p>
            <w:pPr>
              <w:spacing w:after="40"/>
            </w:pPr>
            <w:r>
              <w:rPr>
                <w:sz w:val="16"/>
              </w:rPr>
              <w:t>User screenshot; activeLeagueService.js:28,114; schema.prisma:481; migration 20260319; railway-start.sh</w:t>
            </w:r>
          </w:p>
        </w:tc>
      </w:tr>
      <w:tr>
        <w:tc>
          <w:tcPr>
            <w:tcW w:type="dxa" w:w="4939"/>
            <w:vAlign w:val="center"/>
          </w:tcPr>
          <w:p>
            <w:pPr>
              <w:spacing w:after="40"/>
            </w:pPr>
            <w:r>
              <w:rPr>
                <w:sz w:val="16"/>
              </w:rPr>
              <w:t>CI/dependencies</w:t>
            </w:r>
          </w:p>
        </w:tc>
        <w:tc>
          <w:tcPr>
            <w:tcW w:type="dxa" w:w="4939"/>
            <w:vAlign w:val="center"/>
          </w:tcPr>
          <w:p>
            <w:pPr>
              <w:spacing w:after="40"/>
            </w:pPr>
            <w:r>
              <w:rPr>
                <w:sz w:val="16"/>
              </w:rPr>
              <w:t>.gitignore; .github/workflows/ci.yml; install.log; dependency-audit.json</w:t>
            </w:r>
          </w:p>
        </w:tc>
      </w:tr>
    </w:tbl>
    <w:p/>
    <w:p>
      <w:r>
        <w:t>The screenshot is an observed runtime state, not proof of its precise commit or Railway configuration. The mock is deterministic branch evidence, not a real Discord permission test. The dependency result reflects the locally generated resolution and should be rerun after a committed lockfile. This review did not access production secrets, database rows or Discord resources, and therefore cannot certify live data integrity. The current release verdict remains blocked until the stated gates produce evidence in staging and canary.</w:t>
      </w:r>
    </w:p>
    <w:p>
      <w:r>
        <w:br w:type="page"/>
      </w:r>
    </w:p>
    <w:p>
      <w:pPr>
        <w:pStyle w:val="Heading1"/>
      </w:pPr>
      <w:r>
        <w:t>21 Lifetime member records implementation status</w:t>
      </w:r>
    </w:p>
    <w:p>
      <w:r>
        <w:t>Verdict: partially implemented member memory exists, but the requested lifetime stat sheet still needs to be built. The intended guarantee is that ordinary league creation, season changes, reset, archive, erase and member departure never destroy earned member history.</w:t>
      </w:r>
    </w:p>
    <w:p>
      <w:r>
        <w:t>memberLedgerService.js loads memberLedger.json into a map keyed by Discord user ID. recordJoin and recordLeave append join/departure events, and recordTeamClaim and recordTeamRelease track team history. index.js:688–720 records a departure and releases the active team. This supports recognizing the same Discord account when it returns. The current profile is chiefly activity and moderation history, not a competitive career record with results, totals and honors.</w:t>
      </w:r>
    </w:p>
    <w:p>
      <w:r>
        <w:t>src/state.js:61,102–104,226 stores and restores potwHistory, yearlyAwardHistory and superbowlHistory through the existing state persistence path. interactionRouter.js:4174–4235 writes those arrays. Some records allow userId=null, potw-confirm does not attach a user ID, and attr-award posts a Discord message without creating a dedicated durable award record in that command path. currentStatLeaders is overwritten with display strings; it is not a structured per-member statistical archive. reset-league explicitly clears potwHistory at :3501. Existing yearly/championship arrays are not proof of a complete lifetime sheet.</w:t>
      </w:r>
    </w:p>
    <w:p>
      <w:pPr>
        <w:pStyle w:val="Heading2"/>
      </w:pPr>
      <w:r>
        <w:t>Additional persistence defects found</w:t>
      </w:r>
    </w:p>
    <w:p>
      <w:r>
        <w:t>The member ledger database mirror writes teamHistory from rec.teams, while the live object uses rec.teamHistory. It therefore does not correctly mirror that history. joinCount is set on create but not updated on later joins; other lifecycle count fields in the schema are not synchronized by this writer. The mirror is best effort and errors are swallowed. Prisma MemberLedger is related to ServerConfig with onDelete: Cascade, so deleting the server configuration could also delete ledger rows. MemberProfile holds timezone, nickname and streamCount, but no general lifetime statistics or honors model.</w:t>
      </w:r>
    </w:p>
    <w:p>
      <w:r>
        <w:t>Conclusion: retain the existing member-memory behavior, repair these defects, and add a separate durable competitive-history subsystem. No live production records were inspected, so the amount of recoverable historical data is unknown. These findings are source-level evidence at the same audited commit as the original report.</w:t>
      </w:r>
    </w:p>
    <w:p>
      <w:r>
        <w:br w:type="page"/>
      </w:r>
    </w:p>
    <w:p>
      <w:pPr>
        <w:pStyle w:val="Heading1"/>
      </w:pPr>
      <w:r>
        <w:t>22 Permanent identity and career data model</w:t>
      </w:r>
    </w:p>
    <w:p>
      <w:r>
        <w:t>Use the Discord user ID as the stable account link. Names, nicknames and team names may change and must never determine ownership of lifetime records. Scope career history to the server by default; a shared global profile must not expose private league data across servers.</w:t>
      </w:r>
    </w:p>
    <w:p>
      <w:pPr>
        <w:pStyle w:val="Heading2"/>
      </w:pPr>
      <w:r>
        <w:t>Recommended records</w:t>
      </w:r>
    </w:p>
    <w:p>
      <w:pPr>
        <w:pStyle w:val="ListBullet"/>
      </w:pPr>
      <w:r>
        <w:t>Member identity: internal memberId, discordUserId, firstSeenAt and display-name history. GuildMemberProfile: guildId, memberId, presence status, joinedAt and leftAt; unique guildId plus memberId. Presence is separate from ownership of historical achievements.</w:t>
      </w:r>
    </w:p>
    <w:p>
      <w:pPr>
        <w:pStyle w:val="ListBullet"/>
      </w:pPr>
      <w:r>
        <w:t>Competition archive: immutable competitionId, original spaceId, guildId, game, rules/version, league or event name, season and date range. Retain this small historical record when active channels and operational state are erased. A new league or season receives a new ID.</w:t>
      </w:r>
    </w:p>
    <w:p>
      <w:pPr>
        <w:pStyle w:val="ListBullet"/>
      </w:pPr>
      <w:r>
        <w:t>Participation history: memberId, competitionId, teamId, joinedAt, endedAt and role. Support simultaneous memberships and time-bounded ownership. Save the actual participant/coach at the time of each match instead of resolving today’s team owner later.</w:t>
      </w:r>
    </w:p>
    <w:p>
      <w:pPr>
        <w:pStyle w:val="ListBullet"/>
      </w:pPr>
      <w:r>
        <w:t>Match result and stat entries: sourceResultId, result revision, competitionId, matchId, memberId, participant role, game, metric code, unit, value, verification state and timestamps. Distinguish a human member’s record from a Madden athlete’s in-game statistics.</w:t>
      </w:r>
    </w:p>
    <w:p>
      <w:pPr>
        <w:pStyle w:val="ListBullet"/>
      </w:pPr>
      <w:r>
        <w:t>Award grant: awardId, memberId, competitionId, award type, title, season/week, grantedAt, grantedBy, sourceEventId and evidence. Include championships, MVP, POTW, event placements, milestones and custom commissioner accolades. Athlete honors may credit the coach but retain the athlete name and ownership-at-award context.</w:t>
      </w:r>
    </w:p>
    <w:p>
      <w:pPr>
        <w:pStyle w:val="ListBullet"/>
      </w:pPr>
      <w:r>
        <w:t>Career totals: a rebuildable summary keyed by guild, member, game and metric version. Keep the original results and grants as the authoritative history; totals are a fast display, not the only surviving copy.</w:t>
      </w:r>
    </w:p>
    <w:p>
      <w:r>
        <w:t>Database constraints must reject missing member identity for credited honors and duplicate source events. Historical tables must not cascade-delete from an active league, channel, team slot or server configuration. Keep archive relationships protected with RESTRICT or use a retained archive parent; do not leave dangling foreign keys. Preserve the guild association without coupling history retention to the operational ServerConfig row.</w:t>
      </w:r>
    </w:p>
    <w:p>
      <w:r>
        <w:t>A different Discord account cannot be recognized safely from a matching nickname. Provide a commissioner-reviewed account-link procedure with evidence, an audit trail and duplicate reconciliation. Never merge accounts automatically or restore a ban/role simply because a name matches.</w:t>
      </w:r>
    </w:p>
    <w:p>
      <w:r>
        <w:br w:type="page"/>
      </w:r>
    </w:p>
    <w:p>
      <w:pPr>
        <w:pStyle w:val="Heading1"/>
      </w:pPr>
      <w:r>
        <w:t>23 Recording statistics and preserving earned history</w:t>
      </w:r>
    </w:p>
    <w:p>
      <w:r>
        <w:t>Record achievements when a result or award is confirmed, before acknowledging success. The system must survive crashes, retries, team transfers and corrected scores without losing credit or counting an event twice.</w:t>
      </w:r>
    </w:p>
    <w:p>
      <w:pPr>
        <w:pStyle w:val="Heading2"/>
      </w:pPr>
      <w:r>
        <w:t>Durable write path</w:t>
      </w:r>
    </w:p>
    <w:p>
      <w:pPr>
        <w:pStyle w:val="ListBullet"/>
      </w:pPr>
      <w:r>
        <w:t>Validate selected space, season, actor permission, participant IDs and result source. Resolve the member from the recorded match participation; if ownership is ambiguous, quarantine the import for review instead of assigning it to the current owner.</w:t>
      </w:r>
    </w:p>
    <w:p>
      <w:pPr>
        <w:pStyle w:val="ListBullet"/>
      </w:pPr>
      <w:r>
        <w:t>In one Postgres transaction, save the confirmed result or award, its immutable history event and an outbox task to refresh career totals and Discord displays. Use a unique key containing guild, competition, source type, source ID and revision.</w:t>
      </w:r>
    </w:p>
    <w:p>
      <w:pPr>
        <w:pStyle w:val="ListBullet"/>
      </w:pPr>
      <w:r>
        <w:t>Commit first, then reply that the award/result was saved. If the database is unavailable, show a pending or failed state; do not silently fall back to an unconfirmed success. Retry the same key safely.</w:t>
      </w:r>
    </w:p>
    <w:p>
      <w:pPr>
        <w:pStyle w:val="ListBullet"/>
      </w:pPr>
      <w:r>
        <w:t>Process the outbox with idempotent projection updates. If a display refresh fails, the earned record remains durable and the display can retry. Rebuild all totals from source history and compare against the saved summary on a schedule.</w:t>
      </w:r>
    </w:p>
    <w:p>
      <w:pPr>
        <w:pStyle w:val="ListBullet"/>
      </w:pPr>
      <w:r>
        <w:t>Correct results with an auditable superseding revision or reversal plus replacement. Revoke an erroneous award with actor and reason; retain its history while excluding it from active totals. Do not edit lifetime totals directly.</w:t>
      </w:r>
    </w:p>
    <w:p>
      <w:pPr>
        <w:pStyle w:val="Heading2"/>
      </w:pPr>
      <w:r>
        <w:t>What the lifetime sheet should show</w:t>
      </w:r>
    </w:p>
    <w:p>
      <w:r>
        <w:t>Present games played, wins, losses, ties, win percentage, playoff appearances, championships, seasons completed, event entries/wins/placements, awards and milestones, with drill-down by game, competition and season. Keep regular season, postseason, simulation, forfeit and exhibition records distinguishable. Define every metric: for example win percentage uses eligible wins divided by eligible decided games, with ties handled by the stated rule. Display no eligible games as N/A. Compute rates from their underlying numerators and denominators, not averages of season percentages.</w:t>
      </w:r>
    </w:p>
    <w:p>
      <w:r>
        <w:t>Do not combine incompatible sports or game versions into misleading totals. Madden passing yards and basketball points need separate metric definitions. Store units, schema version and source confidence. A team’s full-season title does not automatically belong to every replacement coach: establish commissioner-visible eligibility rules using participation dates and explicitly record the credited recipients. A missing historical value is unknown, not zero.</w:t>
      </w:r>
    </w:p>
    <w:p>
      <w:r>
        <w:br w:type="page"/>
      </w:r>
    </w:p>
    <w:p>
      <w:pPr>
        <w:pStyle w:val="Heading1"/>
      </w:pPr>
      <w:r>
        <w:t>24 Leave return erase and privacy behavior</w:t>
      </w:r>
    </w:p>
    <w:p>
      <w:r>
        <w:t>Leaving a server changes access and current participation only. The permanent member identity, confirmed results, awards and career history remain available for the same account when it returns.</w:t>
      </w:r>
    </w:p>
    <w:p>
      <w:pPr>
        <w:pStyle w:val="ListBullet"/>
      </w:pPr>
      <w:r>
        <w:t>Leave, kick or ban: end active participation and revoke all space roles and access; retain career history. Preserve departure reason in staff-only moderation data, separate from the member’s competitive profile. A departure must not erase stats or awards.</w:t>
      </w:r>
    </w:p>
    <w:p>
      <w:pPr>
        <w:pStyle w:val="ListBullet"/>
      </w:pPr>
      <w:r>
        <w:t>Return with the same Discord ID: reattach the existing profile and show prior career history. Do not automatically restore private league roles, a taken team or expired memberships. The person follows current join/admission rules.</w:t>
      </w:r>
    </w:p>
    <w:p>
      <w:pPr>
        <w:pStyle w:val="ListBullet"/>
      </w:pPr>
      <w:r>
        <w:t>Archive or erase a league: stop jobs, close memberships, remove exclusive Discord resources and clear only operational data. Preserve the competition archive, confirmed result facts, awards and ownership history. Lifetime history is outside the destructive command’s allowed deletion set.</w:t>
      </w:r>
    </w:p>
    <w:p>
      <w:pPr>
        <w:pStyle w:val="ListBullet"/>
      </w:pPr>
      <w:r>
        <w:t>Start fresh: create a new league/competition ID with zero current-season totals. The member’s lifetime sheet continues across old and new competitions. A reused league name or team name cannot overwrite the archive.</w:t>
      </w:r>
    </w:p>
    <w:p>
      <w:pPr>
        <w:pStyle w:val="ListBullet"/>
      </w:pPr>
      <w:r>
        <w:t>Delete/rebuild the bot setup: retain the historical database and archive references. The installation wizard must never silently truncate history or include it in global JSON cleanup. A database restore must also restore the history and outbox consistently.</w:t>
      </w:r>
    </w:p>
    <w:p>
      <w:pPr>
        <w:pStyle w:val="Heading2"/>
      </w:pPr>
      <w:r>
        <w:t>Visibility and commands</w:t>
      </w:r>
    </w:p>
    <w:p>
      <w:r>
        <w:t>Add /career member, /career-stats game season, /career-awards and /career-history with pagination and export. Use private replies for a member’s own complete record and staff-only access for commissioner review. Another member may see only facts authorized by the originating competition’s visibility policy. Aggregate totals and award names can reveal private league participation, so do not assume a public lifetime leaderboard is harmless; make any public career summary an explicit configured view. Rejoining does not by itself grant access to old private channels.</w:t>
      </w:r>
    </w:p>
    <w:p>
      <w:pPr>
        <w:pStyle w:val="Heading2"/>
      </w:pPr>
      <w:r>
        <w:t>Durability operations</w:t>
      </w:r>
    </w:p>
    <w:p>
      <w:r>
        <w:t>Retain history indefinitely through normal product operations, with no automatic expiry. Use durable Postgres storage, automated encrypted backups and documented restore drills. Proposed targets are backup recovery-point loss under 15 minutes and service restoration under four hours, subject to the chosen infrastructure. These are acceptance targets, not current capabilities or an absolute promise against every failure. Monitor failed history writes, projection lag and backup age. Keep backup access restricted and test recovery into a separate database before trusting it.</w:t>
      </w:r>
    </w:p>
    <w:p>
      <w:r>
        <w:br w:type="page"/>
      </w:r>
    </w:p>
    <w:p>
      <w:pPr>
        <w:pStyle w:val="Heading1"/>
      </w:pPr>
      <w:r>
        <w:t>25 Lifetime history delivery and regression gates</w:t>
      </w:r>
    </w:p>
    <w:p>
      <w:r>
        <w:t>Make permanent history a release requirement before enabling the requested erase/fresh-start feature. The original deletion plan is amended: operational cleanup must preserve historical facts even when they belong to the selected league.</w:t>
      </w:r>
    </w:p>
    <w:p>
      <w:pPr>
        <w:pStyle w:val="Heading2"/>
      </w:pPr>
      <w:r>
        <w:t>Implementation order</w:t>
      </w:r>
    </w:p>
    <w:p>
      <w:pPr>
        <w:pStyle w:val="ListBullet"/>
      </w:pPr>
      <w:r>
        <w:t>First protect current data: snapshot JSON and database; remove histories from ordinary reset/purge paths and block destructive setup paths whose history scope is unknown. Repair rec.teams versus rec.teamHistory, join counters and visible persistence failures.</w:t>
      </w:r>
    </w:p>
    <w:p>
      <w:pPr>
        <w:pStyle w:val="ListBullet"/>
      </w:pPr>
      <w:r>
        <w:t>Add the identity, archive, participation, result-history, award and outbox schema. Implement a single history service used by result confirmation, POTW, yearly awards, champions, attribute honors and event completion.</w:t>
      </w:r>
    </w:p>
    <w:p>
      <w:pPr>
        <w:pStyle w:val="ListBullet"/>
      </w:pPr>
      <w:r>
        <w:t>Import legacy arrays and member ledger with stable migration keys. Keep source file/checksum/index and original values. Records lacking userId go to an unresolved queue; approve identity mapping manually using trustworthy historical evidence. Do not guess from matching team names or current ownership.</w:t>
      </w:r>
    </w:p>
    <w:p>
      <w:pPr>
        <w:pStyle w:val="ListBullet"/>
      </w:pPr>
      <w:r>
        <w:t>Build rebuildable totals and career commands, then integrate leave/rejoin and erase/reset flows. Backfill first, compare totals with source records, and cut over to one authoritative writer.</w:t>
      </w:r>
    </w:p>
    <w:p>
      <w:pPr>
        <w:pStyle w:val="ListBullet"/>
      </w:pPr>
      <w:r>
        <w:t>Run staging fault injection and a backup restore drill. Keep the migration idempotent and the previous data snapshot until reconciliation is accepted. Roll back displays independently from history writes; never discard confirmed history to roll back a UI.</w:t>
      </w:r>
    </w:p>
    <w:p>
      <w:pPr>
        <w:pStyle w:val="Heading2"/>
      </w:pPr>
      <w:r>
        <w:t>Required acceptance tests</w:t>
      </w:r>
    </w:p>
    <w:p>
      <w:r>
        <w:t>A member earns a win, a loss, POTW and a championship in A while also participating in B; leaves; A is erased; a new A is created; the member returns with the same account. Their old lifetime totals and honors must be identical, the new season starts at zero, B is unchanged, and no private membership is automatically restored. Also test nickname changes, team transfers, two coaches using the same team name in different leagues, duplicate callbacks, a corrected score, revoked award, missing user IDs, DB outage, worker retry and restart immediately after commit. Restore from backup and rebuild totals; the resulting counts and checksums must match the source ledger.</w:t>
      </w:r>
    </w:p>
    <w:p>
      <w:r>
        <w:t>Add database tests proving active-league and ServerConfig deletion cannot cascade into lifetime records. Add authorization tests for public profiles, private awards, departed members and staff moderation fields. Reject the release if any ordinary lifecycle operation changes earned history unexpectedly, or if a duplicate result alters totals twice.</w:t>
      </w:r>
    </w:p>
    <w:p>
      <w:r>
        <w:t>Incremental planning estimate: roughly 12–22 engineer-days for schema/history service, migration, projections, career commands and focused tests, overlapping some foundation and lifecycle work from Section 17. Historical attribution cleanup may require additional commissioner time. This is not implemented by this document update; it is a source-backed design and release plan. No product code or live records were changed in this follow-up.</w:t>
      </w:r>
    </w:p>
    <w:p>
      <w:r>
        <w:br w:type="page"/>
      </w:r>
    </w:p>
    <w:p>
      <w:pPr>
        <w:pStyle w:val="Heading1"/>
      </w:pPr>
      <w:r>
        <w:t>26 Implementation status after the audit</w:t>
      </w:r>
    </w:p>
    <w:p>
      <w:pPr>
        <w:pStyle w:val="Heading2"/>
      </w:pPr>
      <w:r>
        <w:t>Release scope</w:t>
      </w:r>
    </w:p>
    <w:p>
      <w:pPr>
        <w:spacing w:after="100"/>
      </w:pPr>
      <w:r>
        <w:rPr>
          <w:sz w:val="20"/>
        </w:rPr>
        <w:t>The updated source package is 21.10.0-rc.1. It adds a combined limit of three leagues or events per guild, durable pending reservations, private space membership and independent lifetime member history. It has not been deployed to the live server. Baseline findings are retained above to preserve the reasons for each change; the status in this appendix supersedes baseline statements that no code was changed.</w:t>
      </w:r>
    </w:p>
    <w:p>
      <w:pPr>
        <w:pStyle w:val="Heading2"/>
      </w:pPr>
      <w:r>
        <w:t>Space creation and private access</w:t>
      </w:r>
    </w:p>
    <w:p>
      <w:pPr>
        <w:spacing w:after="100"/>
      </w:pPr>
      <w:r>
        <w:rPr>
          <w:sz w:val="20"/>
        </w:rPr>
        <w:t>managedSpaceService reserves capacity under an awaited critical-state transaction. Pending, active, paused and repair states occupy capacity, preventing a failed build from silently freeing a slot. Each new league or event receives its own resource IDs and member role. New channels deny everyone visibility; the member role is excluded from staff channels. Event creation, membership and erasure are available through setup-event. Guild administrators retain Discord administrative access.</w:t>
      </w:r>
    </w:p>
    <w:p>
      <w:pPr>
        <w:pStyle w:val="Heading2"/>
      </w:pPr>
      <w:r>
        <w:t>Isolation and safe erasure</w:t>
      </w:r>
    </w:p>
    <w:p>
      <w:pPr>
        <w:spacing w:after="100"/>
      </w:pPr>
      <w:r>
        <w:rPr>
          <w:sz w:val="20"/>
        </w:rPr>
        <w:t>Space context follows interaction and message handling, scoped runtime files, schedules and automation. Team ownership uses league identity plus team identity, preventing the same team name in two leagues from identifying the wrong owner. Destruction uses recorded IDs and exact-name confirmation; it preserves resources referenced by another active league and categories containing unrelated children. Competition history is archived before operational cleanup. Partial deletion remains visible for repair instead of reporting success.</w:t>
      </w:r>
    </w:p>
    <w:p>
      <w:pPr>
        <w:pStyle w:val="Heading2"/>
      </w:pPr>
      <w:r>
        <w:t>Durability and deployment</w:t>
      </w:r>
    </w:p>
    <w:p>
      <w:pPr>
        <w:spacing w:after="100"/>
      </w:pPr>
      <w:r>
        <w:rPr>
          <w:sz w:val="20"/>
        </w:rPr>
        <w:t>Critical records use PostgreSQL BotKv documents with advisory transaction locks and awaited commits. Database failures do not redirect critical writes to local storage. Local development uses atomic files and is limited to one process. Build progress records pending resources and completed IDs. Startup checks required schema, restores durable records and exposes readiness separately from liveness. The lockfile, Prisma generation, archive size limits, CI configuration and Docker schema copy order have also been updated.</w:t>
      </w:r>
    </w:p>
    <w:p>
      <w:pPr>
        <w:pStyle w:val="Heading2"/>
      </w:pPr>
      <w:r>
        <w:t>Remaining boundary</w:t>
      </w:r>
    </w:p>
    <w:p>
      <w:pPr>
        <w:spacing w:after="100"/>
      </w:pPr>
      <w:r>
        <w:rPr>
          <w:sz w:val="20"/>
        </w:rPr>
        <w:t>These changes do not implement every target architecture item in the audit. The package still needs normalized history tables, an outbox, automatic reconciliation of ambiguous Discord create operations, a repair interface and full legacy overwrite reconciliation. Keep one bot replica while legacy projections remain in use.</w:t>
      </w:r>
    </w:p>
    <w:p>
      <w:r>
        <w:br w:type="page"/>
      </w:r>
    </w:p>
    <w:p>
      <w:pPr>
        <w:pStyle w:val="Heading1"/>
      </w:pPr>
      <w:r>
        <w:t>27 Lifetime member records in this release</w:t>
      </w:r>
    </w:p>
    <w:p>
      <w:pPr>
        <w:pStyle w:val="Heading2"/>
      </w:pPr>
      <w:r>
        <w:t>Identity and retention</w:t>
      </w:r>
    </w:p>
    <w:p>
      <w:pPr>
        <w:spacing w:after="100"/>
      </w:pPr>
      <w:r>
        <w:rPr>
          <w:sz w:val="20"/>
        </w:rPr>
        <w:t>lifetimeHistoryService stores a durable record per guild, keyed by stable Discord member IDs and competition IDs. Leaving a server updates presence and removes current access; it does not erase earned records. Returning with the same account retrieves the same career. Erasing a league archives its competition identity while removing operational resources. A newly created league receives a fresh ID so old totals remain separate from the new season.</w:t>
      </w:r>
    </w:p>
    <w:p>
      <w:pPr>
        <w:pStyle w:val="Heading2"/>
      </w:pPr>
      <w:r>
        <w:t>Recorded information</w:t>
      </w:r>
    </w:p>
    <w:p>
      <w:pPr>
        <w:spacing w:after="100"/>
      </w:pPr>
      <w:r>
        <w:rPr>
          <w:sz w:val="20"/>
        </w:rPr>
        <w:t>Confirmed result paths record participant identities and outcomes. Corrections and retractions preserve source history while recalculating the career view. Awards and stream credits are written through the lifetime service; duplicate source keys are idempotent. A member can view their private career or export JSON through member-record. Commissioners can inspect another member, award an accolade and enter verified metrics with record-stat. Reusing a metric source ID corrects an existing record instead of counting it again.</w:t>
      </w:r>
    </w:p>
    <w:p>
      <w:pPr>
        <w:pStyle w:val="Heading2"/>
      </w:pPr>
      <w:r>
        <w:t>Historical attribution</w:t>
      </w:r>
    </w:p>
    <w:p>
      <w:pPr>
        <w:spacing w:after="100"/>
      </w:pPr>
      <w:r>
        <w:rPr>
          <w:sz w:val="20"/>
        </w:rPr>
        <w:t>Legacy awards with stable user IDs can be imported. Unattributed records are retained for review; they are not assigned to whoever currently owns a team. This release does not reconstruct a complete historical career from every old schedule, screenshot or nickname. Detailed sport metrics require verified record-stat entries or a future provider-to-metric mapper. Current match totals therefore represent confirmed, attributable result paths, not a guarantee that every past game was recovered.</w:t>
      </w:r>
    </w:p>
    <w:p>
      <w:pPr>
        <w:pStyle w:val="Heading2"/>
      </w:pPr>
      <w:r>
        <w:t>How to complete the permanent history design</w:t>
      </w:r>
    </w:p>
    <w:p>
      <w:pPr>
        <w:spacing w:after="100"/>
      </w:pPr>
      <w:r>
        <w:rPr>
          <w:sz w:val="20"/>
        </w:rPr>
        <w:t>Next, migrate the versioned BotKv documents into normalized identity, competition, participation, result revision, award and metric tables. Keep unique source keys for retry safety, retain immutable raw payloads and add an outbox so downstream displays can retry after commit. Build a commissioner attribution queue with evidence and revision records. Rebuild projections from source events and compare totals before cutover. Preserve the existing document records until migration checksums and member counts reconcile.</w:t>
      </w:r>
    </w:p>
    <w:p>
      <w:pPr>
        <w:pStyle w:val="Heading2"/>
      </w:pPr>
      <w:r>
        <w:t>Acceptance required before production</w:t>
      </w:r>
    </w:p>
    <w:p>
      <w:pPr>
        <w:spacing w:after="100"/>
      </w:pPr>
      <w:r>
        <w:rPr>
          <w:sz w:val="20"/>
        </w:rPr>
        <w:t>In staging, record a result, accolade and metric in A while the same member plays in B. Replay and correct the records, remove the member, erase A, create a fresh A and rejoin with the same account. Confirm that lifetime history survives, B is unchanged, fresh A starts empty and access is not automatically restored. Repeat across restart and database failure, then restore a backup and compare exported career totals.</w:t>
      </w:r>
    </w:p>
    <w:p>
      <w:r>
        <w:br w:type="page"/>
      </w:r>
    </w:p>
    <w:p>
      <w:pPr>
        <w:pStyle w:val="Heading1"/>
      </w:pPr>
      <w:r>
        <w:t>28 Verification and the path to stability</w:t>
      </w:r>
    </w:p>
    <w:p>
      <w:pPr>
        <w:pStyle w:val="Heading2"/>
      </w:pPr>
      <w:r>
        <w:t>Local evidence</w:t>
      </w:r>
    </w:p>
    <w:p>
      <w:pPr>
        <w:spacing w:after="100"/>
      </w:pPr>
      <w:r>
        <w:rPr>
          <w:sz w:val="20"/>
        </w:rPr>
        <w:t>The release verification command passed all 86 checks across 12 test files, including 13 added behavior checks. The command contract found 116 definitions, 129 router cases and 13 classified internal or legacy cases. The undefined-identifier guard passed. A clean npm ci in an empty temporary directory installed 133 packages and generated Prisma Client 6.19.3. The local runtime is Node 24.19.0; the supplied Docker and CI configuration target Node 22. Final syntax, type and dependency results are recorded in docs/VERIFICATION.md.</w:t>
      </w:r>
    </w:p>
    <w:p>
      <w:pPr>
        <w:pStyle w:val="Heading2"/>
      </w:pPr>
      <w:r>
        <w:t>What these results establish</w:t>
      </w:r>
    </w:p>
    <w:p>
      <w:pPr>
        <w:spacing w:after="100"/>
      </w:pPr>
      <w:r>
        <w:rPr>
          <w:sz w:val="20"/>
        </w:rPr>
        <w:t>The checks exercise capacity limits, private channel construction, scoped state, selected deletion, lifetime retention and existing provider and advance behavior using local test fixtures. One obsolete assertion for public league channels was removed because it contradicted the requested private access model. Passing tests is useful regression evidence, but cannot establish real Discord effective permissions, production migration correctness or live provider behavior.</w:t>
      </w:r>
    </w:p>
    <w:p>
      <w:pPr>
        <w:pStyle w:val="Heading2"/>
      </w:pPr>
      <w:r>
        <w:t>Staging release gate</w:t>
      </w:r>
    </w:p>
    <w:p>
      <w:pPr>
        <w:spacing w:after="100"/>
      </w:pPr>
      <w:r>
        <w:rPr>
          <w:sz w:val="20"/>
        </w:rPr>
        <w:t>Restore a production backup into isolated staging services. Run migrations and schema checks, then verify startup readiness and deployed provenance. Run the included PostgreSQL integration test against the disposable database. Create three mixed spaces and race fourth requests; inspect effective access as nonmember, member and staff. Exercise team claims, leave and return, schedule isolation, imports, erasure, lifetime corrections and restart. Simulate missing role permissions and a database outage. Verify no false success and no changes to unrelated spaces.</w:t>
      </w:r>
    </w:p>
    <w:p>
      <w:pPr>
        <w:pStyle w:val="Heading2"/>
      </w:pPr>
      <w:r>
        <w:t>Production operation</w:t>
      </w:r>
    </w:p>
    <w:p>
      <w:pPr>
        <w:spacing w:after="100"/>
      </w:pPr>
      <w:r>
        <w:rPr>
          <w:sz w:val="20"/>
        </w:rPr>
        <w:t>Back up PostgreSQL and the persistent BOT_DATA_DIR before cutover. Use a single bot replica, explicit commissioner role and stable database configuration. In multiple-league servers, issue operational commands inside the intended space. Bind the provider HTTP receiver using PROVIDER_HTTP_SPACE_ID; one receiver is bound to one space. Reconcile old Discord role overwrites before treating existing leagues as private. Keep the previous source package, but never roll back by clearing new history keys or running an old global reset.</w:t>
      </w:r>
    </w:p>
    <w:p>
      <w:pPr>
        <w:pStyle w:val="Heading2"/>
      </w:pPr>
      <w:r>
        <w:t>Work that remains</w:t>
      </w:r>
    </w:p>
    <w:p>
      <w:pPr>
        <w:spacing w:after="100"/>
      </w:pPr>
      <w:r>
        <w:rPr>
          <w:sz w:val="20"/>
        </w:rPr>
        <w:t>Production stability requires completing and proving the staging gate, then addressing automatic build recovery, a partial-failure repair interface, normalized history and outbox storage, legacy attribution, complete legacy permissions and broader end-to-end coverage of trade, event, season and import variants. Assign owners and retain evidence for each gate. The included release notes describe recovery boundaries; this document does not claim these open items are completed or that zero regressions can be guaranteed.</w:t>
      </w:r>
    </w:p>
    <w:p>
      <w:r>
        <w:br w:type="page"/>
      </w:r>
    </w:p>
    <w:p>
      <w:pPr>
        <w:pStyle w:val="Heading1"/>
      </w:pPr>
      <w:r>
        <w:t>29 Database table alignment correction</w:t>
      </w:r>
    </w:p>
    <w:p>
      <w:pPr>
        <w:pStyle w:val="Heading2"/>
      </w:pPr>
      <w:r>
        <w:t>Defect found after the RC1 handoff</w:t>
      </w:r>
    </w:p>
    <w:p>
      <w:pPr>
        <w:spacing w:after="100"/>
      </w:pPr>
      <w:r>
        <w:rPr>
          <w:sz w:val="20"/>
        </w:rPr>
        <w:t>RC1 was not ready for deployment through its full migration chain. Migration 20260318_v109_full_schema renames BotKv to bot_kv and QueueAudit to queue_audit, matching the Prisma model mappings. Several raw SQL paths and the new readiness gate still used the old mixed-case names. Passing the local fixture suite did not expose this database integration defect. RC2 corrects critical history storage, JSON compatibility storage, queue writes, import/export and readiness to use the canonical tables.</w:t>
      </w:r>
    </w:p>
    <w:p>
      <w:pPr>
        <w:pStyle w:val="Heading2"/>
      </w:pPr>
      <w:r>
        <w:t>Correction and retained records</w:t>
      </w:r>
    </w:p>
    <w:p>
      <w:pPr>
        <w:spacing w:after="100"/>
      </w:pPr>
      <w:r>
        <w:rPr>
          <w:sz w:val="20"/>
        </w:rPr>
        <w:t>The db:bootstrap compatibility command now runs committed Prisma migrations instead of recreating incompatible legacy tables. An additive migration copies legacy BotKv records into bot_kv while retaining the source table. Matching duplicates are harmless; divergent JSON values for the same key stop migration before any overwrite. Historical migration files are unchanged. Existing QueueAudit records stay in the legacy table as an archive; new queue audit writes use queue_audit. Stop old writers before cutover and reconcile any conflicting keys against backups.</w:t>
      </w:r>
    </w:p>
    <w:p>
      <w:pPr>
        <w:pStyle w:val="Heading2"/>
      </w:pPr>
      <w:r>
        <w:t>Evidence from the running bot</w:t>
      </w:r>
    </w:p>
    <w:p>
      <w:pPr>
        <w:spacing w:after="100"/>
      </w:pPr>
      <w:r>
        <w:rPr>
          <w:sz w:val="20"/>
        </w:rPr>
        <w:t>The supplied screenshots show Node 20.20.2, approximately 90 minutes of uptime, ./data and the old listActiveLeagues failure. GitHub main at 6178d125469612630f749b15971993ac2623c021 contains RC1, the circular-import correction and a Node 22 Dockerfile. This strongly suggests an old or differently built running deployment, but Railway logs and its deployed commit are needed to confirm. A reachable database with an unsuccessful schema probe does not prove every table is missing.</w:t>
      </w:r>
    </w:p>
    <w:p>
      <w:pPr>
        <w:pStyle w:val="Heading2"/>
      </w:pPr>
      <w:r>
        <w:t>Checks actually completed</w:t>
      </w:r>
    </w:p>
    <w:p>
      <w:pPr>
        <w:spacing w:after="100"/>
      </w:pPr>
      <w:r>
        <w:rPr>
          <w:sz w:val="20"/>
        </w:rPr>
        <w:t>All 86 local checks passed, along with syntax and TypeScript configuration checks. All six migrations executed successfully in PGlite, an embedded PostgreSQL engine. Canonical table presence, legacy record preservation, repeat reconciliation, conflicting-value refusal and rollback passed. These checks do not replace networked PostgreSQL, Prisma-client integration, Redis/queue or live Discord staging. The expanded PostgreSQL integration test is included. GitHub denied write access with HTTP 403, so this hotfix was not pushed or deployed.</w:t>
      </w:r>
    </w:p>
    <w:p>
      <w:pPr>
        <w:pStyle w:val="Heading2"/>
      </w:pPr>
      <w:r>
        <w:t>Required recovery sequence</w:t>
      </w:r>
    </w:p>
    <w:p>
      <w:pPr>
        <w:spacing w:after="100"/>
      </w:pPr>
      <w:r>
        <w:rPr>
          <w:sz w:val="20"/>
        </w:rPr>
        <w:t>Back up PostgreSQL and the existing JSON directory before replacing the running container. Test RC2 migrations against restored staging data, then verify schema readiness. Attach writable persistent storage at /data and set BOT_DATA_DIR=/data; existing ./data files do not move automatically. Use the repository Dockerfile, sh scripts/railway-start.sh and /ready healthcheck. The Railway pre-deploy command is npm run prisma:migrate:deploy &amp;&amp; npm run schema:check. Stop on an unbaselined database, unfinished migration or conflicting legacy keys; inspect the exact error before repair. Do not substitute db push, reset or guessed channel creation. Detailed instructions are in docs/V204_DATABASE_HOTFIX.md.</w:t>
      </w:r>
    </w:p>
    <w:sectPr w:rsidR="00FC693F" w:rsidRPr="0006063C" w:rsidSect="00034616">
      <w:footerReference w:type="default" r:id="rId9"/>
      <w:pgSz w:w="12240" w:h="15840"/>
      <w:pgMar w:top="1051" w:right="1181" w:bottom="96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NOFUNBOT  |  Codebase audit  |  27 September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ptos" w:hAnsi="Aptos"/>
      <w:color w:val="2025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
    <w:name w:val="Evidence"/>
    <w:pPr>
      <w:spacing w:after="80"/>
    </w:pPr>
    <w:rPr>
      <w:rFonts w:ascii="Aptos" w:hAnsi="Aptos"/>
      <w:color w:val="414852"/>
      <w:sz w:val="16"/>
    </w:rPr>
  </w:style>
  <w:style w:type="paragraph" w:customStyle="1" w:styleId="Small">
    <w:name w:val="Small"/>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