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010F21"/>
          <w:sz w:val="56"/>
          <w:szCs w:val="56"/>
        </w:rPr>
        <w:t xml:space="preserve">Salta Platform</w:t>
      </w:r>
    </w:p>
    <w:p>
      <w:pPr>
        <w:spacing w:after="600" w:before="0"/>
        <w:jc w:val="center"/>
      </w:pPr>
      <w:r>
        <w:rPr>
          <w:rFonts w:ascii="Arial" w:cs="Arial" w:eastAsia="Arial" w:hAnsi="Arial"/>
          <w:b/>
          <w:bCs/>
          <w:color w:val="00939B"/>
          <w:sz w:val="40"/>
          <w:szCs w:val="40"/>
        </w:rPr>
        <w:t xml:space="preserve">Strategic Product Audit</w:t>
      </w:r>
    </w:p>
    <w:p>
      <w:pPr>
        <w:spacing w:after="120" w:before="400"/>
        <w:jc w:val="center"/>
      </w:pPr>
      <w:r>
        <w:rPr>
          <w:rFonts w:ascii="Arial" w:cs="Arial" w:eastAsia="Arial" w:hAnsi="Arial"/>
          <w:color w:val="2C3E50"/>
          <w:sz w:val="28"/>
          <w:szCs w:val="28"/>
        </w:rPr>
        <w:t xml:space="preserve">Prepared for Willie Downs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A5568"/>
          <w:sz w:val="24"/>
          <w:szCs w:val="24"/>
        </w:rPr>
        <w:t xml:space="preserve">April 17, 2026 (Revised)</w:t>
      </w:r>
    </w:p>
    <w:p>
      <w:pPr>
        <w:spacing w:after="120" w:before="720"/>
        <w:jc w:val="center"/>
      </w:pP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End-to-end audit of product, workflow, industry fit, UX,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architecture, integrations, pricing, competitive position,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launch readiness, and opportunities.</w:t>
      </w:r>
    </w:p>
    <w:p>
      <w:pPr>
        <w:spacing w:after="120" w:before="400"/>
        <w:jc w:val="center"/>
      </w:pPr>
      <w:r>
        <w:rPr>
          <w:rFonts w:ascii="Arial" w:cs="Arial" w:eastAsia="Arial" w:hAnsi="Arial"/>
          <w:i/>
          <w:iCs/>
          <w:color w:val="00939B"/>
          <w:sz w:val="20"/>
          <w:szCs w:val="20"/>
        </w:rPr>
        <w:t xml:space="preserve">Perspective: operator responsible for revenue — not a reviewer.</w:t>
      </w:r>
    </w:p>
    <w:p>
      <w:r>
        <w:br w:type="page"/>
      </w:r>
    </w:p>
    <w:p>
      <w:pPr>
        <w:spacing w:after="240" w:before="120"/>
      </w:pPr>
      <w:r>
        <w:rPr>
          <w:rFonts w:ascii="Arial" w:cs="Arial" w:eastAsia="Arial" w:hAnsi="Arial"/>
          <w:b/>
          <w:bCs/>
          <w:color w:val="010F21"/>
          <w:sz w:val="32"/>
          <w:szCs w:val="32"/>
        </w:rPr>
        <w:t xml:space="preserve">Table of 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010F21" w:sz="12" w:space="4"/>
        </w:pBdr>
        <w:spacing w:after="240" w:before="480"/>
      </w:pPr>
      <w:r>
        <w:rPr>
          <w:rFonts w:ascii="Arial" w:cs="Arial" w:eastAsia="Arial" w:hAnsi="Arial"/>
          <w:b/>
          <w:bCs/>
          <w:color w:val="010F21"/>
          <w:sz w:val="36"/>
          <w:szCs w:val="36"/>
        </w:rPr>
        <w:t xml:space="preserve">Executive Summary — Read This First</w:t>
      </w:r>
    </w:p>
    <w:p>
      <w:pPr>
        <w:spacing w:after="120" w:before="120" w:line="3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verdict: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Salta is a working internal platform with a defined commercial destination, and the next 8 months determine whether it becomes a real business.</w:t>
      </w:r>
    </w:p>
    <w:p>
      <w:pPr>
        <w:spacing w:after="120" w:before="120" w:line="30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strategic direction is now clear: the end-state is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manufacturer-first pitch to Master Spas at the end of 2026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, selling a dealer platform + manufacturer dashboard for their 300+ global dealer network. Atlas Spas is the design partner. The dealer platform is built and working. The manufacturer dashboard doesn't exist yet.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The three commercial realities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You still have one customer (Atlas Spas).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Multi-tenancy exists in the database schema but has never been tested with a second organization. Master Spas will not buy from a one-customer company — you need 3-5 live dealer deployments by end of 2026 to have a credible pitch.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commercial engine is missing.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No pricing page, no self-serve trial, no customer-facing documentation, no case study. "Book a Demo" still routes to hello@getsalta.com. You cannot pitch Master Spas without this basic infrastructure in place, even if they're the only customer you care about in 2026.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math is smaller than first thought but still defensible.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A single Master Spas deal is worth $250-500k ARR (not $2M — prior memo was wrong). A direct-to-dealer motion yields $5-8k per dealer. Master Spas is still 30-60x more per contract than individual dealers, and adding 2-3 more manufacturers downstream gets to $1-2M ARR. This is a great small business, not a venture-scale opportunity.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What's changed this week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QBO config flag (QBO_DEPOSIT_MODE=income|liability) is built. Ready to flip once Ian approves Phase 1 workflow.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Ian meeting scheduled for next week (Ian + Lori + Mike + Willie). Meeting plan document ready at docs/IAN_MEETING_PLAN.md.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Avalara evaluation in progress. Solves sales tax across TX/LA/OK/KS/NM with automated filing.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Mike signaled he's transitioning out in the Avalara meeting. Succession planning needed.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Master Spas strategy committed to memory as the primary GTM path.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A5568"/>
          <w:sz w:val="24"/>
          <w:szCs w:val="24"/>
        </w:rPr>
        <w:t xml:space="preserve">What you should do, ranked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Ship Atlas go-live the right way.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Execute the Ian/Lori/Mike meeting next week, get Phase 1 workflow approved, ship with config flag in income mode. Atlas running on Salta is the foundation of everything else.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Close 3 paying dealer design partners by Q3 2026.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Target other Master Spas dealers specifically. The pitch: "We're building this with Atlas Spas; want to join the design partner program?"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Incorporate Salta as a separate legal entity.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Before pitching Master Spas, spin Salta up as an LLC or C-Corp distinct from Atlas. Clean IP assignment protects you if Master Spas tries to argue Atlas owns the platform.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Build the manufacturer dashboard MVP.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Real-time sales across dealer network, unit/model/color tracking, dealer rankings, market share view. This is the killer feature for the Master Spas pitch.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Publish pricing and a real marketing site.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Even draft pricing unblocks sales conversations. A landing page with screenshots, a 60-second demo, and Atlas's case study moves you from "mystery software" to evaluable product.</w:t>
      </w:r>
    </w:p>
    <w:p>
      <w:pPr>
        <w:spacing w:after="120" w:before="120" w:line="30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rest of this document backs up each claim with specifics and a prioritized action plan tied to the end-of-2026 pitch deadline.</w:t>
      </w:r>
    </w:p>
    <w:p>
      <w:pPr>
        <w:pBdr>
          <w:bottom w:val="single" w:color="E2E8F0" w:sz="6" w:space="4"/>
        </w:pBdr>
        <w:spacing w:after="120" w:before="120"/>
      </w:pPr>
    </w:p>
    <w:p>
      <w:pPr>
        <w:pStyle w:val="Heading1"/>
        <w:pBdr>
          <w:bottom w:val="single" w:color="010F21" w:sz="12" w:space="4"/>
        </w:pBdr>
        <w:spacing w:after="240" w:before="480"/>
      </w:pPr>
      <w:r>
        <w:rPr>
          <w:rFonts w:ascii="Arial" w:cs="Arial" w:eastAsia="Arial" w:hAnsi="Arial"/>
          <w:b/>
          <w:bCs/>
          <w:color w:val="010F21"/>
          <w:sz w:val="36"/>
          <w:szCs w:val="36"/>
        </w:rPr>
        <w:t xml:space="preserve">Part One — The Honest Truth About What Salta Is Today</w:t>
      </w:r>
    </w:p>
    <w:p>
      <w:pPr>
        <w:spacing w:after="120" w:before="120" w:line="30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Before auditing dimensions, establish reality.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What exists and works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32 database migrations, 50+ pages, 60+ API routes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Full contract lifecycle: draft → signature → payment → delivery → equipment registration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Real integrations: QBO OAuth + SalesReceipt + Invoice + deposit application, Intuit Payments (card + ACH), Avalara AvaTax (estimate + commit), Resend email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Customer portal with service requests, equipment tracking, contract viewing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iPad-optimized UI with a 6-step guided contract builder (signature, delivery diagram, financing)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Multi-location + multi-show financial mapping with per-location QBO item IDs (migration 032)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QBO deposit workflow config flag (QBO_DEPOSIT_MODE) supporting both Lori's current workflow and the target accrual workflow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Audit logging with IP + user agent on every significant action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Role-based access: admin, manager, sales_rep, bookkeeper, field_crew, customer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What exists in code but has never been used at scale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Multi-tenancy (organization_id in 17+ files, one org seeded)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Role-based permissions (works, never stress-tested by a second company)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Mass email via Resend (sent invites only, not volume marketing)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Service management tables (migration 031 — schema exists, UI light, no dispatcher flows)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Offline queue table (exists but PWA offline sync not fully wired)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What is marketed on getsalta.com but doesn't exist as a product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"For hot tub dealers" (plural) — one live customer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"Instant financing" — hardcoded providers (GreenSky, Wells Fargo, Foundation) specific to Atlas's deals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"QuickBooks Sync" — works for Atlas's QBO connection; no self-service OAuth onboarding for a new dealer yet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What does not exist at all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Pricing page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Free trial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Marketing site with screenshots, video, case study, or testimonial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Self-serve onboarding flow for a new dealer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Written end-user documentation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In-product help, tooltips, or first-run experience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Any presence on G2, Capterra, Software Advice (where dealers actually compare software)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Support ticketing or help desk for end customers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Manufacturer dashboard (central to Master Spas pitch)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Separate legal entity for Salta (IP protection requirement)</w:t>
      </w:r>
    </w:p>
    <w:p>
      <w:pPr>
        <w:spacing w:after="120" w:before="120" w:line="30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is not failure — it is a choice based on scarce founder time. But every item above is a revenue blocker or pitch blocker by end of 2026.</w:t>
      </w:r>
    </w:p>
    <w:p>
      <w:pPr>
        <w:pBdr>
          <w:bottom w:val="single" w:color="E2E8F0" w:sz="6" w:space="4"/>
        </w:pBdr>
        <w:spacing w:after="120" w:before="120"/>
      </w:pPr>
    </w:p>
    <w:p>
      <w:pPr>
        <w:pStyle w:val="Heading1"/>
        <w:pBdr>
          <w:bottom w:val="single" w:color="010F21" w:sz="12" w:space="4"/>
        </w:pBdr>
        <w:spacing w:after="240" w:before="480"/>
      </w:pPr>
      <w:r>
        <w:rPr>
          <w:rFonts w:ascii="Arial" w:cs="Arial" w:eastAsia="Arial" w:hAnsi="Arial"/>
          <w:b/>
          <w:bCs/>
          <w:color w:val="010F21"/>
          <w:sz w:val="36"/>
          <w:szCs w:val="36"/>
        </w:rPr>
        <w:t xml:space="preserve">Dimension 1: Product &amp; Functionality</w:t>
      </w:r>
    </w:p>
    <w:p>
      <w:pPr>
        <w:spacing w:after="120" w:before="120" w:line="3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Verdict: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Excellent for the sales funnel Salta was built for. Thin for post-sale operations that dominate the revenue of most dealers.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Core Feature Inventory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rPr>
          <w:tblHeader/>
        </w:trPr>
        <w:tc>
          <w:tcPr>
            <w:tcW w:type="dxa" w:w="3200"/>
            <w:shd w:fill="010F21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Area</w:t>
            </w:r>
          </w:p>
        </w:tc>
        <w:tc>
          <w:tcPr>
            <w:tcW w:type="dxa" w:w="1800"/>
            <w:shd w:fill="010F21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Completeness</w:t>
            </w:r>
          </w:p>
        </w:tc>
        <w:tc>
          <w:tcPr>
            <w:tcW w:type="dxa" w:w="4360"/>
            <w:shd w:fill="010F21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Contract builder (6-step)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10/10</w:t>
            </w:r>
          </w:p>
        </w:tc>
        <w:tc>
          <w:tcPr>
            <w:tcW w:type="dxa" w:w="4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Best-in-class. Better than Lou's estimate form.</w:t>
            </w:r>
          </w:p>
        </w:tc>
      </w:tr>
      <w:tr>
        <w:tc>
          <w:tcPr>
            <w:tcW w:type="dxa" w:w="320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Lead management</w:t>
            </w:r>
          </w:p>
        </w:tc>
        <w:tc>
          <w:tcPr>
            <w:tcW w:type="dxa" w:w="180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6/10</w:t>
            </w:r>
          </w:p>
        </w:tc>
        <w:tc>
          <w:tcPr>
            <w:tcW w:type="dxa" w:w="436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 and pipeline exist; no lead scoring, no automation, no SLA timers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Show/event management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9/10</w:t>
            </w:r>
          </w:p>
        </w:tc>
        <w:tc>
          <w:tcPr>
            <w:tcW w:type="dxa" w:w="4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Differentiator; Lou doesn't serve this vertical</w:t>
            </w:r>
          </w:p>
        </w:tc>
      </w:tr>
      <w:tr>
        <w:tc>
          <w:tcPr>
            <w:tcW w:type="dxa" w:w="320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Payment collection</w:t>
            </w:r>
          </w:p>
        </w:tc>
        <w:tc>
          <w:tcPr>
            <w:tcW w:type="dxa" w:w="180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8/10</w:t>
            </w:r>
          </w:p>
        </w:tc>
        <w:tc>
          <w:tcPr>
            <w:tcW w:type="dxa" w:w="436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Intuit card + ACH + manual. Missing: card-on-file, mass pay, partial payments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Inventory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7/10</w:t>
            </w:r>
          </w:p>
        </w:tc>
        <w:tc>
          <w:tcPr>
            <w:tcW w:type="dxa" w:w="4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Serials, transfers, locations. Missing: POs, cycle counts, vendor mgmt</w:t>
            </w:r>
          </w:p>
        </w:tc>
      </w:tr>
      <w:tr>
        <w:tc>
          <w:tcPr>
            <w:tcW w:type="dxa" w:w="320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 requests</w:t>
            </w:r>
          </w:p>
        </w:tc>
        <w:tc>
          <w:tcPr>
            <w:tcW w:type="dxa" w:w="180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5/10</w:t>
            </w:r>
          </w:p>
        </w:tc>
        <w:tc>
          <w:tcPr>
            <w:tcW w:type="dxa" w:w="436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Customer can submit; triage exists. Missing: full service job lifecycle UX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 jobs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4/10</w:t>
            </w:r>
          </w:p>
        </w:tc>
        <w:tc>
          <w:tcPr>
            <w:tcW w:type="dxa" w:w="4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Schema exists (migration 031), UI basic, no scheduler, no mobile tech app</w:t>
            </w:r>
          </w:p>
        </w:tc>
      </w:tr>
      <w:tr>
        <w:tc>
          <w:tcPr>
            <w:tcW w:type="dxa" w:w="320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Delivery</w:t>
            </w:r>
          </w:p>
        </w:tc>
        <w:tc>
          <w:tcPr>
            <w:tcW w:type="dxa" w:w="180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7/10</w:t>
            </w:r>
          </w:p>
        </w:tc>
        <w:tc>
          <w:tcPr>
            <w:tcW w:type="dxa" w:w="436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 orders, diagrams, checklists. Missing: field crew mobile, route optimization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Analytics/reporting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5/10</w:t>
            </w:r>
          </w:p>
        </w:tc>
        <w:tc>
          <w:tcPr>
            <w:tcW w:type="dxa" w:w="4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Revenue, leaderboard, show breakdown. Missing: inventory valuation, aging AR, best-sellers</w:t>
            </w:r>
          </w:p>
        </w:tc>
      </w:tr>
      <w:tr>
        <w:tc>
          <w:tcPr>
            <w:tcW w:type="dxa" w:w="320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Accounting integration</w:t>
            </w:r>
          </w:p>
        </w:tc>
        <w:tc>
          <w:tcPr>
            <w:tcW w:type="dxa" w:w="180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8/10</w:t>
            </w:r>
          </w:p>
        </w:tc>
        <w:tc>
          <w:tcPr>
            <w:tcW w:type="dxa" w:w="436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QBO OAuth + SalesReceipt + Invoice + config flag. Awaiting Ian workflow sign-off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Customer portal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8/10</w:t>
            </w:r>
          </w:p>
        </w:tc>
        <w:tc>
          <w:tcPr>
            <w:tcW w:type="dxa" w:w="4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Contracts, equipment, service. Better than Lou's portal</w:t>
            </w:r>
          </w:p>
        </w:tc>
      </w:tr>
    </w:tbl>
    <w:p>
      <w:pPr>
        <w:spacing w:after="12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Feature Gaps That Block Dealer Adoption</w:t>
      </w:r>
    </w:p>
    <w:p>
      <w:pPr>
        <w:spacing w:after="120" w:before="120" w:line="30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These are gaps where a prospective dealer would say "call me when this exists":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rPr>
          <w:tblHeader/>
        </w:trPr>
        <w:tc>
          <w:tcPr>
            <w:tcW w:type="dxa" w:w="3200"/>
            <w:shd w:fill="010F21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Gap</w:t>
            </w:r>
          </w:p>
        </w:tc>
        <w:tc>
          <w:tcPr>
            <w:tcW w:type="dxa" w:w="1400"/>
            <w:shd w:fill="010F21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  <w:tc>
          <w:tcPr>
            <w:tcW w:type="dxa" w:w="4760"/>
            <w:shd w:fill="010F21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it matters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Field tech mobile app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High</w:t>
            </w:r>
          </w:p>
        </w:tc>
        <w:tc>
          <w:tcPr>
            <w:tcW w:type="dxa" w:w="4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Service-heavy dealers get 30-40% of revenue from service</w:t>
            </w:r>
          </w:p>
        </w:tc>
      </w:tr>
      <w:tr>
        <w:tc>
          <w:tcPr>
            <w:tcW w:type="dxa" w:w="320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Drag-drop service scheduler</w:t>
            </w:r>
          </w:p>
        </w:tc>
        <w:tc>
          <w:tcPr>
            <w:tcW w:type="dxa" w:w="140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High</w:t>
            </w:r>
          </w:p>
        </w:tc>
        <w:tc>
          <w:tcPr>
            <w:tcW w:type="dxa" w:w="476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Dispatcher's daily tool; read-only calendar is not usable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Card on file + mass invoice/pay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High</w:t>
            </w:r>
          </w:p>
        </w:tc>
        <w:tc>
          <w:tcPr>
            <w:tcW w:type="dxa" w:w="4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Recurring service accounts need batch billing</w:t>
            </w:r>
          </w:p>
        </w:tc>
      </w:tr>
      <w:tr>
        <w:tc>
          <w:tcPr>
            <w:tcW w:type="dxa" w:w="320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Purchase order management</w:t>
            </w:r>
          </w:p>
        </w:tc>
        <w:tc>
          <w:tcPr>
            <w:tcW w:type="dxa" w:w="140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High</w:t>
            </w:r>
          </w:p>
        </w:tc>
        <w:tc>
          <w:tcPr>
            <w:tcW w:type="dxa" w:w="476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Any dealer with inventory needs this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Route optimization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Medium</w:t>
            </w:r>
          </w:p>
        </w:tc>
        <w:tc>
          <w:tcPr>
            <w:tcW w:type="dxa" w:w="4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Critical after 5+ techs</w:t>
            </w:r>
          </w:p>
        </w:tc>
      </w:tr>
      <w:tr>
        <w:tc>
          <w:tcPr>
            <w:tcW w:type="dxa" w:w="320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Retail POS</w:t>
            </w:r>
          </w:p>
        </w:tc>
        <w:tc>
          <w:tcPr>
            <w:tcW w:type="dxa" w:w="140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Medium</w:t>
            </w:r>
          </w:p>
        </w:tc>
        <w:tc>
          <w:tcPr>
            <w:tcW w:type="dxa" w:w="476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Required if dealer does cash-and-carry chemicals/accessories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SMS messaging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Medium</w:t>
            </w:r>
          </w:p>
        </w:tc>
        <w:tc>
          <w:tcPr>
            <w:tcW w:type="dxa" w:w="4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Customers increasingly expect text-based communication</w:t>
            </w:r>
          </w:p>
        </w:tc>
      </w:tr>
      <w:tr>
        <w:tc>
          <w:tcPr>
            <w:tcW w:type="dxa" w:w="320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Kit bundles with questions</w:t>
            </w:r>
          </w:p>
        </w:tc>
        <w:tc>
          <w:tcPr>
            <w:tcW w:type="dxa" w:w="140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Medium</w:t>
            </w:r>
          </w:p>
        </w:tc>
        <w:tc>
          <w:tcPr>
            <w:tcW w:type="dxa" w:w="476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Guided upsell at POS</w:t>
            </w:r>
          </w:p>
        </w:tc>
      </w:tr>
    </w:tbl>
    <w:p>
      <w:pPr>
        <w:spacing w:after="120" w:before="120"/>
      </w:pPr>
    </w:p>
    <w:p>
      <w:pPr>
        <w:spacing w:after="120" w:before="120" w:line="30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Competitive Improvement Plan (docs/COMPETITIVE_IMPROVEMENT_PLAN.md) details implementation for each.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Recommendations — Dimension 1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5760"/>
        <w:gridCol w:w="1600"/>
        <w:gridCol w:w="2000"/>
      </w:tblGrid>
      <w:tr>
        <w:trPr>
          <w:tblHeader/>
        </w:trPr>
        <w:tc>
          <w:tcPr>
            <w:tcW w:type="dxa" w:w="5760"/>
            <w:shd w:fill="010F21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Recommendation</w:t>
            </w:r>
          </w:p>
        </w:tc>
        <w:tc>
          <w:tcPr>
            <w:tcW w:type="dxa" w:w="1600"/>
            <w:shd w:fill="010F21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  <w:tc>
          <w:tcPr>
            <w:tcW w:type="dxa" w:w="2000"/>
            <w:shd w:fill="010F21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Effort</w:t>
            </w:r>
          </w:p>
        </w:tc>
      </w:tr>
      <w:tr>
        <w:tc>
          <w:tcPr>
            <w:tcW w:type="dxa" w:w="5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Ship PO management (Phase 1 Feature 1)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weeks</w:t>
            </w:r>
          </w:p>
        </w:tc>
      </w:tr>
      <w:tr>
        <w:tc>
          <w:tcPr>
            <w:tcW w:type="dxa" w:w="576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Ship drag-drop scheduler (Phase 1 Feature 2)</w:t>
            </w:r>
          </w:p>
        </w:tc>
        <w:tc>
          <w:tcPr>
            <w:tcW w:type="dxa" w:w="160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weeks</w:t>
            </w:r>
          </w:p>
        </w:tc>
      </w:tr>
      <w:tr>
        <w:tc>
          <w:tcPr>
            <w:tcW w:type="dxa" w:w="5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Ship card-on-file + mass invoice (Phase 1 Feature 3)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weeks</w:t>
            </w:r>
          </w:p>
        </w:tc>
      </w:tr>
      <w:tr>
        <w:tc>
          <w:tcPr>
            <w:tcW w:type="dxa" w:w="576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Ship field service mobile PWA (Phase 1 Feature 4)</w:t>
            </w:r>
          </w:p>
        </w:tc>
        <w:tc>
          <w:tcPr>
            <w:tcW w:type="dxa" w:w="160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 weeks</w:t>
            </w:r>
          </w:p>
        </w:tc>
      </w:tr>
      <w:tr>
        <w:tc>
          <w:tcPr>
            <w:tcW w:type="dxa" w:w="5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Merge quotes and contracts into one status-driven object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weeks</w:t>
            </w:r>
          </w:p>
        </w:tc>
      </w:tr>
    </w:tbl>
    <w:p>
      <w:pPr>
        <w:pBdr>
          <w:bottom w:val="single" w:color="E2E8F0" w:sz="6" w:space="4"/>
        </w:pBdr>
        <w:spacing w:after="120" w:before="120"/>
      </w:pPr>
    </w:p>
    <w:p>
      <w:pPr>
        <w:pStyle w:val="Heading1"/>
        <w:pBdr>
          <w:bottom w:val="single" w:color="010F21" w:sz="12" w:space="4"/>
        </w:pBdr>
        <w:spacing w:after="240" w:before="480"/>
      </w:pPr>
      <w:r>
        <w:rPr>
          <w:rFonts w:ascii="Arial" w:cs="Arial" w:eastAsia="Arial" w:hAnsi="Arial"/>
          <w:b/>
          <w:bCs/>
          <w:color w:val="010F21"/>
          <w:sz w:val="36"/>
          <w:szCs w:val="36"/>
        </w:rPr>
        <w:t xml:space="preserve">Dimension 2: Real-World Workflow</w:t>
      </w:r>
    </w:p>
    <w:p>
      <w:pPr>
        <w:spacing w:after="120" w:before="120" w:line="3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Verdict: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The show-floor sales workflow is exceptional. Post-sale workflows have critical gaps that will surface within 60 days of a second customer's first use.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Lead → Showroom → Quote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Strong: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Show check-in, lead capture, quote drafting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Friction: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Walk-ins at stores don't have an obvious flow — captured as a lead via /leads while show reps use the contract builder directly. Two mental models for the same activity.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Quote → Contract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Strong: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6-step builder, real-time tax via Avalara, digital signature, delivery diagram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Friction: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If a rep saves and comes back tomorrow (common with financing decisions), the quote-to-contract transition isn't clearly surfaced. Zustand persists to localStorage but only on one device.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Contract → Payment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Strong: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Multi-split deposits, card + ACH + cash, CC surcharge handled, Intuit integration works. Config flag now supports both Lori's income-mode workflow and the accrual liability workflow.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Friction: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No card-on-file for recurring service. No partial payment below the 30% default. Customer's tax exemption (chiropractor prescription) is handled manually by Lori.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Payment → Delivery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Strong: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Status progression, delivery work orders, delivery diagrams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Friction: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No field crew mobile app. Today's delivery team would need to use the web app on their phone. Crew leads can't capture a delivery signature natively on their device.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Delivery → Service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Strong: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Equipment auto-registers at delivery with warranty dates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Friction: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No warranty expiry outreach. No auto-scheduled annual water tests. No parts orders tied to warranty. No manufacturer warranty claim workflow.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Service → Warranty Claim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Gap: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No warranty claim workflow at all. Atlas currently tracks these outside Salta. Master Spas would expect this in a platform they license to their network.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Multi-location Blind Spots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Inventory transfers work but no aggregate "where's the closest available unit" search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Sales rep performance across all shows isn't clearly surfaced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Per-location P&amp;L dashboard doesn't exist in Salta itself (lives in QBO)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Recommendations — Dimension 2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5360"/>
        <w:gridCol w:w="2200"/>
        <w:gridCol w:w="1800"/>
      </w:tblGrid>
      <w:tr>
        <w:trPr>
          <w:tblHeader/>
        </w:trPr>
        <w:tc>
          <w:tcPr>
            <w:tcW w:type="dxa" w:w="5360"/>
            <w:shd w:fill="010F21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Recommendation</w:t>
            </w:r>
          </w:p>
        </w:tc>
        <w:tc>
          <w:tcPr>
            <w:tcW w:type="dxa" w:w="2200"/>
            <w:shd w:fill="010F21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  <w:tc>
          <w:tcPr>
            <w:tcW w:type="dxa" w:w="1800"/>
            <w:shd w:fill="010F21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Effort</w:t>
            </w:r>
          </w:p>
        </w:tc>
      </w:tr>
      <w:tr>
        <w:tc>
          <w:tcPr>
            <w:tcW w:type="dxa" w:w="5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Field mobile PWA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 weeks</w:t>
            </w:r>
          </w:p>
        </w:tc>
      </w:tr>
      <w:tr>
        <w:tc>
          <w:tcPr>
            <w:tcW w:type="dxa" w:w="536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Drag-drop scheduler</w:t>
            </w:r>
          </w:p>
        </w:tc>
        <w:tc>
          <w:tcPr>
            <w:tcW w:type="dxa" w:w="220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weeks</w:t>
            </w:r>
          </w:p>
        </w:tc>
      </w:tr>
      <w:tr>
        <w:tc>
          <w:tcPr>
            <w:tcW w:type="dxa" w:w="5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Warranty expiry outreach automation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weeks</w:t>
            </w:r>
          </w:p>
        </w:tc>
      </w:tr>
      <w:tr>
        <w:tc>
          <w:tcPr>
            <w:tcW w:type="dxa" w:w="536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Manufacturer warranty claim workflow</w:t>
            </w:r>
          </w:p>
        </w:tc>
        <w:tc>
          <w:tcPr>
            <w:tcW w:type="dxa" w:w="220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High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(for Master Spas)</w:t>
            </w:r>
          </w:p>
        </w:tc>
        <w:tc>
          <w:tcPr>
            <w:tcW w:type="dxa" w:w="180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weeks</w:t>
            </w:r>
          </w:p>
        </w:tc>
      </w:tr>
      <w:tr>
        <w:tc>
          <w:tcPr>
            <w:tcW w:type="dxa" w:w="5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"Closest available unit" inventory search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536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Unify walk-in / show / quote-direct under one entity</w:t>
            </w:r>
          </w:p>
        </w:tc>
        <w:tc>
          <w:tcPr>
            <w:tcW w:type="dxa" w:w="220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weeks</w:t>
            </w:r>
          </w:p>
        </w:tc>
      </w:tr>
    </w:tbl>
    <w:p>
      <w:pPr>
        <w:pBdr>
          <w:bottom w:val="single" w:color="E2E8F0" w:sz="6" w:space="4"/>
        </w:pBdr>
        <w:spacing w:after="120" w:before="120"/>
      </w:pPr>
    </w:p>
    <w:p>
      <w:pPr>
        <w:pStyle w:val="Heading1"/>
        <w:pBdr>
          <w:bottom w:val="single" w:color="010F21" w:sz="12" w:space="4"/>
        </w:pBdr>
        <w:spacing w:after="240" w:before="480"/>
      </w:pPr>
      <w:r>
        <w:rPr>
          <w:rFonts w:ascii="Arial" w:cs="Arial" w:eastAsia="Arial" w:hAnsi="Arial"/>
          <w:b/>
          <w:bCs/>
          <w:color w:val="010F21"/>
          <w:sz w:val="36"/>
          <w:szCs w:val="36"/>
        </w:rPr>
        <w:t xml:space="preserve">Dimension 3: Industry Fit &amp; Problem Solving</w:t>
      </w:r>
    </w:p>
    <w:p>
      <w:pPr>
        <w:spacing w:after="120" w:before="120" w:line="3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Verdict: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Solves the sales problem exceptionally. Under-solves the service, inventory, and accounting problems that actually define dealer economics.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Top 5 Hot Tub Retailer Pain Points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Sales process is paper-heavy and slow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— ✅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Solved.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Salta's contract builder beats Method, Lou's form, and paper by a wide margin.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Financing decisions under pressure create errors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— ✅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Mostly solved.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Multiple providers, approval numbers, deduct-from-balance logic. Missing: live financing decision API integration.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Service is the recurring revenue engine but feels like a cost center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— ❌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Under-solved.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No field mobile, no scheduler, no route optimization, no mass billing.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Inventory is always moving across locations/shows, units get lost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— 🟡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Partially solved.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Serial tracking exists; POs, cycle counts, vehicle stock, reorder automation don't.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Accounting is the bookkeeper's full-time Friday afternoon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— 🟡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 progress.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Config flag shipped, Ian workflow session scheduled, Avalara evaluation active. Critical path clear.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Underserved Pain Points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Warranty management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— dealers file warranty claims with manufacturers constantly; Salta has no workflow (and this is exactly what Master Spas would pay for)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Trade-in valuation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— common when selling a new spa; not handled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Delivery crew coordination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— crew rosters, truck assignments, appointment windows, customer-facing delivery tracking — missing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Customer re-engagement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— owners of 5-year-old spas need covers, chemicals, service; no re-engagement automation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Show ROI analysis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— Salta tracks show sales, but full cost vs revenue per show isn't calculated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Sales tax compliance across states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— current manual process is error-prone (see Avalara section below)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The Avalara Conversation (new context)</w:t>
      </w:r>
    </w:p>
    <w:p>
      <w:pPr>
        <w:spacing w:after="120" w:before="120" w:line="30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April 15 Avalara meeting surfaced critical context: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Current sales tax is frequently wrong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— Mike acknowledged the sales team often undercharges by hundreds or thousands per sale, absorbed as cost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Louisiana is a destination state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— requires reporting at signing, not delivery; current manual process struggles with 70+ parish jurisdictions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Texas alone has 100+ reporting locations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; adding OK, KS, NM compounds the problem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Prescription exemption refunds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are handled manually by Lori with 30-day windows — error-prone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Avalara solves this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with latitude/longitude-accurate rates, automatic filing, and exemption certificate storage</w:t>
      </w:r>
    </w:p>
    <w:p>
      <w:pPr>
        <w:spacing w:after="120" w:before="120" w:line="30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Avalara integration in Salta already exists (SalesOrder for estimates, SalesInvoice with commit: true at delivery). What remains: Atlas's Avalara contract, credential provisioning, product taxability mapping.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Financing Complexity</w:t>
      </w:r>
    </w:p>
    <w:p>
      <w:pPr>
        <w:spacing w:after="120" w:before="120" w:line="30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Salta handles financing better than most: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Multiple providers (GreenSky, Wells Fargo, Foundation)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deduct_from_balance toggle correctly handles GreenSky/WF vs Foundation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Approval number capture, provider-specific plans</w:t>
      </w:r>
    </w:p>
    <w:p>
      <w:pPr>
        <w:spacing w:after="120" w:before="120" w:line="30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Missing: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Real-time pre-approval APIs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(Synchrony, GreenSky APIs exist; Salta uses manual entry)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Soft-credit pre-qualification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at quote time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Post-close financing compliance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(TILA disclosures, Reg-Z archival)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Recommendations — Dimension 3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5760"/>
        <w:gridCol w:w="1800"/>
        <w:gridCol w:w="1800"/>
      </w:tblGrid>
      <w:tr>
        <w:trPr>
          <w:tblHeader/>
        </w:trPr>
        <w:tc>
          <w:tcPr>
            <w:tcW w:type="dxa" w:w="5760"/>
            <w:shd w:fill="010F21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Recommendation</w:t>
            </w:r>
          </w:p>
        </w:tc>
        <w:tc>
          <w:tcPr>
            <w:tcW w:type="dxa" w:w="1800"/>
            <w:shd w:fill="010F21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  <w:tc>
          <w:tcPr>
            <w:tcW w:type="dxa" w:w="1800"/>
            <w:shd w:fill="010F21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Effort</w:t>
            </w:r>
          </w:p>
        </w:tc>
      </w:tr>
      <w:tr>
        <w:tc>
          <w:tcPr>
            <w:tcW w:type="dxa" w:w="5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Complete Avalara integration (activate sandbox, map product taxability)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Critical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weeks</w:t>
            </w:r>
          </w:p>
        </w:tc>
      </w:tr>
      <w:tr>
        <w:tc>
          <w:tcPr>
            <w:tcW w:type="dxa" w:w="576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 warranty claim workflow (key for Master Spas pitch)</w:t>
            </w:r>
          </w:p>
        </w:tc>
        <w:tc>
          <w:tcPr>
            <w:tcW w:type="dxa" w:w="180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weeks</w:t>
            </w:r>
          </w:p>
        </w:tc>
      </w:tr>
      <w:tr>
        <w:tc>
          <w:tcPr>
            <w:tcW w:type="dxa" w:w="5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Integrate GreenSky/Synchrony real-time approval API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weeks</w:t>
            </w:r>
          </w:p>
        </w:tc>
      </w:tr>
      <w:tr>
        <w:tc>
          <w:tcPr>
            <w:tcW w:type="dxa" w:w="576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Customer re-engagement automation</w:t>
            </w:r>
          </w:p>
        </w:tc>
        <w:tc>
          <w:tcPr>
            <w:tcW w:type="dxa" w:w="180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weeks</w:t>
            </w:r>
          </w:p>
        </w:tc>
      </w:tr>
      <w:tr>
        <w:tc>
          <w:tcPr>
            <w:tcW w:type="dxa" w:w="5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Show ROI calculator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week</w:t>
            </w:r>
          </w:p>
        </w:tc>
      </w:tr>
    </w:tbl>
    <w:p>
      <w:pPr>
        <w:pBdr>
          <w:bottom w:val="single" w:color="E2E8F0" w:sz="6" w:space="4"/>
        </w:pBdr>
        <w:spacing w:after="120" w:before="120"/>
      </w:pPr>
    </w:p>
    <w:p>
      <w:pPr>
        <w:pStyle w:val="Heading1"/>
        <w:pBdr>
          <w:bottom w:val="single" w:color="010F21" w:sz="12" w:space="4"/>
        </w:pBdr>
        <w:spacing w:after="240" w:before="480"/>
      </w:pPr>
      <w:r>
        <w:rPr>
          <w:rFonts w:ascii="Arial" w:cs="Arial" w:eastAsia="Arial" w:hAnsi="Arial"/>
          <w:b/>
          <w:bCs/>
          <w:color w:val="010F21"/>
          <w:sz w:val="36"/>
          <w:szCs w:val="36"/>
        </w:rPr>
        <w:t xml:space="preserve">Dimension 4: UX / UI / Flow</w:t>
      </w:r>
    </w:p>
    <w:p>
      <w:pPr>
        <w:spacing w:after="120" w:before="120" w:line="3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Verdict: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Clean, modern, fast on iPad. Cognitive overload emerges at scale, and the landing page badly under-sells what exists inside.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Navigation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AppShell with fixed 224px sidebar on desktop/iPad — correct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Role-based menus — correct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50+ page routes at one nav level — needs hierarchy as features grow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Primary Workflows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Contract builder (6 steps):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Manageable — each step focused ✅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Dashboard: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Tries to do too much — stats + contracts + leads + overdue balances on one screen. Split needed ❌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Admin panel: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16+ routes (users, permissions, locations, shows, inventory, work-orders, goals, commission, customers, service-requests, audit, settings). Groupings needed ❌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Redundant / Confusing Screens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/contracts and /quotes feel like duplicates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/admin/inventory and /inventory — two views for different roles, needs shared components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/service, /service/jobs, /service/calendar, /service/invoices, /service/recurring — needs tabbed hub, not five parallel pages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iPad-First Claims</w:t>
      </w:r>
    </w:p>
    <w:p>
      <w:pPr>
        <w:spacing w:after="120" w:before="120" w:line="30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Verified in code: viewport fixed (no zoom), touch targets 44px+, sidebar collapses ✅</w:t>
      </w:r>
    </w:p>
    <w:p>
      <w:pPr>
        <w:spacing w:after="120" w:before="120" w:line="30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Not yet verified on device: keyboard-hiding-field behavior, sticky header, Apple Pencil signature capture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Landing Page Critique (getsalta.com)</w:t>
      </w:r>
    </w:p>
    <w:p>
      <w:pPr>
        <w:spacing w:after="120" w:before="120" w:line="30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weakest part of your commercial surface area: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Four feature tiles with no screenshots — prospects want to see the product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pricing — first question every B2B evaluator asks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customer logo, testimonial, or case study — Atlas Spas is a customer; let them vouch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video — 60-second demo beats 60 feature bullets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"Book a Demo" → email → Willie's inbox — not scalable, looks unprofessional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blog, content marketing, or SEO — dealers search "hot tub dealer software" and find Lou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Missing OG image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Recommendations — Dimension 4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5760"/>
        <w:gridCol w:w="1600"/>
        <w:gridCol w:w="2000"/>
      </w:tblGrid>
      <w:tr>
        <w:trPr>
          <w:tblHeader/>
        </w:trPr>
        <w:tc>
          <w:tcPr>
            <w:tcW w:type="dxa" w:w="5760"/>
            <w:shd w:fill="010F21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Recommendation</w:t>
            </w:r>
          </w:p>
        </w:tc>
        <w:tc>
          <w:tcPr>
            <w:tcW w:type="dxa" w:w="1600"/>
            <w:shd w:fill="010F21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  <w:tc>
          <w:tcPr>
            <w:tcW w:type="dxa" w:w="2000"/>
            <w:shd w:fill="010F21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Effort</w:t>
            </w:r>
          </w:p>
        </w:tc>
      </w:tr>
      <w:tr>
        <w:tc>
          <w:tcPr>
            <w:tcW w:type="dxa" w:w="5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6-8 product screenshots + 60-second demo video on landing page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576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Pricing page with 3 tiers (even "Contact Sales" for top)</w:t>
            </w:r>
          </w:p>
        </w:tc>
        <w:tc>
          <w:tcPr>
            <w:tcW w:type="dxa" w:w="160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5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Replace mailto: demo CTA with Calendly or HubSpot form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576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Atlas Spas case study (1 page, 1 real metric)</w:t>
            </w:r>
          </w:p>
        </w:tc>
        <w:tc>
          <w:tcPr>
            <w:tcW w:type="dxa" w:w="160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5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Group admin routes under sub-nav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576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Merge service sub-pages into tabbed hub</w:t>
            </w:r>
          </w:p>
        </w:tc>
        <w:tc>
          <w:tcPr>
            <w:tcW w:type="dxa" w:w="160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5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Professional OG image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hours</w:t>
            </w:r>
          </w:p>
        </w:tc>
      </w:tr>
    </w:tbl>
    <w:p>
      <w:pPr>
        <w:pBdr>
          <w:bottom w:val="single" w:color="E2E8F0" w:sz="6" w:space="4"/>
        </w:pBdr>
        <w:spacing w:after="120" w:before="120"/>
      </w:pPr>
    </w:p>
    <w:p>
      <w:pPr>
        <w:pStyle w:val="Heading1"/>
        <w:pBdr>
          <w:bottom w:val="single" w:color="010F21" w:sz="12" w:space="4"/>
        </w:pBdr>
        <w:spacing w:after="240" w:before="480"/>
      </w:pPr>
      <w:r>
        <w:rPr>
          <w:rFonts w:ascii="Arial" w:cs="Arial" w:eastAsia="Arial" w:hAnsi="Arial"/>
          <w:b/>
          <w:bCs/>
          <w:color w:val="010F21"/>
          <w:sz w:val="36"/>
          <w:szCs w:val="36"/>
        </w:rPr>
        <w:t xml:space="preserve">Dimension 5: Technical Architecture</w:t>
      </w:r>
    </w:p>
    <w:p>
      <w:pPr>
        <w:spacing w:after="120" w:before="120" w:line="3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Verdict: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Modern, well-chosen stack. Scalability risks sit at the multi-tenant boundary and the single-maintainer risk.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Frontend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Next.js 16 App Router + React 19 server components ✅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Tailwind CSS 4, Radix UI primitives, Lucide icons ✅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Zustand (contract draft), React Hook Form + Zod, React Query, idb (IndexedDB) ✅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PWA with service worker versioning via postbuild script</w:t>
      </w:r>
    </w:p>
    <w:p>
      <w:pPr>
        <w:spacing w:after="120" w:before="120" w:line="3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Risks: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Next.js 16 is aggressive; breaking changes are real (codebase has AGENTS.md noting this). Correct stack, aggressive version.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Backend Data Flow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API routes in /app/api/ (60+)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Supabase PostgreSQL + auth + storage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RLS on every table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Server components via cookie-authenticated client; admin ops via service-role client (bypasses RLS) — correct pattern</w:t>
      </w:r>
    </w:p>
    <w:p>
      <w:pPr>
        <w:spacing w:after="120" w:before="120" w:line="3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Risks: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SUPABASE_SERVICE_ROLE_KEY is the nuclear key. Any leak = total data exposure. Audit which routes use it.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Scalability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Database: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Fine to thousands of rows per table. inventory_units, audit_logs, payments will grow — needs planned indexes.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Multi-tenancy: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organization_id is the foundation but RLS policies must all filter on it.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Untested with two orgs. Biggest silent risk.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Cold starts: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Vercel serverless functions cold-start — noticeable but fine for B2B.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QBO sync: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No caching layer; large charts of accounts will be slow on initial load.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Technical Debt Signals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Zamp → Avalara migration happened mid-session; residual references should be audited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createQBODepositInvoice alias kept for backwards compat — acceptable but technical debt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32 migrations — clean but any naming/column drift from old migrations lives forever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Service worker versioning via postbuild script — a failed script leaves stale cached app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Single-author codebase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is the biggest technical debt of all: truck factor of 1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Fragility Points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Intuit OAuth token refresh — if Willie steps away, expiry with no on-call = platform down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QBO webhook coverage — changes made in QBO UI don't sync back to Salta; could drift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Tax exemption workflow — manual cert upload/review is error-prone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Signature upload — if Supabase Storage has an outage, signing fails silently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Security Posture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HTTPS enforced ✅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Rate limiting on payment routes (15/min/IP) ✅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Intuit tokenization (no raw card data) ✅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Audit logging ✅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Password reset without email enumeration ✅</w:t>
      </w:r>
    </w:p>
    <w:p>
      <w:pPr>
        <w:spacing w:after="120" w:before="120" w:line="3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Gaps: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2FA for admin users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IP allow-listing for admin panel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anomaly detection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SOC 2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Recommendations — Dimension 5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5400"/>
        <w:gridCol w:w="1600"/>
        <w:gridCol w:w="2360"/>
      </w:tblGrid>
      <w:tr>
        <w:trPr>
          <w:tblHeader/>
        </w:trPr>
        <w:tc>
          <w:tcPr>
            <w:tcW w:type="dxa" w:w="5400"/>
            <w:shd w:fill="010F21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Recommendation</w:t>
            </w:r>
          </w:p>
        </w:tc>
        <w:tc>
          <w:tcPr>
            <w:tcW w:type="dxa" w:w="1600"/>
            <w:shd w:fill="010F21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  <w:tc>
          <w:tcPr>
            <w:tcW w:type="dxa" w:w="2360"/>
            <w:shd w:fill="010F21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Effort</w:t>
            </w:r>
          </w:p>
        </w:tc>
      </w:tr>
      <w:tr>
        <w:tc>
          <w:tcPr>
            <w:tcW w:type="dxa" w:w="5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Audit every RLS policy for organization_id filtering before second tenant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Critical</w:t>
            </w:r>
          </w:p>
        </w:tc>
        <w:tc>
          <w:tcPr>
            <w:tcW w:type="dxa" w:w="2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540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2FA for admin/manager roles</w:t>
            </w:r>
          </w:p>
        </w:tc>
        <w:tc>
          <w:tcPr>
            <w:tcW w:type="dxa" w:w="160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36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5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 QBO token refresh runbook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540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DB indexes on frequently-queried columns</w:t>
            </w:r>
          </w:p>
        </w:tc>
        <w:tc>
          <w:tcPr>
            <w:tcW w:type="dxa" w:w="160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36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5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Audit residual Zamp references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540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Hire second engineer (even contract) — truck factor 1 is the biggest risk</w:t>
            </w:r>
          </w:p>
        </w:tc>
        <w:tc>
          <w:tcPr>
            <w:tcW w:type="dxa" w:w="160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High</w:t>
            </w:r>
          </w:p>
        </w:tc>
        <w:tc>
          <w:tcPr>
            <w:tcW w:type="dxa" w:w="236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Hiring</w:t>
            </w:r>
          </w:p>
        </w:tc>
      </w:tr>
      <w:tr>
        <w:tc>
          <w:tcPr>
            <w:tcW w:type="dxa" w:w="5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Pursue SOC 2 Type I before mid-market dealers or Master Spas enterprise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 months + $30-50k</w:t>
            </w:r>
          </w:p>
        </w:tc>
      </w:tr>
    </w:tbl>
    <w:p>
      <w:pPr>
        <w:pBdr>
          <w:bottom w:val="single" w:color="E2E8F0" w:sz="6" w:space="4"/>
        </w:pBdr>
        <w:spacing w:after="120" w:before="120"/>
      </w:pPr>
    </w:p>
    <w:p>
      <w:pPr>
        <w:pStyle w:val="Heading1"/>
        <w:pBdr>
          <w:bottom w:val="single" w:color="010F21" w:sz="12" w:space="4"/>
        </w:pBdr>
        <w:spacing w:after="240" w:before="480"/>
      </w:pPr>
      <w:r>
        <w:rPr>
          <w:rFonts w:ascii="Arial" w:cs="Arial" w:eastAsia="Arial" w:hAnsi="Arial"/>
          <w:b/>
          <w:bCs/>
          <w:color w:val="010F21"/>
          <w:sz w:val="36"/>
          <w:szCs w:val="36"/>
        </w:rPr>
        <w:t xml:space="preserve">Dimension 6: Integrations &amp; Accounting</w:t>
      </w:r>
    </w:p>
    <w:p>
      <w:pPr>
        <w:spacing w:after="120" w:before="120" w:line="3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Verdict: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Integration depth is real and expanding. The accounting workflow was the biggest operational landmine — now on a clear path to resolution.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Status Summary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shd w:fill="010F21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Integration</w:t>
            </w:r>
          </w:p>
        </w:tc>
        <w:tc>
          <w:tcPr>
            <w:tcW w:type="dxa" w:w="2200"/>
            <w:shd w:fill="010F21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4360"/>
            <w:shd w:fill="010F21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QBO OAuth + posting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Working</w:t>
            </w:r>
          </w:p>
        </w:tc>
        <w:tc>
          <w:tcPr>
            <w:tcW w:type="dxa" w:w="4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 flag supports both income and liability workflows</w:t>
            </w:r>
          </w:p>
        </w:tc>
      </w:tr>
      <w:tr>
        <w:tc>
          <w:tcPr>
            <w:tcW w:type="dxa" w:w="280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Intuit Payments</w:t>
            </w:r>
          </w:p>
        </w:tc>
        <w:tc>
          <w:tcPr>
            <w:tcW w:type="dxa" w:w="220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Working</w:t>
            </w:r>
          </w:p>
        </w:tc>
        <w:tc>
          <w:tcPr>
            <w:tcW w:type="dxa" w:w="436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Card + ACH; card-on-file still to be built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Avalara AvaTax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Code complete</w:t>
            </w:r>
          </w:p>
        </w:tc>
        <w:tc>
          <w:tcPr>
            <w:tcW w:type="dxa" w:w="4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Atlas contract in progress; credentials pending</w:t>
            </w:r>
          </w:p>
        </w:tc>
      </w:tr>
      <w:tr>
        <w:tc>
          <w:tcPr>
            <w:tcW w:type="dxa" w:w="280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Resend email</w:t>
            </w:r>
          </w:p>
        </w:tc>
        <w:tc>
          <w:tcPr>
            <w:tcW w:type="dxa" w:w="220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Working</w:t>
            </w:r>
          </w:p>
        </w:tc>
        <w:tc>
          <w:tcPr>
            <w:tcW w:type="dxa" w:w="436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Invites, password reset, welcome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Maps / Routes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 Not integrated</w:t>
            </w:r>
          </w:p>
        </w:tc>
        <w:tc>
          <w:tcPr>
            <w:tcW w:type="dxa" w:w="4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Needed for route optimization</w:t>
            </w:r>
          </w:p>
        </w:tc>
      </w:tr>
      <w:tr>
        <w:tc>
          <w:tcPr>
            <w:tcW w:type="dxa" w:w="280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Twilio SMS</w:t>
            </w:r>
          </w:p>
        </w:tc>
        <w:tc>
          <w:tcPr>
            <w:tcW w:type="dxa" w:w="220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 Not integrated</w:t>
            </w:r>
          </w:p>
        </w:tc>
        <w:tc>
          <w:tcPr>
            <w:tcW w:type="dxa" w:w="436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Needed for field service + reminders</w:t>
            </w:r>
          </w:p>
        </w:tc>
      </w:tr>
    </w:tbl>
    <w:p>
      <w:pPr>
        <w:spacing w:after="12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QBO Integration Depth</w:t>
      </w:r>
    </w:p>
    <w:p>
      <w:pPr>
        <w:spacing w:after="120" w:before="120" w:line="30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Fully built: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OAuth flow with token refresh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Customer sync, product sync, department sync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Deposit SalesReceipt posting with config flag (QBO_DEPOSIT_MODE=income|liability)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Per-location and per-show deposit item mappings (migration 032)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Final Invoice at delivery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Deposit application via Payment entity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Account queries (chart of accounts)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The Ian Conversation — State of Play</w:t>
      </w:r>
    </w:p>
    <w:p>
      <w:pPr>
        <w:spacing w:after="120" w:before="120" w:line="30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 Ian Allena's April 13 email: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Atlas's current workflow books deposits to income accounts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target accrual workflow books deposits to liability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Code supports both; switching is a one-line env var change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 not deploy the liability workflow without Ian/Lori/Mike sign-off</w:t>
      </w:r>
    </w:p>
    <w:p>
      <w:pPr>
        <w:spacing w:after="120" w:before="120" w:line="3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Meeting scheduled next week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with Ian, Lori, Mike, Willie. Meeting plan written at docs/IAN_MEETING_PLAN.md. Expected outcomes: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Ian approves Phase 1 workflow (income mode for safe go-live)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Ian/Lori walk through current process to document it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Schedule Phase 2 accrual design session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Clarify Mike's transition timeline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Avalara — The New Context</w:t>
      </w:r>
    </w:p>
    <w:p>
      <w:pPr>
        <w:spacing w:after="120" w:before="120" w:line="30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Avalara meeting (April 15) confirmed: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Salta's existing Avalara code is correct (SalesOrder estimates + SalesInvoice commit at delivery)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Avalara will handle TX/LA/OK/KS/NM filing automatically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Louisiana's destination-state timing is handled by Avalara (no Salta-side change needed)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Prescription exemption refund workflow: charge tax upfront, credit back when prescription arrives (Avalara credit memo + QBO credit)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Avalara also offers property tax rendition and business license tracking as add-ons</w:t>
      </w:r>
    </w:p>
    <w:p>
      <w:pPr>
        <w:spacing w:after="120" w:before="120" w:line="3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Recommendation for Ian meeting: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present Avalara property tax + licensing as an option Ian should evaluate vs. his firm's capacity.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Intuit Payments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Client-side tokenization (no raw card data server-side) ✅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Card + ACH + refunds ✅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Missing: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card-on-file via Intuit Cards API (Phase 1 Feature 3 from CIP)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Recommendations — Dimension 6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5400"/>
        <w:gridCol w:w="1600"/>
        <w:gridCol w:w="2360"/>
      </w:tblGrid>
      <w:tr>
        <w:trPr>
          <w:tblHeader/>
        </w:trPr>
        <w:tc>
          <w:tcPr>
            <w:tcW w:type="dxa" w:w="5400"/>
            <w:shd w:fill="010F21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Recommendation</w:t>
            </w:r>
          </w:p>
        </w:tc>
        <w:tc>
          <w:tcPr>
            <w:tcW w:type="dxa" w:w="1600"/>
            <w:shd w:fill="010F21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  <w:tc>
          <w:tcPr>
            <w:tcW w:type="dxa" w:w="2360"/>
            <w:shd w:fill="010F21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Effort</w:t>
            </w:r>
          </w:p>
        </w:tc>
      </w:tr>
      <w:tr>
        <w:tc>
          <w:tcPr>
            <w:tcW w:type="dxa" w:w="5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Execute Ian/Lori/Mike meeting next week; decide Phase 1 vs Phase 2 workflow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Critical</w:t>
            </w:r>
          </w:p>
        </w:tc>
        <w:tc>
          <w:tcPr>
            <w:tcW w:type="dxa" w:w="2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hours meeting</w:t>
            </w:r>
          </w:p>
        </w:tc>
      </w:tr>
      <w:tr>
        <w:tc>
          <w:tcPr>
            <w:tcW w:type="dxa" w:w="540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Complete Avalara contract + credential provisioning</w:t>
            </w:r>
          </w:p>
        </w:tc>
        <w:tc>
          <w:tcPr>
            <w:tcW w:type="dxa" w:w="160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36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weeks</w:t>
            </w:r>
          </w:p>
        </w:tc>
      </w:tr>
      <w:tr>
        <w:tc>
          <w:tcPr>
            <w:tcW w:type="dxa" w:w="5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 product taxability mapping for Avalara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540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 Intuit Cards API integration (card-on-file)</w:t>
            </w:r>
          </w:p>
        </w:tc>
        <w:tc>
          <w:tcPr>
            <w:tcW w:type="dxa" w:w="160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36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weeks</w:t>
            </w:r>
          </w:p>
        </w:tc>
      </w:tr>
      <w:tr>
        <w:tc>
          <w:tcPr>
            <w:tcW w:type="dxa" w:w="5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Twilio SMS integration for customer communication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weeks</w:t>
            </w:r>
          </w:p>
        </w:tc>
      </w:tr>
      <w:tr>
        <w:tc>
          <w:tcPr>
            <w:tcW w:type="dxa" w:w="540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Routes API for optimization</w:t>
            </w:r>
          </w:p>
        </w:tc>
        <w:tc>
          <w:tcPr>
            <w:tcW w:type="dxa" w:w="160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36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weeks</w:t>
            </w:r>
          </w:p>
        </w:tc>
      </w:tr>
    </w:tbl>
    <w:p>
      <w:pPr>
        <w:pBdr>
          <w:bottom w:val="single" w:color="E2E8F0" w:sz="6" w:space="4"/>
        </w:pBdr>
        <w:spacing w:after="120" w:before="120"/>
      </w:pPr>
    </w:p>
    <w:p>
      <w:pPr>
        <w:pStyle w:val="Heading1"/>
        <w:pBdr>
          <w:bottom w:val="single" w:color="010F21" w:sz="12" w:space="4"/>
        </w:pBdr>
        <w:spacing w:after="240" w:before="480"/>
      </w:pPr>
      <w:r>
        <w:rPr>
          <w:rFonts w:ascii="Arial" w:cs="Arial" w:eastAsia="Arial" w:hAnsi="Arial"/>
          <w:b/>
          <w:bCs/>
          <w:color w:val="010F21"/>
          <w:sz w:val="36"/>
          <w:szCs w:val="36"/>
        </w:rPr>
        <w:t xml:space="preserve">Dimension 7: Business Model &amp; Pricing</w:t>
      </w:r>
    </w:p>
    <w:p>
      <w:pPr>
        <w:spacing w:after="120" w:before="120" w:line="3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Verdict: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No pricing published. Commercial model inferable but untested.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This must change before the Master Spas pitch — you cannot pitch a product without a price.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Current Reality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getsalta.com has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zero pricing information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One customer (Atlas Spas), presumably not paying market rate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signed contract, no invoices, no MRR tracking visible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Target Tier Proposal (corrected math)</w:t>
      </w:r>
    </w:p>
    <w:p>
      <w:pPr>
        <w:spacing w:after="120" w:before="120" w:line="30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Using Evosus Lou ($39-79/user/mo) as a benchmark and reworking numbers honestly: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200"/>
        <w:gridCol w:w="3160"/>
      </w:tblGrid>
      <w:tr>
        <w:trPr>
          <w:tblHeader/>
        </w:trPr>
        <w:tc>
          <w:tcPr>
            <w:tcW w:type="dxa" w:w="2000"/>
            <w:shd w:fill="010F21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Tier</w:t>
            </w:r>
          </w:p>
        </w:tc>
        <w:tc>
          <w:tcPr>
            <w:tcW w:type="dxa" w:w="2000"/>
            <w:shd w:fill="010F21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Price</w:t>
            </w:r>
          </w:p>
        </w:tc>
        <w:tc>
          <w:tcPr>
            <w:tcW w:type="dxa" w:w="2200"/>
            <w:shd w:fill="010F21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  <w:tc>
          <w:tcPr>
            <w:tcW w:type="dxa" w:w="3160"/>
            <w:shd w:fill="010F21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Includes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Salta Show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$49/user/mo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Small dealers, show-heavy</w:t>
            </w:r>
          </w:p>
        </w:tc>
        <w:tc>
          <w:tcPr>
            <w:tcW w:type="dxa" w:w="3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Contracts, Avalara, portal, QBO, analytics</w:t>
            </w:r>
          </w:p>
        </w:tc>
      </w:tr>
      <w:tr>
        <w:tc>
          <w:tcPr>
            <w:tcW w:type="dxa" w:w="200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Salta Pro</w:t>
            </w:r>
          </w:p>
        </w:tc>
        <w:tc>
          <w:tcPr>
            <w:tcW w:type="dxa" w:w="200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$89/user/mo</w:t>
            </w:r>
          </w:p>
        </w:tc>
        <w:tc>
          <w:tcPr>
            <w:tcW w:type="dxa" w:w="220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Multi-location dealers</w:t>
            </w:r>
          </w:p>
        </w:tc>
        <w:tc>
          <w:tcPr>
            <w:tcW w:type="dxa" w:w="316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Show + service jobs, scheduler, field mobile, POs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Salta Enterprise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$149/user/mo or custom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Regional chains, Master Spas</w:t>
            </w:r>
          </w:p>
        </w:tc>
        <w:tc>
          <w:tcPr>
            <w:tcW w:type="dxa" w:w="3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Pro + SOC 2, SSO, manufacturer dashboard access, dedicated CSM</w:t>
            </w:r>
          </w:p>
        </w:tc>
      </w:tr>
      <w:tr>
        <w:tc>
          <w:tcPr>
            <w:tcW w:type="dxa" w:w="200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Salta Mobile-Only</w:t>
            </w:r>
          </w:p>
        </w:tc>
        <w:tc>
          <w:tcPr>
            <w:tcW w:type="dxa" w:w="200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$29/user/mo</w:t>
            </w:r>
          </w:p>
        </w:tc>
        <w:tc>
          <w:tcPr>
            <w:tcW w:type="dxa" w:w="220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Field techs</w:t>
            </w:r>
          </w:p>
        </w:tc>
        <w:tc>
          <w:tcPr>
            <w:tcW w:type="dxa" w:w="316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Mobile PWA access only</w:t>
            </w:r>
          </w:p>
        </w:tc>
      </w:tr>
    </w:tbl>
    <w:p>
      <w:pPr>
        <w:spacing w:after="120" w:before="120"/>
      </w:pPr>
    </w:p>
    <w:p>
      <w:pPr>
        <w:spacing w:after="120" w:before="120" w:line="3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Setup fee: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$1,500 flat for standard onboarding ($5,000+ for Master Spas-level enterprise onboarding)</w:t>
      </w:r>
    </w:p>
    <w:p>
      <w:pPr>
        <w:spacing w:after="120" w:before="120" w:line="3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Seasonal flexibility: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copy Lou's monthly-add/remove-license model. Proven winner in this vertical.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The Master Spas Deal — Honest Math</w:t>
      </w:r>
    </w:p>
    <w:p>
      <w:pPr>
        <w:spacing w:after="120" w:before="120" w:line="30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single Master Spas license deal is the primary commercial goal. Realistic sizes: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360"/>
        <w:gridCol w:w="1600"/>
        <w:gridCol w:w="1900"/>
        <w:gridCol w:w="1900"/>
        <w:gridCol w:w="1600"/>
      </w:tblGrid>
      <w:tr>
        <w:trPr>
          <w:tblHeader/>
        </w:trPr>
        <w:tc>
          <w:tcPr>
            <w:tcW w:type="dxa" w:w="2360"/>
            <w:shd w:fill="010F21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Scenario</w:t>
            </w:r>
          </w:p>
        </w:tc>
        <w:tc>
          <w:tcPr>
            <w:tcW w:type="dxa" w:w="1600"/>
            <w:shd w:fill="010F21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Per-dealer</w:t>
            </w:r>
          </w:p>
        </w:tc>
        <w:tc>
          <w:tcPr>
            <w:tcW w:type="dxa" w:w="1900"/>
            <w:shd w:fill="010F21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300 dealers</w:t>
            </w:r>
          </w:p>
        </w:tc>
        <w:tc>
          <w:tcPr>
            <w:tcW w:type="dxa" w:w="1900"/>
            <w:shd w:fill="010F21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Dashboard fee</w:t>
            </w:r>
          </w:p>
        </w:tc>
        <w:tc>
          <w:tcPr>
            <w:tcW w:type="dxa" w:w="1600"/>
            <w:shd w:fill="010F21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 ARR</w:t>
            </w:r>
          </w:p>
        </w:tc>
      </w:tr>
      <w:tr>
        <w:tc>
          <w:tcPr>
            <w:tcW w:type="dxa" w:w="2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Conservative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$50/mo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$180k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$75k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$255k</w:t>
            </w:r>
          </w:p>
        </w:tc>
      </w:tr>
      <w:tr>
        <w:tc>
          <w:tcPr>
            <w:tcW w:type="dxa" w:w="236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Mid</w:t>
            </w:r>
          </w:p>
        </w:tc>
        <w:tc>
          <w:tcPr>
            <w:tcW w:type="dxa" w:w="160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$75/mo</w:t>
            </w:r>
          </w:p>
        </w:tc>
        <w:tc>
          <w:tcPr>
            <w:tcW w:type="dxa" w:w="190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$270k</w:t>
            </w:r>
          </w:p>
        </w:tc>
        <w:tc>
          <w:tcPr>
            <w:tcW w:type="dxa" w:w="190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$100k</w:t>
            </w:r>
          </w:p>
        </w:tc>
        <w:tc>
          <w:tcPr>
            <w:tcW w:type="dxa" w:w="160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$370k</w:t>
            </w:r>
          </w:p>
        </w:tc>
      </w:tr>
      <w:tr>
        <w:tc>
          <w:tcPr>
            <w:tcW w:type="dxa" w:w="2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Premium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$100/mo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$360k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$150k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$510k</w:t>
            </w:r>
          </w:p>
        </w:tc>
      </w:tr>
      <w:tr>
        <w:tc>
          <w:tcPr>
            <w:tcW w:type="dxa" w:w="236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Stretch (500 dealers)</w:t>
            </w:r>
          </w:p>
        </w:tc>
        <w:tc>
          <w:tcPr>
            <w:tcW w:type="dxa" w:w="160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$75/mo</w:t>
            </w:r>
          </w:p>
        </w:tc>
        <w:tc>
          <w:tcPr>
            <w:tcW w:type="dxa" w:w="190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$450k</w:t>
            </w:r>
          </w:p>
        </w:tc>
        <w:tc>
          <w:tcPr>
            <w:tcW w:type="dxa" w:w="190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$150k</w:t>
            </w:r>
          </w:p>
        </w:tc>
        <w:tc>
          <w:tcPr>
            <w:tcW w:type="dxa" w:w="160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$600k</w:t>
            </w:r>
          </w:p>
        </w:tc>
      </w:tr>
    </w:tbl>
    <w:p>
      <w:pPr>
        <w:spacing w:after="120" w:before="120"/>
      </w:pPr>
    </w:p>
    <w:p>
      <w:pPr>
        <w:spacing w:after="120" w:before="120" w:line="3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vs. Direct-to-Dealer Motion: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3800"/>
        <w:gridCol w:w="2200"/>
        <w:gridCol w:w="1680"/>
        <w:gridCol w:w="1680"/>
      </w:tblGrid>
      <w:tr>
        <w:trPr>
          <w:tblHeader/>
        </w:trPr>
        <w:tc>
          <w:tcPr>
            <w:tcW w:type="dxa" w:w="3800"/>
            <w:shd w:fill="010F21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Path</w:t>
            </w:r>
          </w:p>
        </w:tc>
        <w:tc>
          <w:tcPr>
            <w:tcW w:type="dxa" w:w="2200"/>
            <w:shd w:fill="010F21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Year 1 realistic</w:t>
            </w:r>
          </w:p>
        </w:tc>
        <w:tc>
          <w:tcPr>
            <w:tcW w:type="dxa" w:w="1680"/>
            <w:shd w:fill="010F21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Year 2</w:t>
            </w:r>
          </w:p>
        </w:tc>
        <w:tc>
          <w:tcPr>
            <w:tcW w:type="dxa" w:w="1680"/>
            <w:shd w:fill="010F21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Year 3</w:t>
            </w:r>
          </w:p>
        </w:tc>
      </w:tr>
      <w:tr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Direct to dealer (5/15/30 signed per year at $8k each)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$40k</w:t>
            </w:r>
          </w:p>
        </w:tc>
        <w:tc>
          <w:tcPr>
            <w:tcW w:type="dxa" w:w="16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$120k</w:t>
            </w:r>
          </w:p>
        </w:tc>
        <w:tc>
          <w:tcPr>
            <w:tcW w:type="dxa" w:w="16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$240k</w:t>
            </w:r>
          </w:p>
        </w:tc>
      </w:tr>
      <w:tr>
        <w:tc>
          <w:tcPr>
            <w:tcW w:type="dxa" w:w="380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Master Spas deal (closed end of 2026)</w:t>
            </w:r>
          </w:p>
        </w:tc>
        <w:tc>
          <w:tcPr>
            <w:tcW w:type="dxa" w:w="220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 closing year</w:t>
            </w:r>
          </w:p>
        </w:tc>
        <w:tc>
          <w:tcPr>
            <w:tcW w:type="dxa" w:w="168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$270-370k full year</w:t>
            </w:r>
          </w:p>
        </w:tc>
        <w:tc>
          <w:tcPr>
            <w:tcW w:type="dxa" w:w="168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$370-510k growing</w:t>
            </w:r>
          </w:p>
        </w:tc>
      </w:tr>
    </w:tbl>
    <w:p>
      <w:pPr>
        <w:spacing w:after="120" w:before="120"/>
      </w:pPr>
    </w:p>
    <w:p>
      <w:pPr>
        <w:spacing w:after="120" w:before="120" w:line="3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Master Spas is still 3-5x better over three years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than direct. And if Master Spas works, landing Jacuzzi/Bullfrog/Hot Spring adds another $1-2M ARR.</w:t>
      </w:r>
    </w:p>
    <w:p>
      <w:pPr>
        <w:spacing w:after="120" w:before="120" w:line="30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is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great small business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— not a venture-scale SaaS. Plan financial life accordingly.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Monetization Alternatives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Per-dealer SaaS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(primary path) — recurring, scales with seats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Per-transaction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(1-2% of contract value) — aligns incentives, easier first pitch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White-label to manufacturer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(the Master Spas play) — single-contract leverage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Marketplace take-rate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(financing, warranty, chemical reorder) — downstream purchases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Internal tool for Atlas only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(valid choice if Master Spas declines)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Recommendations — Dimension 7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5760"/>
        <w:gridCol w:w="1800"/>
        <w:gridCol w:w="1800"/>
      </w:tblGrid>
      <w:tr>
        <w:trPr>
          <w:tblHeader/>
        </w:trPr>
        <w:tc>
          <w:tcPr>
            <w:tcW w:type="dxa" w:w="5760"/>
            <w:shd w:fill="010F21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Recommendation</w:t>
            </w:r>
          </w:p>
        </w:tc>
        <w:tc>
          <w:tcPr>
            <w:tcW w:type="dxa" w:w="1800"/>
            <w:shd w:fill="010F21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  <w:tc>
          <w:tcPr>
            <w:tcW w:type="dxa" w:w="1800"/>
            <w:shd w:fill="010F21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Effort</w:t>
            </w:r>
          </w:p>
        </w:tc>
      </w:tr>
      <w:tr>
        <w:tc>
          <w:tcPr>
            <w:tcW w:type="dxa" w:w="5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Publish pricing page with 3 tiers on getsalta.com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Critical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576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 a signed-contract template for first paying dealer</w:t>
            </w:r>
          </w:p>
        </w:tc>
        <w:tc>
          <w:tcPr>
            <w:tcW w:type="dxa" w:w="180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5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Stripe/Intuit billing for Salta itself (eat your own cooking)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weeks</w:t>
            </w:r>
          </w:p>
        </w:tc>
      </w:tr>
      <w:tr>
        <w:tc>
          <w:tcPr>
            <w:tcW w:type="dxa" w:w="576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Draft Master Spas deal structure document (Option A/B/C/D)</w:t>
            </w:r>
          </w:p>
        </w:tc>
        <w:tc>
          <w:tcPr>
            <w:tcW w:type="dxa" w:w="180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5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Sketch 3-year revenue plan with honest numbers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day</w:t>
            </w:r>
          </w:p>
        </w:tc>
      </w:tr>
    </w:tbl>
    <w:p>
      <w:pPr>
        <w:pBdr>
          <w:bottom w:val="single" w:color="E2E8F0" w:sz="6" w:space="4"/>
        </w:pBdr>
        <w:spacing w:after="120" w:before="120"/>
      </w:pPr>
    </w:p>
    <w:p>
      <w:pPr>
        <w:pStyle w:val="Heading1"/>
        <w:pBdr>
          <w:bottom w:val="single" w:color="010F21" w:sz="12" w:space="4"/>
        </w:pBdr>
        <w:spacing w:after="240" w:before="480"/>
      </w:pPr>
      <w:r>
        <w:rPr>
          <w:rFonts w:ascii="Arial" w:cs="Arial" w:eastAsia="Arial" w:hAnsi="Arial"/>
          <w:b/>
          <w:bCs/>
          <w:color w:val="010F21"/>
          <w:sz w:val="36"/>
          <w:szCs w:val="36"/>
        </w:rPr>
        <w:t xml:space="preserve">Dimension 8: Competitive Positioning</w:t>
      </w:r>
    </w:p>
    <w:p>
      <w:pPr>
        <w:spacing w:after="120" w:before="120" w:line="3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Verdict: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Positioning clarity is the biggest messaging problem. "Modern sales platform for hot tub dealers" is a description, not a position.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vs. Evosus Lou (primary competitor)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4360"/>
        <w:gridCol w:w="2500"/>
        <w:gridCol w:w="2500"/>
      </w:tblGrid>
      <w:tr>
        <w:trPr>
          <w:tblHeader/>
        </w:trPr>
        <w:tc>
          <w:tcPr>
            <w:tcW w:type="dxa" w:w="4360"/>
            <w:shd w:fill="010F21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Area</w:t>
            </w:r>
          </w:p>
        </w:tc>
        <w:tc>
          <w:tcPr>
            <w:tcW w:type="dxa" w:w="2500"/>
            <w:shd w:fill="010F21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Salta</w:t>
            </w:r>
          </w:p>
        </w:tc>
        <w:tc>
          <w:tcPr>
            <w:tcW w:type="dxa" w:w="2500"/>
            <w:shd w:fill="010F21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Lou</w:t>
            </w:r>
          </w:p>
        </w:tc>
      </w:tr>
      <w:tr>
        <w:tc>
          <w:tcPr>
            <w:tcW w:type="dxa" w:w="4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Sales workflow (contract builder, digital sign, Avalara)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Ahead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Basic</w:t>
            </w:r>
          </w:p>
        </w:tc>
      </w:tr>
      <w:tr>
        <w:tc>
          <w:tcPr>
            <w:tcW w:type="dxa" w:w="436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Trade show management</w:t>
            </w:r>
          </w:p>
        </w:tc>
        <w:tc>
          <w:tcPr>
            <w:tcW w:type="dxa" w:w="250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Ahead</w:t>
            </w:r>
          </w:p>
        </w:tc>
        <w:tc>
          <w:tcPr>
            <w:tcW w:type="dxa" w:w="250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available</w:t>
            </w:r>
          </w:p>
        </w:tc>
      </w:tr>
      <w:tr>
        <w:tc>
          <w:tcPr>
            <w:tcW w:type="dxa" w:w="4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Modern UI/UX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Ahead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Dated</w:t>
            </w:r>
          </w:p>
        </w:tc>
      </w:tr>
      <w:tr>
        <w:tc>
          <w:tcPr>
            <w:tcW w:type="dxa" w:w="436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Field service mobile</w:t>
            </w:r>
          </w:p>
        </w:tc>
        <w:tc>
          <w:tcPr>
            <w:tcW w:type="dxa" w:w="250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Behind</w:t>
            </w:r>
          </w:p>
        </w:tc>
        <w:tc>
          <w:tcPr>
            <w:tcW w:type="dxa" w:w="250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Mature</w:t>
            </w:r>
          </w:p>
        </w:tc>
      </w:tr>
      <w:tr>
        <w:tc>
          <w:tcPr>
            <w:tcW w:type="dxa" w:w="4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Scheduling (drag-drop)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Behind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Mature</w:t>
            </w:r>
          </w:p>
        </w:tc>
      </w:tr>
      <w:tr>
        <w:tc>
          <w:tcPr>
            <w:tcW w:type="dxa" w:w="436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POs, receive, vendor mgmt</w:t>
            </w:r>
          </w:p>
        </w:tc>
        <w:tc>
          <w:tcPr>
            <w:tcW w:type="dxa" w:w="250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Behind</w:t>
            </w:r>
          </w:p>
        </w:tc>
        <w:tc>
          <w:tcPr>
            <w:tcW w:type="dxa" w:w="250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Mature</w:t>
            </w:r>
          </w:p>
        </w:tc>
      </w:tr>
      <w:tr>
        <w:tc>
          <w:tcPr>
            <w:tcW w:type="dxa" w:w="4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Card-on-file, mass invoice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Behind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Mature</w:t>
            </w:r>
          </w:p>
        </w:tc>
      </w:tr>
      <w:tr>
        <w:tc>
          <w:tcPr>
            <w:tcW w:type="dxa" w:w="436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Accounting depth</w:t>
            </w:r>
          </w:p>
        </w:tc>
        <w:tc>
          <w:tcPr>
            <w:tcW w:type="dxa" w:w="250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Parity via QBO</w:t>
            </w:r>
          </w:p>
        </w:tc>
        <w:tc>
          <w:tcPr>
            <w:tcW w:type="dxa" w:w="250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Built-in (Enterprise)</w:t>
            </w:r>
          </w:p>
        </w:tc>
      </w:tr>
      <w:tr>
        <w:tc>
          <w:tcPr>
            <w:tcW w:type="dxa" w:w="4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Pricing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Missing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$39-79/user/mo</w:t>
            </w:r>
          </w:p>
        </w:tc>
      </w:tr>
      <w:tr>
        <w:tc>
          <w:tcPr>
            <w:tcW w:type="dxa" w:w="436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Market presence</w:t>
            </w:r>
          </w:p>
        </w:tc>
        <w:tc>
          <w:tcPr>
            <w:tcW w:type="dxa" w:w="250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Zero</w:t>
            </w:r>
          </w:p>
        </w:tc>
        <w:tc>
          <w:tcPr>
            <w:tcW w:type="dxa" w:w="250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Dominant</w:t>
            </w:r>
          </w:p>
        </w:tc>
      </w:tr>
      <w:tr>
        <w:tc>
          <w:tcPr>
            <w:tcW w:type="dxa" w:w="4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Manufacturer dashboard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Planned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 (strategic moat)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available</w:t>
            </w:r>
          </w:p>
        </w:tc>
      </w:tr>
    </w:tbl>
    <w:p>
      <w:pPr>
        <w:spacing w:after="12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vs. Generic POS (Square, Shopify POS, Lightspeed)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Generic beats Salta on: retail checkout speed, hardware ecosystem, payment reliability, pricing transparency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Salta beats generic on: vertical-specific contracts, financing, delivery, QBO workflow, show management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vs. Generic CRM (HubSpot, Pipedrive)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Generic beats Salta on: lead nurturing, email automation, reporting, integrations ecosystem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Salta beats generic on: industry workflows a generic CRM can never match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Positioning Options</w:t>
      </w:r>
    </w:p>
    <w:p>
      <w:pPr>
        <w:spacing w:after="120" w:before="120" w:line="30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Pick ONE before Master Spas pitch: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"The operating system for hot tub dealerships."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Strong, broad, defensible if manufacturer dashboard ships.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Recommended for Master Spas pitch.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"The modern alternative to Evosus Lou."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Directly attacks incumbent. Effective once Phase 1 feature parity ships.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"The show-floor sales platform."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Narrow but very clear. Defensible niche.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"iPad-first for hot tub dealers."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Device-first angle. Defensible.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Recommendations — Dimension 8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5760"/>
        <w:gridCol w:w="1800"/>
        <w:gridCol w:w="1800"/>
      </w:tblGrid>
      <w:tr>
        <w:trPr>
          <w:tblHeader/>
        </w:trPr>
        <w:tc>
          <w:tcPr>
            <w:tcW w:type="dxa" w:w="5760"/>
            <w:shd w:fill="010F21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Recommendation</w:t>
            </w:r>
          </w:p>
        </w:tc>
        <w:tc>
          <w:tcPr>
            <w:tcW w:type="dxa" w:w="1800"/>
            <w:shd w:fill="010F21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  <w:tc>
          <w:tcPr>
            <w:tcW w:type="dxa" w:w="1800"/>
            <w:shd w:fill="010F21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Effort</w:t>
            </w:r>
          </w:p>
        </w:tc>
      </w:tr>
      <w:tr>
        <w:tc>
          <w:tcPr>
            <w:tcW w:type="dxa" w:w="5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Pick ONE positioning statement, rewrite landing page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576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Publish Salta vs Lou comparison page</w:t>
            </w:r>
          </w:p>
        </w:tc>
        <w:tc>
          <w:tcPr>
            <w:tcW w:type="dxa" w:w="180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5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Atlas Spas listed as first review on G2/Capterra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weeks</w:t>
            </w:r>
          </w:p>
        </w:tc>
      </w:tr>
      <w:tr>
        <w:tc>
          <w:tcPr>
            <w:tcW w:type="dxa" w:w="576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5-slide pitch deck: "Why Salta over Lou"</w:t>
            </w:r>
          </w:p>
        </w:tc>
        <w:tc>
          <w:tcPr>
            <w:tcW w:type="dxa" w:w="180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5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10-slide pitch deck: "Why Master Spas should license Salta"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Critical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weeks</w:t>
            </w:r>
          </w:p>
        </w:tc>
      </w:tr>
    </w:tbl>
    <w:p>
      <w:pPr>
        <w:pBdr>
          <w:bottom w:val="single" w:color="E2E8F0" w:sz="6" w:space="4"/>
        </w:pBdr>
        <w:spacing w:after="120" w:before="120"/>
      </w:pPr>
    </w:p>
    <w:p>
      <w:pPr>
        <w:pStyle w:val="Heading1"/>
        <w:pBdr>
          <w:bottom w:val="single" w:color="010F21" w:sz="12" w:space="4"/>
        </w:pBdr>
        <w:spacing w:after="240" w:before="480"/>
      </w:pPr>
      <w:r>
        <w:rPr>
          <w:rFonts w:ascii="Arial" w:cs="Arial" w:eastAsia="Arial" w:hAnsi="Arial"/>
          <w:b/>
          <w:bCs/>
          <w:color w:val="010F21"/>
          <w:sz w:val="36"/>
          <w:szCs w:val="36"/>
        </w:rPr>
        <w:t xml:space="preserve">Dimension 9: Launch Readiness</w:t>
      </w:r>
    </w:p>
    <w:p>
      <w:pPr>
        <w:spacing w:after="120" w:before="120" w:line="3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Verdict: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Not ready for broad launch. Ready for Atlas internal go-live once Ian approves. Ready for a carefully-chosen second design-partner dealer in Q3 2026.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Launch to Whom?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 ready for self-serve: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no signup, no pricing, no docs, no in-product help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 ready for mid-market (10+ user dealers):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multi-tenancy untested, no SSO, no SOC 2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 ready for enterprise: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obvious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Ready for Atlas internal go-live: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pending Ian approval this week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Ready for design-partner dealer: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yes — if founder-led, white-glove, and paid upfront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Critical Blockers (Ranked)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rPr>
          <w:tblHeader/>
        </w:trPr>
        <w:tc>
          <w:tcPr>
            <w:tcW w:type="dxa" w:w="3200"/>
            <w:shd w:fill="010F21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Blocker</w:t>
            </w:r>
          </w:p>
        </w:tc>
        <w:tc>
          <w:tcPr>
            <w:tcW w:type="dxa" w:w="2400"/>
            <w:shd w:fill="010F21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3760"/>
            <w:shd w:fill="010F21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It Blocks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Ian/Lori/Mike workflow sign-off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Meeting scheduled next week</w:t>
            </w:r>
          </w:p>
        </w:tc>
        <w:tc>
          <w:tcPr>
            <w:tcW w:type="dxa" w:w="3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Can't go live without accounting approval</w:t>
            </w:r>
          </w:p>
        </w:tc>
      </w:tr>
      <w:tr>
        <w:tc>
          <w:tcPr>
            <w:tcW w:type="dxa" w:w="320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Multi-tenancy RLS audit</w:t>
            </w:r>
          </w:p>
        </w:tc>
        <w:tc>
          <w:tcPr>
            <w:tcW w:type="dxa" w:w="240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done</w:t>
            </w:r>
          </w:p>
        </w:tc>
        <w:tc>
          <w:tcPr>
            <w:tcW w:type="dxa" w:w="376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Second customer could see Atlas's data or vice versa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pricing published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Pending</w:t>
            </w:r>
          </w:p>
        </w:tc>
        <w:tc>
          <w:tcPr>
            <w:tcW w:type="dxa" w:w="3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Prospects can't evaluate</w:t>
            </w:r>
          </w:p>
        </w:tc>
      </w:tr>
      <w:tr>
        <w:tc>
          <w:tcPr>
            <w:tcW w:type="dxa" w:w="320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Single engineer (truck factor 1)</w:t>
            </w:r>
          </w:p>
        </w:tc>
        <w:tc>
          <w:tcPr>
            <w:tcW w:type="dxa" w:w="240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Ongoing</w:t>
            </w:r>
          </w:p>
        </w:tc>
        <w:tc>
          <w:tcPr>
            <w:tcW w:type="dxa" w:w="376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on-call, no sick days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manufacturer dashboard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3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Central to Master Spas pitch</w:t>
            </w:r>
          </w:p>
        </w:tc>
      </w:tr>
      <w:tr>
        <w:tc>
          <w:tcPr>
            <w:tcW w:type="dxa" w:w="320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Salta legal entity</w:t>
            </w:r>
          </w:p>
        </w:tc>
        <w:tc>
          <w:tcPr>
            <w:tcW w:type="dxa" w:w="240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done</w:t>
            </w:r>
          </w:p>
        </w:tc>
        <w:tc>
          <w:tcPr>
            <w:tcW w:type="dxa" w:w="376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IP protection before Master Spas pitch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case study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3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Prospects can't validate claims</w:t>
            </w:r>
          </w:p>
        </w:tc>
      </w:tr>
      <w:tr>
        <w:tc>
          <w:tcPr>
            <w:tcW w:type="dxa" w:w="320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self-serve onboarding</w:t>
            </w:r>
          </w:p>
        </w:tc>
        <w:tc>
          <w:tcPr>
            <w:tcW w:type="dxa" w:w="240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376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Every new dealer = week of manual setup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documentation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37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support load falls on Willie</w:t>
            </w:r>
          </w:p>
        </w:tc>
      </w:tr>
    </w:tbl>
    <w:p>
      <w:pPr>
        <w:spacing w:after="12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Minor Improvements (Don't Block but Matter)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status page (status.getsalta.com)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customer-facing uptime dashboard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support desk (Help Scout / Intercom)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marketing analytics on getsalta.com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OG image for social sharing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SEO work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product changelog / updates feed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Multi-Tenancy Readiness — Specific Test</w:t>
      </w:r>
    </w:p>
    <w:p>
      <w:pPr>
        <w:spacing w:after="120" w:before="120" w:line="30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Before second customer, run this test: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org B with one user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Log in as org A user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Try to access org B's contracts via URL (/contracts/[org-b-contract-id])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it returns data → RLS policies are broken → Ship-stopper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Try same for payments, customers, inventory, service jobs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Run SELECT * FROM contracts as anon key from a different org context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Recommendations — Dimension 9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5400"/>
        <w:gridCol w:w="1600"/>
        <w:gridCol w:w="2360"/>
      </w:tblGrid>
      <w:tr>
        <w:trPr>
          <w:tblHeader/>
        </w:trPr>
        <w:tc>
          <w:tcPr>
            <w:tcW w:type="dxa" w:w="5400"/>
            <w:shd w:fill="010F21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Recommendation</w:t>
            </w:r>
          </w:p>
        </w:tc>
        <w:tc>
          <w:tcPr>
            <w:tcW w:type="dxa" w:w="1600"/>
            <w:shd w:fill="010F21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  <w:tc>
          <w:tcPr>
            <w:tcW w:type="dxa" w:w="2360"/>
            <w:shd w:fill="010F21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Effort</w:t>
            </w:r>
          </w:p>
        </w:tc>
      </w:tr>
      <w:tr>
        <w:tc>
          <w:tcPr>
            <w:tcW w:type="dxa" w:w="5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Execute Ian meeting; get Phase 1 workflow approved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Critical</w:t>
            </w:r>
          </w:p>
        </w:tc>
        <w:tc>
          <w:tcPr>
            <w:tcW w:type="dxa" w:w="2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 week</w:t>
            </w:r>
          </w:p>
        </w:tc>
      </w:tr>
      <w:tr>
        <w:tc>
          <w:tcPr>
            <w:tcW w:type="dxa" w:w="540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Multi-tenancy RLS audit before design partner #2</w:t>
            </w:r>
          </w:p>
        </w:tc>
        <w:tc>
          <w:tcPr>
            <w:tcW w:type="dxa" w:w="160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Critical</w:t>
            </w:r>
          </w:p>
        </w:tc>
        <w:tc>
          <w:tcPr>
            <w:tcW w:type="dxa" w:w="236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5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Write pilot customer agreement template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540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 minimum self-serve signup (manual behind the scenes)</w:t>
            </w:r>
          </w:p>
        </w:tc>
        <w:tc>
          <w:tcPr>
            <w:tcW w:type="dxa" w:w="160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36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weeks</w:t>
            </w:r>
          </w:p>
        </w:tc>
      </w:tr>
      <w:tr>
        <w:tc>
          <w:tcPr>
            <w:tcW w:type="dxa" w:w="5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Getting Started guide with 20 screenshots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540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Incorporate Salta as separate LLC before Master Spas pitch</w:t>
            </w:r>
          </w:p>
        </w:tc>
        <w:tc>
          <w:tcPr>
            <w:tcW w:type="dxa" w:w="160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Critical</w:t>
            </w:r>
          </w:p>
        </w:tc>
        <w:tc>
          <w:tcPr>
            <w:tcW w:type="dxa" w:w="236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weeks (lawyer time)</w:t>
            </w:r>
          </w:p>
        </w:tc>
      </w:tr>
      <w:tr>
        <w:tc>
          <w:tcPr>
            <w:tcW w:type="dxa" w:w="5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status.getsalta.com via BetterStack or Statuspage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day</w:t>
            </w:r>
          </w:p>
        </w:tc>
      </w:tr>
    </w:tbl>
    <w:p>
      <w:pPr>
        <w:pBdr>
          <w:bottom w:val="single" w:color="E2E8F0" w:sz="6" w:space="4"/>
        </w:pBdr>
        <w:spacing w:after="120" w:before="120"/>
      </w:pPr>
    </w:p>
    <w:p>
      <w:pPr>
        <w:pStyle w:val="Heading1"/>
        <w:pBdr>
          <w:bottom w:val="single" w:color="010F21" w:sz="12" w:space="4"/>
        </w:pBdr>
        <w:spacing w:after="240" w:before="480"/>
      </w:pPr>
      <w:r>
        <w:rPr>
          <w:rFonts w:ascii="Arial" w:cs="Arial" w:eastAsia="Arial" w:hAnsi="Arial"/>
          <w:b/>
          <w:bCs/>
          <w:color w:val="010F21"/>
          <w:sz w:val="36"/>
          <w:szCs w:val="36"/>
        </w:rPr>
        <w:t xml:space="preserve">Dimension 10: Weak Points &amp; Opportunities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Top 5 Weaknesses (Ranked by Business Impact)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commercial engine.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Landing page, pricing, sales process, onboarding — missing or broken.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Cannot sell what you cannot price.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Truck factor of 1.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One engineer = one bus accident from platform death. Design partner dealers would discover this quickly.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Post-sale feature depth.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Service mobile, scheduler, POs — where dealers make recurring revenue.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Unverified multi-tenancy.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Schema suggests it works; untested is the silent risk.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separate legal entity for Salta.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Atlas currently owns the IP by default. Master Spas pitch risks — acquisition price floor undefined, IP ownership ambiguous.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Quick Wins (&lt; 2 weeks, High Impact)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4360"/>
        <w:gridCol w:w="5000"/>
      </w:tblGrid>
      <w:tr>
        <w:trPr>
          <w:tblHeader/>
        </w:trPr>
        <w:tc>
          <w:tcPr>
            <w:tcW w:type="dxa" w:w="4360"/>
            <w:shd w:fill="010F21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Quick Win</w:t>
            </w:r>
          </w:p>
        </w:tc>
        <w:tc>
          <w:tcPr>
            <w:tcW w:type="dxa" w:w="5000"/>
            <w:shd w:fill="010F21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</w:t>
            </w:r>
          </w:p>
        </w:tc>
      </w:tr>
      <w:tr>
        <w:tc>
          <w:tcPr>
            <w:tcW w:type="dxa" w:w="4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Pricing page with 3 tiers + "Contact Sales"</w:t>
            </w:r>
          </w:p>
        </w:tc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Unblocks inbound sales</w:t>
            </w:r>
          </w:p>
        </w:tc>
      </w:tr>
      <w:tr>
        <w:tc>
          <w:tcPr>
            <w:tcW w:type="dxa" w:w="436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Replace mailto: with Calendly</w:t>
            </w:r>
          </w:p>
        </w:tc>
        <w:tc>
          <w:tcPr>
            <w:tcW w:type="dxa" w:w="500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Converts better, feels professional</w:t>
            </w:r>
          </w:p>
        </w:tc>
      </w:tr>
      <w:tr>
        <w:tc>
          <w:tcPr>
            <w:tcW w:type="dxa" w:w="4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 product screenshots on landing page</w:t>
            </w:r>
          </w:p>
        </w:tc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Shows product, beats reading</w:t>
            </w:r>
          </w:p>
        </w:tc>
      </w:tr>
      <w:tr>
        <w:tc>
          <w:tcPr>
            <w:tcW w:type="dxa" w:w="436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Atlas Spas case study (1 page, 1 metric)</w:t>
            </w:r>
          </w:p>
        </w:tc>
        <w:tc>
          <w:tcPr>
            <w:tcW w:type="dxa" w:w="500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Social proof unlock</w:t>
            </w:r>
          </w:p>
        </w:tc>
      </w:tr>
      <w:tr>
        <w:tc>
          <w:tcPr>
            <w:tcW w:type="dxa" w:w="4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Multi-tenancy RLS audit</w:t>
            </w:r>
          </w:p>
        </w:tc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De-risks design partner onboarding</w:t>
            </w:r>
          </w:p>
        </w:tc>
      </w:tr>
      <w:tr>
        <w:tc>
          <w:tcPr>
            <w:tcW w:type="dxa" w:w="436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Complete Avalara credential setup post-contract</w:t>
            </w:r>
          </w:p>
        </w:tc>
        <w:tc>
          <w:tcPr>
            <w:tcW w:type="dxa" w:w="500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Unblocks live tax compliance</w:t>
            </w:r>
          </w:p>
        </w:tc>
      </w:tr>
      <w:tr>
        <w:tc>
          <w:tcPr>
            <w:tcW w:type="dxa" w:w="4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Incorporate Salta LLC</w:t>
            </w:r>
          </w:p>
        </w:tc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IP protection for Master Spas pitch</w:t>
            </w:r>
          </w:p>
        </w:tc>
      </w:tr>
      <w:tr>
        <w:tc>
          <w:tcPr>
            <w:tcW w:type="dxa" w:w="436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status.getsalta.com</w:t>
            </w:r>
          </w:p>
        </w:tc>
        <w:tc>
          <w:tcPr>
            <w:tcW w:type="dxa" w:w="500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Signals platform maturity</w:t>
            </w:r>
          </w:p>
        </w:tc>
      </w:tr>
      <w:tr>
        <w:tc>
          <w:tcPr>
            <w:tcW w:type="dxa" w:w="4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Professional OG image</w:t>
            </w:r>
          </w:p>
        </w:tc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Social shares look professional</w:t>
            </w:r>
          </w:p>
        </w:tc>
      </w:tr>
    </w:tbl>
    <w:p>
      <w:pPr>
        <w:spacing w:after="12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Major Investments (2-6 months)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4360"/>
        <w:gridCol w:w="5000"/>
      </w:tblGrid>
      <w:tr>
        <w:trPr>
          <w:tblHeader/>
        </w:trPr>
        <w:tc>
          <w:tcPr>
            <w:tcW w:type="dxa" w:w="4360"/>
            <w:shd w:fill="010F21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Investment</w:t>
            </w:r>
          </w:p>
        </w:tc>
        <w:tc>
          <w:tcPr>
            <w:tcW w:type="dxa" w:w="5000"/>
            <w:shd w:fill="010F21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</w:t>
            </w:r>
          </w:p>
        </w:tc>
      </w:tr>
      <w:tr>
        <w:tc>
          <w:tcPr>
            <w:tcW w:type="dxa" w:w="4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Field service mobile PWA</w:t>
            </w:r>
          </w:p>
        </w:tc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Biggest competitive gap</w:t>
            </w:r>
          </w:p>
        </w:tc>
      </w:tr>
      <w:tr>
        <w:tc>
          <w:tcPr>
            <w:tcW w:type="dxa" w:w="436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Drag-drop scheduler</w:t>
            </w:r>
          </w:p>
        </w:tc>
        <w:tc>
          <w:tcPr>
            <w:tcW w:type="dxa" w:w="500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Table stakes for service businesses</w:t>
            </w:r>
          </w:p>
        </w:tc>
      </w:tr>
      <w:tr>
        <w:tc>
          <w:tcPr>
            <w:tcW w:type="dxa" w:w="4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Card-on-file + mass invoice</w:t>
            </w:r>
          </w:p>
        </w:tc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Recurring revenue unlock</w:t>
            </w:r>
          </w:p>
        </w:tc>
      </w:tr>
      <w:tr>
        <w:tc>
          <w:tcPr>
            <w:tcW w:type="dxa" w:w="436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Purchase order management</w:t>
            </w:r>
          </w:p>
        </w:tc>
        <w:tc>
          <w:tcPr>
            <w:tcW w:type="dxa" w:w="500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Table stakes for inventory-heavy dealers</w:t>
            </w:r>
          </w:p>
        </w:tc>
      </w:tr>
      <w:tr>
        <w:tc>
          <w:tcPr>
            <w:tcW w:type="dxa" w:w="4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Manufacturer dashboard MVP</w:t>
            </w:r>
          </w:p>
        </w:tc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Killer feature for Master Spas pitch</w:t>
            </w:r>
          </w:p>
        </w:tc>
      </w:tr>
      <w:tr>
        <w:tc>
          <w:tcPr>
            <w:tcW w:type="dxa" w:w="436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SOC 2 Type I + documentation</w:t>
            </w:r>
          </w:p>
        </w:tc>
        <w:tc>
          <w:tcPr>
            <w:tcW w:type="dxa" w:w="5000"/>
            <w:shd w:fill="F8F9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Unlocks mid-market and Master Spas enterprise</w:t>
            </w:r>
          </w:p>
        </w:tc>
      </w:tr>
      <w:tr>
        <w:tc>
          <w:tcPr>
            <w:tcW w:type="dxa" w:w="4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Hire second engineer (contract OK)</w:t>
            </w:r>
          </w:p>
        </w:tc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De-risks everything</w:t>
            </w:r>
          </w:p>
        </w:tc>
      </w:tr>
    </w:tbl>
    <w:p>
      <w:pPr>
        <w:spacing w:after="12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Strategic Opportunities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White-label for manufacturers (primary play).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Master Spas first, then Jacuzzi/Bullfrog/Hot Spring. Each worth $250-500k ARR.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Marketplace take-rate on financing.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GreenSky/Synchrony pay referral fees. Salta could capture a slice.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Industry consolidation.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Hot tub dealership industry is fragmented. Salta's data moat could position as acquisition target for PE roll-up.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Horizontal expansion.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Same pattern applies to RV dealers, motorsport, pool-only, high-end appliance. Risks losing vertical focus but proves scalable model.</w:t>
      </w:r>
    </w:p>
    <w:p>
      <w:pPr>
        <w:pBdr>
          <w:bottom w:val="single" w:color="E2E8F0" w:sz="6" w:space="4"/>
        </w:pBdr>
        <w:spacing w:after="120" w:before="120"/>
      </w:pPr>
    </w:p>
    <w:p>
      <w:pPr>
        <w:pStyle w:val="Heading1"/>
        <w:pBdr>
          <w:bottom w:val="single" w:color="010F21" w:sz="12" w:space="4"/>
        </w:pBdr>
        <w:spacing w:after="240" w:before="480"/>
      </w:pPr>
      <w:r>
        <w:rPr>
          <w:rFonts w:ascii="Arial" w:cs="Arial" w:eastAsia="Arial" w:hAnsi="Arial"/>
          <w:b/>
          <w:bCs/>
          <w:color w:val="010F21"/>
          <w:sz w:val="36"/>
          <w:szCs w:val="36"/>
        </w:rPr>
        <w:t xml:space="preserve">Part Two — The Three Execution Priorities for the Next 8 Months</w:t>
      </w:r>
    </w:p>
    <w:p>
      <w:pPr>
        <w:spacing w:after="120" w:before="120" w:line="30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strategic direction is now set: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Master Spas pitch, end of 2026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 Everything flows from that.</w:t>
      </w:r>
    </w:p>
    <w:p>
      <w:pPr>
        <w:spacing w:after="120" w:before="120" w:line="30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These three priorities are the path to a successful pitch.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Priority 1: Ship Atlas Live on Salta (Next 4-6 Weeks)</w:t>
      </w:r>
    </w:p>
    <w:p>
      <w:pPr>
        <w:spacing w:after="120" w:before="120" w:line="30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is the foundation. Without Atlas actually running on Salta, there's no case study and no production validation.</w:t>
      </w:r>
    </w:p>
    <w:p>
      <w:pPr>
        <w:spacing w:after="120" w:before="120" w:line="3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Steps: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Ian/Lori/Mike meeting next week → Phase 1 workflow approved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Flip config flag to QBO_DEPOSIT_MODE=income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Configure QBO items per-location (income mode) in Admin UI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Run end-to-end test with dummy data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Pilot at Tyler show or store (10-20 contracts)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Monitor Lori's month-end with Willie + Ian on-call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Full Atlas rollout across all locations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Complete Avalara setup for live sales tax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Write Atlas Spas case study with real metrics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Priority 2: Close 3 Paying Design-Partner Dealers (Months 2-7)</w:t>
      </w:r>
    </w:p>
    <w:p>
      <w:pPr>
        <w:spacing w:after="120" w:before="120" w:line="30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Without external customers, Master Spas will not take the pitch seriously.</w:t>
      </w:r>
    </w:p>
    <w:p>
      <w:pPr>
        <w:spacing w:after="120" w:before="120" w:line="3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Targeting: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other Master Spas dealers specifically. Atlas's network is the first search space.</w:t>
      </w:r>
    </w:p>
    <w:p>
      <w:pPr>
        <w:spacing w:after="120" w:before="120" w:line="3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Steps: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Identify 10 Master Spas dealer prospects (ask Atlas's contacts)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design partner agreement template ($0-500/mo pilot pricing, 12-month commitment, feedback + case study in exchange)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Ship Phase 1 competitive gaps (PO, scheduler, card-on-file) before second customer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Multi-tenancy RLS audit before onboarding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Close first non-Atlas dealer (target: Q2 2026)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Close two more dealers (target: Q3 2026)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Document success metrics from each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Priority 3: Build the Manufacturer Dashboard MVP (Months 4-7)</w:t>
      </w:r>
    </w:p>
    <w:p>
      <w:pPr>
        <w:spacing w:after="120" w:before="120" w:line="30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killer feature for the Master Spas pitch. Without it, the pitch is incomplete.</w:t>
      </w:r>
    </w:p>
    <w:p>
      <w:pPr>
        <w:spacing w:after="120" w:before="120" w:line="3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Scope: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demo-ready, not production-complete. The real version comes after Master Spas signs.</w:t>
      </w:r>
    </w:p>
    <w:p>
      <w:pPr>
        <w:spacing w:after="120" w:before="120" w:line="3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Features needed: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Real-time sales view across all dealers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Sales by model, color, spec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Dealer leaderboard + ranking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Active shows/events at any moment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Market share view (Atlas + design partners as mocked "dealer network")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Growth metrics + goal targets</w:t>
      </w:r>
    </w:p>
    <w:p>
      <w:pPr>
        <w:pStyle w:val="ListParagraph"/>
        <w:numPr>
          <w:ilvl w:val="0"/>
          <w:numId w:val="3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Inventory position across network</w:t>
      </w:r>
    </w:p>
    <w:p>
      <w:pPr>
        <w:spacing w:after="120" w:before="120" w:line="3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Steps: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Scope MVP features with Willie (1 week)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multi-tenant analytics aggregation (4 weeks)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visual dashboard UI (3 weeks)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Populate with real Atlas + design partner data (2 weeks)</w:t>
      </w:r>
    </w:p>
    <w:p>
      <w:pPr>
        <w:pStyle w:val="ListParagraph"/>
        <w:numPr>
          <w:ilvl w:val="0"/>
          <w:numId w:val="2"/>
        </w:numPr>
        <w:spacing w:after="60" w:before="60" w:line="2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Rehearse demo (1 week)</w:t>
      </w:r>
    </w:p>
    <w:p>
      <w:pPr>
        <w:pBdr>
          <w:bottom w:val="single" w:color="E2E8F0" w:sz="6" w:space="4"/>
        </w:pBdr>
        <w:spacing w:after="120" w:before="120"/>
      </w:pPr>
    </w:p>
    <w:p>
      <w:pPr>
        <w:pStyle w:val="Heading1"/>
        <w:pBdr>
          <w:bottom w:val="single" w:color="010F21" w:sz="12" w:space="4"/>
        </w:pBdr>
        <w:spacing w:after="240" w:before="480"/>
      </w:pPr>
      <w:r>
        <w:rPr>
          <w:rFonts w:ascii="Arial" w:cs="Arial" w:eastAsia="Arial" w:hAnsi="Arial"/>
          <w:b/>
          <w:bCs/>
          <w:color w:val="010F21"/>
          <w:sz w:val="36"/>
          <w:szCs w:val="36"/>
        </w:rPr>
        <w:t xml:space="preserve">Consolidated Action Plan — Next 90 Days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Weeks 1-2 (Must-Do)</w:t>
      </w:r>
    </w:p>
    <w:p>
      <w:pPr>
        <w:spacing w:after="60" w:before="60" w:line="280"/>
        <w:ind w:left="3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☐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Multi-tenancy RLS audit</w:t>
      </w:r>
    </w:p>
    <w:p>
      <w:pPr>
        <w:spacing w:after="60" w:before="60" w:line="280"/>
        <w:ind w:left="3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☐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Ian/Lori/Mike meeting → Phase 1 workflow approved</w:t>
      </w:r>
    </w:p>
    <w:p>
      <w:pPr>
        <w:spacing w:after="60" w:before="60" w:line="280"/>
        <w:ind w:left="3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☐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Configure QBO items per-location (income mode)</w:t>
      </w:r>
    </w:p>
    <w:p>
      <w:pPr>
        <w:spacing w:after="60" w:before="60" w:line="280"/>
        <w:ind w:left="3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☐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pricing page to getsalta.com</w:t>
      </w:r>
    </w:p>
    <w:p>
      <w:pPr>
        <w:spacing w:after="60" w:before="60" w:line="280"/>
        <w:ind w:left="3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☐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Replace mailto: with Calendly</w:t>
      </w:r>
    </w:p>
    <w:p>
      <w:pPr>
        <w:spacing w:after="60" w:before="60" w:line="280"/>
        <w:ind w:left="3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☐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Take product screenshots, update landing page</w:t>
      </w:r>
    </w:p>
    <w:p>
      <w:pPr>
        <w:spacing w:after="60" w:before="60" w:line="280"/>
        <w:ind w:left="3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☐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Complete Avalara contract + credentials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Weeks 3-6</w:t>
      </w:r>
    </w:p>
    <w:p>
      <w:pPr>
        <w:spacing w:after="60" w:before="60" w:line="280"/>
        <w:ind w:left="3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☐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Atlas go-live on Salta (pilot → full rollout)</w:t>
      </w:r>
    </w:p>
    <w:p>
      <w:pPr>
        <w:spacing w:after="60" w:before="60" w:line="280"/>
        <w:ind w:left="3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☐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Begin Phase 0 migrations from Competitive Improvement Plan</w:t>
      </w:r>
    </w:p>
    <w:p>
      <w:pPr>
        <w:spacing w:after="60" w:before="60" w:line="280"/>
        <w:ind w:left="3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☐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Write Getting Started documentation</w:t>
      </w:r>
    </w:p>
    <w:p>
      <w:pPr>
        <w:spacing w:after="60" w:before="60" w:line="280"/>
        <w:ind w:left="3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☐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Identify 5 Master Spas dealer prospects</w:t>
      </w:r>
    </w:p>
    <w:p>
      <w:pPr>
        <w:spacing w:after="60" w:before="60" w:line="280"/>
        <w:ind w:left="3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☐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Publish Atlas Spas case study</w:t>
      </w:r>
    </w:p>
    <w:p>
      <w:pPr>
        <w:spacing w:after="60" w:before="60" w:line="280"/>
        <w:ind w:left="3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☐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Incorporate Salta LLC + clean IP assignment from Atlas</w:t>
      </w:r>
    </w:p>
    <w:p>
      <w:pPr>
        <w:spacing w:after="60" w:before="60" w:line="280"/>
        <w:ind w:left="3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☐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status.getsalta.com live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Weeks 7-12</w:t>
      </w:r>
    </w:p>
    <w:p>
      <w:pPr>
        <w:spacing w:after="60" w:before="60" w:line="280"/>
        <w:ind w:left="3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☐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Ship Purchase Order management</w:t>
      </w:r>
    </w:p>
    <w:p>
      <w:pPr>
        <w:spacing w:after="60" w:before="60" w:line="280"/>
        <w:ind w:left="3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☐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Ship Drag-Drop Scheduler</w:t>
      </w:r>
    </w:p>
    <w:p>
      <w:pPr>
        <w:spacing w:after="60" w:before="60" w:line="280"/>
        <w:ind w:left="3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☐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Ship Card-on-File / Mass Pay</w:t>
      </w:r>
    </w:p>
    <w:p>
      <w:pPr>
        <w:spacing w:after="60" w:before="60" w:line="280"/>
        <w:ind w:left="3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☐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Sign first paying design-partner customer</w:t>
      </w:r>
    </w:p>
    <w:p>
      <w:pPr>
        <w:spacing w:after="60" w:before="60" w:line="280"/>
        <w:ind w:left="3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☐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Begin manufacturer dashboard MVP</w:t>
      </w:r>
    </w:p>
    <w:p>
      <w:pPr>
        <w:spacing w:after="60" w:before="60" w:line="280"/>
        <w:ind w:left="3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☐ 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Close second design-partner customer</w:t>
      </w:r>
    </w:p>
    <w:p>
      <w:pPr>
        <w:spacing w:after="120" w:before="120" w:line="30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At day 90, reassess: is Atlas running cleanly? Do you have one real dealer customer? Is the manufacturer dashboard at 40% completion? If yes, stay the course. If no, evaluate.</w:t>
      </w:r>
    </w:p>
    <w:p>
      <w:pPr>
        <w:pBdr>
          <w:bottom w:val="single" w:color="E2E8F0" w:sz="6" w:space="4"/>
        </w:pBdr>
        <w:spacing w:after="120" w:before="120"/>
      </w:pPr>
    </w:p>
    <w:p>
      <w:pPr>
        <w:pStyle w:val="Heading1"/>
        <w:pBdr>
          <w:bottom w:val="single" w:color="010F21" w:sz="12" w:space="4"/>
        </w:pBdr>
        <w:spacing w:after="240" w:before="480"/>
      </w:pPr>
      <w:r>
        <w:rPr>
          <w:rFonts w:ascii="Arial" w:cs="Arial" w:eastAsia="Arial" w:hAnsi="Arial"/>
          <w:b/>
          <w:bCs/>
          <w:color w:val="010F21"/>
          <w:sz w:val="36"/>
          <w:szCs w:val="36"/>
        </w:rPr>
        <w:t xml:space="preserve">The Master Spas Pitch Timeline (End of 2026)</w:t>
      </w:r>
    </w:p>
    <w:tbl>
      <w:tblPr>
        <w:tblW w:type="dxa" w:w="9360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3F4F6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MONTHS 1-3 (now → July 2026)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└─ Atlas go-live, 1 dealer closed, Phase 1 features shipping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MONTHS 4-5 (July-Sept 2026)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└─ 2-3 dealers closed, manufacturer dashboard MVP underway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MONTHS 6-7 (Sept-Oct 2026)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└─ Manufacturer dashboard demo-ready, pitch deck drafted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└─ Master Spas exec contact identified and warmed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MONTH 8 (Nov 2026)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└─ Legal entity finalized, IP clean, pricing locked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└─ Pitch deck rehearsed, demo polished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MONTH 9 (Dec 2026 — Dealer Meeting)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└─ Present Salta + manufacturer dashboard at Master Spas dealer meeting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└─ Pilot proposal: Master Spas subsidizes 10 dealers at $Y/mo for 12 months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└─ Go/no-go decision in Q1 2027</w:t>
            </w:r>
          </w:p>
        </w:tc>
      </w:tr>
    </w:tbl>
    <w:p>
      <w:pPr>
        <w:pBdr>
          <w:bottom w:val="single" w:color="E2E8F0" w:sz="6" w:space="4"/>
        </w:pBdr>
        <w:spacing w:after="120" w:before="120"/>
      </w:pPr>
    </w:p>
    <w:p>
      <w:pPr>
        <w:pStyle w:val="Heading1"/>
        <w:pBdr>
          <w:bottom w:val="single" w:color="010F21" w:sz="12" w:space="4"/>
        </w:pBdr>
        <w:spacing w:after="240" w:before="480"/>
      </w:pPr>
      <w:r>
        <w:rPr>
          <w:rFonts w:ascii="Arial" w:cs="Arial" w:eastAsia="Arial" w:hAnsi="Arial"/>
          <w:b/>
          <w:bCs/>
          <w:color w:val="010F21"/>
          <w:sz w:val="36"/>
          <w:szCs w:val="36"/>
        </w:rPr>
        <w:t xml:space="preserve">Closing — One Operator's Take</w:t>
      </w:r>
    </w:p>
    <w:p>
      <w:pPr>
        <w:spacing w:after="120" w:before="120" w:line="30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Salta is not vaporware. It's a real working platform that runs a real business. That puts you ahead of 95% of "SaaS startups" in the vertical.</w:t>
      </w:r>
    </w:p>
    <w:p>
      <w:pPr>
        <w:spacing w:after="120" w:before="120" w:line="30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But a working platform is not a business. A business has a priced product, a repeatable sales motion, a second customer, documentation, a partner engineer, a legal entity, and a clear reason it exists besides "because we built it."</w:t>
      </w:r>
    </w:p>
    <w:p>
      <w:pPr>
        <w:spacing w:after="120" w:before="120" w:line="30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next 8 months is the sprint to a single defining moment: the Master Spas dealer meeting at the end of 2026. Hit that pitch with Atlas running cleanly, 3 dealer customers referenced, a manufacturer dashboard demo, and clean IP — and you have a shot at $250-500k ARR from one contract.</w:t>
      </w:r>
    </w:p>
    <w:p>
      <w:pPr>
        <w:spacing w:after="120" w:before="120" w:line="30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Miss it, or walk in unprepared, and you spend 2027 pivoting to direct-dealer sales at $40k/year.</w:t>
      </w:r>
    </w:p>
    <w:p>
      <w:pPr>
        <w:spacing w:after="120" w:before="120" w:line="30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Ship the Ian meeting. Flip the config flag. Get Atlas live. Then go sign your second dealer.</w:t>
      </w:r>
    </w:p>
    <w:p>
      <w:pPr>
        <w:pBdr>
          <w:bottom w:val="single" w:color="E2E8F0" w:sz="6" w:space="4"/>
        </w:pBdr>
        <w:spacing w:after="120" w:before="120"/>
      </w:pPr>
    </w:p>
    <w:p>
      <w:pPr>
        <w:spacing w:after="240" w:before="240"/>
        <w:jc w:val="left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This audit represents one operator's analysis based on the publicly available getsalta.com, the Atlas Spas codebase (32 migrations, 50+ routes), the Evosus Lou competitive analysis, the Avalara and Ian Allena consultations, and the Master Spas strategic context committed to memory April 17, 2026. Numbers are directional. Decisions remain Willie's.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4A5568"/>
        <w:sz w:val="18"/>
        <w:szCs w:val="18"/>
      </w:rPr>
      <w:t xml:space="preserve">Page </w:t>
    </w:r>
    <w:r>
      <w:rPr>
        <w:rFonts w:ascii="Arial" w:cs="Arial" w:eastAsia="Arial" w:hAnsi="Arial"/>
        <w:color w:val="4A55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5568"/>
        <w:sz w:val="18"/>
        <w:szCs w:val="18"/>
      </w:rPr>
      <w:t xml:space="preserve"> of </w:t>
    </w:r>
    <w:r>
      <w:rPr>
        <w:rFonts w:ascii="Arial" w:cs="Arial" w:eastAsia="Arial" w:hAnsi="Arial"/>
        <w:color w:val="4A556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4A5568"/>
        <w:sz w:val="18"/>
        <w:szCs w:val="18"/>
      </w:rPr>
      <w:t xml:space="preserve">Salta — Strategic Product Audit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  <w:rPr>
        <w:rFonts w:ascii="Arial" w:cs="Arial" w:eastAsia="Arial" w:hAnsi="Arial"/>
      </w:rPr>
    </w:lvl>
    <w:lvl w:ilvl="1" w15:tentative="1">
      <w:start w:val="1"/>
      <w:numFmt w:val="bullet"/>
      <w:lvlText w:val="◦"/>
      <w:lvlJc w:val="left"/>
      <w:pPr>
        <w:ind w:left="1080" w:hanging="2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Salta Platform — Strategic Product Audit</dc:title>
  <dc:creator>Willie Downs</dc:creator>
  <dc:description>End-to-end audit, April 17, 2026 revision</dc:description>
  <cp:lastModifiedBy>Un-named</cp:lastModifiedBy>
  <cp:revision>1</cp:revision>
  <dcterms:created xsi:type="dcterms:W3CDTF">2026-04-17T15:36:24.750Z</dcterms:created>
  <dcterms:modified xsi:type="dcterms:W3CDTF">2026-04-17T15:36:24.750Z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