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5A58" w14:textId="77777777" w:rsidR="00E6168E" w:rsidRPr="00E6168E" w:rsidRDefault="00E6168E" w:rsidP="00E6168E">
      <w:pPr>
        <w:pStyle w:val="NoSpacing"/>
      </w:pPr>
      <w:r w:rsidRPr="00E6168E">
        <w:t xml:space="preserve">Thank you for sharing your detailed Visual FoxPro (VFP) SQL logic — and yes, you're absolutely thinking in the right direction. Your VFP approach tracks </w:t>
      </w:r>
      <w:r w:rsidRPr="00E6168E">
        <w:rPr>
          <w:b/>
          <w:bCs/>
        </w:rPr>
        <w:t>stock movements from multiple modules</w:t>
      </w:r>
      <w:r w:rsidRPr="00E6168E">
        <w:t xml:space="preserve"> (e.g., COUNTREC, PURCHREC, SALESREC, STOCKREC, ADJUSREC) and </w:t>
      </w:r>
      <w:r w:rsidRPr="00E6168E">
        <w:rPr>
          <w:b/>
          <w:bCs/>
        </w:rPr>
        <w:t>builds the inventory as of a given date</w:t>
      </w:r>
      <w:r w:rsidRPr="00E6168E">
        <w:t xml:space="preserve"> by </w:t>
      </w:r>
      <w:r w:rsidRPr="00E6168E">
        <w:rPr>
          <w:b/>
          <w:bCs/>
        </w:rPr>
        <w:t>aggregating movements</w:t>
      </w:r>
      <w:r w:rsidRPr="00E6168E">
        <w:t>. This is correct and reliable — but not always easy to maintain or scale.</w:t>
      </w:r>
    </w:p>
    <w:p w14:paraId="6B23C745" w14:textId="77777777" w:rsidR="00E6168E" w:rsidRPr="00E6168E" w:rsidRDefault="00E6168E" w:rsidP="00E6168E">
      <w:pPr>
        <w:pStyle w:val="NoSpacing"/>
      </w:pPr>
      <w:r w:rsidRPr="00E6168E">
        <w:pict w14:anchorId="6F16DE63">
          <v:rect id="_x0000_i1117" style="width:0;height:1.5pt" o:hralign="center" o:hrstd="t" o:hr="t" fillcolor="#a0a0a0" stroked="f"/>
        </w:pict>
      </w:r>
    </w:p>
    <w:p w14:paraId="56A09215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✅</w:t>
      </w:r>
      <w:r w:rsidRPr="00E6168E">
        <w:rPr>
          <w:b/>
          <w:bCs/>
        </w:rPr>
        <w:t xml:space="preserve"> Is there a better or simpler way in SQL / Node.js?</w:t>
      </w:r>
    </w:p>
    <w:p w14:paraId="69111EBF" w14:textId="77777777" w:rsidR="00E6168E" w:rsidRPr="00E6168E" w:rsidRDefault="00E6168E" w:rsidP="00E6168E">
      <w:pPr>
        <w:pStyle w:val="NoSpacing"/>
      </w:pPr>
      <w:r w:rsidRPr="00E6168E">
        <w:t xml:space="preserve">It depends on how your database is </w:t>
      </w:r>
      <w:r w:rsidRPr="00E6168E">
        <w:rPr>
          <w:b/>
          <w:bCs/>
        </w:rPr>
        <w:t>designed</w:t>
      </w:r>
      <w:r w:rsidRPr="00E6168E">
        <w:t>. But let’s walk through the best practice approaches:</w:t>
      </w:r>
    </w:p>
    <w:p w14:paraId="50D56D89" w14:textId="77777777" w:rsidR="00E6168E" w:rsidRPr="00E6168E" w:rsidRDefault="00E6168E" w:rsidP="00E6168E">
      <w:pPr>
        <w:pStyle w:val="NoSpacing"/>
      </w:pPr>
      <w:r w:rsidRPr="00E6168E">
        <w:pict w14:anchorId="5B5E726D">
          <v:rect id="_x0000_i1118" style="width:0;height:1.5pt" o:hralign="center" o:hrstd="t" o:hr="t" fillcolor="#a0a0a0" stroked="f"/>
        </w:pict>
      </w:r>
    </w:p>
    <w:p w14:paraId="26D80D0B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✅</w:t>
      </w:r>
      <w:r w:rsidRPr="00E6168E">
        <w:rPr>
          <w:b/>
          <w:bCs/>
        </w:rPr>
        <w:t xml:space="preserve"> Best Practice Options to Track Inventory in SQL-based Systems</w:t>
      </w:r>
    </w:p>
    <w:p w14:paraId="49792488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b/>
          <w:bCs/>
        </w:rPr>
        <w:t>Option 1: Transactional Movement Table (Ideal Modern Approach)</w:t>
      </w:r>
    </w:p>
    <w:p w14:paraId="477B3E76" w14:textId="77777777" w:rsidR="00E6168E" w:rsidRPr="00E6168E" w:rsidRDefault="00E6168E" w:rsidP="00E6168E">
      <w:pPr>
        <w:pStyle w:val="NoSpacing"/>
      </w:pPr>
      <w:r w:rsidRPr="00E6168E">
        <w:t xml:space="preserve">Instead of querying across multiple modules like you're doing, many modern systems maintain a </w:t>
      </w:r>
      <w:r w:rsidRPr="00E6168E">
        <w:rPr>
          <w:b/>
          <w:bCs/>
        </w:rPr>
        <w:t>centralized "stock ledger"</w:t>
      </w:r>
      <w:r w:rsidRPr="00E6168E">
        <w:t xml:space="preserve"> or </w:t>
      </w:r>
      <w:r w:rsidRPr="00E6168E">
        <w:rPr>
          <w:b/>
          <w:bCs/>
        </w:rPr>
        <w:t>"inventory transactions"</w:t>
      </w:r>
      <w:r w:rsidRPr="00E6168E">
        <w:t xml:space="preserve"> table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46"/>
        <w:gridCol w:w="834"/>
        <w:gridCol w:w="1066"/>
        <w:gridCol w:w="1500"/>
        <w:gridCol w:w="490"/>
        <w:gridCol w:w="1252"/>
      </w:tblGrid>
      <w:tr w:rsidR="00E6168E" w:rsidRPr="00E6168E" w14:paraId="4D5F0089" w14:textId="77777777" w:rsidTr="00E616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81287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MovementID</w:t>
            </w:r>
          </w:p>
        </w:tc>
        <w:tc>
          <w:tcPr>
            <w:tcW w:w="0" w:type="auto"/>
            <w:vAlign w:val="center"/>
            <w:hideMark/>
          </w:tcPr>
          <w:p w14:paraId="5C8BA0D4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ItemCode</w:t>
            </w:r>
          </w:p>
        </w:tc>
        <w:tc>
          <w:tcPr>
            <w:tcW w:w="0" w:type="auto"/>
            <w:vAlign w:val="center"/>
            <w:hideMark/>
          </w:tcPr>
          <w:p w14:paraId="73A5D268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B85E77A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QtyChange</w:t>
            </w:r>
          </w:p>
        </w:tc>
        <w:tc>
          <w:tcPr>
            <w:tcW w:w="0" w:type="auto"/>
            <w:vAlign w:val="center"/>
            <w:hideMark/>
          </w:tcPr>
          <w:p w14:paraId="1B0E0B5D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MovementType</w:t>
            </w:r>
          </w:p>
        </w:tc>
        <w:tc>
          <w:tcPr>
            <w:tcW w:w="0" w:type="auto"/>
            <w:vAlign w:val="center"/>
            <w:hideMark/>
          </w:tcPr>
          <w:p w14:paraId="04D6B2AD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B9139B1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ReferenceNo</w:t>
            </w:r>
          </w:p>
        </w:tc>
      </w:tr>
    </w:tbl>
    <w:p w14:paraId="50A45B50" w14:textId="77777777" w:rsidR="00E6168E" w:rsidRPr="00E6168E" w:rsidRDefault="00E6168E" w:rsidP="00E6168E">
      <w:pPr>
        <w:pStyle w:val="NoSpacing"/>
      </w:pPr>
      <w:r w:rsidRPr="00E6168E">
        <w:t xml:space="preserve">Every stock-affecting action (count, purchase, sale, transfer, adjustment) writes a </w:t>
      </w:r>
      <w:r w:rsidRPr="00E6168E">
        <w:rPr>
          <w:b/>
          <w:bCs/>
        </w:rPr>
        <w:t>row here</w:t>
      </w:r>
      <w:r w:rsidRPr="00E6168E">
        <w:t xml:space="preserve"> with a positive or negative QtyChange.</w:t>
      </w:r>
    </w:p>
    <w:p w14:paraId="4C4FFA35" w14:textId="77777777" w:rsidR="00E6168E" w:rsidRPr="00E6168E" w:rsidRDefault="00E6168E" w:rsidP="00E6168E">
      <w:pPr>
        <w:pStyle w:val="NoSpacing"/>
      </w:pPr>
      <w:r w:rsidRPr="00E6168E">
        <w:t xml:space="preserve">You can then calculate inventory as of a given date with a simple </w:t>
      </w:r>
      <w:r w:rsidRPr="00E6168E">
        <w:rPr>
          <w:b/>
          <w:bCs/>
        </w:rPr>
        <w:t>aggregate</w:t>
      </w:r>
      <w:r w:rsidRPr="00E6168E">
        <w:t>:</w:t>
      </w:r>
    </w:p>
    <w:p w14:paraId="333E9D8B" w14:textId="77777777" w:rsidR="00E6168E" w:rsidRPr="00E6168E" w:rsidRDefault="00E6168E" w:rsidP="00E6168E">
      <w:pPr>
        <w:pStyle w:val="NoSpacing"/>
      </w:pPr>
      <w:r w:rsidRPr="00E6168E">
        <w:t xml:space="preserve">SELECT </w:t>
      </w:r>
    </w:p>
    <w:p w14:paraId="042EB29E" w14:textId="77777777" w:rsidR="00E6168E" w:rsidRPr="00E6168E" w:rsidRDefault="00E6168E" w:rsidP="00E6168E">
      <w:pPr>
        <w:pStyle w:val="NoSpacing"/>
      </w:pPr>
      <w:r w:rsidRPr="00E6168E">
        <w:t xml:space="preserve">    Location,</w:t>
      </w:r>
    </w:p>
    <w:p w14:paraId="0E871811" w14:textId="77777777" w:rsidR="00E6168E" w:rsidRPr="00E6168E" w:rsidRDefault="00E6168E" w:rsidP="00E6168E">
      <w:pPr>
        <w:pStyle w:val="NoSpacing"/>
      </w:pPr>
      <w:r w:rsidRPr="00E6168E">
        <w:t xml:space="preserve">    ItemCode,</w:t>
      </w:r>
    </w:p>
    <w:p w14:paraId="6FB2EE48" w14:textId="77777777" w:rsidR="00E6168E" w:rsidRPr="00E6168E" w:rsidRDefault="00E6168E" w:rsidP="00E6168E">
      <w:pPr>
        <w:pStyle w:val="NoSpacing"/>
      </w:pPr>
      <w:r w:rsidRPr="00E6168E">
        <w:t xml:space="preserve">    SUM(QtyChange) AS OnHand</w:t>
      </w:r>
    </w:p>
    <w:p w14:paraId="3E6C4382" w14:textId="77777777" w:rsidR="00E6168E" w:rsidRPr="00E6168E" w:rsidRDefault="00E6168E" w:rsidP="00E6168E">
      <w:pPr>
        <w:pStyle w:val="NoSpacing"/>
      </w:pPr>
      <w:r w:rsidRPr="00E6168E">
        <w:t>FROM StockLedger</w:t>
      </w:r>
    </w:p>
    <w:p w14:paraId="5A6695BC" w14:textId="77777777" w:rsidR="00E6168E" w:rsidRPr="00E6168E" w:rsidRDefault="00E6168E" w:rsidP="00E6168E">
      <w:pPr>
        <w:pStyle w:val="NoSpacing"/>
      </w:pPr>
      <w:r w:rsidRPr="00E6168E">
        <w:t>WHERE Date &lt;= @AsOfDate</w:t>
      </w:r>
    </w:p>
    <w:p w14:paraId="2C8B4063" w14:textId="77777777" w:rsidR="00E6168E" w:rsidRPr="00E6168E" w:rsidRDefault="00E6168E" w:rsidP="00E6168E">
      <w:pPr>
        <w:pStyle w:val="NoSpacing"/>
      </w:pPr>
      <w:r w:rsidRPr="00E6168E">
        <w:t>GROUP BY Location, ItemCode</w:t>
      </w:r>
    </w:p>
    <w:p w14:paraId="7531EFCD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👉</w:t>
      </w:r>
      <w:r w:rsidRPr="00E6168E">
        <w:t xml:space="preserve"> </w:t>
      </w:r>
      <w:r w:rsidRPr="00E6168E">
        <w:rPr>
          <w:b/>
          <w:bCs/>
        </w:rPr>
        <w:t>Advantages:</w:t>
      </w:r>
    </w:p>
    <w:p w14:paraId="17C98383" w14:textId="77777777" w:rsidR="00E6168E" w:rsidRPr="00E6168E" w:rsidRDefault="00E6168E" w:rsidP="00E6168E">
      <w:pPr>
        <w:pStyle w:val="NoSpacing"/>
        <w:numPr>
          <w:ilvl w:val="0"/>
          <w:numId w:val="4"/>
        </w:numPr>
      </w:pPr>
      <w:r w:rsidRPr="00E6168E">
        <w:t>One source of truth</w:t>
      </w:r>
    </w:p>
    <w:p w14:paraId="28C6EBC5" w14:textId="77777777" w:rsidR="00E6168E" w:rsidRPr="00E6168E" w:rsidRDefault="00E6168E" w:rsidP="00E6168E">
      <w:pPr>
        <w:pStyle w:val="NoSpacing"/>
        <w:numPr>
          <w:ilvl w:val="0"/>
          <w:numId w:val="4"/>
        </w:numPr>
      </w:pPr>
      <w:r w:rsidRPr="00E6168E">
        <w:t>Very fast, index-friendly</w:t>
      </w:r>
    </w:p>
    <w:p w14:paraId="724F9A5D" w14:textId="77777777" w:rsidR="00E6168E" w:rsidRPr="00E6168E" w:rsidRDefault="00E6168E" w:rsidP="00E6168E">
      <w:pPr>
        <w:pStyle w:val="NoSpacing"/>
        <w:numPr>
          <w:ilvl w:val="0"/>
          <w:numId w:val="4"/>
        </w:numPr>
      </w:pPr>
      <w:r w:rsidRPr="00E6168E">
        <w:t>Less JOIN logic</w:t>
      </w:r>
    </w:p>
    <w:p w14:paraId="72E1CBA8" w14:textId="77777777" w:rsidR="00E6168E" w:rsidRPr="00E6168E" w:rsidRDefault="00E6168E" w:rsidP="00E6168E">
      <w:pPr>
        <w:pStyle w:val="NoSpacing"/>
        <w:numPr>
          <w:ilvl w:val="0"/>
          <w:numId w:val="4"/>
        </w:numPr>
      </w:pPr>
      <w:r w:rsidRPr="00E6168E">
        <w:t>Ideal for integration with Node.js (PostgreSQL, MySQL, etc.)</w:t>
      </w:r>
    </w:p>
    <w:p w14:paraId="5B4EDF32" w14:textId="77777777" w:rsidR="00E6168E" w:rsidRPr="00E6168E" w:rsidRDefault="00E6168E" w:rsidP="00E6168E">
      <w:pPr>
        <w:pStyle w:val="NoSpacing"/>
      </w:pPr>
      <w:r w:rsidRPr="00E6168E">
        <w:pict w14:anchorId="5158A02E">
          <v:rect id="_x0000_i1119" style="width:0;height:1.5pt" o:hralign="center" o:hrstd="t" o:hr="t" fillcolor="#a0a0a0" stroked="f"/>
        </w:pict>
      </w:r>
    </w:p>
    <w:p w14:paraId="7BD5620B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b/>
          <w:bCs/>
        </w:rPr>
        <w:t>Option 2: Materialized Inventory Table + Delta Updates</w:t>
      </w:r>
    </w:p>
    <w:p w14:paraId="441F3AE1" w14:textId="77777777" w:rsidR="00E6168E" w:rsidRPr="00E6168E" w:rsidRDefault="00E6168E" w:rsidP="00E6168E">
      <w:pPr>
        <w:pStyle w:val="NoSpacing"/>
      </w:pPr>
      <w:r w:rsidRPr="00E6168E">
        <w:t xml:space="preserve">If real-time computation is costly, you can maintain a </w:t>
      </w:r>
      <w:r w:rsidRPr="00E6168E">
        <w:rPr>
          <w:b/>
          <w:bCs/>
        </w:rPr>
        <w:t>running inventory balance</w:t>
      </w:r>
      <w:r w:rsidRPr="00E6168E">
        <w:t xml:space="preserve"> table:</w:t>
      </w:r>
    </w:p>
    <w:p w14:paraId="7D229F61" w14:textId="77777777" w:rsidR="00E6168E" w:rsidRPr="00E6168E" w:rsidRDefault="00E6168E" w:rsidP="00E6168E">
      <w:pPr>
        <w:pStyle w:val="NoSpacing"/>
      </w:pPr>
      <w:r w:rsidRPr="00E6168E">
        <w:t>tbl_CurrentInventory (</w:t>
      </w:r>
    </w:p>
    <w:p w14:paraId="34493DAE" w14:textId="77777777" w:rsidR="00E6168E" w:rsidRPr="00E6168E" w:rsidRDefault="00E6168E" w:rsidP="00E6168E">
      <w:pPr>
        <w:pStyle w:val="NoSpacing"/>
      </w:pPr>
      <w:r w:rsidRPr="00E6168E">
        <w:t xml:space="preserve">    ItemCode,</w:t>
      </w:r>
    </w:p>
    <w:p w14:paraId="78D01659" w14:textId="77777777" w:rsidR="00E6168E" w:rsidRPr="00E6168E" w:rsidRDefault="00E6168E" w:rsidP="00E6168E">
      <w:pPr>
        <w:pStyle w:val="NoSpacing"/>
      </w:pPr>
      <w:r w:rsidRPr="00E6168E">
        <w:t xml:space="preserve">    Location,</w:t>
      </w:r>
    </w:p>
    <w:p w14:paraId="61F641E0" w14:textId="77777777" w:rsidR="00E6168E" w:rsidRPr="00E6168E" w:rsidRDefault="00E6168E" w:rsidP="00E6168E">
      <w:pPr>
        <w:pStyle w:val="NoSpacing"/>
      </w:pPr>
      <w:r w:rsidRPr="00E6168E">
        <w:t xml:space="preserve">    Quantity,</w:t>
      </w:r>
    </w:p>
    <w:p w14:paraId="3F4A1DCB" w14:textId="77777777" w:rsidR="00E6168E" w:rsidRPr="00E6168E" w:rsidRDefault="00E6168E" w:rsidP="00E6168E">
      <w:pPr>
        <w:pStyle w:val="NoSpacing"/>
      </w:pPr>
      <w:r w:rsidRPr="00E6168E">
        <w:t xml:space="preserve">    LastUpdated</w:t>
      </w:r>
    </w:p>
    <w:p w14:paraId="1965D269" w14:textId="77777777" w:rsidR="00E6168E" w:rsidRPr="00E6168E" w:rsidRDefault="00E6168E" w:rsidP="00E6168E">
      <w:pPr>
        <w:pStyle w:val="NoSpacing"/>
      </w:pPr>
      <w:r w:rsidRPr="00E6168E">
        <w:t>)</w:t>
      </w:r>
    </w:p>
    <w:p w14:paraId="7245BB91" w14:textId="77777777" w:rsidR="00E6168E" w:rsidRPr="00E6168E" w:rsidRDefault="00E6168E" w:rsidP="00E6168E">
      <w:pPr>
        <w:pStyle w:val="NoSpacing"/>
      </w:pPr>
      <w:r w:rsidRPr="00E6168E">
        <w:t>Then only apply deltas (new sales, purchases, etc.) per transaction.</w:t>
      </w:r>
    </w:p>
    <w:p w14:paraId="78399711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👉</w:t>
      </w:r>
      <w:r w:rsidRPr="00E6168E">
        <w:t xml:space="preserve"> You query this table </w:t>
      </w:r>
      <w:r w:rsidRPr="00E6168E">
        <w:rPr>
          <w:b/>
          <w:bCs/>
        </w:rPr>
        <w:t>directly</w:t>
      </w:r>
      <w:r w:rsidRPr="00E6168E">
        <w:t xml:space="preserve"> to get current balance, and backfill using movement logs if needed.</w:t>
      </w:r>
    </w:p>
    <w:p w14:paraId="54656EDF" w14:textId="77777777" w:rsidR="00E6168E" w:rsidRPr="00E6168E" w:rsidRDefault="00E6168E" w:rsidP="00E6168E">
      <w:pPr>
        <w:pStyle w:val="NoSpacing"/>
      </w:pPr>
      <w:r w:rsidRPr="00E6168E">
        <w:pict w14:anchorId="5005E3B8">
          <v:rect id="_x0000_i1120" style="width:0;height:1.5pt" o:hralign="center" o:hrstd="t" o:hr="t" fillcolor="#a0a0a0" stroked="f"/>
        </w:pict>
      </w:r>
    </w:p>
    <w:p w14:paraId="525B390D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✅</w:t>
      </w:r>
      <w:r w:rsidRPr="00E6168E">
        <w:rPr>
          <w:b/>
          <w:bCs/>
        </w:rPr>
        <w:t xml:space="preserve"> Translating Your Current VFP Approach to Node.js + SQL</w:t>
      </w:r>
    </w:p>
    <w:p w14:paraId="10A891F9" w14:textId="77777777" w:rsidR="00E6168E" w:rsidRPr="00E6168E" w:rsidRDefault="00E6168E" w:rsidP="00E6168E">
      <w:pPr>
        <w:pStyle w:val="NoSpacing"/>
      </w:pPr>
      <w:r w:rsidRPr="00E6168E">
        <w:t xml:space="preserve">If your existing system can't yet consolidate to a ledger table, you can still translate your </w:t>
      </w:r>
      <w:r w:rsidRPr="00E6168E">
        <w:rPr>
          <w:b/>
          <w:bCs/>
        </w:rPr>
        <w:t>UNION-based logic</w:t>
      </w:r>
      <w:r w:rsidRPr="00E6168E">
        <w:t xml:space="preserve"> into Node.js using a database driver (e.g., mysql2, pg, or mssql) and parameterized queries.</w:t>
      </w:r>
    </w:p>
    <w:p w14:paraId="2DF4C6AA" w14:textId="77777777" w:rsidR="00E6168E" w:rsidRPr="00E6168E" w:rsidRDefault="00E6168E" w:rsidP="00E6168E">
      <w:pPr>
        <w:pStyle w:val="NoSpacing"/>
      </w:pPr>
      <w:r w:rsidRPr="00E6168E">
        <w:t xml:space="preserve">Here’s a sample </w:t>
      </w:r>
      <w:r w:rsidRPr="00E6168E">
        <w:rPr>
          <w:b/>
          <w:bCs/>
        </w:rPr>
        <w:t>Node.js pattern</w:t>
      </w:r>
      <w:r w:rsidRPr="00E6168E">
        <w:t xml:space="preserve"> using mssql for SQL Server:</w:t>
      </w:r>
    </w:p>
    <w:p w14:paraId="22762CFE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b/>
          <w:bCs/>
        </w:rPr>
        <w:t>Example in Node.js</w:t>
      </w:r>
    </w:p>
    <w:p w14:paraId="2AA8DFD2" w14:textId="77777777" w:rsidR="00E6168E" w:rsidRPr="00E6168E" w:rsidRDefault="00E6168E" w:rsidP="00E6168E">
      <w:pPr>
        <w:pStyle w:val="NoSpacing"/>
      </w:pPr>
      <w:r w:rsidRPr="00E6168E">
        <w:t>const sql = require('mssql');</w:t>
      </w:r>
    </w:p>
    <w:p w14:paraId="2B9F4312" w14:textId="77777777" w:rsidR="00E6168E" w:rsidRPr="00E6168E" w:rsidRDefault="00E6168E" w:rsidP="00E6168E">
      <w:pPr>
        <w:pStyle w:val="NoSpacing"/>
      </w:pPr>
    </w:p>
    <w:p w14:paraId="17DCE3D5" w14:textId="77777777" w:rsidR="00E6168E" w:rsidRPr="00E6168E" w:rsidRDefault="00E6168E" w:rsidP="00E6168E">
      <w:pPr>
        <w:pStyle w:val="NoSpacing"/>
      </w:pPr>
      <w:r w:rsidRPr="00E6168E">
        <w:lastRenderedPageBreak/>
        <w:t>async function getInventoryAsOf(dateAsOf, brandFilter, vicinityFilter) {</w:t>
      </w:r>
    </w:p>
    <w:p w14:paraId="101D1123" w14:textId="77777777" w:rsidR="00E6168E" w:rsidRPr="00E6168E" w:rsidRDefault="00E6168E" w:rsidP="00E6168E">
      <w:pPr>
        <w:pStyle w:val="NoSpacing"/>
      </w:pPr>
      <w:r w:rsidRPr="00E6168E">
        <w:t xml:space="preserve">    const pool = await sql.connect(config); // your DB config</w:t>
      </w:r>
    </w:p>
    <w:p w14:paraId="46272C61" w14:textId="77777777" w:rsidR="00E6168E" w:rsidRPr="00E6168E" w:rsidRDefault="00E6168E" w:rsidP="00E6168E">
      <w:pPr>
        <w:pStyle w:val="NoSpacing"/>
      </w:pPr>
    </w:p>
    <w:p w14:paraId="67DE55B6" w14:textId="77777777" w:rsidR="00E6168E" w:rsidRPr="00E6168E" w:rsidRDefault="00E6168E" w:rsidP="00E6168E">
      <w:pPr>
        <w:pStyle w:val="NoSpacing"/>
      </w:pPr>
      <w:r w:rsidRPr="00E6168E">
        <w:t xml:space="preserve">    const result = await pool.request()</w:t>
      </w:r>
    </w:p>
    <w:p w14:paraId="578B041A" w14:textId="77777777" w:rsidR="00E6168E" w:rsidRPr="00E6168E" w:rsidRDefault="00E6168E" w:rsidP="00E6168E">
      <w:pPr>
        <w:pStyle w:val="NoSpacing"/>
      </w:pPr>
      <w:r w:rsidRPr="00E6168E">
        <w:t xml:space="preserve">        .input('dateAsOf', sql.Date, dateAsOf)</w:t>
      </w:r>
    </w:p>
    <w:p w14:paraId="0B29433F" w14:textId="77777777" w:rsidR="00E6168E" w:rsidRPr="00E6168E" w:rsidRDefault="00E6168E" w:rsidP="00E6168E">
      <w:pPr>
        <w:pStyle w:val="NoSpacing"/>
      </w:pPr>
      <w:r w:rsidRPr="00E6168E">
        <w:t xml:space="preserve">        .input('cBrandNme', sql.VarChar, brandFilter)</w:t>
      </w:r>
    </w:p>
    <w:p w14:paraId="49058DA5" w14:textId="77777777" w:rsidR="00E6168E" w:rsidRPr="00E6168E" w:rsidRDefault="00E6168E" w:rsidP="00E6168E">
      <w:pPr>
        <w:pStyle w:val="NoSpacing"/>
      </w:pPr>
      <w:r w:rsidRPr="00E6168E">
        <w:t xml:space="preserve">        .input('cVicinity', sql.VarChar, vicinityFilter)</w:t>
      </w:r>
    </w:p>
    <w:p w14:paraId="7517D0E6" w14:textId="77777777" w:rsidR="00E6168E" w:rsidRPr="00E6168E" w:rsidRDefault="00E6168E" w:rsidP="00E6168E">
      <w:pPr>
        <w:pStyle w:val="NoSpacing"/>
      </w:pPr>
      <w:r w:rsidRPr="00E6168E">
        <w:t xml:space="preserve">        .query(`</w:t>
      </w:r>
    </w:p>
    <w:p w14:paraId="2DB5FF37" w14:textId="77777777" w:rsidR="00E6168E" w:rsidRPr="00E6168E" w:rsidRDefault="00E6168E" w:rsidP="00E6168E">
      <w:pPr>
        <w:pStyle w:val="NoSpacing"/>
      </w:pPr>
      <w:r w:rsidRPr="00E6168E">
        <w:t xml:space="preserve">            -- Your full UNION SQL statement goes here</w:t>
      </w:r>
    </w:p>
    <w:p w14:paraId="3A0CBDF8" w14:textId="77777777" w:rsidR="00E6168E" w:rsidRPr="00E6168E" w:rsidRDefault="00E6168E" w:rsidP="00E6168E">
      <w:pPr>
        <w:pStyle w:val="NoSpacing"/>
      </w:pPr>
      <w:r w:rsidRPr="00E6168E">
        <w:t xml:space="preserve">            -- You can parameterize ?cBrandNme, ?cVicinity, ?dDateAsOf etc.</w:t>
      </w:r>
    </w:p>
    <w:p w14:paraId="15E09688" w14:textId="77777777" w:rsidR="00E6168E" w:rsidRPr="00E6168E" w:rsidRDefault="00E6168E" w:rsidP="00E6168E">
      <w:pPr>
        <w:pStyle w:val="NoSpacing"/>
      </w:pPr>
      <w:r w:rsidRPr="00E6168E">
        <w:t xml:space="preserve">        `);</w:t>
      </w:r>
    </w:p>
    <w:p w14:paraId="63FBA52A" w14:textId="77777777" w:rsidR="00E6168E" w:rsidRPr="00E6168E" w:rsidRDefault="00E6168E" w:rsidP="00E6168E">
      <w:pPr>
        <w:pStyle w:val="NoSpacing"/>
      </w:pPr>
    </w:p>
    <w:p w14:paraId="47FC1A38" w14:textId="77777777" w:rsidR="00E6168E" w:rsidRPr="00E6168E" w:rsidRDefault="00E6168E" w:rsidP="00E6168E">
      <w:pPr>
        <w:pStyle w:val="NoSpacing"/>
      </w:pPr>
      <w:r w:rsidRPr="00E6168E">
        <w:t xml:space="preserve">    return result.recordset;</w:t>
      </w:r>
    </w:p>
    <w:p w14:paraId="2D86A7A4" w14:textId="77777777" w:rsidR="00E6168E" w:rsidRPr="00E6168E" w:rsidRDefault="00E6168E" w:rsidP="00E6168E">
      <w:pPr>
        <w:pStyle w:val="NoSpacing"/>
      </w:pPr>
      <w:r w:rsidRPr="00E6168E">
        <w:t>}</w:t>
      </w:r>
    </w:p>
    <w:p w14:paraId="21DA1B7E" w14:textId="77777777" w:rsidR="00E6168E" w:rsidRPr="00E6168E" w:rsidRDefault="00E6168E" w:rsidP="00E6168E">
      <w:pPr>
        <w:pStyle w:val="NoSpacing"/>
      </w:pPr>
      <w:r w:rsidRPr="00E6168E">
        <w:pict w14:anchorId="0CFDEFF9">
          <v:rect id="_x0000_i1121" style="width:0;height:1.5pt" o:hralign="center" o:hrstd="t" o:hr="t" fillcolor="#a0a0a0" stroked="f"/>
        </w:pict>
      </w:r>
    </w:p>
    <w:p w14:paraId="475D6D3E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✅</w:t>
      </w:r>
      <w:r w:rsidRPr="00E6168E">
        <w:rPr>
          <w:b/>
          <w:bCs/>
        </w:rPr>
        <w:t xml:space="preserve"> Summary — You Asked:</w:t>
      </w:r>
    </w:p>
    <w:p w14:paraId="6634AD67" w14:textId="77777777" w:rsidR="00E6168E" w:rsidRPr="00E6168E" w:rsidRDefault="00E6168E" w:rsidP="00E6168E">
      <w:pPr>
        <w:pStyle w:val="NoSpacing"/>
      </w:pPr>
      <w:r w:rsidRPr="00E6168E">
        <w:t>“Am I doing it right?”</w:t>
      </w:r>
    </w:p>
    <w:p w14:paraId="0DED2602" w14:textId="77777777" w:rsidR="00E6168E" w:rsidRPr="00E6168E" w:rsidRDefault="00E6168E" w:rsidP="00E6168E">
      <w:pPr>
        <w:pStyle w:val="NoSpacing"/>
      </w:pPr>
      <w:r w:rsidRPr="00E6168E">
        <w:rPr>
          <w:b/>
          <w:bCs/>
        </w:rPr>
        <w:t>Yes</w:t>
      </w:r>
      <w:r w:rsidRPr="00E6168E">
        <w:t>, your logic is functionally correct and thorough — you're gathering all movement types and aggregating. However:</w:t>
      </w:r>
    </w:p>
    <w:p w14:paraId="5DD7C92E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🔸</w:t>
      </w:r>
      <w:r w:rsidRPr="00E6168E">
        <w:t xml:space="preserve"> It’s </w:t>
      </w:r>
      <w:r w:rsidRPr="00E6168E">
        <w:rPr>
          <w:b/>
          <w:bCs/>
        </w:rPr>
        <w:t>complex to maintain</w:t>
      </w:r>
      <w:r w:rsidRPr="00E6168E">
        <w:t xml:space="preserve">, </w:t>
      </w:r>
      <w:r w:rsidRPr="00E6168E">
        <w:rPr>
          <w:b/>
          <w:bCs/>
        </w:rPr>
        <w:t>harder to scale</w:t>
      </w:r>
      <w:r w:rsidRPr="00E6168E">
        <w:t xml:space="preserve">, and </w:t>
      </w:r>
      <w:r w:rsidRPr="00E6168E">
        <w:rPr>
          <w:b/>
          <w:bCs/>
        </w:rPr>
        <w:t>not easy to optimize</w:t>
      </w:r>
      <w:r w:rsidRPr="00E6168E">
        <w:t>.</w:t>
      </w:r>
    </w:p>
    <w:p w14:paraId="3A4DDB3A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🔸</w:t>
      </w:r>
      <w:r w:rsidRPr="00E6168E">
        <w:t xml:space="preserve"> A better long-term approach would be a </w:t>
      </w:r>
      <w:r w:rsidRPr="00E6168E">
        <w:rPr>
          <w:b/>
          <w:bCs/>
        </w:rPr>
        <w:t>stock ledger</w:t>
      </w:r>
      <w:r w:rsidRPr="00E6168E">
        <w:t xml:space="preserve"> or </w:t>
      </w:r>
      <w:r w:rsidRPr="00E6168E">
        <w:rPr>
          <w:b/>
          <w:bCs/>
        </w:rPr>
        <w:t>movement journal</w:t>
      </w:r>
      <w:r w:rsidRPr="00E6168E">
        <w:t xml:space="preserve"> with one line per stock event.</w:t>
      </w:r>
    </w:p>
    <w:p w14:paraId="57E02107" w14:textId="77777777" w:rsidR="00E6168E" w:rsidRPr="00E6168E" w:rsidRDefault="00E6168E" w:rsidP="00E6168E">
      <w:pPr>
        <w:pStyle w:val="NoSpacing"/>
      </w:pPr>
      <w:r w:rsidRPr="00E6168E">
        <w:pict w14:anchorId="04EBED0A">
          <v:rect id="_x0000_i1122" style="width:0;height:1.5pt" o:hralign="center" o:hrstd="t" o:hr="t" fillcolor="#a0a0a0" stroked="f"/>
        </w:pict>
      </w:r>
    </w:p>
    <w:p w14:paraId="4C5FE508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✅</w:t>
      </w:r>
      <w:r w:rsidRPr="00E6168E">
        <w:rPr>
          <w:b/>
          <w:bCs/>
        </w:rPr>
        <w:t xml:space="preserve"> Recommended Path</w:t>
      </w:r>
    </w:p>
    <w:p w14:paraId="15E2356E" w14:textId="77777777" w:rsidR="00E6168E" w:rsidRPr="00E6168E" w:rsidRDefault="00E6168E" w:rsidP="00E6168E">
      <w:pPr>
        <w:pStyle w:val="NoSpacing"/>
        <w:numPr>
          <w:ilvl w:val="0"/>
          <w:numId w:val="5"/>
        </w:numPr>
      </w:pPr>
      <w:r w:rsidRPr="00E6168E">
        <w:rPr>
          <w:b/>
          <w:bCs/>
        </w:rPr>
        <w:t>Short-term</w:t>
      </w:r>
      <w:r w:rsidRPr="00E6168E">
        <w:t>: Translate your VFP SQL into Node.js + SQL (as shown).</w:t>
      </w:r>
    </w:p>
    <w:p w14:paraId="2228886A" w14:textId="77777777" w:rsidR="00E6168E" w:rsidRPr="00E6168E" w:rsidRDefault="00E6168E" w:rsidP="00E6168E">
      <w:pPr>
        <w:pStyle w:val="NoSpacing"/>
        <w:numPr>
          <w:ilvl w:val="0"/>
          <w:numId w:val="5"/>
        </w:numPr>
      </w:pPr>
      <w:r w:rsidRPr="00E6168E">
        <w:rPr>
          <w:b/>
          <w:bCs/>
        </w:rPr>
        <w:t>Mid/long-term</w:t>
      </w:r>
      <w:r w:rsidRPr="00E6168E">
        <w:t xml:space="preserve">: Refactor to use a </w:t>
      </w:r>
      <w:r w:rsidRPr="00E6168E">
        <w:rPr>
          <w:b/>
          <w:bCs/>
        </w:rPr>
        <w:t>centralized StockLedger table</w:t>
      </w:r>
      <w:r w:rsidRPr="00E6168E">
        <w:t xml:space="preserve"> to simplify logic, improve performance, and make integration easier.</w:t>
      </w:r>
    </w:p>
    <w:p w14:paraId="080620FB" w14:textId="77777777" w:rsidR="00E6168E" w:rsidRPr="00E6168E" w:rsidRDefault="00E6168E" w:rsidP="00E6168E">
      <w:pPr>
        <w:pStyle w:val="NoSpacing"/>
      </w:pPr>
      <w:r w:rsidRPr="00E6168E">
        <w:t>Would you like help designing a StockLedger schema or implementing the aggregation logic in Node.js?</w:t>
      </w:r>
    </w:p>
    <w:p w14:paraId="219DE81E" w14:textId="77777777" w:rsidR="00E6168E" w:rsidRDefault="00E6168E" w:rsidP="00E6168E">
      <w:pPr>
        <w:pStyle w:val="NoSpacing"/>
      </w:pPr>
    </w:p>
    <w:p w14:paraId="5706A6D7" w14:textId="111D06E3" w:rsidR="00E6168E" w:rsidRPr="00E6168E" w:rsidRDefault="00E6168E" w:rsidP="00E6168E">
      <w:pPr>
        <w:pStyle w:val="NoSpacing"/>
      </w:pPr>
      <w:r w:rsidRPr="00E6168E">
        <w:t xml:space="preserve">I'm really glad that resonated with you — </w:t>
      </w:r>
      <w:r w:rsidRPr="00E6168E">
        <w:rPr>
          <w:b/>
          <w:bCs/>
        </w:rPr>
        <w:t>Option 1 (Stock Ledger / Inventory Movement Table)</w:t>
      </w:r>
      <w:r w:rsidRPr="00E6168E">
        <w:t xml:space="preserve"> is indeed a powerful and modern approach. It simplifies historical tracking, reporting, and “as-of” inventory views dramatically.</w:t>
      </w:r>
    </w:p>
    <w:p w14:paraId="353B7C91" w14:textId="77777777" w:rsidR="00E6168E" w:rsidRPr="00E6168E" w:rsidRDefault="00E6168E" w:rsidP="00E6168E">
      <w:pPr>
        <w:pStyle w:val="NoSpacing"/>
      </w:pPr>
      <w:r w:rsidRPr="00E6168E">
        <w:pict w14:anchorId="31F5D1FF">
          <v:rect id="_x0000_i1067" style="width:0;height:1.5pt" o:hralign="center" o:hrstd="t" o:hr="t" fillcolor="#a0a0a0" stroked="f"/>
        </w:pict>
      </w:r>
    </w:p>
    <w:p w14:paraId="4626A72F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✅</w:t>
      </w:r>
      <w:r w:rsidRPr="00E6168E">
        <w:rPr>
          <w:b/>
          <w:bCs/>
        </w:rPr>
        <w:t xml:space="preserve"> Here’s a High-Level Breakdown of How to Implement Option 1</w:t>
      </w:r>
    </w:p>
    <w:p w14:paraId="53E88E1D" w14:textId="77777777" w:rsidR="00E6168E" w:rsidRPr="00E6168E" w:rsidRDefault="00E6168E" w:rsidP="00E6168E">
      <w:pPr>
        <w:pStyle w:val="NoSpacing"/>
      </w:pPr>
      <w:r w:rsidRPr="00E6168E">
        <w:pict w14:anchorId="3E85FC5A">
          <v:rect id="_x0000_i1068" style="width:0;height:1.5pt" o:hralign="center" o:hrstd="t" o:hr="t" fillcolor="#a0a0a0" stroked="f"/>
        </w:pict>
      </w:r>
    </w:p>
    <w:p w14:paraId="1BA0D8C9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🗃️</w:t>
      </w:r>
      <w:r w:rsidRPr="00E6168E">
        <w:rPr>
          <w:b/>
          <w:bCs/>
        </w:rPr>
        <w:t xml:space="preserve"> 1. Table Design: StockLedger</w:t>
      </w:r>
    </w:p>
    <w:p w14:paraId="04A9603A" w14:textId="77777777" w:rsidR="00E6168E" w:rsidRPr="00E6168E" w:rsidRDefault="00E6168E" w:rsidP="00E6168E">
      <w:pPr>
        <w:pStyle w:val="NoSpacing"/>
      </w:pPr>
      <w:r w:rsidRPr="00E6168E">
        <w:t>This is the core of the approach. Every stock-affecting transaction writes a row here.</w:t>
      </w:r>
    </w:p>
    <w:p w14:paraId="70DD564D" w14:textId="77777777" w:rsidR="00E6168E" w:rsidRPr="00E6168E" w:rsidRDefault="00E6168E" w:rsidP="00E6168E">
      <w:pPr>
        <w:pStyle w:val="NoSpacing"/>
      </w:pPr>
      <w:r w:rsidRPr="00E6168E">
        <w:t>CREATE TABLE StockLedger (</w:t>
      </w:r>
    </w:p>
    <w:p w14:paraId="7644C1E1" w14:textId="77777777" w:rsidR="00E6168E" w:rsidRPr="00E6168E" w:rsidRDefault="00E6168E" w:rsidP="00E6168E">
      <w:pPr>
        <w:pStyle w:val="NoSpacing"/>
      </w:pPr>
      <w:r w:rsidRPr="00E6168E">
        <w:t xml:space="preserve">    LedgerID INT IDENTITY(1,1) PRIMARY KEY,</w:t>
      </w:r>
    </w:p>
    <w:p w14:paraId="46CEC2F5" w14:textId="77777777" w:rsidR="00E6168E" w:rsidRPr="00E6168E" w:rsidRDefault="00E6168E" w:rsidP="00E6168E">
      <w:pPr>
        <w:pStyle w:val="NoSpacing"/>
      </w:pPr>
      <w:r w:rsidRPr="00E6168E">
        <w:t xml:space="preserve">    ItemCode VARCHAR(50),</w:t>
      </w:r>
    </w:p>
    <w:p w14:paraId="051A1257" w14:textId="77777777" w:rsidR="00E6168E" w:rsidRPr="00E6168E" w:rsidRDefault="00E6168E" w:rsidP="00E6168E">
      <w:pPr>
        <w:pStyle w:val="NoSpacing"/>
      </w:pPr>
      <w:r w:rsidRPr="00E6168E">
        <w:t xml:space="preserve">    LocationCode VARCHAR(50),</w:t>
      </w:r>
    </w:p>
    <w:p w14:paraId="543E4535" w14:textId="77777777" w:rsidR="00E6168E" w:rsidRPr="00E6168E" w:rsidRDefault="00E6168E" w:rsidP="00E6168E">
      <w:pPr>
        <w:pStyle w:val="NoSpacing"/>
      </w:pPr>
      <w:r w:rsidRPr="00E6168E">
        <w:t xml:space="preserve">    MovementType VARCHAR(20),  -- e.g., 'Beginning', 'Purchase', 'Sale', 'TransferOut', 'TransferIn', 'Adjustment'</w:t>
      </w:r>
    </w:p>
    <w:p w14:paraId="73F1E588" w14:textId="77777777" w:rsidR="00E6168E" w:rsidRPr="00E6168E" w:rsidRDefault="00E6168E" w:rsidP="00E6168E">
      <w:pPr>
        <w:pStyle w:val="NoSpacing"/>
      </w:pPr>
      <w:r w:rsidRPr="00E6168E">
        <w:t xml:space="preserve">    ReferenceNo VARCHAR(50),</w:t>
      </w:r>
    </w:p>
    <w:p w14:paraId="21FF8619" w14:textId="77777777" w:rsidR="00E6168E" w:rsidRPr="00E6168E" w:rsidRDefault="00E6168E" w:rsidP="00E6168E">
      <w:pPr>
        <w:pStyle w:val="NoSpacing"/>
      </w:pPr>
      <w:r w:rsidRPr="00E6168E">
        <w:t xml:space="preserve">    MovementDate DATE,</w:t>
      </w:r>
    </w:p>
    <w:p w14:paraId="62C831F0" w14:textId="77777777" w:rsidR="00E6168E" w:rsidRPr="00E6168E" w:rsidRDefault="00E6168E" w:rsidP="00E6168E">
      <w:pPr>
        <w:pStyle w:val="NoSpacing"/>
      </w:pPr>
      <w:r w:rsidRPr="00E6168E">
        <w:t xml:space="preserve">    QtyChange DECIMAL(18,2),</w:t>
      </w:r>
    </w:p>
    <w:p w14:paraId="3530C19E" w14:textId="77777777" w:rsidR="00E6168E" w:rsidRPr="00E6168E" w:rsidRDefault="00E6168E" w:rsidP="00E6168E">
      <w:pPr>
        <w:pStyle w:val="NoSpacing"/>
      </w:pPr>
      <w:r w:rsidRPr="00E6168E">
        <w:t xml:space="preserve">    UnitCost DECIMAL(18,2),     -- Optional: if you track cost</w:t>
      </w:r>
    </w:p>
    <w:p w14:paraId="2A80A6C9" w14:textId="77777777" w:rsidR="00E6168E" w:rsidRPr="00E6168E" w:rsidRDefault="00E6168E" w:rsidP="00E6168E">
      <w:pPr>
        <w:pStyle w:val="NoSpacing"/>
      </w:pPr>
      <w:r w:rsidRPr="00E6168E">
        <w:lastRenderedPageBreak/>
        <w:t xml:space="preserve">    CreatedAt DATETIME DEFAULT GETDATE()</w:t>
      </w:r>
    </w:p>
    <w:p w14:paraId="248B4570" w14:textId="77777777" w:rsidR="00E6168E" w:rsidRPr="00E6168E" w:rsidRDefault="00E6168E" w:rsidP="00E6168E">
      <w:pPr>
        <w:pStyle w:val="NoSpacing"/>
      </w:pPr>
      <w:r w:rsidRPr="00E6168E">
        <w:t>);</w:t>
      </w:r>
    </w:p>
    <w:p w14:paraId="0DF39A0E" w14:textId="77777777" w:rsidR="00E6168E" w:rsidRPr="00E6168E" w:rsidRDefault="00E6168E" w:rsidP="00E6168E">
      <w:pPr>
        <w:pStyle w:val="NoSpacing"/>
      </w:pPr>
      <w:r w:rsidRPr="00E6168E">
        <w:pict w14:anchorId="352EE4EF">
          <v:rect id="_x0000_i1069" style="width:0;height:1.5pt" o:hralign="center" o:hrstd="t" o:hr="t" fillcolor="#a0a0a0" stroked="f"/>
        </w:pict>
      </w:r>
    </w:p>
    <w:p w14:paraId="5569BFAF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📥</w:t>
      </w:r>
      <w:r w:rsidRPr="00E6168E">
        <w:rPr>
          <w:b/>
          <w:bCs/>
        </w:rPr>
        <w:t xml:space="preserve"> 2. Inserting Records into the Ledger</w:t>
      </w:r>
    </w:p>
    <w:p w14:paraId="54EB8A0B" w14:textId="77777777" w:rsidR="00E6168E" w:rsidRPr="00E6168E" w:rsidRDefault="00E6168E" w:rsidP="00E6168E">
      <w:pPr>
        <w:pStyle w:val="NoSpacing"/>
      </w:pPr>
      <w:r w:rsidRPr="00E6168E">
        <w:t>Each module (SALES, PURCHASE, ADJUSTMENTS, etc.) pushes to StockLedger.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133"/>
      </w:tblGrid>
      <w:tr w:rsidR="00E6168E" w:rsidRPr="00E6168E" w14:paraId="64C170DE" w14:textId="77777777" w:rsidTr="00E616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BB04B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0472775" w14:textId="77777777" w:rsidR="00E6168E" w:rsidRPr="00E6168E" w:rsidRDefault="00E6168E" w:rsidP="00E6168E">
            <w:pPr>
              <w:pStyle w:val="NoSpacing"/>
              <w:rPr>
                <w:b/>
                <w:bCs/>
              </w:rPr>
            </w:pPr>
            <w:r w:rsidRPr="00E6168E">
              <w:rPr>
                <w:b/>
                <w:bCs/>
              </w:rPr>
              <w:t>QtyChange</w:t>
            </w:r>
          </w:p>
        </w:tc>
      </w:tr>
      <w:tr w:rsidR="00E6168E" w:rsidRPr="00E6168E" w14:paraId="3EA2B158" w14:textId="77777777" w:rsidTr="00E61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EBC8" w14:textId="77777777" w:rsidR="00E6168E" w:rsidRPr="00E6168E" w:rsidRDefault="00E6168E" w:rsidP="00E6168E">
            <w:pPr>
              <w:pStyle w:val="NoSpacing"/>
            </w:pPr>
            <w:r w:rsidRPr="00E6168E">
              <w:t>Beginning Bal</w:t>
            </w:r>
          </w:p>
        </w:tc>
        <w:tc>
          <w:tcPr>
            <w:tcW w:w="0" w:type="auto"/>
            <w:vAlign w:val="center"/>
            <w:hideMark/>
          </w:tcPr>
          <w:p w14:paraId="53495084" w14:textId="77777777" w:rsidR="00E6168E" w:rsidRPr="00E6168E" w:rsidRDefault="00E6168E" w:rsidP="00E6168E">
            <w:pPr>
              <w:pStyle w:val="NoSpacing"/>
            </w:pPr>
            <w:r w:rsidRPr="00E6168E">
              <w:t>+ quantity</w:t>
            </w:r>
          </w:p>
        </w:tc>
      </w:tr>
      <w:tr w:rsidR="00E6168E" w:rsidRPr="00E6168E" w14:paraId="24C86B5A" w14:textId="77777777" w:rsidTr="00E61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4B33" w14:textId="77777777" w:rsidR="00E6168E" w:rsidRPr="00E6168E" w:rsidRDefault="00E6168E" w:rsidP="00E6168E">
            <w:pPr>
              <w:pStyle w:val="NoSpacing"/>
            </w:pPr>
            <w:r w:rsidRPr="00E6168E">
              <w:t>Purchase</w:t>
            </w:r>
          </w:p>
        </w:tc>
        <w:tc>
          <w:tcPr>
            <w:tcW w:w="0" w:type="auto"/>
            <w:vAlign w:val="center"/>
            <w:hideMark/>
          </w:tcPr>
          <w:p w14:paraId="28A388EB" w14:textId="77777777" w:rsidR="00E6168E" w:rsidRPr="00E6168E" w:rsidRDefault="00E6168E" w:rsidP="00E6168E">
            <w:pPr>
              <w:pStyle w:val="NoSpacing"/>
            </w:pPr>
            <w:r w:rsidRPr="00E6168E">
              <w:t>+ quantity</w:t>
            </w:r>
          </w:p>
        </w:tc>
      </w:tr>
      <w:tr w:rsidR="00E6168E" w:rsidRPr="00E6168E" w14:paraId="7896D093" w14:textId="77777777" w:rsidTr="00E61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2D38" w14:textId="77777777" w:rsidR="00E6168E" w:rsidRPr="00E6168E" w:rsidRDefault="00E6168E" w:rsidP="00E6168E">
            <w:pPr>
              <w:pStyle w:val="NoSpacing"/>
            </w:pPr>
            <w:r w:rsidRPr="00E6168E">
              <w:t>Sale</w:t>
            </w:r>
          </w:p>
        </w:tc>
        <w:tc>
          <w:tcPr>
            <w:tcW w:w="0" w:type="auto"/>
            <w:vAlign w:val="center"/>
            <w:hideMark/>
          </w:tcPr>
          <w:p w14:paraId="089288CD" w14:textId="77777777" w:rsidR="00E6168E" w:rsidRPr="00E6168E" w:rsidRDefault="00E6168E" w:rsidP="00E6168E">
            <w:pPr>
              <w:pStyle w:val="NoSpacing"/>
            </w:pPr>
            <w:r w:rsidRPr="00E6168E">
              <w:t>- quantity</w:t>
            </w:r>
          </w:p>
        </w:tc>
      </w:tr>
      <w:tr w:rsidR="00E6168E" w:rsidRPr="00E6168E" w14:paraId="0796FE19" w14:textId="77777777" w:rsidTr="00E61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88C5" w14:textId="77777777" w:rsidR="00E6168E" w:rsidRPr="00E6168E" w:rsidRDefault="00E6168E" w:rsidP="00E6168E">
            <w:pPr>
              <w:pStyle w:val="NoSpacing"/>
            </w:pPr>
            <w:r w:rsidRPr="00E6168E">
              <w:t>Transfer Out</w:t>
            </w:r>
          </w:p>
        </w:tc>
        <w:tc>
          <w:tcPr>
            <w:tcW w:w="0" w:type="auto"/>
            <w:vAlign w:val="center"/>
            <w:hideMark/>
          </w:tcPr>
          <w:p w14:paraId="5DA7C0A9" w14:textId="77777777" w:rsidR="00E6168E" w:rsidRPr="00E6168E" w:rsidRDefault="00E6168E" w:rsidP="00E6168E">
            <w:pPr>
              <w:pStyle w:val="NoSpacing"/>
            </w:pPr>
            <w:r w:rsidRPr="00E6168E">
              <w:t>- quantity</w:t>
            </w:r>
          </w:p>
        </w:tc>
      </w:tr>
      <w:tr w:rsidR="00E6168E" w:rsidRPr="00E6168E" w14:paraId="23FD3B66" w14:textId="77777777" w:rsidTr="00E61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AB5F" w14:textId="77777777" w:rsidR="00E6168E" w:rsidRPr="00E6168E" w:rsidRDefault="00E6168E" w:rsidP="00E6168E">
            <w:pPr>
              <w:pStyle w:val="NoSpacing"/>
            </w:pPr>
            <w:r w:rsidRPr="00E6168E">
              <w:t>Transfer In</w:t>
            </w:r>
          </w:p>
        </w:tc>
        <w:tc>
          <w:tcPr>
            <w:tcW w:w="0" w:type="auto"/>
            <w:vAlign w:val="center"/>
            <w:hideMark/>
          </w:tcPr>
          <w:p w14:paraId="50212E62" w14:textId="77777777" w:rsidR="00E6168E" w:rsidRPr="00E6168E" w:rsidRDefault="00E6168E" w:rsidP="00E6168E">
            <w:pPr>
              <w:pStyle w:val="NoSpacing"/>
            </w:pPr>
            <w:r w:rsidRPr="00E6168E">
              <w:t>+ quantity</w:t>
            </w:r>
          </w:p>
        </w:tc>
      </w:tr>
      <w:tr w:rsidR="00E6168E" w:rsidRPr="00E6168E" w14:paraId="47B9D5DC" w14:textId="77777777" w:rsidTr="00E61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6AB5" w14:textId="77777777" w:rsidR="00E6168E" w:rsidRPr="00E6168E" w:rsidRDefault="00E6168E" w:rsidP="00E6168E">
            <w:pPr>
              <w:pStyle w:val="NoSpacing"/>
            </w:pPr>
            <w:r w:rsidRPr="00E6168E">
              <w:t>Adjustment</w:t>
            </w:r>
          </w:p>
        </w:tc>
        <w:tc>
          <w:tcPr>
            <w:tcW w:w="0" w:type="auto"/>
            <w:vAlign w:val="center"/>
            <w:hideMark/>
          </w:tcPr>
          <w:p w14:paraId="56F67380" w14:textId="77777777" w:rsidR="00E6168E" w:rsidRPr="00E6168E" w:rsidRDefault="00E6168E" w:rsidP="00E6168E">
            <w:pPr>
              <w:pStyle w:val="NoSpacing"/>
            </w:pPr>
            <w:r w:rsidRPr="00E6168E">
              <w:t>+/- quantity</w:t>
            </w:r>
          </w:p>
        </w:tc>
      </w:tr>
    </w:tbl>
    <w:p w14:paraId="3F4E2307" w14:textId="77777777" w:rsidR="00E6168E" w:rsidRPr="00E6168E" w:rsidRDefault="00E6168E" w:rsidP="00E6168E">
      <w:pPr>
        <w:pStyle w:val="NoSpacing"/>
      </w:pPr>
      <w:r w:rsidRPr="00E6168E">
        <w:pict w14:anchorId="63116F4D">
          <v:rect id="_x0000_i1070" style="width:0;height:1.5pt" o:hralign="center" o:hrstd="t" o:hr="t" fillcolor="#a0a0a0" stroked="f"/>
        </w:pict>
      </w:r>
    </w:p>
    <w:p w14:paraId="33A28FAC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📊</w:t>
      </w:r>
      <w:r w:rsidRPr="00E6168E">
        <w:rPr>
          <w:b/>
          <w:bCs/>
        </w:rPr>
        <w:t xml:space="preserve"> 3. Querying Inventory As of a Given Date</w:t>
      </w:r>
    </w:p>
    <w:p w14:paraId="7E6E81F0" w14:textId="77777777" w:rsidR="00E6168E" w:rsidRPr="00E6168E" w:rsidRDefault="00E6168E" w:rsidP="00E6168E">
      <w:pPr>
        <w:pStyle w:val="NoSpacing"/>
      </w:pPr>
      <w:r w:rsidRPr="00E6168E">
        <w:t>SELECT</w:t>
      </w:r>
    </w:p>
    <w:p w14:paraId="707BC6D3" w14:textId="77777777" w:rsidR="00E6168E" w:rsidRPr="00E6168E" w:rsidRDefault="00E6168E" w:rsidP="00E6168E">
      <w:pPr>
        <w:pStyle w:val="NoSpacing"/>
      </w:pPr>
      <w:r w:rsidRPr="00E6168E">
        <w:t xml:space="preserve">    ItemCode,</w:t>
      </w:r>
    </w:p>
    <w:p w14:paraId="5787898F" w14:textId="77777777" w:rsidR="00E6168E" w:rsidRPr="00E6168E" w:rsidRDefault="00E6168E" w:rsidP="00E6168E">
      <w:pPr>
        <w:pStyle w:val="NoSpacing"/>
      </w:pPr>
      <w:r w:rsidRPr="00E6168E">
        <w:t xml:space="preserve">    LocationCode,</w:t>
      </w:r>
    </w:p>
    <w:p w14:paraId="05B50500" w14:textId="77777777" w:rsidR="00E6168E" w:rsidRPr="00E6168E" w:rsidRDefault="00E6168E" w:rsidP="00E6168E">
      <w:pPr>
        <w:pStyle w:val="NoSpacing"/>
      </w:pPr>
      <w:r w:rsidRPr="00E6168E">
        <w:t xml:space="preserve">    SUM(QtyChange) AS QuantityOnHand</w:t>
      </w:r>
    </w:p>
    <w:p w14:paraId="0C8D8082" w14:textId="77777777" w:rsidR="00E6168E" w:rsidRPr="00E6168E" w:rsidRDefault="00E6168E" w:rsidP="00E6168E">
      <w:pPr>
        <w:pStyle w:val="NoSpacing"/>
      </w:pPr>
      <w:r w:rsidRPr="00E6168E">
        <w:t>FROM StockLedger</w:t>
      </w:r>
    </w:p>
    <w:p w14:paraId="2B87B4D9" w14:textId="77777777" w:rsidR="00E6168E" w:rsidRPr="00E6168E" w:rsidRDefault="00E6168E" w:rsidP="00E6168E">
      <w:pPr>
        <w:pStyle w:val="NoSpacing"/>
      </w:pPr>
      <w:r w:rsidRPr="00E6168E">
        <w:t>WHERE MovementDate &lt;= @AsOfDate</w:t>
      </w:r>
    </w:p>
    <w:p w14:paraId="1031B676" w14:textId="77777777" w:rsidR="00E6168E" w:rsidRPr="00E6168E" w:rsidRDefault="00E6168E" w:rsidP="00E6168E">
      <w:pPr>
        <w:pStyle w:val="NoSpacing"/>
      </w:pPr>
      <w:r w:rsidRPr="00E6168E">
        <w:t>GROUP BY ItemCode, LocationCode</w:t>
      </w:r>
    </w:p>
    <w:p w14:paraId="5E31873C" w14:textId="77777777" w:rsidR="00E6168E" w:rsidRPr="00E6168E" w:rsidRDefault="00E6168E" w:rsidP="00E6168E">
      <w:pPr>
        <w:pStyle w:val="NoSpacing"/>
      </w:pPr>
      <w:r w:rsidRPr="00E6168E">
        <w:t>HAVING SUM(QtyChange) &lt;&gt; 0</w:t>
      </w:r>
    </w:p>
    <w:p w14:paraId="2D1DF5BE" w14:textId="77777777" w:rsidR="00E6168E" w:rsidRPr="00E6168E" w:rsidRDefault="00E6168E" w:rsidP="00E6168E">
      <w:pPr>
        <w:pStyle w:val="NoSpacing"/>
      </w:pPr>
      <w:r w:rsidRPr="00E6168E">
        <w:t>You can add joins to ItemMaster, Location, etc., to enrich the report.</w:t>
      </w:r>
    </w:p>
    <w:p w14:paraId="716957E8" w14:textId="77777777" w:rsidR="00E6168E" w:rsidRPr="00E6168E" w:rsidRDefault="00E6168E" w:rsidP="00E6168E">
      <w:pPr>
        <w:pStyle w:val="NoSpacing"/>
      </w:pPr>
      <w:r w:rsidRPr="00E6168E">
        <w:pict w14:anchorId="2EE7CBF1">
          <v:rect id="_x0000_i1071" style="width:0;height:1.5pt" o:hralign="center" o:hrstd="t" o:hr="t" fillcolor="#a0a0a0" stroked="f"/>
        </w:pict>
      </w:r>
    </w:p>
    <w:p w14:paraId="715E4FF9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🧠</w:t>
      </w:r>
      <w:r w:rsidRPr="00E6168E">
        <w:rPr>
          <w:b/>
          <w:bCs/>
        </w:rPr>
        <w:t xml:space="preserve"> Why This is Better:</w:t>
      </w:r>
    </w:p>
    <w:p w14:paraId="4A2EE47D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✅</w:t>
      </w:r>
      <w:r w:rsidRPr="00E6168E">
        <w:t xml:space="preserve"> Easy to compute:</w:t>
      </w:r>
    </w:p>
    <w:p w14:paraId="040071F2" w14:textId="77777777" w:rsidR="00E6168E" w:rsidRPr="00E6168E" w:rsidRDefault="00E6168E" w:rsidP="00E6168E">
      <w:pPr>
        <w:pStyle w:val="NoSpacing"/>
        <w:numPr>
          <w:ilvl w:val="0"/>
          <w:numId w:val="1"/>
        </w:numPr>
      </w:pPr>
      <w:r w:rsidRPr="00E6168E">
        <w:t>On-hand per item, location, brand, etc.</w:t>
      </w:r>
    </w:p>
    <w:p w14:paraId="201FFEEC" w14:textId="77777777" w:rsidR="00E6168E" w:rsidRPr="00E6168E" w:rsidRDefault="00E6168E" w:rsidP="00E6168E">
      <w:pPr>
        <w:pStyle w:val="NoSpacing"/>
        <w:numPr>
          <w:ilvl w:val="0"/>
          <w:numId w:val="1"/>
        </w:numPr>
      </w:pPr>
      <w:r w:rsidRPr="00E6168E">
        <w:t>Inventory as of any historical date</w:t>
      </w:r>
    </w:p>
    <w:p w14:paraId="06836B72" w14:textId="77777777" w:rsidR="00E6168E" w:rsidRPr="00E6168E" w:rsidRDefault="00E6168E" w:rsidP="00E6168E">
      <w:pPr>
        <w:pStyle w:val="NoSpacing"/>
        <w:numPr>
          <w:ilvl w:val="0"/>
          <w:numId w:val="1"/>
        </w:numPr>
      </w:pPr>
      <w:r w:rsidRPr="00E6168E">
        <w:t>Inventory trends over time</w:t>
      </w:r>
    </w:p>
    <w:p w14:paraId="7ABDA15E" w14:textId="77777777" w:rsidR="00E6168E" w:rsidRPr="00E6168E" w:rsidRDefault="00E6168E" w:rsidP="00E6168E">
      <w:pPr>
        <w:pStyle w:val="NoSpacing"/>
        <w:numPr>
          <w:ilvl w:val="0"/>
          <w:numId w:val="1"/>
        </w:numPr>
      </w:pPr>
      <w:r w:rsidRPr="00E6168E">
        <w:t>Aging reports</w:t>
      </w:r>
    </w:p>
    <w:p w14:paraId="57E492C0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✅</w:t>
      </w:r>
      <w:r w:rsidRPr="00E6168E">
        <w:t xml:space="preserve"> Cleaner logic:</w:t>
      </w:r>
    </w:p>
    <w:p w14:paraId="76DEB679" w14:textId="77777777" w:rsidR="00E6168E" w:rsidRPr="00E6168E" w:rsidRDefault="00E6168E" w:rsidP="00E6168E">
      <w:pPr>
        <w:pStyle w:val="NoSpacing"/>
        <w:numPr>
          <w:ilvl w:val="0"/>
          <w:numId w:val="2"/>
        </w:numPr>
      </w:pPr>
      <w:r w:rsidRPr="00E6168E">
        <w:t>No more UNIONs across different modules</w:t>
      </w:r>
    </w:p>
    <w:p w14:paraId="590B4148" w14:textId="77777777" w:rsidR="00E6168E" w:rsidRPr="00E6168E" w:rsidRDefault="00E6168E" w:rsidP="00E6168E">
      <w:pPr>
        <w:pStyle w:val="NoSpacing"/>
        <w:numPr>
          <w:ilvl w:val="0"/>
          <w:numId w:val="2"/>
        </w:numPr>
      </w:pPr>
      <w:r w:rsidRPr="00E6168E">
        <w:t>Easier to test and audit</w:t>
      </w:r>
    </w:p>
    <w:p w14:paraId="1FD454C7" w14:textId="77777777" w:rsidR="00E6168E" w:rsidRPr="00E6168E" w:rsidRDefault="00E6168E" w:rsidP="00E6168E">
      <w:pPr>
        <w:pStyle w:val="NoSpacing"/>
      </w:pPr>
      <w:r w:rsidRPr="00E6168E">
        <w:rPr>
          <w:rFonts w:ascii="Segoe UI Emoji" w:hAnsi="Segoe UI Emoji" w:cs="Segoe UI Emoji"/>
        </w:rPr>
        <w:t>✅</w:t>
      </w:r>
      <w:r w:rsidRPr="00E6168E">
        <w:t xml:space="preserve"> Fast &amp; scalable with proper indexing on ItemCode, LocationCode, MovementDate.</w:t>
      </w:r>
    </w:p>
    <w:p w14:paraId="2FC5262B" w14:textId="77777777" w:rsidR="00E6168E" w:rsidRPr="00E6168E" w:rsidRDefault="00E6168E" w:rsidP="00E6168E">
      <w:pPr>
        <w:pStyle w:val="NoSpacing"/>
      </w:pPr>
      <w:r w:rsidRPr="00E6168E">
        <w:pict w14:anchorId="0D87B6C5">
          <v:rect id="_x0000_i1072" style="width:0;height:1.5pt" o:hralign="center" o:hrstd="t" o:hr="t" fillcolor="#a0a0a0" stroked="f"/>
        </w:pict>
      </w:r>
    </w:p>
    <w:p w14:paraId="39560B39" w14:textId="77777777" w:rsidR="00E6168E" w:rsidRPr="00E6168E" w:rsidRDefault="00E6168E" w:rsidP="00E6168E">
      <w:pPr>
        <w:pStyle w:val="NoSpacing"/>
        <w:rPr>
          <w:b/>
          <w:bCs/>
        </w:rPr>
      </w:pPr>
      <w:r w:rsidRPr="00E6168E">
        <w:rPr>
          <w:rFonts w:ascii="Segoe UI Emoji" w:hAnsi="Segoe UI Emoji" w:cs="Segoe UI Emoji"/>
          <w:b/>
          <w:bCs/>
        </w:rPr>
        <w:t>🔄</w:t>
      </w:r>
      <w:r w:rsidRPr="00E6168E">
        <w:rPr>
          <w:b/>
          <w:bCs/>
        </w:rPr>
        <w:t xml:space="preserve"> Optional: Backfill the Ledger</w:t>
      </w:r>
    </w:p>
    <w:p w14:paraId="34F96E1D" w14:textId="77777777" w:rsidR="00E6168E" w:rsidRPr="00E6168E" w:rsidRDefault="00E6168E" w:rsidP="00E6168E">
      <w:pPr>
        <w:pStyle w:val="NoSpacing"/>
      </w:pPr>
      <w:r w:rsidRPr="00E6168E">
        <w:t>If your system has historical data from various modules, you can backfill the StockLedger from:</w:t>
      </w:r>
    </w:p>
    <w:p w14:paraId="6002114B" w14:textId="77777777" w:rsidR="00E6168E" w:rsidRPr="00E6168E" w:rsidRDefault="00E6168E" w:rsidP="00E6168E">
      <w:pPr>
        <w:pStyle w:val="NoSpacing"/>
        <w:numPr>
          <w:ilvl w:val="0"/>
          <w:numId w:val="3"/>
        </w:numPr>
      </w:pPr>
      <w:r w:rsidRPr="00E6168E">
        <w:t>COUNTREC as Beginning</w:t>
      </w:r>
    </w:p>
    <w:p w14:paraId="4A5E6461" w14:textId="77777777" w:rsidR="00E6168E" w:rsidRPr="00E6168E" w:rsidRDefault="00E6168E" w:rsidP="00E6168E">
      <w:pPr>
        <w:pStyle w:val="NoSpacing"/>
        <w:numPr>
          <w:ilvl w:val="0"/>
          <w:numId w:val="3"/>
        </w:numPr>
      </w:pPr>
      <w:r w:rsidRPr="00E6168E">
        <w:t>PURCHREC, SALESDTL, STOCKREC, etc.</w:t>
      </w:r>
    </w:p>
    <w:p w14:paraId="223DB9ED" w14:textId="77777777" w:rsidR="00E6168E" w:rsidRPr="00E6168E" w:rsidRDefault="00E6168E" w:rsidP="00E6168E">
      <w:pPr>
        <w:pStyle w:val="NoSpacing"/>
      </w:pPr>
      <w:r w:rsidRPr="00E6168E">
        <w:t>You could run a migration script once, then enforce all new transactions to push to StockLedger.</w:t>
      </w:r>
    </w:p>
    <w:p w14:paraId="35128706" w14:textId="77777777" w:rsidR="00E6168E" w:rsidRPr="00E6168E" w:rsidRDefault="00E6168E" w:rsidP="00E6168E">
      <w:pPr>
        <w:pStyle w:val="NoSpacing"/>
      </w:pPr>
      <w:r w:rsidRPr="00E6168E">
        <w:pict w14:anchorId="2A7B4B5B">
          <v:rect id="_x0000_i1073" style="width:0;height:1.5pt" o:hralign="center" o:hrstd="t" o:hr="t" fillcolor="#a0a0a0" stroked="f"/>
        </w:pict>
      </w:r>
    </w:p>
    <w:p w14:paraId="22D2C76D" w14:textId="77777777" w:rsidR="00E6168E" w:rsidRPr="00E6168E" w:rsidRDefault="00E6168E" w:rsidP="00E6168E">
      <w:pPr>
        <w:pStyle w:val="NoSpacing"/>
      </w:pPr>
      <w:r w:rsidRPr="00E6168E">
        <w:t xml:space="preserve">Would you like a sample </w:t>
      </w:r>
      <w:r w:rsidRPr="00E6168E">
        <w:rPr>
          <w:b/>
          <w:bCs/>
        </w:rPr>
        <w:t>migration script</w:t>
      </w:r>
      <w:r w:rsidRPr="00E6168E">
        <w:t xml:space="preserve"> or a </w:t>
      </w:r>
      <w:r w:rsidRPr="00E6168E">
        <w:rPr>
          <w:b/>
          <w:bCs/>
        </w:rPr>
        <w:t>Node.js data loader</w:t>
      </w:r>
      <w:r w:rsidRPr="00E6168E">
        <w:t xml:space="preserve"> to populate this ledger from your existing tables?</w:t>
      </w:r>
    </w:p>
    <w:p w14:paraId="12CFF20D" w14:textId="77777777" w:rsidR="003B120B" w:rsidRDefault="003B120B" w:rsidP="00E6168E">
      <w:pPr>
        <w:pStyle w:val="NoSpacing"/>
      </w:pPr>
    </w:p>
    <w:sectPr w:rsidR="003B1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2E5F4" w14:textId="77777777" w:rsidR="00476660" w:rsidRDefault="00476660" w:rsidP="00E6168E">
      <w:pPr>
        <w:spacing w:after="0" w:line="240" w:lineRule="auto"/>
      </w:pPr>
      <w:r>
        <w:separator/>
      </w:r>
    </w:p>
  </w:endnote>
  <w:endnote w:type="continuationSeparator" w:id="0">
    <w:p w14:paraId="2BB4713E" w14:textId="77777777" w:rsidR="00476660" w:rsidRDefault="00476660" w:rsidP="00E6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EA42" w14:textId="77777777" w:rsidR="00E6168E" w:rsidRDefault="00E61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42471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510A14" w14:textId="2FD732DB" w:rsidR="00E6168E" w:rsidRDefault="00E616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C84E9E" w14:textId="77777777" w:rsidR="00E6168E" w:rsidRDefault="00E61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3D14C" w14:textId="77777777" w:rsidR="00E6168E" w:rsidRDefault="00E61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284BB" w14:textId="77777777" w:rsidR="00476660" w:rsidRDefault="00476660" w:rsidP="00E6168E">
      <w:pPr>
        <w:spacing w:after="0" w:line="240" w:lineRule="auto"/>
      </w:pPr>
      <w:r>
        <w:separator/>
      </w:r>
    </w:p>
  </w:footnote>
  <w:footnote w:type="continuationSeparator" w:id="0">
    <w:p w14:paraId="44F26A09" w14:textId="77777777" w:rsidR="00476660" w:rsidRDefault="00476660" w:rsidP="00E6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15160" w14:textId="77777777" w:rsidR="00E6168E" w:rsidRDefault="00E61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0DF47" w14:textId="77777777" w:rsidR="00E6168E" w:rsidRDefault="00E61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D61C" w14:textId="77777777" w:rsidR="00E6168E" w:rsidRDefault="00E61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3F12"/>
    <w:multiLevelType w:val="multilevel"/>
    <w:tmpl w:val="D3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3935"/>
    <w:multiLevelType w:val="multilevel"/>
    <w:tmpl w:val="A67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1AAD"/>
    <w:multiLevelType w:val="multilevel"/>
    <w:tmpl w:val="20F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46D3E"/>
    <w:multiLevelType w:val="multilevel"/>
    <w:tmpl w:val="53A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8463F"/>
    <w:multiLevelType w:val="multilevel"/>
    <w:tmpl w:val="3BB8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302268">
    <w:abstractNumId w:val="2"/>
  </w:num>
  <w:num w:numId="2" w16cid:durableId="914440220">
    <w:abstractNumId w:val="4"/>
  </w:num>
  <w:num w:numId="3" w16cid:durableId="1707363725">
    <w:abstractNumId w:val="3"/>
  </w:num>
  <w:num w:numId="4" w16cid:durableId="886647333">
    <w:abstractNumId w:val="1"/>
  </w:num>
  <w:num w:numId="5" w16cid:durableId="171291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8E"/>
    <w:rsid w:val="002D01C4"/>
    <w:rsid w:val="003B120B"/>
    <w:rsid w:val="003C7F28"/>
    <w:rsid w:val="00470BA8"/>
    <w:rsid w:val="00476660"/>
    <w:rsid w:val="00B363CA"/>
    <w:rsid w:val="00E6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9DBAA"/>
  <w15:chartTrackingRefBased/>
  <w15:docId w15:val="{3A954A01-8114-4DF6-A4D7-A38A03C2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8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616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68E"/>
  </w:style>
  <w:style w:type="paragraph" w:styleId="Footer">
    <w:name w:val="footer"/>
    <w:basedOn w:val="Normal"/>
    <w:link w:val="FooterChar"/>
    <w:uiPriority w:val="99"/>
    <w:unhideWhenUsed/>
    <w:rsid w:val="00E6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1</cp:revision>
  <dcterms:created xsi:type="dcterms:W3CDTF">2025-05-02T07:06:00Z</dcterms:created>
  <dcterms:modified xsi:type="dcterms:W3CDTF">2025-05-02T07:09:00Z</dcterms:modified>
</cp:coreProperties>
</file>