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Evolution and Credit Risk Paradigms: An Analytical Assessment of Western Alliance Bancorporation’s Specialized Lending and NDFI Portfolios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landscape of American regional banking has undergone a profound transformation in the period following the 2023 liquidity crisis, with Western Alliance Bancorporation emerging as a focal point for institutional investors and regulators alike. This report provides an exhaustive analysis of the bank’s credit dynamics, specifically focusing on its exposure to Non-Depository Financial Institutions (NDFIs), warehouse lending—with a particular emphasis on the auto and mortgage sectors—and the emergence of idiosyncratic fraud risks within specialized lender finance portfolios. As Western Alliance navigates its transition toward Large Financial Institution (LFI) status, its strategic reliance on high-beta earnings credit rate (ECR) deposits and niche commercial and industrial (C&amp;I) lending verticals offers a critical case study in balancing rapid asset expansion with rigorous credit oversight.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Transformation and the Large Financial Institution Path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Western Alliance Bancorporation’s trajectory through the 2024 fiscal year was defined by a deliberate fortification of the balance sheet, aimed at mitigating the volatility that characterized the mid-cap banking sector in the prior year. The bank reported a significant liquidity build, purposefully prioritizing the growth of deposits in excess of loans.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strategy resulted in a marginal loan-to-deposit ratio of 31% for the year 2024, a figure that underscores a conservative approach to capital deployment during a period of high interest rates and regulatory uncertainty.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By the conclusion of the fourth quarter of 2024, the bank had successfully lowered its held-for-investment (HFI) loan-to-deposit ratio to 80.9%, down from 90.9% in the prior year.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transition to LFI status involves more than mere asset growth; it necessitates an evolution of the bank’s risk management posture. In 2024, Western Alliance bolstered its Common Equity Tier 1 (CET1) capital ratio by 50 basis points to 11.3% at year-end.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capital preservation strategy was complemented by a $1.7 billion reduction in short-term borrowings, further insulating the institution from wholesale funding shocks.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bank’s commitment to this path is evident in its attainment of key milestones required for Category 4 bank designation, which brings heightened supervisory expectations regarding liquidity coverage and stress testing.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Financial Performance Metrics (FY 2023 - FY 2025 Projection)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Financial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FY 2023 Actual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FY 2024 Actual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FY 2025 Projection/Actual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Net Income ($ Millions)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787.7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990.6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Earnings Per Share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8.73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Net Interest Margin (NIM)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3.63% (Q4)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3.58% (Annual)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3.51% (Q4)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Total Deposits ($ Billions)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77.2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Total Loans (HFI) ($ Billions)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58.7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CET1 Capital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11.0%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Tangible Book Value per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$46.72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$52.27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$61.29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data indicates a robust trajectory in earnings and book value growth, even as the bank navigated the "liquidity restocking" process.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17.3% year-over-year increase in tangible book value per share in late 2025 reflects the bank’s ability to generate strong organic profitability while managing its AOCI (Accumulated Other Comprehensive Income) position.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NDFI Portfolio: Innovation Banking and Venture Ecosystems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primary engine of Western Alliance’s growth is its Innovation Banking Group, which serves as a vital financial hub for the venture capital, private equity, and technology sectors.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bank has developed a specialized suite of products tailored to the unique life cycles of innovation-driven companies, ranging from pre-revenue startups to publicly traded market leaders.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Subscription and Fund Finance Mechanics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Central to the Innovation Banking segment are subscription facilities, also known as capital call lines of credit.</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These facilities are secured by the uncalled capital commitments of the fund’s limited partners (LPs).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Western Alliance utilizes a "blended LP commitment" model to determine advance rates, which enhances investment efficiency and improves the internal rate of return (IRR) for fund sponsors.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These structures are considered low-risk by the bank because they rely on the creditworthiness of institutional LPs rather than the performance of the fund’s underlying portfolio companies.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Innovation Banking Group also provides General Partner (GP) contribution loans and management company working capital lines.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A significant differentiator for Western Alliance in this space is its offering of GP lines of credit that do not require a personal guarantee, allowing fund managers to manage cash flows without impacting their individual financial profiles.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relationship-centric approach is designed to foster loyalty throughout the venture capital ecosystem, frequently leading to the capture of the portfolio companies' operating accounts.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Growth Capital and Asset-Based Lending (ABL)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companies within the innovation hub mature, Western Alliance transitions them to more traditional commercial credit tools. Recurring Revenue Lines of Credit are utilized for companies that have achieved consistent monthly recurring revenue (MRR) but may not yet be profitable.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Additionally, the bank provides growth capital for acquisitions, equipment financing, and international expansion.</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Asset-Based Lending (ABL) division offers formula-based revolving lines of credit secured by accounts receivable and inventory.</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Typical ABL facility sizes begin at $5 million, with the capacity to syndicate commitments exceeding $100 million for larger corporate clients.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Lender Finance: Mechanics of the $5 Billion Portfolio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Western Alliance Lender Finance Group focuses on providing customized capital solutions to middle-market institutional credit investors.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segment manages an aggregate commitment portfolio of well over $5 billion, serving direct lenders, private credit funds, and Business Development Companies (BDCs).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 lender finance model is a "lender-to-lenders" approach, where Western Alliance provides the senior debt that these institutions use to leverage their own lending activities.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Financing Structures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Lender Finance Group utilizes several sophisticated structures to manage risk and provide liquidity:</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Leverage Facilities (SPV):</w:t>
      </w:r>
      <w:r w:rsidDel="00000000" w:rsidR="00000000" w:rsidRPr="00000000">
        <w:rPr>
          <w:rFonts w:ascii="Google Sans Text" w:cs="Google Sans Text" w:eastAsia="Google Sans Text" w:hAnsi="Google Sans Text"/>
          <w:color w:val="1f1f1f"/>
          <w:rtl w:val="0"/>
        </w:rPr>
        <w:t xml:space="preserve"> These facilities employ non-recourse Special Purpose Vehicle (SPV) securitization structures.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Transaction sizes typically range from $50 million to $300 million, allowing institutional investors to leverage a specific pool of assets while isolating the risk from their parent entity.</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Recourse Corporate Revolvers:</w:t>
      </w:r>
      <w:r w:rsidDel="00000000" w:rsidR="00000000" w:rsidRPr="00000000">
        <w:rPr>
          <w:rFonts w:ascii="Google Sans Text" w:cs="Google Sans Text" w:eastAsia="Google Sans Text" w:hAnsi="Google Sans Text"/>
          <w:color w:val="1f1f1f"/>
          <w:rtl w:val="0"/>
        </w:rPr>
        <w:t xml:space="preserve"> These are corporate-level lines of credit, usually capped at $25 million per transaction, used for general corporate purposes or to bridge capital needs between fundraisings.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CLO Investing:</w:t>
      </w:r>
      <w:r w:rsidDel="00000000" w:rsidR="00000000" w:rsidRPr="00000000">
        <w:rPr>
          <w:rFonts w:ascii="Google Sans Text" w:cs="Google Sans Text" w:eastAsia="Google Sans Text" w:hAnsi="Google Sans Text"/>
          <w:color w:val="1f1f1f"/>
          <w:rtl w:val="0"/>
        </w:rPr>
        <w:t xml:space="preserve"> Western Alliance selectively invests in the senior tranches of Collateralized Loan Obligations (CLOs), with commitments ranging from $15 million to $50 million.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Note Finance:</w:t>
      </w:r>
      <w:r w:rsidDel="00000000" w:rsidR="00000000" w:rsidRPr="00000000">
        <w:rPr>
          <w:rFonts w:ascii="Google Sans Text" w:cs="Google Sans Text" w:eastAsia="Google Sans Text" w:hAnsi="Google Sans Text"/>
          <w:color w:val="1f1f1f"/>
          <w:rtl w:val="0"/>
        </w:rPr>
        <w:t xml:space="preserve"> The Note Finance Group provides revolving lines of credit to institutional debt funds, family offices, and NPL (non-performing loan) acquisition funds.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These facilities are secured by real estate-backed notes across various asset classes, including multifamily, industrial, and office.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strategic value of lender finance lies in the bank’s ability to "evaluate credit decisions and collateral on a continuous basis".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By monitoring the performance of the underlying loan pools in real-time, the bank can proactively manage its exposure, a feature that contributed to lower historical credit losses in this category.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Warehouse Lending: From Mortgage Dominance to Equipment Finance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Warehouse lending represents one of Western Alliance’s most significant "National Business Lines".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While the bank is a dominant player in the mortgage warehouse space, it has strategically expanded these capabilities into other asset classes, including equipment finance.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Mortgage Warehouse Dynamics and Volatility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Western Alliance is currently the largest bank operating in the mortgage warehouse sector, following only the money center banks.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business involves providing short-term revolving credit to independent mortgage bankers (IMBs) to fund residential mortgages during the "warehouse" period between origination and sale to secondary market investors like Fannie Mae or Freddie Mac.</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mortgage warehouse segment is a double-edged sword for the bank’s liquidity management. In periods of high refinance activity, such as Q3 2024, mortgage warehouse deposits can surge—growing by $4.1 billion in a single quarter.</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However, these deposits are highly seasonal and sensitive to property tax and insurance payment cycles. In Q4 2024, the bank experienced a $1.7 billion net quarterly deposit decline, largely due to seasonal mortgage warehouse outflows.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By 2025, management successfully increased the share of more durable Principal and Interest (P&amp;I) escrow balances to stabilize this funding source.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Expansion into Equipment Finance Warehousing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a move to diversify its warehouse lending exposure, Western Alliance has targeted the equipment finance market.</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A landmark transaction in February 2026 was the provision of a $50 million warehouse funding facility to Peachtree Group’s Equipment Finance division.</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facility supports Peachtree’s origination of capital leases and fair-market-value transactions across multiple industries.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type of financing addresses a widening gap in the market as other regional and national banks reduce their exposure to middle-market borrowers.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For Western Alliance, this represents a low-overhead method of gaining exposure to industrial machinery, technology, and vehicles while relying on the borrower's (Peachtree's) underwriting expertise.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NDFI Exposure and the "Auto" Finance Inquiry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term NDFI (Non-Depository Financial Institution) has become a "topic du jour" in bank earnings calls as analysts seek to understand the systemic risks of lending to non-bank entities.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Large banks have seen the NDFI share of their C&amp;I portfolios grow from 14% in 2018 to roughly 34% by 2025.</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For Western Alliance, NDFI lending is integrated into its Innovation Banking and Lender Finance groups.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 Finance and Subprime Concerns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original research query regarding "auto warehouse" and "auto subprime" exposure is particularly relevant given the late-2024 bankruptcies of subprime auto lender Tricolor and auto parts manufacturer First Brands.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These failures raised questions about the transparency and integrity of collateral in the subprime auto sector.</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Analysis of Western Alliance’s Q3 2024 earnings transcript reveals that the term "auto warehouse" was mentioned in discussions of C&amp;I loan growth, but the bank does not explicitly break out a specific dollar amount for auto-related warehouse lending in its standard financial supplements.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While competitors like Fifth Third Bank reported a $178 million charge-off specifically tied to Tricolor, Western Alliance’s exposure to the subprime auto sector is primarily indirect, through its lender finance and ABL facilities to institutional managers.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Management has emphasized that its portfolio is skewed toward "low- to no-loss" categories, with mortgage warehouse and high-FICO residential loans making up a significant portion of its national business lines.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Sector Exposure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Western Alliance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Peer / Market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Mortgage Warehouse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Market Leader; $8.8B balance (Q4 2024)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Highly sensitive to refi/rate cycles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Subprime Auto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Indirect; focused on institutional credit </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Significant charge-offs at FITB and JPMC </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Equipment 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$50M facility to Peachtree (2026)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Addressing gap as other banks retreat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NDFI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~68% of HFI loans in National Business Lines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~34% of large bank C&amp;I portfolios (2025)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Fraud, Litigation, and Credit Risk: The Cantor Group V Incident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significant credit challenge for Western Alliance in the 2024-2025 period was not a systemic failure of a sector, but an idiosyncratic fraud case involving a specific borrower.</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In August 2025, the bank initiated a lawsuit against Cantor Group V, LLC, alleging fraud and contractual defaults related to a note finance revolving credit facility.</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of the Fraud Allegations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facility provided to Cantor Group V was intended to be secured by pledged commercial real estate (CRE) loans and their cash proceeds.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Western Alliance alleged that the borrower failed to provide the collateral in the "first position" as required, among other fraudulent misrepresentations.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This incident mirrored a similar case at Zions Bancorp involving MOM CA Investco, where multiple lenders claimed the same collateral on "secured" loans.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Mitigation and Financial Impact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Western Alliance’s response to the Cantor Group V case highlights its sophisticated risk management and recovery strategies: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Collateral Recovery:</w:t>
      </w:r>
      <w:r w:rsidDel="00000000" w:rsidR="00000000" w:rsidRPr="00000000">
        <w:rPr>
          <w:rFonts w:ascii="Google Sans Text" w:cs="Google Sans Text" w:eastAsia="Google Sans Text" w:hAnsi="Google Sans Text"/>
          <w:color w:val="1f1f1f"/>
          <w:rtl w:val="0"/>
        </w:rPr>
        <w:t xml:space="preserve"> The bank conducted "as-is" appraisals of the existing collateral and expressed confidence that the obligation is covered.</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Guarantees:</w:t>
      </w:r>
      <w:r w:rsidDel="00000000" w:rsidR="00000000" w:rsidRPr="00000000">
        <w:rPr>
          <w:rFonts w:ascii="Google Sans Text" w:cs="Google Sans Text" w:eastAsia="Google Sans Text" w:hAnsi="Google Sans Text"/>
          <w:color w:val="1f1f1f"/>
          <w:rtl w:val="0"/>
        </w:rPr>
        <w:t xml:space="preserve"> The bank holds both limited and full guarantees from two ultra-high net worth individuals, which apply in cases of fraud or specific contractual breaches.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Specific Reserves:</w:t>
      </w:r>
      <w:r w:rsidDel="00000000" w:rsidR="00000000" w:rsidRPr="00000000">
        <w:rPr>
          <w:rFonts w:ascii="Google Sans Text" w:cs="Google Sans Text" w:eastAsia="Google Sans Text" w:hAnsi="Google Sans Text"/>
          <w:color w:val="1f1f1f"/>
          <w:rtl w:val="0"/>
        </w:rPr>
        <w:t xml:space="preserve"> In the third quarter of 2025, the bank established a $30 million reserve related to a $98 million non-accrual loan within this relationship.</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Criticized Asset Trajectory:</w:t>
      </w:r>
      <w:r w:rsidDel="00000000" w:rsidR="00000000" w:rsidRPr="00000000">
        <w:rPr>
          <w:rFonts w:ascii="Google Sans Text" w:cs="Google Sans Text" w:eastAsia="Google Sans Text" w:hAnsi="Google Sans Text"/>
          <w:color w:val="1f1f1f"/>
          <w:rtl w:val="0"/>
        </w:rPr>
        <w:t xml:space="preserve"> Despite this legal action, the bank reported that its total criticized assets at the end of 2025 were lower than they had been in June of the same year, suggesting that the migration of CRE loans into "classified" status has largely peaked.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case underscores the "cockroach" theory mentioned by JPMorgan CEO Jamie Dimon—when one instance of fraud appears in the opaque NDFI sector, investors assume others may be hidden.</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However, analysts at Allianz Global Investors have noted that these events appear idiosyncratic rather than systemic, as the broader banking system remains well-capitalized with stable credit quality.</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Interest Income and the ECR Natural Hedge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Western Alliance has engineered its balance sheet to be "essentially rate neutral" on an earnings-at-risk basis.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is achieved through a dynamic interplay between its mortgage banking revenue and its deposit pricing strategy.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Earnings Credit Rate (ECR) Deposits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substantial portion of the bank’s deposit base consists of high-beta ECR-related deposits.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These are primarily held by commercial clients who receive service credits to offset banking fees rather than receiving cash interest.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These deposits act as a natural hedge: in a falling rate environment, the bank can rapidly reprice the ECR cost, which reduces interest expense and protects margins even as the yields on its variable-rate C&amp;I loans decline.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2024, net interest income increased by 12.0% year-over-year to $2.6 billion.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Notably, in the fourth quarter of 2024, net interest income increased $24 million more than the ECR-related deposit costs did, demonstrating the effectiveness of this "natural hedge" during the initial phases of the Federal Reserve’s rate-cutting cycle.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Interest Rate Sensitivity Scenarios (Q4 2024)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Static Balance Sheet Shock (NII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Up 100 Basis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Modest Increase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Down 100 Basis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Modest Increase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Current Posture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Essentially Rate Neutral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rate-neutral profile is a key differentiator for Western Alliance, as many regional peers are significantly asset-sensitive and face margin compression as rates decline.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Management has indicated that they are prepared to adjust the loan and securities mix to maintain this profile depending on the trajectory of the FOMC’s decisions.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 Quality and Capital Management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Western Alliance transitions to LFI status, its asset quality metrics remain a focal point for the market.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the full year 2024, the bank reported net charge-offs (NCOs) of 0.18% of average loans, well within the guided range of approximately 20 basis points.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Provisioning and Loan Loss Reserves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provision for credit losses rose to $60.0 million in Q4 2024, up from $33.6 million in the prior quarter.</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increase was primarily driven by the $34.1 million in net charge-offs and an incremental qualitative adjustment on the commercial real estate (CRE) portfolio.</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By late 2025, the bank increased its total loan Allowance for Credit Losses (ACL) to 0.87% of funded HFI loans, up from 0.77% in 2024, largely to account for the Cantor Group V reserve and a cautious outlook on the broader credit market.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 Fortification and RWA Optimization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bank’s Risk-Weighted Assets (RWA) to tangible assets ratio is approximately 70%, which is among the lowest for large U.S. banks.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low risk profile is supported by the extensive use of credit-linked notes (CLNs).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example, as of Q3 2024, the bank’s funded loan ACL was 74 basis points, but when including the protection afforded by CLNs, the calculated loss coverage increased to 1.31%.</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Western Alliance also successfully raised capital through a REIT preferred equity issuance in early 2025, which added $293 million to its Tier 1 leverage ratio, increasing it from 8.1% to 8.6%.</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These actions provide the "stout liquidity foundation" needed to resume deploying future incremental deposits into higher-yielding loan growth as the 2025-2026 economic environment stabilizes.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Context: Wildfires, Manufacturing, and Monetary Policy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bank’s performance is inextricably linked to broader economic trends, ranging from natural disasters to shifts in U.S. industrial policy.</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Impact of Southern California Wildfires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early 2025, catastrophic wildfires in the Los Angeles area presented a potential threat to Western Alliance’s residential and CRE portfolios in the region.</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The bank identified 17 properties with significant or total losses, representing a combined exposure of under $15 million.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However, management confirmed that each of these properties had sufficient insurance coverage above the loan amounts, with the bank designated as the loss payee, ensuring that the financial impact was not material.</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Manufacturing Reshoring and Equipment Finance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positive tailwind for the bank’s specialized lending divisions is the trend of manufacturing reshoring to the United States.</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As labor costs in China rise and U.S. productivity increases through technological advancements, more companies are moving production to domestic soil.</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Western Alliance’s manufacturing and distribution experts are positioned to provide customized financing for equipment upgrades and facility expansions.</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This trend directly supports the growth of the bank's ABL and equipment finance warehouse segments.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Monetary Policy and Yield Curve Dynamics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inverted yield curve persisted through most of 2024, creating a challenging environment for traditional bank lending.</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However, as the Federal Reserve began its rate-cutting cycle in late 2024, with additional cuts in 2025, the yield curve began to flatten.</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For Western Alliance, this shift provides an opportunity to expand its net interest margin, as the cost of its interest-bearing deposits (which stood at 2.96% in Q4 2025) falls more rapidly than the yields on its seasoned loan portfolio.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Institutional Resilience and 2026 Strategic Outlook</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Western Alliance Bancorporation enters the 2026 fiscal year with a record of resilient earnings and a clear strategic mandate. The bank has successfully navigated the "liquidity build" of 2024, fortified its capital ratios, and demonstrated its ability to manage idiosyncratic credit risks in the NDFI sector through proactive litigation and rigorous collateralization.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bank's "National Business Lines," particularly mortgage and equipment warehouse lending, remain core growth drivers, while the Innovation Banking Group continues to dominate its venture capital niche.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While the subprime auto sector remains a area of vigilance for the broader industry, Western Alliance’s disciplined approach to lender finance and its skew toward low-loss asset categories provide a significant buffer against systemic shocks.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Looking ahead to 2026, management projects loan growth of $6 billion and deposit growth of $8 billion, supported by an 11-14% increase in net interest income.</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This optimistic guidance is rooted in the bank’s "rate neutral" earnings profile and its gathering success in earning fee income from its diversified client base.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As Western Alliance completes its evolution into a Large Financial Institution, its specialized lending model and risk management capabilities will continue to be a benchmark for the regional banking sector.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these specialized lending practices with a robust deposit-gathering machine positions Western Alliance as a unique entity in the U.S. financial landscape—a bank with the agility of a regional player and the sophisticated risk-mitigation tools of a money center institution.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persistence of its "local touch, national reach" philosophy will be the ultimate determinant of its success as it faces the credit cycles and regulatory challenges of the coming decade.</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western-alliance-bank-2024-annual-report.pdf - 2024 Western ..., accessed February 15, 2026, </w:t>
      </w:r>
      <w:hyperlink r:id="rId6">
        <w:r w:rsidDel="00000000" w:rsidR="00000000" w:rsidRPr="00000000">
          <w:rPr>
            <w:rFonts w:ascii="Google Sans" w:cs="Google Sans" w:eastAsia="Google Sans" w:hAnsi="Google Sans"/>
            <w:color w:val="0000ee"/>
            <w:sz w:val="24"/>
            <w:szCs w:val="24"/>
            <w:u w:val="single"/>
            <w:rtl w:val="0"/>
          </w:rPr>
          <w:t xml:space="preserve">https://walannualreport.com/wp-content/uploads/2025/04/western-alliance-bank-2024-annual-report.pdf</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 call transcript: Western Alliance Q4 2024 beats EPS forecast - Investing.com, accessed February 15, 2026, </w:t>
      </w:r>
      <w:hyperlink r:id="rId7">
        <w:r w:rsidDel="00000000" w:rsidR="00000000" w:rsidRPr="00000000">
          <w:rPr>
            <w:rFonts w:ascii="Google Sans" w:cs="Google Sans" w:eastAsia="Google Sans" w:hAnsi="Google Sans"/>
            <w:color w:val="0000ee"/>
            <w:sz w:val="24"/>
            <w:szCs w:val="24"/>
            <w:u w:val="single"/>
            <w:rtl w:val="0"/>
          </w:rPr>
          <w:t xml:space="preserve">https://www.investing.com/news/transcripts/earnings-call-transcript-western-alliance-q4-2024-beats-eps-forecast-93CH-3843797</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Bancorporation (WAL) Q4 2024 Earnings Call Transcript - Seeking Alpha, accessed February 15, 2026, </w:t>
      </w:r>
      <w:hyperlink r:id="rId8">
        <w:r w:rsidDel="00000000" w:rsidR="00000000" w:rsidRPr="00000000">
          <w:rPr>
            <w:rFonts w:ascii="Google Sans" w:cs="Google Sans" w:eastAsia="Google Sans" w:hAnsi="Google Sans"/>
            <w:color w:val="0000ee"/>
            <w:sz w:val="24"/>
            <w:szCs w:val="24"/>
            <w:u w:val="single"/>
            <w:rtl w:val="0"/>
          </w:rPr>
          <w:t xml:space="preserve">https://seekingalpha.com/article/4752683-western-alliance-bancorporation-wal-q4-2024-earnings-call-transcript</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Bancorporation Reports Fourth Quarter and Full Year 2024 Financial Results | Nasdaq, accessed February 15, 2026, </w:t>
      </w:r>
      <w:hyperlink r:id="rId9">
        <w:r w:rsidDel="00000000" w:rsidR="00000000" w:rsidRPr="00000000">
          <w:rPr>
            <w:rFonts w:ascii="Google Sans" w:cs="Google Sans" w:eastAsia="Google Sans" w:hAnsi="Google Sans"/>
            <w:color w:val="0000ee"/>
            <w:sz w:val="24"/>
            <w:szCs w:val="24"/>
            <w:u w:val="single"/>
            <w:rtl w:val="0"/>
          </w:rPr>
          <w:t xml:space="preserve">https://www.nasdaq.com/press-release/western-alliance-bancorporation-reports-fourth-quarter-and-full-year-2024-financial</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10-K - SEC.gov, accessed February 15, 2026, </w:t>
      </w:r>
      <w:hyperlink r:id="rId10">
        <w:r w:rsidDel="00000000" w:rsidR="00000000" w:rsidRPr="00000000">
          <w:rPr>
            <w:rFonts w:ascii="Google Sans" w:cs="Google Sans" w:eastAsia="Google Sans" w:hAnsi="Google Sans"/>
            <w:color w:val="0000ee"/>
            <w:sz w:val="24"/>
            <w:szCs w:val="24"/>
            <w:u w:val="single"/>
            <w:rtl w:val="0"/>
          </w:rPr>
          <w:t xml:space="preserve">https://www.sec.gov/Archives/edgar/data/706129/000119312516484740/d96886d10k.htm</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 Q4 2025 Earnings Presentation - Western Alliance Bank - Investor Relations, accessed February 15, 2026, </w:t>
      </w:r>
      <w:hyperlink r:id="rId11">
        <w:r w:rsidDel="00000000" w:rsidR="00000000" w:rsidRPr="00000000">
          <w:rPr>
            <w:rFonts w:ascii="Google Sans" w:cs="Google Sans" w:eastAsia="Google Sans" w:hAnsi="Google Sans"/>
            <w:color w:val="0000ee"/>
            <w:sz w:val="24"/>
            <w:szCs w:val="24"/>
            <w:u w:val="single"/>
            <w:rtl w:val="0"/>
          </w:rPr>
          <w:t xml:space="preserve">https://investors.westernalliancebancorporation.com/files/doc_financials/2025/q4/WAL-Q4-2025-Earnings-Presentation.pdf</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Q4 2025 slides: record earnings and double-digit deposit growth - Investing.com Nigeria, accessed February 15, 2026, </w:t>
      </w:r>
      <w:hyperlink r:id="rId12">
        <w:r w:rsidDel="00000000" w:rsidR="00000000" w:rsidRPr="00000000">
          <w:rPr>
            <w:rFonts w:ascii="Google Sans" w:cs="Google Sans" w:eastAsia="Google Sans" w:hAnsi="Google Sans"/>
            <w:color w:val="0000ee"/>
            <w:sz w:val="24"/>
            <w:szCs w:val="24"/>
            <w:u w:val="single"/>
            <w:rtl w:val="0"/>
          </w:rPr>
          <w:t xml:space="preserve">https://ng.investing.com/news/company-news/western-alliance-q4-2025-slides-record-earnings-and-doubledigit-deposit-growth-93CH-2308197</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BANCORPORATION Earnings Call Transcript FY25 Q4 - stockinsights.ai, accessed February 15, 2026, </w:t>
      </w:r>
      <w:hyperlink r:id="rId13">
        <w:r w:rsidDel="00000000" w:rsidR="00000000" w:rsidRPr="00000000">
          <w:rPr>
            <w:rFonts w:ascii="Google Sans" w:cs="Google Sans" w:eastAsia="Google Sans" w:hAnsi="Google Sans"/>
            <w:color w:val="0000ee"/>
            <w:sz w:val="24"/>
            <w:szCs w:val="24"/>
            <w:u w:val="single"/>
            <w:rtl w:val="0"/>
          </w:rPr>
          <w:t xml:space="preserve">https://www.stockinsights.ai/us/WAL/earnings-transcript/fy25-q4-5cbb</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(WAL) Q3 2024 Earnings Transcript - The Motley Fool, accessed February 15, 2026, </w:t>
      </w:r>
      <w:hyperlink r:id="rId14">
        <w:r w:rsidDel="00000000" w:rsidR="00000000" w:rsidRPr="00000000">
          <w:rPr>
            <w:rFonts w:ascii="Google Sans" w:cs="Google Sans" w:eastAsia="Google Sans" w:hAnsi="Google Sans"/>
            <w:color w:val="0000ee"/>
            <w:sz w:val="24"/>
            <w:szCs w:val="24"/>
            <w:u w:val="single"/>
            <w:rtl w:val="0"/>
          </w:rPr>
          <w:t xml:space="preserve">https://www.fool.com/earnings/call-transcripts/2026/01/26/western-alliance-wal-q3-2024-earnings-transcript/</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Innovative Fund Finance: Tailored Solutions for Venture Capital Firms and General Partners, accessed February 15, 2026, </w:t>
      </w:r>
      <w:hyperlink r:id="rId15">
        <w:r w:rsidDel="00000000" w:rsidR="00000000" w:rsidRPr="00000000">
          <w:rPr>
            <w:rFonts w:ascii="Google Sans" w:cs="Google Sans" w:eastAsia="Google Sans" w:hAnsi="Google Sans"/>
            <w:color w:val="0000ee"/>
            <w:sz w:val="24"/>
            <w:szCs w:val="24"/>
            <w:u w:val="single"/>
            <w:rtl w:val="0"/>
          </w:rPr>
          <w:t xml:space="preserve">https://www.westernalliancebancorporation.com/insights/innovative-fund-finance-tailored-solutions-for-venture-capital</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 Banking - Western Alliance Bank, accessed February 15, 2026, </w:t>
      </w:r>
      <w:hyperlink r:id="rId16">
        <w:r w:rsidDel="00000000" w:rsidR="00000000" w:rsidRPr="00000000">
          <w:rPr>
            <w:rFonts w:ascii="Google Sans" w:cs="Google Sans" w:eastAsia="Google Sans" w:hAnsi="Google Sans"/>
            <w:color w:val="0000ee"/>
            <w:sz w:val="24"/>
            <w:szCs w:val="24"/>
            <w:u w:val="single"/>
            <w:rtl w:val="0"/>
          </w:rPr>
          <w:t xml:space="preserve">https://www.westernalliancebancorporation.com/expertise/innovation-banking/fund-banking</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15th Annual Global Fund Finance Symposium, accessed February 15, 2026, </w:t>
      </w:r>
      <w:hyperlink r:id="rId17">
        <w:r w:rsidDel="00000000" w:rsidR="00000000" w:rsidRPr="00000000">
          <w:rPr>
            <w:rFonts w:ascii="Google Sans" w:cs="Google Sans" w:eastAsia="Google Sans" w:hAnsi="Google Sans"/>
            <w:color w:val="0000ee"/>
            <w:sz w:val="24"/>
            <w:szCs w:val="24"/>
            <w:u w:val="single"/>
            <w:rtl w:val="0"/>
          </w:rPr>
          <w:t xml:space="preserve">https://fundfinanceassociation.com/events/americas/02-02-26-global-symposium/</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Innovation Banking | Western Alliance Bank, accessed February 15, 2026, </w:t>
      </w:r>
      <w:hyperlink r:id="rId18">
        <w:r w:rsidDel="00000000" w:rsidR="00000000" w:rsidRPr="00000000">
          <w:rPr>
            <w:rFonts w:ascii="Google Sans" w:cs="Google Sans" w:eastAsia="Google Sans" w:hAnsi="Google Sans"/>
            <w:color w:val="0000ee"/>
            <w:sz w:val="24"/>
            <w:szCs w:val="24"/>
            <w:u w:val="single"/>
            <w:rtl w:val="0"/>
          </w:rPr>
          <w:t xml:space="preserve">https://www.westernalliancebancorporation.com/expertise/innovation-banking</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Banking Partnerships Fuel Strategic Growth at Every Stage, accessed February 15, 2026, </w:t>
      </w:r>
      <w:hyperlink r:id="rId19">
        <w:r w:rsidDel="00000000" w:rsidR="00000000" w:rsidRPr="00000000">
          <w:rPr>
            <w:rFonts w:ascii="Google Sans" w:cs="Google Sans" w:eastAsia="Google Sans" w:hAnsi="Google Sans"/>
            <w:color w:val="0000ee"/>
            <w:sz w:val="24"/>
            <w:szCs w:val="24"/>
            <w:u w:val="single"/>
            <w:rtl w:val="0"/>
          </w:rPr>
          <w:t xml:space="preserve">https://www.westernalliancebancorporation.com/insights/best-banking-partnerships-fuel-strategic-growth</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Asset-Based Lending | Western Alliance Bank, accessed February 15, 2026, </w:t>
      </w:r>
      <w:hyperlink r:id="rId20">
        <w:r w:rsidDel="00000000" w:rsidR="00000000" w:rsidRPr="00000000">
          <w:rPr>
            <w:rFonts w:ascii="Google Sans" w:cs="Google Sans" w:eastAsia="Google Sans" w:hAnsi="Google Sans"/>
            <w:color w:val="0000ee"/>
            <w:sz w:val="24"/>
            <w:szCs w:val="24"/>
            <w:u w:val="single"/>
            <w:rtl w:val="0"/>
          </w:rPr>
          <w:t xml:space="preserve">https://www.westernalliancebancorporation.com/commercial/asset-based-lending</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Lender Finance Solutions - Western Alliance Bank, accessed February 15, 2026, </w:t>
      </w:r>
      <w:hyperlink r:id="rId21">
        <w:r w:rsidDel="00000000" w:rsidR="00000000" w:rsidRPr="00000000">
          <w:rPr>
            <w:rFonts w:ascii="Google Sans" w:cs="Google Sans" w:eastAsia="Google Sans" w:hAnsi="Google Sans"/>
            <w:color w:val="0000ee"/>
            <w:sz w:val="24"/>
            <w:szCs w:val="24"/>
            <w:u w:val="single"/>
            <w:rtl w:val="0"/>
          </w:rPr>
          <w:t xml:space="preserve">https://www.westernalliancebancorporation.com/commercial/lender-finance</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 Finance | Western Alliance Bank, accessed February 15, 2026, </w:t>
      </w:r>
      <w:hyperlink r:id="rId22">
        <w:r w:rsidDel="00000000" w:rsidR="00000000" w:rsidRPr="00000000">
          <w:rPr>
            <w:rFonts w:ascii="Google Sans" w:cs="Google Sans" w:eastAsia="Google Sans" w:hAnsi="Google Sans"/>
            <w:color w:val="0000ee"/>
            <w:sz w:val="24"/>
            <w:szCs w:val="24"/>
            <w:u w:val="single"/>
            <w:rtl w:val="0"/>
          </w:rPr>
          <w:t xml:space="preserve">https://www.westernalliancebancorporation.com/commercial/note-finance</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 Q4 2024 Earnings Presentation - Investor Relations, accessed February 15, 2026, </w:t>
      </w:r>
      <w:hyperlink r:id="rId23">
        <w:r w:rsidDel="00000000" w:rsidR="00000000" w:rsidRPr="00000000">
          <w:rPr>
            <w:rFonts w:ascii="Google Sans" w:cs="Google Sans" w:eastAsia="Google Sans" w:hAnsi="Google Sans"/>
            <w:color w:val="0000ee"/>
            <w:sz w:val="24"/>
            <w:szCs w:val="24"/>
            <w:u w:val="single"/>
            <w:rtl w:val="0"/>
          </w:rPr>
          <w:t xml:space="preserve">https://investors.westernalliancebancorporation.com/files/doc_events/2025/01/1/WAL-Q4-2024-Earnings-Presentation-Final.pdf</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Peachtree Group and Western Alliance Bank Announce $50 Million Warehouse Facility to Support Equipment Finance Division's Growth - Business Wire, accessed February 15, 2026, </w:t>
      </w:r>
      <w:hyperlink r:id="rId24">
        <w:r w:rsidDel="00000000" w:rsidR="00000000" w:rsidRPr="00000000">
          <w:rPr>
            <w:rFonts w:ascii="Google Sans" w:cs="Google Sans" w:eastAsia="Google Sans" w:hAnsi="Google Sans"/>
            <w:color w:val="0000ee"/>
            <w:sz w:val="24"/>
            <w:szCs w:val="24"/>
            <w:u w:val="single"/>
            <w:rtl w:val="0"/>
          </w:rPr>
          <w:t xml:space="preserve">https://www.businesswire.com/news/home/20260209995693/en/Peachtree-Group-and-Western-Alliance-Bank-Announce-%2450-Million-Warehouse-Facility-to-Support-Equipment-Finance-Divisions-Growth</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Specialized Mortgage Services: Loans &amp; Financing | Western Alliance Bank, accessed February 15, 2026, </w:t>
      </w:r>
      <w:hyperlink r:id="rId25">
        <w:r w:rsidDel="00000000" w:rsidR="00000000" w:rsidRPr="00000000">
          <w:rPr>
            <w:rFonts w:ascii="Google Sans" w:cs="Google Sans" w:eastAsia="Google Sans" w:hAnsi="Google Sans"/>
            <w:color w:val="0000ee"/>
            <w:sz w:val="24"/>
            <w:szCs w:val="24"/>
            <w:u w:val="single"/>
            <w:rtl w:val="0"/>
          </w:rPr>
          <w:t xml:space="preserve">https://www.westernalliancebancorporation.com/expertise/specialized-mortgage-services</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 - Western Alliance Bancorp Earnings Call Transcripts - Morningstar, accessed February 15, 2026, </w:t>
      </w:r>
      <w:hyperlink r:id="rId26">
        <w:r w:rsidDel="00000000" w:rsidR="00000000" w:rsidRPr="00000000">
          <w:rPr>
            <w:rFonts w:ascii="Google Sans" w:cs="Google Sans" w:eastAsia="Google Sans" w:hAnsi="Google Sans"/>
            <w:color w:val="0000ee"/>
            <w:sz w:val="24"/>
            <w:szCs w:val="24"/>
            <w:u w:val="single"/>
            <w:rtl w:val="0"/>
          </w:rPr>
          <w:t xml:space="preserve">https://www.morningstar.com/stocks/xnys/wal/earnings-transcript</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Peachtree Group lands $50M warehouse facility from Western Alliance, accessed February 15, 2026, </w:t>
      </w:r>
      <w:hyperlink r:id="rId27">
        <w:r w:rsidDel="00000000" w:rsidR="00000000" w:rsidRPr="00000000">
          <w:rPr>
            <w:rFonts w:ascii="Google Sans" w:cs="Google Sans" w:eastAsia="Google Sans" w:hAnsi="Google Sans"/>
            <w:color w:val="0000ee"/>
            <w:sz w:val="24"/>
            <w:szCs w:val="24"/>
            <w:u w:val="single"/>
            <w:rtl w:val="0"/>
          </w:rPr>
          <w:t xml:space="preserve">https://equipmentfinancenews.com/news/lender-operations/peachtree-group-lands-50m-warehouse-facility-from-western-alliance/</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Bank funds $50M Peachtree facility | WAL Stock News, accessed February 15, 2026, </w:t>
      </w:r>
      <w:hyperlink r:id="rId28">
        <w:r w:rsidDel="00000000" w:rsidR="00000000" w:rsidRPr="00000000">
          <w:rPr>
            <w:rFonts w:ascii="Google Sans" w:cs="Google Sans" w:eastAsia="Google Sans" w:hAnsi="Google Sans"/>
            <w:color w:val="0000ee"/>
            <w:sz w:val="24"/>
            <w:szCs w:val="24"/>
            <w:u w:val="single"/>
            <w:rtl w:val="0"/>
          </w:rPr>
          <w:t xml:space="preserve">https://www.stocktitan.net/news/WAL/peachtree-group-and-western-alliance-bank-announce-50-million-ps38ypm4u4xr.html</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Fifth Third, Truist flag nonbank lending | Banking Dive, accessed February 15, 2026, </w:t>
      </w:r>
      <w:hyperlink r:id="rId29">
        <w:r w:rsidDel="00000000" w:rsidR="00000000" w:rsidRPr="00000000">
          <w:rPr>
            <w:rFonts w:ascii="Google Sans" w:cs="Google Sans" w:eastAsia="Google Sans" w:hAnsi="Google Sans"/>
            <w:color w:val="0000ee"/>
            <w:sz w:val="24"/>
            <w:szCs w:val="24"/>
            <w:u w:val="single"/>
            <w:rtl w:val="0"/>
          </w:rPr>
          <w:t xml:space="preserve">https://www.bankingdive.com/news/fifth-third-truist-zions-western-alliance-us-bank-jefferies-cockroach-nonbank-lending/803128/</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Surging U.S. Bonds and Gold! Signs of Widespread Credit Issues in the U.S., Could Regional Banking Crises Re-emerge?, accessed February 15, 2026, </w:t>
      </w:r>
      <w:hyperlink r:id="rId30">
        <w:r w:rsidDel="00000000" w:rsidR="00000000" w:rsidRPr="00000000">
          <w:rPr>
            <w:rFonts w:ascii="Google Sans" w:cs="Google Sans" w:eastAsia="Google Sans" w:hAnsi="Google Sans"/>
            <w:color w:val="0000ee"/>
            <w:sz w:val="24"/>
            <w:szCs w:val="24"/>
            <w:u w:val="single"/>
            <w:rtl w:val="0"/>
          </w:rPr>
          <w:t xml:space="preserve">https://news.futunn.com/en/post/63410723/surging-us-bonds-and-gold-signs-of-widespread-credit-issues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Regional Banks Sitting on a Private Credit Time Bomb? - Capital Advisors Group, accessed February 15, 2026, </w:t>
      </w:r>
      <w:hyperlink r:id="rId31">
        <w:r w:rsidDel="00000000" w:rsidR="00000000" w:rsidRPr="00000000">
          <w:rPr>
            <w:rFonts w:ascii="Google Sans" w:cs="Google Sans" w:eastAsia="Google Sans" w:hAnsi="Google Sans"/>
            <w:color w:val="0000ee"/>
            <w:sz w:val="24"/>
            <w:szCs w:val="24"/>
            <w:u w:val="single"/>
            <w:rtl w:val="0"/>
          </w:rPr>
          <w:t xml:space="preserve">https://www.capitaladvisors.com/wp-content/uploads/2025/11/Regional-Bank-Private-Credit-Exposure.pdf</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Regional Banks Sitting on A Private Credit Time Bomb? - Capital Advisors Group, Inc., accessed February 15, 2026, </w:t>
      </w:r>
      <w:hyperlink r:id="rId32">
        <w:r w:rsidDel="00000000" w:rsidR="00000000" w:rsidRPr="00000000">
          <w:rPr>
            <w:rFonts w:ascii="Google Sans" w:cs="Google Sans" w:eastAsia="Google Sans" w:hAnsi="Google Sans"/>
            <w:color w:val="0000ee"/>
            <w:sz w:val="24"/>
            <w:szCs w:val="24"/>
            <w:u w:val="single"/>
            <w:rtl w:val="0"/>
          </w:rPr>
          <w:t xml:space="preserve">https://www.capitaladvisors.com/research/are-regional-banks-sitting-on-a-private-credit-time-bomb/</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Fixed Income Forward: November 2025 - Allianz Global Investors, accessed February 15, 2026, </w:t>
      </w:r>
      <w:hyperlink r:id="rId33">
        <w:r w:rsidDel="00000000" w:rsidR="00000000" w:rsidRPr="00000000">
          <w:rPr>
            <w:rFonts w:ascii="Google Sans" w:cs="Google Sans" w:eastAsia="Google Sans" w:hAnsi="Google Sans"/>
            <w:color w:val="0000ee"/>
            <w:sz w:val="24"/>
            <w:szCs w:val="24"/>
            <w:u w:val="single"/>
            <w:rtl w:val="0"/>
          </w:rPr>
          <w:t xml:space="preserve">https://www.allianzgi.com/en/insights/fixed-income-forward-november-2025</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Professor Raghavendra Rau, Sir Evelyn de Rothschild Professor of Finance, Cambridge Judge Business School, University of Cambrid - Committees - UK Parliament, accessed February 15, 2026, </w:t>
      </w:r>
      <w:hyperlink r:id="rId34">
        <w:r w:rsidDel="00000000" w:rsidR="00000000" w:rsidRPr="00000000">
          <w:rPr>
            <w:rFonts w:ascii="Google Sans" w:cs="Google Sans" w:eastAsia="Google Sans" w:hAnsi="Google Sans"/>
            <w:color w:val="0000ee"/>
            <w:sz w:val="24"/>
            <w:szCs w:val="24"/>
            <w:u w:val="single"/>
            <w:rtl w:val="0"/>
          </w:rPr>
          <w:t xml:space="preserve">https://committees.parliament.uk/writtenevidence/152717/pdf/</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Default Distress: What Private Credit Troubles Could Mean for Regional Banks - Simply Wall St, accessed February 15, 2026, </w:t>
      </w:r>
      <w:hyperlink r:id="rId35">
        <w:r w:rsidDel="00000000" w:rsidR="00000000" w:rsidRPr="00000000">
          <w:rPr>
            <w:rFonts w:ascii="Google Sans" w:cs="Google Sans" w:eastAsia="Google Sans" w:hAnsi="Google Sans"/>
            <w:color w:val="0000ee"/>
            <w:sz w:val="24"/>
            <w:szCs w:val="24"/>
            <w:u w:val="single"/>
            <w:rtl w:val="0"/>
          </w:rPr>
          <w:t xml:space="preserve">https://simplywall.st/article/default-distress-what-private-credit-troubles-could-mean-for</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Systemic risk or isolated tremors? | AllianzGI, accessed February 15, 2026, </w:t>
      </w:r>
      <w:hyperlink r:id="rId36">
        <w:r w:rsidDel="00000000" w:rsidR="00000000" w:rsidRPr="00000000">
          <w:rPr>
            <w:rFonts w:ascii="Google Sans" w:cs="Google Sans" w:eastAsia="Google Sans" w:hAnsi="Google Sans"/>
            <w:color w:val="0000ee"/>
            <w:sz w:val="24"/>
            <w:szCs w:val="24"/>
            <w:u w:val="single"/>
            <w:rtl w:val="0"/>
          </w:rPr>
          <w:t xml:space="preserve">https://www.allianzgi.com/en/insights/systemic-risk-or-isolated-tremors</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regional bank stocks tumble amid fraud and credit risk revelations - UA.NEWS, accessed February 15, 2026, </w:t>
      </w:r>
      <w:hyperlink r:id="rId37">
        <w:r w:rsidDel="00000000" w:rsidR="00000000" w:rsidRPr="00000000">
          <w:rPr>
            <w:rFonts w:ascii="Google Sans" w:cs="Google Sans" w:eastAsia="Google Sans" w:hAnsi="Google Sans"/>
            <w:color w:val="0000ee"/>
            <w:sz w:val="24"/>
            <w:szCs w:val="24"/>
            <w:u w:val="single"/>
            <w:rtl w:val="0"/>
          </w:rPr>
          <w:t xml:space="preserve">https://ua.news/en/finansi/aktsiyi-amerikanskikh-regionalnikh-bankiv-obvalilisia-cherez-vikrittia-shakhraistva</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Regional Bank Meltdown: What Happened and Why It Matters - LevelFields AI, accessed February 15, 2026, </w:t>
      </w:r>
      <w:hyperlink r:id="rId38">
        <w:r w:rsidDel="00000000" w:rsidR="00000000" w:rsidRPr="00000000">
          <w:rPr>
            <w:rFonts w:ascii="Google Sans" w:cs="Google Sans" w:eastAsia="Google Sans" w:hAnsi="Google Sans"/>
            <w:color w:val="0000ee"/>
            <w:sz w:val="24"/>
            <w:szCs w:val="24"/>
            <w:u w:val="single"/>
            <w:rtl w:val="0"/>
          </w:rPr>
          <w:t xml:space="preserve">https://www.levelfields.ai/news/regional-bank-meltdown-what-happened-and-why-it-matters</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 Q3 2025 Earnings Presentation - Western Alliance Bank - Investor Relations, accessed February 15, 2026, </w:t>
      </w:r>
      <w:hyperlink r:id="rId39">
        <w:r w:rsidDel="00000000" w:rsidR="00000000" w:rsidRPr="00000000">
          <w:rPr>
            <w:rFonts w:ascii="Google Sans" w:cs="Google Sans" w:eastAsia="Google Sans" w:hAnsi="Google Sans"/>
            <w:color w:val="0000ee"/>
            <w:sz w:val="24"/>
            <w:szCs w:val="24"/>
            <w:u w:val="single"/>
            <w:rtl w:val="0"/>
          </w:rPr>
          <w:t xml:space="preserve">https://investors.westernalliancebancorporation.com/files/doc_financials/2025/q3/WAL-Q3-2025-Earnings-Presentation.pdf</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Bancorporation Reports Fourth Quarter and Full Year 2024 Financial Results - Business Wire, accessed February 15, 2026, </w:t>
      </w:r>
      <w:hyperlink r:id="rId40">
        <w:r w:rsidDel="00000000" w:rsidR="00000000" w:rsidRPr="00000000">
          <w:rPr>
            <w:rFonts w:ascii="Google Sans" w:cs="Google Sans" w:eastAsia="Google Sans" w:hAnsi="Google Sans"/>
            <w:color w:val="0000ee"/>
            <w:sz w:val="24"/>
            <w:szCs w:val="24"/>
            <w:u w:val="single"/>
            <w:rtl w:val="0"/>
          </w:rPr>
          <w:t xml:space="preserve">https://www.businesswire.com/news/home/20250124028217/en/Western-Alliance-Bancorporation-Reports-Fourth-Quarter-and-Full-Year-2024-Financial-Results</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- 12.31.2024, accessed February 15, 2026, </w:t>
      </w:r>
      <w:hyperlink r:id="rId41">
        <w:r w:rsidDel="00000000" w:rsidR="00000000" w:rsidRPr="00000000">
          <w:rPr>
            <w:rFonts w:ascii="Google Sans" w:cs="Google Sans" w:eastAsia="Google Sans" w:hAnsi="Google Sans"/>
            <w:color w:val="0000ee"/>
            <w:sz w:val="24"/>
            <w:szCs w:val="24"/>
            <w:u w:val="single"/>
            <w:rtl w:val="0"/>
          </w:rPr>
          <w:t xml:space="preserve">https://s21.q4cdn.com/920996046/files/doc_financials/2024/q4/Press-Release-12-31-2024-Final.pdf</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(WAL) Q1 2025 Earnings Transcript - The Motley Fool, accessed February 15, 2026, </w:t>
      </w:r>
      <w:hyperlink r:id="rId42">
        <w:r w:rsidDel="00000000" w:rsidR="00000000" w:rsidRPr="00000000">
          <w:rPr>
            <w:rFonts w:ascii="Google Sans" w:cs="Google Sans" w:eastAsia="Google Sans" w:hAnsi="Google Sans"/>
            <w:color w:val="0000ee"/>
            <w:sz w:val="24"/>
            <w:szCs w:val="24"/>
            <w:u w:val="single"/>
            <w:rtl w:val="0"/>
          </w:rPr>
          <w:t xml:space="preserve">https://www.fool.com/earnings/call-transcripts/2026/01/26/western-alliance-wal-q1-2025-earnings-transcript/</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USB 2024 Annual Report, accessed February 15, 2026, </w:t>
      </w:r>
      <w:hyperlink r:id="rId43">
        <w:r w:rsidDel="00000000" w:rsidR="00000000" w:rsidRPr="00000000">
          <w:rPr>
            <w:rFonts w:ascii="Google Sans" w:cs="Google Sans" w:eastAsia="Google Sans" w:hAnsi="Google Sans"/>
            <w:color w:val="0000ee"/>
            <w:sz w:val="24"/>
            <w:szCs w:val="24"/>
            <w:u w:val="single"/>
            <w:rtl w:val="0"/>
          </w:rPr>
          <w:t xml:space="preserve">https://s203.q4cdn.com/711684571/files/doc_financials/2024/ar/USB-2024-Annual-Report_ADA.pdf</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Financing Options that are helping bring Manufacturing back to the U.S. | Western Alliance Bank, accessed February 15, 2026, </w:t>
      </w:r>
      <w:hyperlink r:id="rId44">
        <w:r w:rsidDel="00000000" w:rsidR="00000000" w:rsidRPr="00000000">
          <w:rPr>
            <w:rFonts w:ascii="Google Sans" w:cs="Google Sans" w:eastAsia="Google Sans" w:hAnsi="Google Sans"/>
            <w:color w:val="0000ee"/>
            <w:sz w:val="24"/>
            <w:szCs w:val="24"/>
            <w:u w:val="single"/>
            <w:rtl w:val="0"/>
          </w:rPr>
          <w:t xml:space="preserve">https://www.westernalliancebancorporation.com/insights/financing-options-are-helping-bring-manufacturing-back-us</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Risk Review - FDIC, accessed February 15, 2026, </w:t>
      </w:r>
      <w:hyperlink r:id="rId45">
        <w:r w:rsidDel="00000000" w:rsidR="00000000" w:rsidRPr="00000000">
          <w:rPr>
            <w:rFonts w:ascii="Google Sans" w:cs="Google Sans" w:eastAsia="Google Sans" w:hAnsi="Google Sans"/>
            <w:color w:val="0000ee"/>
            <w:sz w:val="24"/>
            <w:szCs w:val="24"/>
            <w:u w:val="single"/>
            <w:rtl w:val="0"/>
          </w:rPr>
          <w:t xml:space="preserve">https://www.fdic.gov/analysis/2025-risk-review.pdf</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Alliance Q4 2025 slides: record earnings and double-digit deposit growth, accessed February 15, 2026, </w:t>
      </w:r>
      <w:hyperlink r:id="rId46">
        <w:r w:rsidDel="00000000" w:rsidR="00000000" w:rsidRPr="00000000">
          <w:rPr>
            <w:rFonts w:ascii="Google Sans" w:cs="Google Sans" w:eastAsia="Google Sans" w:hAnsi="Google Sans"/>
            <w:color w:val="0000ee"/>
            <w:sz w:val="24"/>
            <w:szCs w:val="24"/>
            <w:u w:val="single"/>
            <w:rtl w:val="0"/>
          </w:rPr>
          <w:t xml:space="preserve">https://za.investing.com/news/company-news/western-alliance-q4-2025-slides-record-earnings-and-doubledigit-deposit-growth-93CH-4080859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usinesswire.com/news/home/20250124028217/en/Western-Alliance-Bancorporation-Reports-Fourth-Quarter-and-Full-Year-2024-Financial-Results" TargetMode="External"/><Relationship Id="rId20" Type="http://schemas.openxmlformats.org/officeDocument/2006/relationships/hyperlink" Target="https://www.westernalliancebancorporation.com/commercial/asset-based-lending" TargetMode="External"/><Relationship Id="rId42" Type="http://schemas.openxmlformats.org/officeDocument/2006/relationships/hyperlink" Target="https://www.fool.com/earnings/call-transcripts/2026/01/26/western-alliance-wal-q1-2025-earnings-transcript/" TargetMode="External"/><Relationship Id="rId41" Type="http://schemas.openxmlformats.org/officeDocument/2006/relationships/hyperlink" Target="https://s21.q4cdn.com/920996046/files/doc_financials/2024/q4/Press-Release-12-31-2024-Final.pdf" TargetMode="External"/><Relationship Id="rId22" Type="http://schemas.openxmlformats.org/officeDocument/2006/relationships/hyperlink" Target="https://www.westernalliancebancorporation.com/commercial/note-finance" TargetMode="External"/><Relationship Id="rId44" Type="http://schemas.openxmlformats.org/officeDocument/2006/relationships/hyperlink" Target="https://www.westernalliancebancorporation.com/insights/financing-options-are-helping-bring-manufacturing-back-us" TargetMode="External"/><Relationship Id="rId21" Type="http://schemas.openxmlformats.org/officeDocument/2006/relationships/hyperlink" Target="https://www.westernalliancebancorporation.com/commercial/lender-finance" TargetMode="External"/><Relationship Id="rId43" Type="http://schemas.openxmlformats.org/officeDocument/2006/relationships/hyperlink" Target="https://s203.q4cdn.com/711684571/files/doc_financials/2024/ar/USB-2024-Annual-Report_ADA.pdf" TargetMode="External"/><Relationship Id="rId24" Type="http://schemas.openxmlformats.org/officeDocument/2006/relationships/hyperlink" Target="https://www.businesswire.com/news/home/20260209995693/en/Peachtree-Group-and-Western-Alliance-Bank-Announce-%2450-Million-Warehouse-Facility-to-Support-Equipment-Finance-Divisions-Growth" TargetMode="External"/><Relationship Id="rId46" Type="http://schemas.openxmlformats.org/officeDocument/2006/relationships/hyperlink" Target="https://za.investing.com/news/company-news/western-alliance-q4-2025-slides-record-earnings-and-doubledigit-deposit-growth-93CH-4080859" TargetMode="External"/><Relationship Id="rId23" Type="http://schemas.openxmlformats.org/officeDocument/2006/relationships/hyperlink" Target="https://investors.westernalliancebancorporation.com/files/doc_events/2025/01/1/WAL-Q4-2024-Earnings-Presentation-Final.pdf" TargetMode="External"/><Relationship Id="rId45" Type="http://schemas.openxmlformats.org/officeDocument/2006/relationships/hyperlink" Target="https://www.fdic.gov/analysis/2025-risk-review.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sdaq.com/press-release/western-alliance-bancorporation-reports-fourth-quarter-and-full-year-2024-financial" TargetMode="External"/><Relationship Id="rId26" Type="http://schemas.openxmlformats.org/officeDocument/2006/relationships/hyperlink" Target="https://www.morningstar.com/stocks/xnys/wal/earnings-transcript" TargetMode="External"/><Relationship Id="rId25" Type="http://schemas.openxmlformats.org/officeDocument/2006/relationships/hyperlink" Target="https://www.westernalliancebancorporation.com/expertise/specialized-mortgage-services" TargetMode="External"/><Relationship Id="rId28" Type="http://schemas.openxmlformats.org/officeDocument/2006/relationships/hyperlink" Target="https://www.stocktitan.net/news/WAL/peachtree-group-and-western-alliance-bank-announce-50-million-ps38ypm4u4xr.html" TargetMode="External"/><Relationship Id="rId27" Type="http://schemas.openxmlformats.org/officeDocument/2006/relationships/hyperlink" Target="https://equipmentfinancenews.com/news/lender-operations/peachtree-group-lands-50m-warehouse-facility-from-western-alliance/" TargetMode="External"/><Relationship Id="rId5" Type="http://schemas.openxmlformats.org/officeDocument/2006/relationships/styles" Target="styles.xml"/><Relationship Id="rId6" Type="http://schemas.openxmlformats.org/officeDocument/2006/relationships/hyperlink" Target="https://walannualreport.com/wp-content/uploads/2025/04/western-alliance-bank-2024-annual-report.pdf" TargetMode="External"/><Relationship Id="rId29" Type="http://schemas.openxmlformats.org/officeDocument/2006/relationships/hyperlink" Target="https://www.bankingdive.com/news/fifth-third-truist-zions-western-alliance-us-bank-jefferies-cockroach-nonbank-lending/803128/" TargetMode="External"/><Relationship Id="rId7" Type="http://schemas.openxmlformats.org/officeDocument/2006/relationships/hyperlink" Target="https://www.investing.com/news/transcripts/earnings-call-transcript-western-alliance-q4-2024-beats-eps-forecast-93CH-3843797" TargetMode="External"/><Relationship Id="rId8" Type="http://schemas.openxmlformats.org/officeDocument/2006/relationships/hyperlink" Target="https://seekingalpha.com/article/4752683-western-alliance-bancorporation-wal-q4-2024-earnings-call-transcript" TargetMode="External"/><Relationship Id="rId31" Type="http://schemas.openxmlformats.org/officeDocument/2006/relationships/hyperlink" Target="https://www.capitaladvisors.com/wp-content/uploads/2025/11/Regional-Bank-Private-Credit-Exposure.pdf" TargetMode="External"/><Relationship Id="rId30" Type="http://schemas.openxmlformats.org/officeDocument/2006/relationships/hyperlink" Target="https://news.futunn.com/en/post/63410723/surging-us-bonds-and-gold-signs-of-widespread-credit-issues" TargetMode="External"/><Relationship Id="rId11" Type="http://schemas.openxmlformats.org/officeDocument/2006/relationships/hyperlink" Target="https://investors.westernalliancebancorporation.com/files/doc_financials/2025/q4/WAL-Q4-2025-Earnings-Presentation.pdf" TargetMode="External"/><Relationship Id="rId33" Type="http://schemas.openxmlformats.org/officeDocument/2006/relationships/hyperlink" Target="https://www.allianzgi.com/en/insights/fixed-income-forward-november-2025" TargetMode="External"/><Relationship Id="rId10" Type="http://schemas.openxmlformats.org/officeDocument/2006/relationships/hyperlink" Target="https://www.sec.gov/Archives/edgar/data/706129/000119312516484740/d96886d10k.htm" TargetMode="External"/><Relationship Id="rId32" Type="http://schemas.openxmlformats.org/officeDocument/2006/relationships/hyperlink" Target="https://www.capitaladvisors.com/research/are-regional-banks-sitting-on-a-private-credit-time-bomb/" TargetMode="External"/><Relationship Id="rId13" Type="http://schemas.openxmlformats.org/officeDocument/2006/relationships/hyperlink" Target="https://www.stockinsights.ai/us/WAL/earnings-transcript/fy25-q4-5cbb" TargetMode="External"/><Relationship Id="rId35" Type="http://schemas.openxmlformats.org/officeDocument/2006/relationships/hyperlink" Target="https://simplywall.st/article/default-distress-what-private-credit-troubles-could-mean-for" TargetMode="External"/><Relationship Id="rId12" Type="http://schemas.openxmlformats.org/officeDocument/2006/relationships/hyperlink" Target="https://ng.investing.com/news/company-news/western-alliance-q4-2025-slides-record-earnings-and-doubledigit-deposit-growth-93CH-2308197" TargetMode="External"/><Relationship Id="rId34" Type="http://schemas.openxmlformats.org/officeDocument/2006/relationships/hyperlink" Target="https://committees.parliament.uk/writtenevidence/152717/pdf/" TargetMode="External"/><Relationship Id="rId15" Type="http://schemas.openxmlformats.org/officeDocument/2006/relationships/hyperlink" Target="https://www.westernalliancebancorporation.com/insights/innovative-fund-finance-tailored-solutions-for-venture-capital" TargetMode="External"/><Relationship Id="rId37" Type="http://schemas.openxmlformats.org/officeDocument/2006/relationships/hyperlink" Target="https://ua.news/en/finansi/aktsiyi-amerikanskikh-regionalnikh-bankiv-obvalilisia-cherez-vikrittia-shakhraistva" TargetMode="External"/><Relationship Id="rId14" Type="http://schemas.openxmlformats.org/officeDocument/2006/relationships/hyperlink" Target="https://www.fool.com/earnings/call-transcripts/2026/01/26/western-alliance-wal-q3-2024-earnings-transcript/" TargetMode="External"/><Relationship Id="rId36" Type="http://schemas.openxmlformats.org/officeDocument/2006/relationships/hyperlink" Target="https://www.allianzgi.com/en/insights/systemic-risk-or-isolated-tremors" TargetMode="External"/><Relationship Id="rId17" Type="http://schemas.openxmlformats.org/officeDocument/2006/relationships/hyperlink" Target="https://fundfinanceassociation.com/events/americas/02-02-26-global-symposium/" TargetMode="External"/><Relationship Id="rId39" Type="http://schemas.openxmlformats.org/officeDocument/2006/relationships/hyperlink" Target="https://investors.westernalliancebancorporation.com/files/doc_financials/2025/q3/WAL-Q3-2025-Earnings-Presentation.pdf" TargetMode="External"/><Relationship Id="rId16" Type="http://schemas.openxmlformats.org/officeDocument/2006/relationships/hyperlink" Target="https://www.westernalliancebancorporation.com/expertise/innovation-banking/fund-banking" TargetMode="External"/><Relationship Id="rId38" Type="http://schemas.openxmlformats.org/officeDocument/2006/relationships/hyperlink" Target="https://www.levelfields.ai/news/regional-bank-meltdown-what-happened-and-why-it-matters" TargetMode="External"/><Relationship Id="rId19" Type="http://schemas.openxmlformats.org/officeDocument/2006/relationships/hyperlink" Target="https://www.westernalliancebancorporation.com/insights/best-banking-partnerships-fuel-strategic-growth" TargetMode="External"/><Relationship Id="rId18" Type="http://schemas.openxmlformats.org/officeDocument/2006/relationships/hyperlink" Target="https://www.westernalliancebancorporation.com/expertise/innovation-bank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