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UNITED STATES DISTRICT COURT</w:t>
        <w:br/>
        <w:t>NORTHERN DISTRICT OF CALIFORNIA</w:t>
      </w:r>
    </w:p>
    <w:p/>
    <w:p>
      <w:r>
        <w:rPr>
          <w:b/>
        </w:rPr>
        <w:t>TECHSTART INNOVATIONS, INC., Plaintiff,</w:t>
        <w:br/>
        <w:t>v.</w:t>
        <w:br/>
        <w:t>GLOBAL VENTURES LLC, Defendant.</w:t>
      </w:r>
      <w:r>
        <w:br/>
        <w:br/>
        <w:t>Case No. 3:24-cv-01234-WHO</w:t>
      </w:r>
      <w:r>
        <w:br/>
        <w:br/>
        <w:t>DEFENDANT'S MOTION TO DISMISS PURSUANT TO FED. R. CIV. P. 12(B)(6)</w:t>
      </w:r>
    </w:p>
    <w:p>
      <w:r>
        <w:t>__________________________________________________</w:t>
      </w:r>
    </w:p>
    <w:p/>
    <w:p>
      <w:pPr>
        <w:jc w:val="center"/>
      </w:pPr>
      <w:r>
        <w:rPr>
          <w:b/>
        </w:rPr>
        <w:t>I. INTRODUCTION</w:t>
      </w:r>
    </w:p>
    <w:p>
      <w:pPr>
        <w:spacing w:line="480" w:lineRule="auto"/>
        <w:ind w:firstLine="720"/>
      </w:pPr>
      <w:r>
        <w:t>Defendant Global Ventures LLC respectfully moves this Court to dismiss Plaintiff TechStart Innovations, Inc.'s Complaint pursuant to Federal Rule of Civil Procedure 12(b)(6) for failure to state a claim upon which relief can be granted. Plaintiff's breach of contract claim fails because the alleged agreement lacks the essential terms necessary to form an enforceable contract under California law, and Plaintiff's fraud claim fails to meet the heightened pleading standard of Rule 9(b).</w:t>
      </w:r>
    </w:p>
    <w:p>
      <w:pPr>
        <w:spacing w:line="480" w:lineRule="auto"/>
        <w:ind w:firstLine="720"/>
      </w:pPr>
      <w:r>
        <w:t>For the reasons set forth below, Defendant respectfully requests that this Court dismiss the Complaint in its entirety with prejudice.</w:t>
      </w:r>
    </w:p>
    <w:p/>
    <w:p>
      <w:pPr>
        <w:jc w:val="center"/>
      </w:pPr>
      <w:r>
        <w:rPr>
          <w:b/>
        </w:rPr>
        <w:t>II. STATEMENT OF FACTS</w:t>
      </w:r>
    </w:p>
    <w:p>
      <w:pPr>
        <w:spacing w:line="480" w:lineRule="auto"/>
        <w:ind w:firstLine="720"/>
      </w:pPr>
      <w:r>
        <w:t>According to the Complaint, Plaintiff TechStart Innovations, Inc. is a Delaware corporation with its principal place of business in San Francisco, California. Compl. ¶ 1. Defendant Global Ventures LLC is a Delaware limited liability company with its principal place of business in Palo Alto, California. Compl. ¶ 2.</w:t>
      </w:r>
    </w:p>
    <w:p>
      <w:pPr>
        <w:spacing w:line="480" w:lineRule="auto"/>
        <w:ind w:firstLine="720"/>
      </w:pPr>
      <w:r>
        <w:t>Plaintiff alleges that in March 2023, the parties engaged in discussions regarding a potential investment by Defendant in Plaintiff's Series B financing round. Compl. ¶ 10. Plaintiff further alleges that during these discussions, Defendant's representatives made oral statements expressing interest in investing 'approximately $5 million' in Plaintiff's company. Compl. ¶ 12.</w:t>
      </w:r>
    </w:p>
    <w:p>
      <w:pPr>
        <w:spacing w:line="480" w:lineRule="auto"/>
        <w:ind w:firstLine="720"/>
      </w:pPr>
      <w:r>
        <w:t>Plaintiff contends that based on these discussions, it declined to pursue other potential investors and proceeded with business expansion plans. Compl. ¶ 15. When Defendant ultimately did not make the anticipated investment, Plaintiff filed this action alleging breach of contract and fraud. Compl. ¶¶ 20-35.</w:t>
      </w:r>
    </w:p>
    <w:p/>
    <w:p>
      <w:pPr>
        <w:jc w:val="center"/>
      </w:pPr>
      <w:r>
        <w:rPr>
          <w:b/>
        </w:rPr>
        <w:t>III. LEGAL STANDARD</w:t>
      </w:r>
    </w:p>
    <w:p>
      <w:pPr>
        <w:spacing w:line="480" w:lineRule="auto"/>
        <w:ind w:firstLine="720"/>
      </w:pPr>
      <w:r>
        <w:t>A motion to dismiss under Rule 12(b)(6) tests the legal sufficiency of the claims alleged in the complaint. Navarro v. Block, 250 F.3d 729, 732 (9th Cir. 2001). To survive a motion to dismiss, a complaint must contain 'enough facts to state a claim to relief that is plausible on its face.' Bell Atl. Corp. v. Twombly, 550 U.S. 544, 570 (2007). A claim is facially plausible 'when the plaintiff pleads factual content that allows the court to draw the reasonable inference that the defendant is liable for the misconduct alleged.' Ashcroft v. Iqbal, 556 U.S. 662, 678 (2009).</w:t>
      </w:r>
    </w:p>
    <w:p>
      <w:pPr>
        <w:spacing w:line="480" w:lineRule="auto"/>
        <w:ind w:firstLine="720"/>
      </w:pPr>
      <w:r>
        <w:t>While the Court must accept all factual allegations in the complaint as true and construe them in the light most favorable to the plaintiff, it need not accept 'legal conclusions' or 'threadbare recitals of the elements of a cause of action, supported by mere conclusory statements.' Id. at 678. Courts are 'not bound to accept as true a legal conclusion couched as a factual allegation.' Twombly, 550 U.S. at 555.</w:t>
      </w:r>
    </w:p>
    <w:p>
      <w:pPr>
        <w:spacing w:line="480" w:lineRule="auto"/>
        <w:ind w:firstLine="720"/>
      </w:pPr>
      <w:r>
        <w:t>Claims sounding in fraud must also satisfy the heightened pleading requirements of Federal Rule of Civil Procedure 9(b), which requires that 'the circumstances constituting fraud or mistake shall be stated with particularity.' Fed. R. Civ. P. 9(b). This means the plaintiff must state 'the who, what, when, where, and how' of the alleged fraud. Vess v. Ciba-Geigy Corp. USA, 317 F.3d 1097, 1106 (9th Cir. 2003).</w:t>
      </w:r>
    </w:p>
    <w:p/>
    <w:p>
      <w:pPr>
        <w:jc w:val="center"/>
      </w:pPr>
      <w:r>
        <w:rPr>
          <w:b/>
        </w:rPr>
        <w:t>IV. ARGUMENT</w:t>
      </w:r>
    </w:p>
    <w:p>
      <w:pPr>
        <w:spacing w:line="480" w:lineRule="auto"/>
        <w:ind w:firstLine="720"/>
      </w:pPr>
      <w:r>
        <w:t>A. Plaintiff's Breach of Contract Claim Fails Because No Enforceable Contract Exists</w:t>
      </w:r>
    </w:p>
    <w:p>
      <w:pPr>
        <w:spacing w:line="480" w:lineRule="auto"/>
        <w:ind w:firstLine="720"/>
      </w:pPr>
      <w:r>
        <w:t>To state a claim for breach of contract under California law, a plaintiff must allege: (1) the existence of a contract; (2) plaintiff's performance or excuse for nonperformance; (3) defendant's breach; and (4) resulting damages. Oasis West Realty, LLC v. Goldman, 51 Cal. 4th 811, 821 (2011). Plaintiff's claim founders on the first element—the existence of an enforceable contract.</w:t>
      </w:r>
    </w:p>
    <w:p>
      <w:pPr>
        <w:spacing w:line="480" w:lineRule="auto"/>
        <w:ind w:firstLine="720"/>
      </w:pPr>
      <w:r>
        <w:t>Under California law, 'an enforceable contract requires mutual consent, which cannot exist unless the parties agree upon the same thing in the same sense.' Bustamante v. Intuit, Inc., 141 Cal. App. 4th 199, 213 (2006). Moreover, 'a contract must be sufficiently definite for the court to ascertain the parties' obligations and to determine whether those obligations have been performed or breached.' Ersa Grae Corp. v. Fluor Corp., 1 Cal. App. 4th 613, 623 (1991).</w:t>
      </w:r>
    </w:p>
    <w:p>
      <w:pPr>
        <w:spacing w:line="480" w:lineRule="auto"/>
        <w:ind w:firstLine="720"/>
      </w:pPr>
      <w:r>
        <w:t>Here, Plaintiff's own allegations demonstrate that no enforceable contract was formed. The Complaint alleges only that Defendant expressed 'interest' in investing 'approximately $5 million.' Compl. ¶ 12. This vague expression of interest lacks the essential terms necessary to form a binding investment agreement, including: the precise investment amount, the equity percentage or valuation, the closing conditions, representations and warranties, and numerous other material terms that are standard in venture financing transactions.</w:t>
      </w:r>
    </w:p>
    <w:p>
      <w:pPr>
        <w:spacing w:line="480" w:lineRule="auto"/>
        <w:ind w:firstLine="720"/>
      </w:pPr>
      <w:r>
        <w:t>California courts have consistently held that preliminary negotiations and expressions of interest do not constitute enforceable contracts. See Kruse v. Bank of America, 202 Cal. App. 3d 38, 59 (1988) ('An agreement to agree in the future is not a binding contract.'). The alleged oral statements here are precisely such preliminary expressions that cannot, as a matter of law, form the basis of a breach of contract claim.</w:t>
      </w:r>
    </w:p>
    <w:p>
      <w:pPr>
        <w:spacing w:line="480" w:lineRule="auto"/>
        <w:ind w:firstLine="720"/>
      </w:pPr>
      <w:r>
        <w:t>B. Plaintiff's Fraud Claim Fails to Meet Rule 9(b)'s Particularity Requirements</w:t>
      </w:r>
    </w:p>
    <w:p>
      <w:pPr>
        <w:spacing w:line="480" w:lineRule="auto"/>
        <w:ind w:firstLine="720"/>
      </w:pPr>
      <w:r>
        <w:t>Plaintiff's fraud claim is equally deficient. Federal Rule of Civil Procedure 9(b) requires fraud allegations to be stated with particularity, including 'an account of the time, place, and specific content of the false representations as well as the identities of the parties to the misrepresentations.' Swartz v. KPMG LLP, 476 F.3d 756, 764 (9th Cir. 2007).</w:t>
      </w:r>
    </w:p>
    <w:p>
      <w:pPr>
        <w:spacing w:line="480" w:lineRule="auto"/>
        <w:ind w:firstLine="720"/>
      </w:pPr>
      <w:r>
        <w:t>The Complaint fails to identify: (1) which specific representative of Defendant allegedly made the fraudulent statements; (2) the exact words used; (3) when these statements were made beyond the vague 'March 2023'; or (4) where the statements were made. Without these basic details, Defendant cannot adequately respond to the fraud allegations, which is precisely why Rule 9(b) exists.</w:t>
      </w:r>
    </w:p>
    <w:p>
      <w:pPr>
        <w:spacing w:line="480" w:lineRule="auto"/>
        <w:ind w:firstLine="720"/>
      </w:pPr>
      <w:r>
        <w:t>Furthermore, under California law, a fraud claim requires the plaintiff to allege justifiable reliance. OCM Principal Opportunities Fund, L.P. v. CIBC World Markets Corp., 157 Cal. App. 4th 835, 864 (2007). Sophisticated business parties like Plaintiff cannot justifiably rely on oral statements regarding a multi-million dollar investment transaction that would ordinarily be documented in detailed written agreements. See Hinesley v. Oakshade Town Center, 135 Cal. App. 4th 289, 301 (2005).</w:t>
      </w:r>
    </w:p>
    <w:p/>
    <w:p>
      <w:pPr>
        <w:jc w:val="center"/>
      </w:pPr>
      <w:r>
        <w:rPr>
          <w:b/>
        </w:rPr>
        <w:t>V. CONCLUSION</w:t>
      </w:r>
    </w:p>
    <w:p>
      <w:pPr>
        <w:spacing w:line="480" w:lineRule="auto"/>
        <w:ind w:firstLine="720"/>
      </w:pPr>
      <w:r>
        <w:t>For the foregoing reasons, Defendant Global Ventures LLC respectfully requests that this Court grant its Motion to Dismiss and dismiss Plaintiff's Complaint in its entirety with prejudice.</w:t>
      </w:r>
    </w:p>
    <w:p>
      <w:pPr>
        <w:spacing w:line="480" w:lineRule="auto"/>
        <w:ind w:firstLine="720"/>
      </w:pPr>
      <w:r>
        <w:t>DATED: November 15, 2024</w:t>
      </w:r>
    </w:p>
    <w:p>
      <w:pPr>
        <w:spacing w:line="480" w:lineRule="auto"/>
        <w:ind w:firstLine="720"/>
      </w:pPr>
      <w:r>
        <w:t>Respectfully submitted,</w:t>
        <w:br/>
        <w:br/>
        <w:t>WILSON &amp; MARTINEZ LLP</w:t>
        <w:br/>
        <w:br/>
        <w:t>/s/ Sarah J. Wilson</w:t>
        <w:br/>
        <w:t>Sarah J. Wilson (SBN 198765)</w:t>
        <w:br/>
        <w:t>Counsel for Defendant Global Ventures LLC</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