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UNITED STATES DISTRICT COURT</w:t>
        <w:br/>
        <w:t>NORTHERN DISTRICT OF CALIFORNIA</w:t>
      </w:r>
    </w:p>
    <w:p/>
    <w:p>
      <w:r>
        <w:rPr>
          <w:b/>
        </w:rPr>
        <w:t>PACIFIC COAST DISTRIBUTORS, INC., Plaintiff,</w:t>
        <w:br/>
        <w:t>v.</w:t>
        <w:br/>
        <w:t>MIDWEST MANUFACTURING CO., Defendant.</w:t>
      </w:r>
      <w:r>
        <w:br/>
        <w:br/>
        <w:t>Case No. 3:24-cv-03691-LB</w:t>
      </w:r>
      <w:r>
        <w:br/>
        <w:br/>
        <w:t>DEFENDANT'S MOTION TO DISMISS FOR LACK OF PERSONAL JURISDICTION</w:t>
      </w:r>
    </w:p>
    <w:p>
      <w:r>
        <w:t>__________________________________________________</w:t>
      </w:r>
    </w:p>
    <w:p/>
    <w:p>
      <w:pPr>
        <w:jc w:val="center"/>
      </w:pPr>
      <w:r>
        <w:rPr>
          <w:b/>
        </w:rPr>
        <w:t>I. INTRODUCTION</w:t>
      </w:r>
    </w:p>
    <w:p>
      <w:pPr>
        <w:spacing w:line="480" w:lineRule="auto"/>
        <w:ind w:firstLine="720"/>
      </w:pPr>
      <w:r>
        <w:t>Defendant Midwest Manufacturing Co. moves to dismiss this action pursuant to Federal Rule of Civil Procedure 12(b)(2) for lack of personal jurisdiction. Midwest is an Ohio corporation with no offices, employees, property, or bank accounts in California. It does not advertise in California, has no registered agent in California, and has never been licensed to do business in California.</w:t>
      </w:r>
    </w:p>
    <w:p>
      <w:pPr>
        <w:spacing w:line="480" w:lineRule="auto"/>
        <w:ind w:firstLine="720"/>
      </w:pPr>
      <w:r>
        <w:t>Plaintiff's sole basis for asserting jurisdiction is that Midwest sold products to Plaintiff, a California company, through a single transaction initiated by Plaintiff. This is insufficient to establish either general or specific personal jurisdiction over Midwest in California.</w:t>
      </w:r>
    </w:p>
    <w:p/>
    <w:p>
      <w:pPr>
        <w:jc w:val="center"/>
      </w:pPr>
      <w:r>
        <w:rPr>
          <w:b/>
        </w:rPr>
        <w:t>II. STATEMENT OF FACTS</w:t>
      </w:r>
    </w:p>
    <w:p>
      <w:pPr>
        <w:spacing w:line="480" w:lineRule="auto"/>
        <w:ind w:firstLine="720"/>
      </w:pPr>
      <w:r>
        <w:t>Midwest Manufacturing Co. is an Ohio corporation with its principal place of business in Columbus, Ohio. Declaration of CEO Thomas Miller ("Miller Decl.") ¶ 2. Midwest manufactures industrial equipment and sells its products primarily to customers in the Midwest region of the United States. Miller Decl. ¶ 3.</w:t>
      </w:r>
    </w:p>
    <w:p>
      <w:pPr>
        <w:spacing w:line="480" w:lineRule="auto"/>
        <w:ind w:firstLine="720"/>
      </w:pPr>
      <w:r>
        <w:t>Midwest has no offices, facilities, employees, or real property in California. Miller Decl. ¶ 5. It has no bank accounts in California and is not registered to do business in California. Miller Decl. ¶ 6. Midwest does not advertise in California and has no sales representatives in California. Miller Decl. ¶ 7.</w:t>
      </w:r>
    </w:p>
    <w:p>
      <w:pPr>
        <w:spacing w:line="480" w:lineRule="auto"/>
        <w:ind w:firstLine="720"/>
      </w:pPr>
      <w:r>
        <w:t>In January 2024, Plaintiff Pacific Coast Distributors contacted Midwest to inquire about purchasing industrial valves for resale. Miller Decl. ¶ 10. After negotiations conducted entirely by email and telephone, Midwest agreed to sell Plaintiff 500 industrial valves for $150,000. Miller Decl. ¶ 11. The contract was negotiated and executed in Ohio, and the valves were shipped F.O.B. Columbus, Ohio. Miller Decl. ¶ 12; Ex. A (Purchase Order).</w:t>
      </w:r>
    </w:p>
    <w:p>
      <w:pPr>
        <w:spacing w:line="480" w:lineRule="auto"/>
        <w:ind w:firstLine="720"/>
      </w:pPr>
      <w:r>
        <w:t>Plaintiff now alleges that the valves were defective and brings claims for breach of contract, breach of warranty, and negligence. Compl. ¶¶ 15-30.</w:t>
      </w:r>
    </w:p>
    <w:p/>
    <w:p>
      <w:pPr>
        <w:jc w:val="center"/>
      </w:pPr>
      <w:r>
        <w:rPr>
          <w:b/>
        </w:rPr>
        <w:t>III. LEGAL STANDARD</w:t>
      </w:r>
    </w:p>
    <w:p>
      <w:pPr>
        <w:spacing w:line="480" w:lineRule="auto"/>
        <w:ind w:firstLine="720"/>
      </w:pPr>
      <w:r>
        <w:t>Federal courts may exercise personal jurisdiction over a defendant only if the defendant has 'certain minimum contacts with [the forum] such that the maintenance of the suit does not offend traditional notions of fair play and substantial justice.' Int'l Shoe Co. v. Washington, 326 U.S. 310, 316 (1945) (internal quotation marks omitted).</w:t>
      </w:r>
    </w:p>
    <w:p>
      <w:pPr>
        <w:spacing w:line="480" w:lineRule="auto"/>
        <w:ind w:firstLine="720"/>
      </w:pPr>
      <w:r>
        <w:t>There are two types of personal jurisdiction: general and specific. Daimler AG v. Bauman, 571 U.S. 117, 127 (2014). General jurisdiction exists only when the defendant's contacts with the forum are 'so continuous and systematic as to render them essentially at home in the forum State.' Id. at 139. Specific jurisdiction exists when the plaintiff's claims 'arise out of or relate to the defendant's contacts with the forum.' Bristol-Myers Squibb Co. v. Superior Ct., 582 U.S. 255, 262 (2017).</w:t>
      </w:r>
    </w:p>
    <w:p>
      <w:pPr>
        <w:spacing w:line="480" w:lineRule="auto"/>
        <w:ind w:firstLine="720"/>
      </w:pPr>
      <w:r>
        <w:t>When a defendant moves to dismiss for lack of personal jurisdiction, the plaintiff bears the burden of establishing that jurisdiction exists. Mavrix Photo, Inc. v. Brand Techs., Inc., 647 F.3d 1218, 1223 (9th Cir. 2011).</w:t>
      </w:r>
    </w:p>
    <w:p/>
    <w:p>
      <w:pPr>
        <w:jc w:val="center"/>
      </w:pPr>
      <w:r>
        <w:rPr>
          <w:b/>
        </w:rPr>
        <w:t>IV. ARGUMENT</w:t>
      </w:r>
    </w:p>
    <w:p>
      <w:pPr>
        <w:spacing w:line="480" w:lineRule="auto"/>
        <w:ind w:firstLine="720"/>
      </w:pPr>
      <w:r>
        <w:t>A. This Court Lacks General Jurisdiction Over Midwest</w:t>
      </w:r>
    </w:p>
    <w:p>
      <w:pPr>
        <w:spacing w:line="480" w:lineRule="auto"/>
        <w:ind w:firstLine="720"/>
      </w:pPr>
      <w:r>
        <w:t>General jurisdiction requires that a defendant's contacts with the forum be 'so continuous and systematic as to render it essentially at home' in the forum state. Daimler, 571 U.S. at 139. For a corporation, the 'paradigm' forums for general jurisdiction are its place of incorporation and principal place of business. Id. at 137.</w:t>
      </w:r>
    </w:p>
    <w:p>
      <w:pPr>
        <w:spacing w:line="480" w:lineRule="auto"/>
        <w:ind w:firstLine="720"/>
      </w:pPr>
      <w:r>
        <w:t>Midwest is incorporated in Ohio and has its principal place of business in Ohio. Miller Decl. ¶ 2. It has no continuous or systematic contacts with California—no offices, no employees, no property, no bank accounts, and no ongoing business activities in the state. Miller Decl. ¶¶ 5-7. Under Daimler, general jurisdiction clearly does not exist.</w:t>
      </w:r>
    </w:p>
    <w:p>
      <w:pPr>
        <w:spacing w:line="480" w:lineRule="auto"/>
        <w:ind w:firstLine="720"/>
      </w:pPr>
      <w:r>
        <w:t>B. This Court Lacks Specific Jurisdiction Over Midwest</w:t>
      </w:r>
    </w:p>
    <w:p>
      <w:pPr>
        <w:spacing w:line="480" w:lineRule="auto"/>
        <w:ind w:firstLine="720"/>
      </w:pPr>
      <w:r>
        <w:t>The Ninth Circuit applies a three-prong test for specific jurisdiction: (1) the defendant must purposefully direct activities at the forum or purposefully avail itself of the forum's benefits; (2) the claim must arise out of or relate to the defendant's forum-related activities; and (3) the exercise of jurisdiction must be reasonable. Axiom Foods, Inc. v. Acerchem Int'l, Inc., 874 F.3d 1064, 1068 (9th Cir. 2017).</w:t>
      </w:r>
    </w:p>
    <w:p>
      <w:pPr>
        <w:spacing w:line="480" w:lineRule="auto"/>
        <w:ind w:firstLine="720"/>
      </w:pPr>
      <w:r>
        <w:t>Midwest did not purposefully direct any activities at California. The undisputed evidence shows that Plaintiff initiated the transaction by contacting Midwest in Ohio. Miller Decl. ¶ 10. Midwest did not solicit Plaintiff's business, advertise in California, or reach out to California customers. The contract was negotiated and executed in Ohio, and the goods were shipped F.O.B. Ohio. Miller Decl. ¶¶ 11-12.</w:t>
      </w:r>
    </w:p>
    <w:p>
      <w:pPr>
        <w:spacing w:line="480" w:lineRule="auto"/>
        <w:ind w:firstLine="720"/>
      </w:pPr>
      <w:r>
        <w:t>The Supreme Court has repeatedly held that 'a defendant's relationship with a plaintiff or third party, standing alone, is an insufficient basis for jurisdiction.' Walden v. Fiore, 571 U.S. 277, 286 (2014). The mere fact that a plaintiff is a California company does not establish personal jurisdiction over an out-of-state defendant. Id.</w:t>
      </w:r>
    </w:p>
    <w:p>
      <w:pPr>
        <w:spacing w:line="480" w:lineRule="auto"/>
        <w:ind w:firstLine="720"/>
      </w:pPr>
      <w:r>
        <w:t>Similarly, the Ninth Circuit has held that 'entering into a contract with a forum resident, without more, does not establish the requisite minimum contacts.' Roth v. Garcia Marquez, 942 F.2d 617, 621 (9th Cir. 1991). Here, Midwest's only contact with California is a single sale to a California buyer—a 'random, fortuitous, or attenuated' contact insufficient to support jurisdiction. Burger King Corp. v. Rudzewicz, 471 U.S. 462, 475 (1985).</w:t>
      </w:r>
    </w:p>
    <w:p>
      <w:pPr>
        <w:spacing w:line="480" w:lineRule="auto"/>
        <w:ind w:firstLine="720"/>
      </w:pPr>
      <w:r>
        <w:t>The stream of commerce doctrine does not help Plaintiff. Under Asahi Metal Industry Co. v. Superior Court, 480 U.S. 102 (1987), placing products into the stream of commerce with awareness that they might reach the forum state is insufficient to establish jurisdiction. Here, Midwest shipped products directly to Plaintiff; it did not place them into any stream of commerce. Moreover, this was a single, isolated transaction, not an ongoing business relationship.</w:t>
      </w:r>
    </w:p>
    <w:p/>
    <w:p>
      <w:pPr>
        <w:jc w:val="center"/>
      </w:pPr>
      <w:r>
        <w:rPr>
          <w:b/>
        </w:rPr>
        <w:t>V. CONCLUSION</w:t>
      </w:r>
    </w:p>
    <w:p>
      <w:pPr>
        <w:spacing w:line="480" w:lineRule="auto"/>
        <w:ind w:firstLine="720"/>
      </w:pPr>
      <w:r>
        <w:t>For the foregoing reasons, Midwest Manufacturing Co. respectfully requests that this Court grant its Motion to Dismiss for lack of personal jurisdiction. In the alternative, Midwest requests that the Court transfer this action to the Southern District of Ohio pursuant to 28 U.S.C. § 1406(a).</w:t>
      </w:r>
    </w:p>
    <w:p>
      <w:pPr>
        <w:spacing w:line="480" w:lineRule="auto"/>
        <w:ind w:firstLine="720"/>
      </w:pPr>
      <w:r>
        <w:t>DATED: October 1, 2024</w:t>
      </w:r>
    </w:p>
    <w:p>
      <w:pPr>
        <w:spacing w:line="480" w:lineRule="auto"/>
        <w:ind w:firstLine="720"/>
      </w:pPr>
      <w:r>
        <w:t>Respectfully submitted,</w:t>
        <w:br/>
        <w:br/>
        <w:t>BAKER &amp; HOSTETLER LLP</w:t>
        <w:br/>
        <w:br/>
        <w:t>/s/ Michael Roberts</w:t>
        <w:br/>
        <w:t>Michael Roberts (Ohio Bar No. 0078456)</w:t>
        <w:br/>
        <w:t>(Admitted Pro Hac Vice)</w:t>
        <w:br/>
        <w:t>Counsel for Defendant Midwest Manufacturing Co.</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