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p w14:paraId="00000001" w14:textId="77777777" w:rsidR="00AE1DE5" w:rsidRDefault="00AE1DE5">
      <w:pPr>
        <w:pStyle w:val="Heading1"/>
      </w:pPr>
    </w:p>
    <w:p w14:paraId="00000002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3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4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5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6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7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8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9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A" w14:textId="77777777" w:rsidR="00AE1DE5" w:rsidRDefault="000708A6">
      <w:pPr>
        <w:pBdr>
          <w:top w:val="nil"/>
          <w:left w:val="nil"/>
          <w:bottom w:val="nil"/>
          <w:right w:val="nil"/>
          <w:between w:val="nil"/>
        </w:pBdr>
        <w:tabs>
          <w:tab w:val="left" w:pos="3231"/>
        </w:tabs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B" w14:textId="77777777" w:rsidR="00AE1DE5" w:rsidRDefault="000708A6">
      <w:pPr>
        <w:jc w:val="center"/>
        <w:rPr>
          <w:color w:val="FFFFFF"/>
          <w:sz w:val="96"/>
          <w:szCs w:val="96"/>
        </w:rPr>
      </w:pPr>
      <w:r>
        <w:rPr>
          <w:color w:val="FFFFFF"/>
          <w:sz w:val="96"/>
          <w:szCs w:val="96"/>
        </w:rPr>
        <w:t>DOGEFATHER COIN</w:t>
      </w:r>
    </w:p>
    <w:p w14:paraId="0000000C" w14:textId="77777777" w:rsidR="00AE1DE5" w:rsidRDefault="000708A6">
      <w:pPr>
        <w:jc w:val="center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</w:rPr>
        <w:t>Token Audit Report</w:t>
      </w:r>
    </w:p>
    <w:p w14:paraId="0000000D" w14:textId="77777777" w:rsidR="00AE1DE5" w:rsidRDefault="00AE1DE5">
      <w:pPr>
        <w:rPr>
          <w:sz w:val="30"/>
          <w:szCs w:val="30"/>
        </w:rPr>
      </w:pPr>
    </w:p>
    <w:p w14:paraId="0000000E" w14:textId="77777777" w:rsidR="00AE1DE5" w:rsidRDefault="00AE1DE5"/>
    <w:p w14:paraId="0000000F" w14:textId="77777777" w:rsidR="00AE1DE5" w:rsidRDefault="00AE1DE5"/>
    <w:p w14:paraId="00000010" w14:textId="77777777" w:rsidR="00AE1DE5" w:rsidRDefault="00AE1DE5"/>
    <w:p w14:paraId="00000011" w14:textId="77777777" w:rsidR="00AE1DE5" w:rsidRDefault="00AE1DE5"/>
    <w:p w14:paraId="00000012" w14:textId="77777777" w:rsidR="00AE1DE5" w:rsidRDefault="00AE1DE5"/>
    <w:p w14:paraId="00000013" w14:textId="77777777" w:rsidR="00AE1DE5" w:rsidRDefault="00AE1DE5"/>
    <w:p w14:paraId="00000014" w14:textId="77777777" w:rsidR="00AE1DE5" w:rsidRDefault="00AE1DE5"/>
    <w:p w14:paraId="00000015" w14:textId="77777777" w:rsidR="00AE1DE5" w:rsidRDefault="00AE1DE5"/>
    <w:p w14:paraId="00000016" w14:textId="77777777" w:rsidR="00AE1DE5" w:rsidRDefault="00AE1DE5"/>
    <w:p w14:paraId="00000017" w14:textId="77777777" w:rsidR="00AE1DE5" w:rsidRDefault="00AE1DE5"/>
    <w:p w14:paraId="00000018" w14:textId="77777777" w:rsidR="00AE1DE5" w:rsidRDefault="00AE1DE5"/>
    <w:p w14:paraId="00000019" w14:textId="77777777" w:rsidR="00AE1DE5" w:rsidRDefault="000708A6">
      <w:pPr>
        <w:tabs>
          <w:tab w:val="left" w:pos="8202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0000001A" w14:textId="77777777" w:rsidR="00AE1DE5" w:rsidRDefault="00AE1DE5">
      <w:pPr>
        <w:tabs>
          <w:tab w:val="left" w:pos="8202"/>
        </w:tabs>
        <w:rPr>
          <w:sz w:val="30"/>
          <w:szCs w:val="30"/>
        </w:rPr>
      </w:pPr>
    </w:p>
    <w:p w14:paraId="0000001B" w14:textId="77777777" w:rsidR="00AE1DE5" w:rsidRDefault="00AE1DE5">
      <w:pPr>
        <w:jc w:val="center"/>
        <w:rPr>
          <w:sz w:val="30"/>
          <w:szCs w:val="30"/>
        </w:rPr>
      </w:pPr>
    </w:p>
    <w:p w14:paraId="0000001C" w14:textId="77777777" w:rsidR="00AE1DE5" w:rsidRDefault="000708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40"/>
        <w:jc w:val="center"/>
        <w:rPr>
          <w:rFonts w:ascii="Arial" w:eastAsia="Arial" w:hAnsi="Arial" w:cs="Arial"/>
          <w:b/>
          <w:color w:val="FFFFFF"/>
          <w:sz w:val="48"/>
          <w:szCs w:val="48"/>
        </w:rPr>
      </w:pPr>
      <w:r>
        <w:rPr>
          <w:rFonts w:ascii="Arial" w:eastAsia="Arial" w:hAnsi="Arial" w:cs="Arial"/>
          <w:b/>
          <w:color w:val="FFFFFF"/>
          <w:sz w:val="48"/>
          <w:szCs w:val="48"/>
        </w:rPr>
        <w:t>TABLE OF CONTENTS</w:t>
      </w:r>
    </w:p>
    <w:p w14:paraId="0000001D" w14:textId="77777777" w:rsidR="00AE1DE5" w:rsidRDefault="00AE1DE5"/>
    <w:sdt>
      <w:sdtPr>
        <w:id w:val="1226338144"/>
        <w:docPartObj>
          <w:docPartGallery w:val="Table of Contents"/>
          <w:docPartUnique/>
        </w:docPartObj>
      </w:sdtPr>
      <w:sdtEndPr/>
      <w:sdtContent>
        <w:p w14:paraId="0ED74E59" w14:textId="313BA3ED" w:rsidR="00327546" w:rsidRPr="00327546" w:rsidRDefault="000708A6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8999139" w:history="1">
            <w:r w:rsidR="00327546" w:rsidRPr="00327546">
              <w:rPr>
                <w:rStyle w:val="Hyperlink"/>
                <w:noProof/>
                <w:sz w:val="40"/>
                <w:szCs w:val="40"/>
              </w:rPr>
              <w:t>Overview</w:t>
            </w:r>
            <w:r w:rsidR="00327546" w:rsidRPr="00327546">
              <w:rPr>
                <w:noProof/>
                <w:webHidden/>
                <w:sz w:val="40"/>
                <w:szCs w:val="40"/>
              </w:rPr>
              <w:tab/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begin"/>
            </w:r>
            <w:r w:rsidR="00327546" w:rsidRPr="00327546">
              <w:rPr>
                <w:noProof/>
                <w:webHidden/>
                <w:sz w:val="40"/>
                <w:szCs w:val="40"/>
              </w:rPr>
              <w:instrText xml:space="preserve"> PAGEREF _Toc78999139 \h </w:instrText>
            </w:r>
            <w:r w:rsidR="00327546" w:rsidRPr="00327546">
              <w:rPr>
                <w:noProof/>
                <w:webHidden/>
                <w:sz w:val="40"/>
                <w:szCs w:val="40"/>
              </w:rPr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B12AE">
              <w:rPr>
                <w:noProof/>
                <w:webHidden/>
                <w:sz w:val="40"/>
                <w:szCs w:val="40"/>
              </w:rPr>
              <w:t>3</w:t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4E552C4" w14:textId="57BD6999" w:rsidR="00327546" w:rsidRPr="00327546" w:rsidRDefault="003D7E8D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eastAsia="ja-JP"/>
            </w:rPr>
          </w:pPr>
          <w:hyperlink w:anchor="_Toc78999140" w:history="1">
            <w:r w:rsidR="00327546" w:rsidRPr="00327546">
              <w:rPr>
                <w:rStyle w:val="Hyperlink"/>
                <w:noProof/>
                <w:sz w:val="40"/>
                <w:szCs w:val="40"/>
              </w:rPr>
              <w:t>Glossary</w:t>
            </w:r>
            <w:r w:rsidR="00327546" w:rsidRPr="00327546">
              <w:rPr>
                <w:noProof/>
                <w:webHidden/>
                <w:sz w:val="40"/>
                <w:szCs w:val="40"/>
              </w:rPr>
              <w:tab/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begin"/>
            </w:r>
            <w:r w:rsidR="00327546" w:rsidRPr="00327546">
              <w:rPr>
                <w:noProof/>
                <w:webHidden/>
                <w:sz w:val="40"/>
                <w:szCs w:val="40"/>
              </w:rPr>
              <w:instrText xml:space="preserve"> PAGEREF _Toc78999140 \h </w:instrText>
            </w:r>
            <w:r w:rsidR="00327546" w:rsidRPr="00327546">
              <w:rPr>
                <w:noProof/>
                <w:webHidden/>
                <w:sz w:val="40"/>
                <w:szCs w:val="40"/>
              </w:rPr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B12AE">
              <w:rPr>
                <w:noProof/>
                <w:webHidden/>
                <w:sz w:val="40"/>
                <w:szCs w:val="40"/>
              </w:rPr>
              <w:t>3</w:t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CA53060" w14:textId="5875564F" w:rsidR="00327546" w:rsidRPr="00327546" w:rsidRDefault="003D7E8D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eastAsia="ja-JP"/>
            </w:rPr>
          </w:pPr>
          <w:hyperlink w:anchor="_Toc78999141" w:history="1">
            <w:r w:rsidR="00327546" w:rsidRPr="00327546">
              <w:rPr>
                <w:rStyle w:val="Hyperlink"/>
                <w:noProof/>
                <w:sz w:val="40"/>
                <w:szCs w:val="40"/>
              </w:rPr>
              <w:t>Contract Overview</w:t>
            </w:r>
            <w:r w:rsidR="00327546" w:rsidRPr="00327546">
              <w:rPr>
                <w:noProof/>
                <w:webHidden/>
                <w:sz w:val="40"/>
                <w:szCs w:val="40"/>
              </w:rPr>
              <w:tab/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begin"/>
            </w:r>
            <w:r w:rsidR="00327546" w:rsidRPr="00327546">
              <w:rPr>
                <w:noProof/>
                <w:webHidden/>
                <w:sz w:val="40"/>
                <w:szCs w:val="40"/>
              </w:rPr>
              <w:instrText xml:space="preserve"> PAGEREF _Toc78999141 \h </w:instrText>
            </w:r>
            <w:r w:rsidR="00327546" w:rsidRPr="00327546">
              <w:rPr>
                <w:noProof/>
                <w:webHidden/>
                <w:sz w:val="40"/>
                <w:szCs w:val="40"/>
              </w:rPr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B12AE">
              <w:rPr>
                <w:noProof/>
                <w:webHidden/>
                <w:sz w:val="40"/>
                <w:szCs w:val="40"/>
              </w:rPr>
              <w:t>4</w:t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83DA06E" w14:textId="5EC6340D" w:rsidR="00327546" w:rsidRPr="00327546" w:rsidRDefault="003D7E8D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eastAsia="ja-JP"/>
            </w:rPr>
          </w:pPr>
          <w:hyperlink w:anchor="_Toc78999142" w:history="1">
            <w:r w:rsidR="00327546" w:rsidRPr="00327546">
              <w:rPr>
                <w:rStyle w:val="Hyperlink"/>
                <w:noProof/>
                <w:sz w:val="40"/>
                <w:szCs w:val="40"/>
              </w:rPr>
              <w:t>Audit Result</w:t>
            </w:r>
            <w:r w:rsidR="00327546" w:rsidRPr="00327546">
              <w:rPr>
                <w:noProof/>
                <w:webHidden/>
                <w:sz w:val="40"/>
                <w:szCs w:val="40"/>
              </w:rPr>
              <w:tab/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begin"/>
            </w:r>
            <w:r w:rsidR="00327546" w:rsidRPr="00327546">
              <w:rPr>
                <w:noProof/>
                <w:webHidden/>
                <w:sz w:val="40"/>
                <w:szCs w:val="40"/>
              </w:rPr>
              <w:instrText xml:space="preserve"> PAGEREF _Toc78999142 \h </w:instrText>
            </w:r>
            <w:r w:rsidR="00327546" w:rsidRPr="00327546">
              <w:rPr>
                <w:noProof/>
                <w:webHidden/>
                <w:sz w:val="40"/>
                <w:szCs w:val="40"/>
              </w:rPr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B12AE">
              <w:rPr>
                <w:noProof/>
                <w:webHidden/>
                <w:sz w:val="40"/>
                <w:szCs w:val="40"/>
              </w:rPr>
              <w:t>5</w:t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F404F5D" w14:textId="2B857938" w:rsidR="00327546" w:rsidRPr="00327546" w:rsidRDefault="003D7E8D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eastAsia="ja-JP"/>
            </w:rPr>
          </w:pPr>
          <w:hyperlink w:anchor="_Toc78999143" w:history="1">
            <w:r w:rsidR="00327546" w:rsidRPr="00327546">
              <w:rPr>
                <w:rStyle w:val="Hyperlink"/>
                <w:noProof/>
                <w:sz w:val="40"/>
                <w:szCs w:val="40"/>
              </w:rPr>
              <w:t>Severity Definitions</w:t>
            </w:r>
            <w:r w:rsidR="00327546" w:rsidRPr="00327546">
              <w:rPr>
                <w:noProof/>
                <w:webHidden/>
                <w:sz w:val="40"/>
                <w:szCs w:val="40"/>
              </w:rPr>
              <w:tab/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begin"/>
            </w:r>
            <w:r w:rsidR="00327546" w:rsidRPr="00327546">
              <w:rPr>
                <w:noProof/>
                <w:webHidden/>
                <w:sz w:val="40"/>
                <w:szCs w:val="40"/>
              </w:rPr>
              <w:instrText xml:space="preserve"> PAGEREF _Toc78999143 \h </w:instrText>
            </w:r>
            <w:r w:rsidR="00327546" w:rsidRPr="00327546">
              <w:rPr>
                <w:noProof/>
                <w:webHidden/>
                <w:sz w:val="40"/>
                <w:szCs w:val="40"/>
              </w:rPr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B12AE">
              <w:rPr>
                <w:noProof/>
                <w:webHidden/>
                <w:sz w:val="40"/>
                <w:szCs w:val="40"/>
              </w:rPr>
              <w:t>7</w:t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316D7E" w14:textId="14433938" w:rsidR="00327546" w:rsidRPr="00327546" w:rsidRDefault="003D7E8D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eastAsia="ja-JP"/>
            </w:rPr>
          </w:pPr>
          <w:hyperlink w:anchor="_Toc78999144" w:history="1">
            <w:r w:rsidR="00327546" w:rsidRPr="00327546">
              <w:rPr>
                <w:rStyle w:val="Hyperlink"/>
                <w:noProof/>
                <w:sz w:val="40"/>
                <w:szCs w:val="40"/>
              </w:rPr>
              <w:t>Audit Findings</w:t>
            </w:r>
            <w:r w:rsidR="00327546" w:rsidRPr="00327546">
              <w:rPr>
                <w:noProof/>
                <w:webHidden/>
                <w:sz w:val="40"/>
                <w:szCs w:val="40"/>
              </w:rPr>
              <w:tab/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begin"/>
            </w:r>
            <w:r w:rsidR="00327546" w:rsidRPr="00327546">
              <w:rPr>
                <w:noProof/>
                <w:webHidden/>
                <w:sz w:val="40"/>
                <w:szCs w:val="40"/>
              </w:rPr>
              <w:instrText xml:space="preserve"> PAGEREF _Toc78999144 \h </w:instrText>
            </w:r>
            <w:r w:rsidR="00327546" w:rsidRPr="00327546">
              <w:rPr>
                <w:noProof/>
                <w:webHidden/>
                <w:sz w:val="40"/>
                <w:szCs w:val="40"/>
              </w:rPr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B12AE">
              <w:rPr>
                <w:noProof/>
                <w:webHidden/>
                <w:sz w:val="40"/>
                <w:szCs w:val="40"/>
              </w:rPr>
              <w:t>8</w:t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04231ED" w14:textId="2313F1DC" w:rsidR="00327546" w:rsidRPr="00327546" w:rsidRDefault="003D7E8D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eastAsia="ja-JP"/>
            </w:rPr>
          </w:pPr>
          <w:hyperlink w:anchor="_Toc78999145" w:history="1">
            <w:r w:rsidR="00327546" w:rsidRPr="00327546">
              <w:rPr>
                <w:rStyle w:val="Hyperlink"/>
                <w:noProof/>
                <w:sz w:val="40"/>
                <w:szCs w:val="40"/>
              </w:rPr>
              <w:t>Conclusion</w:t>
            </w:r>
            <w:r w:rsidR="00327546" w:rsidRPr="00327546">
              <w:rPr>
                <w:noProof/>
                <w:webHidden/>
                <w:sz w:val="40"/>
                <w:szCs w:val="40"/>
              </w:rPr>
              <w:tab/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begin"/>
            </w:r>
            <w:r w:rsidR="00327546" w:rsidRPr="00327546">
              <w:rPr>
                <w:noProof/>
                <w:webHidden/>
                <w:sz w:val="40"/>
                <w:szCs w:val="40"/>
              </w:rPr>
              <w:instrText xml:space="preserve"> PAGEREF _Toc78999145 \h </w:instrText>
            </w:r>
            <w:r w:rsidR="00327546" w:rsidRPr="00327546">
              <w:rPr>
                <w:noProof/>
                <w:webHidden/>
                <w:sz w:val="40"/>
                <w:szCs w:val="40"/>
              </w:rPr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B12AE">
              <w:rPr>
                <w:noProof/>
                <w:webHidden/>
                <w:sz w:val="40"/>
                <w:szCs w:val="40"/>
              </w:rPr>
              <w:t>8</w:t>
            </w:r>
            <w:r w:rsidR="00327546" w:rsidRPr="00327546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0000026" w14:textId="0681F897" w:rsidR="00AE1DE5" w:rsidRDefault="000708A6">
          <w:pPr>
            <w:spacing w:line="480" w:lineRule="auto"/>
          </w:pPr>
          <w:r>
            <w:fldChar w:fldCharType="end"/>
          </w:r>
        </w:p>
      </w:sdtContent>
    </w:sdt>
    <w:p w14:paraId="00000027" w14:textId="77777777" w:rsidR="00AE1DE5" w:rsidRDefault="00AE1DE5">
      <w:pPr>
        <w:rPr>
          <w:sz w:val="30"/>
          <w:szCs w:val="30"/>
        </w:rPr>
      </w:pPr>
    </w:p>
    <w:p w14:paraId="00000028" w14:textId="77777777" w:rsidR="00AE1DE5" w:rsidRDefault="00AE1DE5">
      <w:pPr>
        <w:rPr>
          <w:sz w:val="30"/>
          <w:szCs w:val="30"/>
        </w:rPr>
      </w:pPr>
    </w:p>
    <w:p w14:paraId="00000029" w14:textId="77777777" w:rsidR="00AE1DE5" w:rsidRDefault="00AE1DE5">
      <w:pPr>
        <w:jc w:val="center"/>
        <w:rPr>
          <w:sz w:val="30"/>
          <w:szCs w:val="30"/>
        </w:rPr>
      </w:pPr>
    </w:p>
    <w:p w14:paraId="0000002A" w14:textId="77777777" w:rsidR="00AE1DE5" w:rsidRDefault="000708A6">
      <w:pPr>
        <w:rPr>
          <w:sz w:val="28"/>
          <w:szCs w:val="28"/>
        </w:rPr>
      </w:pPr>
      <w:r>
        <w:br w:type="page"/>
      </w:r>
    </w:p>
    <w:p w14:paraId="0000002B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28"/>
          <w:szCs w:val="28"/>
        </w:rPr>
      </w:pPr>
    </w:p>
    <w:p w14:paraId="0000002C" w14:textId="77777777" w:rsidR="00AE1DE5" w:rsidRDefault="000708A6">
      <w:pPr>
        <w:pStyle w:val="Heading1"/>
        <w:spacing w:before="1"/>
        <w:rPr>
          <w:b w:val="0"/>
          <w:color w:val="FFFFFF"/>
          <w:sz w:val="38"/>
          <w:szCs w:val="38"/>
        </w:rPr>
      </w:pPr>
      <w:bookmarkStart w:id="0" w:name="_Toc78999139"/>
      <w:r>
        <w:rPr>
          <w:color w:val="FFFFFF"/>
          <w:sz w:val="38"/>
          <w:szCs w:val="38"/>
        </w:rPr>
        <w:t>Overview</w:t>
      </w:r>
      <w:bookmarkEnd w:id="0"/>
    </w:p>
    <w:p w14:paraId="0000002D" w14:textId="77777777" w:rsidR="00AE1DE5" w:rsidRDefault="000708A6">
      <w:pPr>
        <w:pBdr>
          <w:top w:val="nil"/>
          <w:left w:val="nil"/>
          <w:bottom w:val="nil"/>
          <w:right w:val="nil"/>
          <w:between w:val="nil"/>
        </w:pBdr>
        <w:spacing w:before="93"/>
        <w:ind w:left="100" w:firstLine="434"/>
        <w:rPr>
          <w:rFonts w:ascii="Arial" w:eastAsia="Arial" w:hAnsi="Arial" w:cs="Arial"/>
          <w:color w:val="FFFFFF"/>
          <w:sz w:val="28"/>
          <w:szCs w:val="28"/>
        </w:rPr>
      </w:pPr>
      <w:r>
        <w:rPr>
          <w:rFonts w:ascii="Arial" w:eastAsia="Arial" w:hAnsi="Arial" w:cs="Arial"/>
          <w:b/>
          <w:color w:val="FFFFFF"/>
          <w:sz w:val="25"/>
          <w:szCs w:val="25"/>
        </w:rPr>
        <w:t>This document is a security audit of the DOGEFATHER COIN token included with this delivery</w:t>
      </w:r>
      <w:r>
        <w:rPr>
          <w:rFonts w:ascii="Arial" w:eastAsia="Arial" w:hAnsi="Arial" w:cs="Arial"/>
          <w:color w:val="FFFFFF"/>
          <w:sz w:val="25"/>
          <w:szCs w:val="25"/>
        </w:rPr>
        <w:t>.</w:t>
      </w:r>
    </w:p>
    <w:p w14:paraId="0000002E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FFFFFF"/>
          <w:sz w:val="34"/>
          <w:szCs w:val="34"/>
        </w:rPr>
      </w:pPr>
    </w:p>
    <w:p w14:paraId="0000002F" w14:textId="77777777" w:rsidR="00AE1DE5" w:rsidRDefault="000708A6">
      <w:pPr>
        <w:pBdr>
          <w:top w:val="nil"/>
          <w:left w:val="nil"/>
          <w:bottom w:val="nil"/>
          <w:right w:val="nil"/>
          <w:between w:val="nil"/>
        </w:pBdr>
        <w:ind w:left="460"/>
        <w:rPr>
          <w:rFonts w:ascii="Arial" w:eastAsia="Arial" w:hAnsi="Arial" w:cs="Arial"/>
          <w:color w:val="FFFFFF"/>
          <w:sz w:val="28"/>
          <w:szCs w:val="28"/>
        </w:rPr>
      </w:pPr>
      <w:r>
        <w:rPr>
          <w:rFonts w:ascii="Arial" w:eastAsia="Arial" w:hAnsi="Arial" w:cs="Arial"/>
          <w:color w:val="FFFFFF"/>
          <w:sz w:val="25"/>
          <w:szCs w:val="25"/>
        </w:rPr>
        <w:t>Following files / results are included with this delivery:</w:t>
      </w:r>
    </w:p>
    <w:p w14:paraId="00000030" w14:textId="77777777" w:rsidR="00AE1DE5" w:rsidRDefault="000708A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38" w:after="0"/>
        <w:ind w:left="1180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Original Contract Code</w:t>
      </w:r>
    </w:p>
    <w:p w14:paraId="00000031" w14:textId="77777777" w:rsidR="00AE1DE5" w:rsidRDefault="000708A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after="0"/>
        <w:ind w:left="1180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Report</w:t>
      </w:r>
    </w:p>
    <w:p w14:paraId="00000032" w14:textId="77777777" w:rsidR="00AE1DE5" w:rsidRDefault="000708A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after="0"/>
        <w:ind w:left="1180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Contract Overview diagram</w:t>
      </w:r>
    </w:p>
    <w:p w14:paraId="00000033" w14:textId="77777777" w:rsidR="00AE1DE5" w:rsidRDefault="000708A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ind w:left="1180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Custom Test Result</w:t>
      </w:r>
    </w:p>
    <w:p w14:paraId="00000034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FFFF"/>
          <w:sz w:val="24"/>
          <w:szCs w:val="24"/>
        </w:rPr>
      </w:pPr>
    </w:p>
    <w:p w14:paraId="00000035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color w:val="FFFFFF"/>
          <w:sz w:val="29"/>
          <w:szCs w:val="29"/>
        </w:rPr>
      </w:pPr>
    </w:p>
    <w:p w14:paraId="00000036" w14:textId="77777777" w:rsidR="00AE1DE5" w:rsidRDefault="000708A6">
      <w:pPr>
        <w:pStyle w:val="Heading1"/>
        <w:spacing w:before="1"/>
        <w:rPr>
          <w:color w:val="FFFFFF"/>
          <w:sz w:val="36"/>
          <w:szCs w:val="36"/>
        </w:rPr>
      </w:pPr>
      <w:bookmarkStart w:id="1" w:name="_Toc78999140"/>
      <w:r>
        <w:rPr>
          <w:color w:val="FFFFFF"/>
          <w:sz w:val="36"/>
          <w:szCs w:val="36"/>
        </w:rPr>
        <w:t>Glossary</w:t>
      </w:r>
      <w:bookmarkEnd w:id="1"/>
    </w:p>
    <w:p w14:paraId="00000037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FFFFFF"/>
          <w:sz w:val="32"/>
          <w:szCs w:val="32"/>
        </w:rPr>
      </w:pPr>
    </w:p>
    <w:p w14:paraId="00000038" w14:textId="77777777" w:rsidR="00AE1DE5" w:rsidRDefault="000708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1421"/>
        <w:rPr>
          <w:rFonts w:ascii="Arial" w:eastAsia="Arial" w:hAnsi="Arial" w:cs="Arial"/>
          <w:color w:val="FFFFFF"/>
          <w:sz w:val="26"/>
          <w:szCs w:val="26"/>
        </w:rPr>
      </w:pPr>
      <w:r>
        <w:rPr>
          <w:rFonts w:ascii="Arial" w:eastAsia="Arial" w:hAnsi="Arial" w:cs="Arial"/>
          <w:color w:val="FFFFFF"/>
          <w:sz w:val="23"/>
          <w:szCs w:val="23"/>
        </w:rPr>
        <w:t xml:space="preserve">  The automated tests are performed against a knowledgebase of commonly known issues and assigned a SEVERITY as per the security issue.</w:t>
      </w:r>
    </w:p>
    <w:p w14:paraId="00000039" w14:textId="77777777" w:rsidR="00AE1DE5" w:rsidRDefault="000708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1421"/>
        <w:rPr>
          <w:rFonts w:ascii="Arial" w:eastAsia="Arial" w:hAnsi="Arial" w:cs="Arial"/>
          <w:color w:val="FFFFFF"/>
          <w:sz w:val="23"/>
          <w:szCs w:val="23"/>
        </w:rPr>
      </w:pPr>
      <w:r>
        <w:rPr>
          <w:rFonts w:ascii="Arial" w:eastAsia="Arial" w:hAnsi="Arial" w:cs="Arial"/>
          <w:color w:val="FFFFFF"/>
          <w:sz w:val="23"/>
          <w:szCs w:val="23"/>
        </w:rPr>
        <w:t>Severity is categorized into three levels starting from 1 up to 3. Higher the number, higher is the threat.</w:t>
      </w:r>
    </w:p>
    <w:p w14:paraId="0000003A" w14:textId="77777777" w:rsidR="00AE1DE5" w:rsidRDefault="000708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after="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Severity 1 - Low Severity</w:t>
      </w:r>
    </w:p>
    <w:p w14:paraId="0000003B" w14:textId="77777777" w:rsidR="00AE1DE5" w:rsidRDefault="000708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after="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Severity 2 - Medium Severity</w:t>
      </w:r>
    </w:p>
    <w:p w14:paraId="0000003C" w14:textId="77777777" w:rsidR="00AE1DE5" w:rsidRDefault="000708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rPr>
          <w:color w:val="FFFFFF"/>
          <w:sz w:val="32"/>
          <w:szCs w:val="32"/>
        </w:rPr>
      </w:pPr>
      <w:r>
        <w:rPr>
          <w:color w:val="FFFFFF"/>
          <w:sz w:val="26"/>
          <w:szCs w:val="26"/>
        </w:rPr>
        <w:t>Severity 3 - High Severity</w:t>
      </w:r>
    </w:p>
    <w:p w14:paraId="0000003D" w14:textId="77777777" w:rsidR="00AE1DE5" w:rsidRDefault="000708A6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00" w:right="1421" w:firstLine="720"/>
        <w:rPr>
          <w:rFonts w:ascii="Arial" w:eastAsia="Arial" w:hAnsi="Arial" w:cs="Arial"/>
          <w:color w:val="FFFFFF"/>
          <w:sz w:val="26"/>
          <w:szCs w:val="26"/>
        </w:rPr>
      </w:pPr>
      <w:r>
        <w:rPr>
          <w:rFonts w:ascii="Arial" w:eastAsia="Arial" w:hAnsi="Arial" w:cs="Arial"/>
          <w:color w:val="FFFFFF"/>
          <w:sz w:val="23"/>
          <w:szCs w:val="23"/>
        </w:rPr>
        <w:t>Apart from security issues, notes might also be added to point out a certain functionality.</w:t>
      </w:r>
    </w:p>
    <w:p w14:paraId="0000003E" w14:textId="77777777" w:rsidR="00AE1DE5" w:rsidRDefault="00AE1DE5">
      <w:pPr>
        <w:spacing w:line="276" w:lineRule="auto"/>
      </w:pPr>
    </w:p>
    <w:p w14:paraId="0000003F" w14:textId="77777777" w:rsidR="00AE1DE5" w:rsidRDefault="000708A6">
      <w:pPr>
        <w:pBdr>
          <w:top w:val="nil"/>
          <w:left w:val="nil"/>
          <w:bottom w:val="nil"/>
          <w:right w:val="nil"/>
          <w:between w:val="nil"/>
        </w:pBdr>
        <w:spacing w:before="94"/>
        <w:ind w:left="720"/>
        <w:jc w:val="left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br/>
      </w:r>
    </w:p>
    <w:p w14:paraId="00000040" w14:textId="77777777" w:rsidR="00AE1DE5" w:rsidRDefault="000708A6">
      <w:pPr>
        <w:rPr>
          <w:rFonts w:ascii="Calibri Light" w:eastAsia="Calibri Light" w:hAnsi="Calibri Light" w:cs="Calibri Light"/>
          <w:b/>
          <w:smallCaps/>
          <w:sz w:val="28"/>
          <w:szCs w:val="28"/>
        </w:rPr>
      </w:pPr>
      <w:r>
        <w:br w:type="page"/>
      </w:r>
    </w:p>
    <w:p w14:paraId="00000041" w14:textId="77777777" w:rsidR="00AE1DE5" w:rsidRDefault="000708A6">
      <w:pPr>
        <w:pStyle w:val="Heading1"/>
        <w:spacing w:before="1"/>
        <w:rPr>
          <w:color w:val="FFFFFF"/>
          <w:sz w:val="32"/>
          <w:szCs w:val="32"/>
        </w:rPr>
      </w:pPr>
      <w:bookmarkStart w:id="2" w:name="_Toc78999141"/>
      <w:r>
        <w:rPr>
          <w:color w:val="FFFFFF"/>
          <w:sz w:val="32"/>
          <w:szCs w:val="32"/>
        </w:rPr>
        <w:lastRenderedPageBreak/>
        <w:t>Contract Overview</w:t>
      </w:r>
      <w:bookmarkEnd w:id="2"/>
    </w:p>
    <w:p w14:paraId="00000042" w14:textId="77777777" w:rsidR="00AE1DE5" w:rsidRDefault="000708A6">
      <w:pPr>
        <w:tabs>
          <w:tab w:val="left" w:pos="840"/>
        </w:tabs>
        <w:rPr>
          <w:color w:val="FFFFFF"/>
        </w:rPr>
      </w:pPr>
      <w:r>
        <w:rPr>
          <w:b/>
          <w:color w:val="FFFFFF"/>
        </w:rPr>
        <w:t xml:space="preserve"> Note: </w:t>
      </w:r>
      <w:r>
        <w:rPr>
          <w:color w:val="FFFFFF"/>
        </w:rPr>
        <w:t>Contract Diagram has been included with this delivery for tracking contract inheritance, functionality calls</w:t>
      </w:r>
      <w:r>
        <w:rPr>
          <w:color w:val="FFFFFF"/>
        </w:rPr>
        <w:tab/>
      </w:r>
    </w:p>
    <w:p w14:paraId="00000043" w14:textId="77777777" w:rsidR="00AE1DE5" w:rsidRDefault="00AE1DE5">
      <w:pPr>
        <w:tabs>
          <w:tab w:val="left" w:pos="840"/>
        </w:tabs>
        <w:rPr>
          <w:color w:val="FFFFFF"/>
        </w:rPr>
      </w:pPr>
    </w:p>
    <w:p w14:paraId="00000044" w14:textId="77777777" w:rsidR="00AE1DE5" w:rsidRDefault="000708A6">
      <w:pPr>
        <w:tabs>
          <w:tab w:val="left" w:pos="840"/>
        </w:tabs>
        <w:ind w:left="720"/>
        <w:rPr>
          <w:color w:val="FFFFFF"/>
        </w:rPr>
      </w:pPr>
      <w:r>
        <w:rPr>
          <w:color w:val="FFFFFF"/>
        </w:rPr>
        <w:t xml:space="preserve">This document details </w:t>
      </w:r>
      <w:r>
        <w:rPr>
          <w:b/>
          <w:color w:val="FFFFFF"/>
        </w:rPr>
        <w:t>DOGEFATHER COIN</w:t>
      </w:r>
      <w:r>
        <w:rPr>
          <w:color w:val="FFFFFF"/>
        </w:rPr>
        <w:t xml:space="preserve"> token findings and recommended solutions. This audit was performed on Aug 04, 2021. We audited a deployed token.</w:t>
      </w:r>
    </w:p>
    <w:p w14:paraId="00000045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color w:val="FFFFFF"/>
          <w:sz w:val="37"/>
          <w:szCs w:val="37"/>
        </w:rPr>
      </w:pPr>
    </w:p>
    <w:p w14:paraId="00000046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color w:val="FFFFFF"/>
          <w:sz w:val="20"/>
          <w:szCs w:val="20"/>
        </w:rPr>
      </w:pPr>
    </w:p>
    <w:tbl>
      <w:tblPr>
        <w:tblStyle w:val="a"/>
        <w:tblW w:w="10030" w:type="dxa"/>
        <w:tblInd w:w="554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652"/>
        <w:gridCol w:w="7378"/>
      </w:tblGrid>
      <w:tr w:rsidR="00AE1DE5" w14:paraId="0FA5DF7D" w14:textId="77777777" w:rsidTr="00327546">
        <w:trPr>
          <w:trHeight w:val="472"/>
        </w:trPr>
        <w:tc>
          <w:tcPr>
            <w:tcW w:w="2652" w:type="dxa"/>
          </w:tcPr>
          <w:p w14:paraId="00000047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Token Name</w:t>
            </w:r>
          </w:p>
        </w:tc>
        <w:tc>
          <w:tcPr>
            <w:tcW w:w="7378" w:type="dxa"/>
          </w:tcPr>
          <w:p w14:paraId="00000048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left="84"/>
              <w:rPr>
                <w:rFonts w:ascii="Arial" w:eastAsia="Arial" w:hAnsi="Arial" w:cs="Arial"/>
                <w:color w:val="FFFFFF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FFFFFF"/>
              </w:rPr>
              <w:t>DOGEFATHER COIN</w:t>
            </w:r>
          </w:p>
        </w:tc>
      </w:tr>
      <w:tr w:rsidR="00AE1DE5" w14:paraId="697B64D9" w14:textId="77777777" w:rsidTr="00327546">
        <w:trPr>
          <w:trHeight w:val="472"/>
        </w:trPr>
        <w:tc>
          <w:tcPr>
            <w:tcW w:w="2652" w:type="dxa"/>
          </w:tcPr>
          <w:p w14:paraId="00000049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Token Symbol</w:t>
            </w:r>
          </w:p>
        </w:tc>
        <w:tc>
          <w:tcPr>
            <w:tcW w:w="7378" w:type="dxa"/>
          </w:tcPr>
          <w:p w14:paraId="0000004A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rPr>
                <w:rFonts w:ascii="Arial" w:eastAsia="Arial" w:hAnsi="Arial" w:cs="Arial"/>
                <w:color w:val="FFFFFF"/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FFFFFF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</w:rPr>
              <w:t xml:space="preserve"> DGF</w:t>
            </w:r>
          </w:p>
        </w:tc>
      </w:tr>
      <w:tr w:rsidR="00AE1DE5" w14:paraId="3DD8B9A4" w14:textId="77777777" w:rsidTr="00327546">
        <w:trPr>
          <w:trHeight w:val="472"/>
        </w:trPr>
        <w:tc>
          <w:tcPr>
            <w:tcW w:w="2652" w:type="dxa"/>
          </w:tcPr>
          <w:p w14:paraId="0000004B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Token Decimal</w:t>
            </w:r>
          </w:p>
        </w:tc>
        <w:tc>
          <w:tcPr>
            <w:tcW w:w="7378" w:type="dxa"/>
          </w:tcPr>
          <w:p w14:paraId="0000004C" w14:textId="77777777" w:rsidR="00AE1DE5" w:rsidRDefault="000708A6">
            <w:pPr>
              <w:spacing w:before="95"/>
              <w:ind w:left="84"/>
              <w:rPr>
                <w:rFonts w:ascii="Helvetica Neue" w:eastAsia="Helvetica Neue" w:hAnsi="Helvetica Neue" w:cs="Helvetica Neue"/>
                <w:color w:val="FFFFFF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FFFFFF"/>
              </w:rPr>
              <w:t>18</w:t>
            </w:r>
          </w:p>
        </w:tc>
      </w:tr>
      <w:tr w:rsidR="00AE1DE5" w14:paraId="3E569621" w14:textId="77777777" w:rsidTr="00327546">
        <w:trPr>
          <w:trHeight w:val="472"/>
        </w:trPr>
        <w:tc>
          <w:tcPr>
            <w:tcW w:w="2652" w:type="dxa"/>
          </w:tcPr>
          <w:p w14:paraId="0000004D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Reward Fee</w:t>
            </w:r>
          </w:p>
        </w:tc>
        <w:tc>
          <w:tcPr>
            <w:tcW w:w="7378" w:type="dxa"/>
          </w:tcPr>
          <w:p w14:paraId="0000004E" w14:textId="77777777" w:rsidR="00AE1DE5" w:rsidRDefault="000708A6">
            <w:pPr>
              <w:spacing w:before="95"/>
              <w:ind w:left="84"/>
              <w:rPr>
                <w:rFonts w:ascii="Helvetica Neue" w:eastAsia="Helvetica Neue" w:hAnsi="Helvetica Neue" w:cs="Helvetica Neue"/>
                <w:color w:val="FFFFFF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FFFFFF"/>
              </w:rPr>
              <w:t>5%</w:t>
            </w:r>
          </w:p>
        </w:tc>
      </w:tr>
      <w:tr w:rsidR="00AE1DE5" w14:paraId="1ACA49C1" w14:textId="77777777" w:rsidTr="00327546">
        <w:trPr>
          <w:trHeight w:val="472"/>
        </w:trPr>
        <w:tc>
          <w:tcPr>
            <w:tcW w:w="2652" w:type="dxa"/>
          </w:tcPr>
          <w:p w14:paraId="0000004F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Burn Fee</w:t>
            </w:r>
          </w:p>
        </w:tc>
        <w:tc>
          <w:tcPr>
            <w:tcW w:w="7378" w:type="dxa"/>
          </w:tcPr>
          <w:p w14:paraId="00000050" w14:textId="77777777" w:rsidR="00AE1DE5" w:rsidRDefault="000708A6">
            <w:pPr>
              <w:spacing w:before="95"/>
              <w:ind w:left="84"/>
              <w:rPr>
                <w:rFonts w:ascii="Helvetica Neue" w:eastAsia="Helvetica Neue" w:hAnsi="Helvetica Neue" w:cs="Helvetica Neue"/>
                <w:color w:val="FFFFFF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FFFFFF"/>
              </w:rPr>
              <w:t>10%</w:t>
            </w:r>
          </w:p>
        </w:tc>
      </w:tr>
      <w:tr w:rsidR="00AE1DE5" w14:paraId="5D7C3BD1" w14:textId="77777777" w:rsidTr="00327546">
        <w:trPr>
          <w:trHeight w:val="472"/>
        </w:trPr>
        <w:tc>
          <w:tcPr>
            <w:tcW w:w="2652" w:type="dxa"/>
          </w:tcPr>
          <w:p w14:paraId="00000051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Liqudity Fee</w:t>
            </w:r>
          </w:p>
        </w:tc>
        <w:tc>
          <w:tcPr>
            <w:tcW w:w="7378" w:type="dxa"/>
          </w:tcPr>
          <w:p w14:paraId="00000052" w14:textId="77777777" w:rsidR="00AE1DE5" w:rsidRDefault="000708A6">
            <w:pPr>
              <w:spacing w:before="95"/>
              <w:ind w:left="84"/>
              <w:rPr>
                <w:rFonts w:ascii="Helvetica Neue" w:eastAsia="Helvetica Neue" w:hAnsi="Helvetica Neue" w:cs="Helvetica Neue"/>
                <w:color w:val="FFFFFF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FFFFFF"/>
              </w:rPr>
              <w:t>10%</w:t>
            </w:r>
          </w:p>
        </w:tc>
      </w:tr>
      <w:tr w:rsidR="00AE1DE5" w14:paraId="020F9E71" w14:textId="77777777" w:rsidTr="00327546">
        <w:trPr>
          <w:trHeight w:val="472"/>
        </w:trPr>
        <w:tc>
          <w:tcPr>
            <w:tcW w:w="2652" w:type="dxa"/>
          </w:tcPr>
          <w:p w14:paraId="00000053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Contract Address</w:t>
            </w:r>
          </w:p>
        </w:tc>
        <w:tc>
          <w:tcPr>
            <w:tcW w:w="7378" w:type="dxa"/>
          </w:tcPr>
          <w:p w14:paraId="00000054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84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0x4Bc9846a2BB6fa6502f815F0603C65EF7eFE64Ab</w:t>
            </w:r>
          </w:p>
        </w:tc>
      </w:tr>
      <w:tr w:rsidR="00AE1DE5" w14:paraId="2C3DFC8A" w14:textId="77777777" w:rsidTr="00327546">
        <w:trPr>
          <w:trHeight w:val="639"/>
        </w:trPr>
        <w:tc>
          <w:tcPr>
            <w:tcW w:w="2652" w:type="dxa"/>
          </w:tcPr>
          <w:p w14:paraId="00000055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BSCScan Link</w:t>
            </w:r>
          </w:p>
        </w:tc>
        <w:tc>
          <w:tcPr>
            <w:tcW w:w="7378" w:type="dxa"/>
          </w:tcPr>
          <w:p w14:paraId="00000056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246" w:lineRule="auto"/>
              <w:ind w:left="84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  <w:u w:val="single"/>
              </w:rPr>
              <w:t>https://bscscan.com/address/0x4Bc9846a2BB6fa6502f815F0603C65EF7eFE64Ab</w:t>
            </w:r>
          </w:p>
        </w:tc>
      </w:tr>
    </w:tbl>
    <w:p w14:paraId="00000057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color w:val="FFFFFF"/>
          <w:sz w:val="17"/>
          <w:szCs w:val="17"/>
        </w:rPr>
      </w:pPr>
    </w:p>
    <w:p w14:paraId="00000058" w14:textId="77777777" w:rsidR="00AE1DE5" w:rsidRDefault="000708A6">
      <w:pPr>
        <w:rPr>
          <w:rFonts w:ascii="Calibri Light" w:eastAsia="Calibri Light" w:hAnsi="Calibri Light" w:cs="Calibri Light"/>
          <w:b/>
          <w:smallCaps/>
          <w:sz w:val="28"/>
          <w:szCs w:val="28"/>
        </w:rPr>
      </w:pPr>
      <w:r>
        <w:br w:type="page"/>
      </w:r>
    </w:p>
    <w:p w14:paraId="00000059" w14:textId="77777777" w:rsidR="00AE1DE5" w:rsidRDefault="000708A6">
      <w:pPr>
        <w:pStyle w:val="Heading1"/>
        <w:spacing w:before="1"/>
        <w:rPr>
          <w:color w:val="FFFFFF"/>
          <w:sz w:val="32"/>
          <w:szCs w:val="32"/>
        </w:rPr>
      </w:pPr>
      <w:bookmarkStart w:id="3" w:name="_Toc78999142"/>
      <w:r>
        <w:rPr>
          <w:color w:val="FFFFFF"/>
          <w:sz w:val="32"/>
          <w:szCs w:val="32"/>
        </w:rPr>
        <w:lastRenderedPageBreak/>
        <w:t>Audit Result</w:t>
      </w:r>
      <w:bookmarkEnd w:id="3"/>
    </w:p>
    <w:p w14:paraId="0000005A" w14:textId="77777777" w:rsidR="00AE1DE5" w:rsidRDefault="00AE1DE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FFFFFF"/>
          <w:sz w:val="16"/>
          <w:szCs w:val="16"/>
        </w:rPr>
      </w:pPr>
    </w:p>
    <w:tbl>
      <w:tblPr>
        <w:tblStyle w:val="a0"/>
        <w:tblW w:w="9809" w:type="dxa"/>
        <w:tblInd w:w="554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2187"/>
        <w:gridCol w:w="3764"/>
        <w:gridCol w:w="3139"/>
      </w:tblGrid>
      <w:tr w:rsidR="00AE1DE5" w14:paraId="610E0968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5B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NO.</w:t>
            </w:r>
          </w:p>
        </w:tc>
        <w:tc>
          <w:tcPr>
            <w:tcW w:w="2187" w:type="dxa"/>
            <w:shd w:val="clear" w:color="auto" w:fill="auto"/>
          </w:tcPr>
          <w:p w14:paraId="0000005C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center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Audited Items</w:t>
            </w:r>
          </w:p>
        </w:tc>
        <w:tc>
          <w:tcPr>
            <w:tcW w:w="3764" w:type="dxa"/>
            <w:shd w:val="clear" w:color="auto" w:fill="auto"/>
          </w:tcPr>
          <w:p w14:paraId="0000005D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Function’s role of Token</w:t>
            </w:r>
          </w:p>
        </w:tc>
        <w:tc>
          <w:tcPr>
            <w:tcW w:w="3139" w:type="dxa"/>
            <w:shd w:val="clear" w:color="auto" w:fill="auto"/>
          </w:tcPr>
          <w:p w14:paraId="0000005E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Audit Result</w:t>
            </w:r>
          </w:p>
        </w:tc>
      </w:tr>
      <w:tr w:rsidR="00AE1DE5" w14:paraId="728BD25D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5F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1</w:t>
            </w:r>
          </w:p>
        </w:tc>
        <w:tc>
          <w:tcPr>
            <w:tcW w:w="2187" w:type="dxa"/>
            <w:shd w:val="clear" w:color="auto" w:fill="auto"/>
          </w:tcPr>
          <w:p w14:paraId="00000060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Overflow Audit</w:t>
            </w:r>
          </w:p>
        </w:tc>
        <w:tc>
          <w:tcPr>
            <w:tcW w:w="3764" w:type="dxa"/>
            <w:shd w:val="clear" w:color="auto" w:fill="auto"/>
          </w:tcPr>
          <w:p w14:paraId="00000061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noProof/>
                <w:color w:val="FFFFFF"/>
              </w:rPr>
              <w:drawing>
                <wp:inline distT="0" distB="0" distL="0" distR="0">
                  <wp:extent cx="2377440" cy="1457960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457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9" w:type="dxa"/>
            <w:shd w:val="clear" w:color="auto" w:fill="auto"/>
          </w:tcPr>
          <w:p w14:paraId="00000062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79123617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63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2</w:t>
            </w:r>
          </w:p>
        </w:tc>
        <w:tc>
          <w:tcPr>
            <w:tcW w:w="2187" w:type="dxa"/>
            <w:shd w:val="clear" w:color="auto" w:fill="auto"/>
          </w:tcPr>
          <w:p w14:paraId="00000064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Safe Design Audit</w:t>
            </w:r>
          </w:p>
        </w:tc>
        <w:tc>
          <w:tcPr>
            <w:tcW w:w="3764" w:type="dxa"/>
            <w:shd w:val="clear" w:color="auto" w:fill="auto"/>
          </w:tcPr>
          <w:p w14:paraId="00000065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Checking if the design of contract is safe</w:t>
            </w:r>
          </w:p>
        </w:tc>
        <w:tc>
          <w:tcPr>
            <w:tcW w:w="3139" w:type="dxa"/>
            <w:shd w:val="clear" w:color="auto" w:fill="auto"/>
          </w:tcPr>
          <w:p w14:paraId="00000066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4AB1F762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67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3</w:t>
            </w:r>
          </w:p>
        </w:tc>
        <w:tc>
          <w:tcPr>
            <w:tcW w:w="2187" w:type="dxa"/>
            <w:shd w:val="clear" w:color="auto" w:fill="auto"/>
          </w:tcPr>
          <w:p w14:paraId="00000068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Gas Optimization Audit</w:t>
            </w:r>
          </w:p>
        </w:tc>
        <w:tc>
          <w:tcPr>
            <w:tcW w:w="3764" w:type="dxa"/>
            <w:shd w:val="clear" w:color="auto" w:fill="auto"/>
          </w:tcPr>
          <w:p w14:paraId="00000069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</w:rPr>
              <w:t>Checking if All Gas is optimized</w:t>
            </w:r>
          </w:p>
        </w:tc>
        <w:tc>
          <w:tcPr>
            <w:tcW w:w="3139" w:type="dxa"/>
            <w:shd w:val="clear" w:color="auto" w:fill="auto"/>
          </w:tcPr>
          <w:p w14:paraId="0000006A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286C3B27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6B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4</w:t>
            </w:r>
          </w:p>
        </w:tc>
        <w:tc>
          <w:tcPr>
            <w:tcW w:w="2187" w:type="dxa"/>
            <w:shd w:val="clear" w:color="auto" w:fill="auto"/>
          </w:tcPr>
          <w:p w14:paraId="0000006C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Design Logic Audit</w:t>
            </w:r>
          </w:p>
        </w:tc>
        <w:tc>
          <w:tcPr>
            <w:tcW w:w="3764" w:type="dxa"/>
            <w:shd w:val="clear" w:color="auto" w:fill="auto"/>
          </w:tcPr>
          <w:p w14:paraId="0000006D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Checking if the logic of full contract</w:t>
            </w:r>
          </w:p>
        </w:tc>
        <w:tc>
          <w:tcPr>
            <w:tcW w:w="3139" w:type="dxa"/>
            <w:shd w:val="clear" w:color="auto" w:fill="auto"/>
          </w:tcPr>
          <w:p w14:paraId="0000006E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5B2604C2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6F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5</w:t>
            </w:r>
          </w:p>
        </w:tc>
        <w:tc>
          <w:tcPr>
            <w:tcW w:w="2187" w:type="dxa"/>
            <w:shd w:val="clear" w:color="auto" w:fill="auto"/>
          </w:tcPr>
          <w:p w14:paraId="00000070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Malicious Event Log Audit</w:t>
            </w:r>
          </w:p>
        </w:tc>
        <w:tc>
          <w:tcPr>
            <w:tcW w:w="3764" w:type="dxa"/>
            <w:shd w:val="clear" w:color="auto" w:fill="auto"/>
          </w:tcPr>
          <w:p w14:paraId="00000071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Checking if Malicious event log will be displayed</w:t>
            </w:r>
          </w:p>
        </w:tc>
        <w:tc>
          <w:tcPr>
            <w:tcW w:w="3139" w:type="dxa"/>
            <w:shd w:val="clear" w:color="auto" w:fill="auto"/>
          </w:tcPr>
          <w:p w14:paraId="00000072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5C916C27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73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6</w:t>
            </w:r>
          </w:p>
        </w:tc>
        <w:tc>
          <w:tcPr>
            <w:tcW w:w="2187" w:type="dxa"/>
            <w:shd w:val="clear" w:color="auto" w:fill="auto"/>
          </w:tcPr>
          <w:p w14:paraId="00000074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Uninitialized Storage Pointers Audit</w:t>
            </w:r>
          </w:p>
        </w:tc>
        <w:tc>
          <w:tcPr>
            <w:tcW w:w="3764" w:type="dxa"/>
            <w:shd w:val="clear" w:color="auto" w:fill="auto"/>
          </w:tcPr>
          <w:p w14:paraId="00000075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Checking if uninitialized storage exists</w:t>
            </w:r>
          </w:p>
        </w:tc>
        <w:tc>
          <w:tcPr>
            <w:tcW w:w="3139" w:type="dxa"/>
            <w:shd w:val="clear" w:color="auto" w:fill="auto"/>
          </w:tcPr>
          <w:p w14:paraId="00000076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51EF00AA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77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7</w:t>
            </w:r>
          </w:p>
        </w:tc>
        <w:tc>
          <w:tcPr>
            <w:tcW w:w="2187" w:type="dxa"/>
            <w:shd w:val="clear" w:color="auto" w:fill="auto"/>
          </w:tcPr>
          <w:p w14:paraId="00000078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Arithmetic Accuracy Deviation Audit</w:t>
            </w:r>
          </w:p>
        </w:tc>
        <w:tc>
          <w:tcPr>
            <w:tcW w:w="3764" w:type="dxa"/>
            <w:shd w:val="clear" w:color="auto" w:fill="auto"/>
          </w:tcPr>
          <w:p w14:paraId="00000079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Checking if the all calculating is success</w:t>
            </w:r>
          </w:p>
        </w:tc>
        <w:tc>
          <w:tcPr>
            <w:tcW w:w="3139" w:type="dxa"/>
            <w:shd w:val="clear" w:color="auto" w:fill="auto"/>
          </w:tcPr>
          <w:p w14:paraId="0000007A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58F95432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7B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8</w:t>
            </w:r>
          </w:p>
        </w:tc>
        <w:tc>
          <w:tcPr>
            <w:tcW w:w="2187" w:type="dxa"/>
            <w:shd w:val="clear" w:color="auto" w:fill="auto"/>
          </w:tcPr>
          <w:p w14:paraId="0000007C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Compiler errors</w:t>
            </w:r>
          </w:p>
        </w:tc>
        <w:tc>
          <w:tcPr>
            <w:tcW w:w="3764" w:type="dxa"/>
            <w:shd w:val="clear" w:color="auto" w:fill="auto"/>
          </w:tcPr>
          <w:p w14:paraId="0000007D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Checking if compile is success</w:t>
            </w:r>
          </w:p>
        </w:tc>
        <w:tc>
          <w:tcPr>
            <w:tcW w:w="3139" w:type="dxa"/>
            <w:shd w:val="clear" w:color="auto" w:fill="auto"/>
          </w:tcPr>
          <w:p w14:paraId="0000007E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701FE537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7F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9</w:t>
            </w:r>
          </w:p>
        </w:tc>
        <w:tc>
          <w:tcPr>
            <w:tcW w:w="2187" w:type="dxa"/>
            <w:shd w:val="clear" w:color="auto" w:fill="auto"/>
          </w:tcPr>
          <w:p w14:paraId="00000080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Private user data leaks</w:t>
            </w:r>
          </w:p>
        </w:tc>
        <w:tc>
          <w:tcPr>
            <w:tcW w:w="3764" w:type="dxa"/>
            <w:shd w:val="clear" w:color="auto" w:fill="auto"/>
          </w:tcPr>
          <w:p w14:paraId="00000081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Checking if user data is safe</w:t>
            </w:r>
          </w:p>
        </w:tc>
        <w:tc>
          <w:tcPr>
            <w:tcW w:w="3139" w:type="dxa"/>
            <w:shd w:val="clear" w:color="auto" w:fill="auto"/>
          </w:tcPr>
          <w:p w14:paraId="00000082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12A97422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83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10</w:t>
            </w:r>
          </w:p>
        </w:tc>
        <w:tc>
          <w:tcPr>
            <w:tcW w:w="2187" w:type="dxa"/>
            <w:shd w:val="clear" w:color="auto" w:fill="auto"/>
          </w:tcPr>
          <w:p w14:paraId="00000084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Possibly delays in data delivery</w:t>
            </w:r>
          </w:p>
        </w:tc>
        <w:tc>
          <w:tcPr>
            <w:tcW w:w="3764" w:type="dxa"/>
            <w:shd w:val="clear" w:color="auto" w:fill="auto"/>
          </w:tcPr>
          <w:p w14:paraId="00000085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Checking if there is delay when data delivery</w:t>
            </w:r>
          </w:p>
        </w:tc>
        <w:tc>
          <w:tcPr>
            <w:tcW w:w="3139" w:type="dxa"/>
            <w:shd w:val="clear" w:color="auto" w:fill="auto"/>
          </w:tcPr>
          <w:p w14:paraId="00000086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09D8E74A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87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11</w:t>
            </w:r>
          </w:p>
        </w:tc>
        <w:tc>
          <w:tcPr>
            <w:tcW w:w="2187" w:type="dxa"/>
            <w:shd w:val="clear" w:color="auto" w:fill="auto"/>
          </w:tcPr>
          <w:p w14:paraId="00000088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Methods execution permissions</w:t>
            </w:r>
          </w:p>
        </w:tc>
        <w:tc>
          <w:tcPr>
            <w:tcW w:w="3764" w:type="dxa"/>
            <w:shd w:val="clear" w:color="auto" w:fill="auto"/>
          </w:tcPr>
          <w:p w14:paraId="00000089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Checking if the permission is allowed to exact user</w:t>
            </w:r>
          </w:p>
        </w:tc>
        <w:tc>
          <w:tcPr>
            <w:tcW w:w="3139" w:type="dxa"/>
            <w:shd w:val="clear" w:color="auto" w:fill="auto"/>
          </w:tcPr>
          <w:p w14:paraId="0000008A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612DB86E" w14:textId="77777777" w:rsidTr="00327546">
        <w:trPr>
          <w:trHeight w:val="780"/>
        </w:trPr>
        <w:tc>
          <w:tcPr>
            <w:tcW w:w="719" w:type="dxa"/>
            <w:shd w:val="clear" w:color="auto" w:fill="auto"/>
          </w:tcPr>
          <w:p w14:paraId="0000008B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12</w:t>
            </w:r>
          </w:p>
        </w:tc>
        <w:tc>
          <w:tcPr>
            <w:tcW w:w="2187" w:type="dxa"/>
            <w:shd w:val="clear" w:color="auto" w:fill="auto"/>
          </w:tcPr>
          <w:p w14:paraId="0000008C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_transfer()</w:t>
            </w:r>
          </w:p>
        </w:tc>
        <w:tc>
          <w:tcPr>
            <w:tcW w:w="3764" w:type="dxa"/>
            <w:shd w:val="clear" w:color="auto" w:fill="auto"/>
          </w:tcPr>
          <w:p w14:paraId="0000008D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Sending token between two accounts</w:t>
            </w:r>
          </w:p>
        </w:tc>
        <w:tc>
          <w:tcPr>
            <w:tcW w:w="3139" w:type="dxa"/>
            <w:shd w:val="clear" w:color="auto" w:fill="auto"/>
          </w:tcPr>
          <w:p w14:paraId="0000008E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320936CB" w14:textId="77777777" w:rsidTr="00327546">
        <w:trPr>
          <w:trHeight w:val="564"/>
        </w:trPr>
        <w:tc>
          <w:tcPr>
            <w:tcW w:w="719" w:type="dxa"/>
            <w:shd w:val="clear" w:color="auto" w:fill="auto"/>
          </w:tcPr>
          <w:p w14:paraId="0000008F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13</w:t>
            </w:r>
          </w:p>
        </w:tc>
        <w:tc>
          <w:tcPr>
            <w:tcW w:w="2187" w:type="dxa"/>
            <w:shd w:val="clear" w:color="auto" w:fill="auto"/>
          </w:tcPr>
          <w:p w14:paraId="00000090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addLiquidity()</w:t>
            </w:r>
          </w:p>
        </w:tc>
        <w:tc>
          <w:tcPr>
            <w:tcW w:w="3764" w:type="dxa"/>
            <w:shd w:val="clear" w:color="auto" w:fill="auto"/>
          </w:tcPr>
          <w:p w14:paraId="00000091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Addition Liqudity(It calls frequently in farming and pools)</w:t>
            </w:r>
          </w:p>
        </w:tc>
        <w:tc>
          <w:tcPr>
            <w:tcW w:w="3139" w:type="dxa"/>
            <w:shd w:val="clear" w:color="auto" w:fill="auto"/>
          </w:tcPr>
          <w:p w14:paraId="00000092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 w:line="246" w:lineRule="auto"/>
              <w:ind w:left="80" w:right="1828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2687D3A1" w14:textId="77777777" w:rsidTr="00327546">
        <w:trPr>
          <w:trHeight w:val="700"/>
        </w:trPr>
        <w:tc>
          <w:tcPr>
            <w:tcW w:w="719" w:type="dxa"/>
            <w:shd w:val="clear" w:color="auto" w:fill="auto"/>
          </w:tcPr>
          <w:p w14:paraId="00000093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14</w:t>
            </w:r>
          </w:p>
        </w:tc>
        <w:tc>
          <w:tcPr>
            <w:tcW w:w="2187" w:type="dxa"/>
            <w:shd w:val="clear" w:color="auto" w:fill="auto"/>
          </w:tcPr>
          <w:p w14:paraId="00000094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setTaxFeePercent ()</w:t>
            </w:r>
          </w:p>
        </w:tc>
        <w:tc>
          <w:tcPr>
            <w:tcW w:w="3764" w:type="dxa"/>
            <w:shd w:val="clear" w:color="auto" w:fill="auto"/>
          </w:tcPr>
          <w:p w14:paraId="00000095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Setting Tax fee</w:t>
            </w:r>
          </w:p>
        </w:tc>
        <w:tc>
          <w:tcPr>
            <w:tcW w:w="3139" w:type="dxa"/>
            <w:shd w:val="clear" w:color="auto" w:fill="auto"/>
          </w:tcPr>
          <w:p w14:paraId="00000096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 w:line="246" w:lineRule="auto"/>
              <w:ind w:left="93" w:right="1832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43CE7EB6" w14:textId="77777777" w:rsidTr="00327546">
        <w:trPr>
          <w:trHeight w:val="399"/>
        </w:trPr>
        <w:tc>
          <w:tcPr>
            <w:tcW w:w="719" w:type="dxa"/>
            <w:shd w:val="clear" w:color="auto" w:fill="auto"/>
          </w:tcPr>
          <w:p w14:paraId="00000097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lastRenderedPageBreak/>
              <w:t>15</w:t>
            </w:r>
          </w:p>
        </w:tc>
        <w:tc>
          <w:tcPr>
            <w:tcW w:w="2187" w:type="dxa"/>
            <w:shd w:val="clear" w:color="auto" w:fill="auto"/>
          </w:tcPr>
          <w:p w14:paraId="00000098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setLiquidityFeePercent()</w:t>
            </w:r>
          </w:p>
        </w:tc>
        <w:tc>
          <w:tcPr>
            <w:tcW w:w="3764" w:type="dxa"/>
            <w:shd w:val="clear" w:color="auto" w:fill="auto"/>
          </w:tcPr>
          <w:p w14:paraId="00000099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Setting Liqudity fee</w:t>
            </w:r>
          </w:p>
        </w:tc>
        <w:tc>
          <w:tcPr>
            <w:tcW w:w="3139" w:type="dxa"/>
            <w:shd w:val="clear" w:color="auto" w:fill="auto"/>
          </w:tcPr>
          <w:p w14:paraId="0000009A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63DFE0EF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9B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16</w:t>
            </w:r>
          </w:p>
        </w:tc>
        <w:tc>
          <w:tcPr>
            <w:tcW w:w="2187" w:type="dxa"/>
            <w:shd w:val="clear" w:color="auto" w:fill="auto"/>
          </w:tcPr>
          <w:p w14:paraId="0000009C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setBurnFeePercent ()</w:t>
            </w:r>
          </w:p>
        </w:tc>
        <w:tc>
          <w:tcPr>
            <w:tcW w:w="3764" w:type="dxa"/>
            <w:shd w:val="clear" w:color="auto" w:fill="auto"/>
          </w:tcPr>
          <w:p w14:paraId="0000009D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Setting Burn Fee</w:t>
            </w:r>
          </w:p>
        </w:tc>
        <w:tc>
          <w:tcPr>
            <w:tcW w:w="3139" w:type="dxa"/>
            <w:shd w:val="clear" w:color="auto" w:fill="auto"/>
          </w:tcPr>
          <w:p w14:paraId="0000009E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1EC52258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9F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17</w:t>
            </w:r>
          </w:p>
        </w:tc>
        <w:tc>
          <w:tcPr>
            <w:tcW w:w="2187" w:type="dxa"/>
            <w:shd w:val="clear" w:color="auto" w:fill="auto"/>
          </w:tcPr>
          <w:p w14:paraId="000000A0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removeAllFee ()</w:t>
            </w:r>
          </w:p>
        </w:tc>
        <w:tc>
          <w:tcPr>
            <w:tcW w:w="3764" w:type="dxa"/>
            <w:shd w:val="clear" w:color="auto" w:fill="auto"/>
          </w:tcPr>
          <w:p w14:paraId="000000A1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Remove All Fees</w:t>
            </w:r>
          </w:p>
          <w:p w14:paraId="000000A2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noProof/>
                <w:color w:val="FFFFFF"/>
              </w:rPr>
              <w:drawing>
                <wp:inline distT="0" distB="0" distL="0" distR="0">
                  <wp:extent cx="2377440" cy="920750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920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9" w:type="dxa"/>
            <w:shd w:val="clear" w:color="auto" w:fill="auto"/>
          </w:tcPr>
          <w:p w14:paraId="000000A3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0BC34491" w14:textId="77777777" w:rsidTr="00327546">
        <w:trPr>
          <w:trHeight w:val="418"/>
        </w:trPr>
        <w:tc>
          <w:tcPr>
            <w:tcW w:w="719" w:type="dxa"/>
            <w:shd w:val="clear" w:color="auto" w:fill="auto"/>
          </w:tcPr>
          <w:p w14:paraId="000000A4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18</w:t>
            </w:r>
          </w:p>
        </w:tc>
        <w:tc>
          <w:tcPr>
            <w:tcW w:w="2187" w:type="dxa"/>
            <w:shd w:val="clear" w:color="auto" w:fill="auto"/>
          </w:tcPr>
          <w:p w14:paraId="000000A5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restoreAllFee ()</w:t>
            </w:r>
          </w:p>
        </w:tc>
        <w:tc>
          <w:tcPr>
            <w:tcW w:w="3764" w:type="dxa"/>
            <w:shd w:val="clear" w:color="auto" w:fill="auto"/>
          </w:tcPr>
          <w:p w14:paraId="000000A6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Restore all Fees after removing fees</w:t>
            </w:r>
          </w:p>
          <w:p w14:paraId="000000A7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noProof/>
                <w:color w:val="FFFFFF"/>
              </w:rPr>
              <w:drawing>
                <wp:inline distT="0" distB="0" distL="0" distR="0">
                  <wp:extent cx="2377440" cy="754380"/>
                  <wp:effectExtent l="0" t="0" r="0" b="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7543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9" w:type="dxa"/>
            <w:shd w:val="clear" w:color="auto" w:fill="auto"/>
          </w:tcPr>
          <w:p w14:paraId="000000A8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  <w:tr w:rsidR="00AE1DE5" w14:paraId="5D2A23CC" w14:textId="77777777" w:rsidTr="00327546">
        <w:trPr>
          <w:trHeight w:val="564"/>
        </w:trPr>
        <w:tc>
          <w:tcPr>
            <w:tcW w:w="719" w:type="dxa"/>
            <w:shd w:val="clear" w:color="auto" w:fill="auto"/>
          </w:tcPr>
          <w:p w14:paraId="000000A9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92"/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FFFFFF"/>
                <w:sz w:val="19"/>
                <w:szCs w:val="19"/>
              </w:rPr>
              <w:t>19</w:t>
            </w:r>
          </w:p>
        </w:tc>
        <w:tc>
          <w:tcPr>
            <w:tcW w:w="2187" w:type="dxa"/>
            <w:shd w:val="clear" w:color="auto" w:fill="auto"/>
          </w:tcPr>
          <w:p w14:paraId="000000AA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_getCurrentSupply ()</w:t>
            </w:r>
          </w:p>
        </w:tc>
        <w:tc>
          <w:tcPr>
            <w:tcW w:w="3764" w:type="dxa"/>
            <w:shd w:val="clear" w:color="auto" w:fill="auto"/>
          </w:tcPr>
          <w:p w14:paraId="000000AB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0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Getting current Supply</w:t>
            </w:r>
          </w:p>
        </w:tc>
        <w:tc>
          <w:tcPr>
            <w:tcW w:w="3139" w:type="dxa"/>
            <w:shd w:val="clear" w:color="auto" w:fill="auto"/>
          </w:tcPr>
          <w:p w14:paraId="000000AC" w14:textId="77777777" w:rsidR="00AE1DE5" w:rsidRDefault="00070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3"/>
              <w:jc w:val="left"/>
              <w:rPr>
                <w:rFonts w:ascii="Arial" w:eastAsia="Arial" w:hAnsi="Arial" w:cs="Arial"/>
                <w:color w:val="FFFFFF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Passed</w:t>
            </w:r>
          </w:p>
        </w:tc>
      </w:tr>
    </w:tbl>
    <w:p w14:paraId="000000AD" w14:textId="77777777" w:rsidR="00AE1DE5" w:rsidRDefault="000708A6">
      <w:pPr>
        <w:tabs>
          <w:tab w:val="left" w:pos="8026"/>
        </w:tabs>
        <w:rPr>
          <w:color w:val="FFFFFF"/>
          <w:sz w:val="15"/>
          <w:szCs w:val="15"/>
        </w:rPr>
      </w:pPr>
      <w:r>
        <w:rPr>
          <w:color w:val="FFFFFF"/>
          <w:sz w:val="15"/>
          <w:szCs w:val="15"/>
        </w:rPr>
        <w:tab/>
      </w:r>
    </w:p>
    <w:p w14:paraId="000000AE" w14:textId="77777777" w:rsidR="00AE1DE5" w:rsidRDefault="00AE1DE5">
      <w:pPr>
        <w:rPr>
          <w:rFonts w:ascii="Arial" w:eastAsia="Arial" w:hAnsi="Arial" w:cs="Arial"/>
          <w:color w:val="FFFFFF"/>
        </w:rPr>
      </w:pPr>
    </w:p>
    <w:p w14:paraId="000000AF" w14:textId="77777777" w:rsidR="00AE1DE5" w:rsidRDefault="000708A6">
      <w:pPr>
        <w:tabs>
          <w:tab w:val="left" w:pos="864"/>
          <w:tab w:val="left" w:pos="1427"/>
        </w:tabs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lastRenderedPageBreak/>
        <w:tab/>
      </w:r>
      <w:r>
        <w:rPr>
          <w:noProof/>
          <w:color w:val="FFFFFF"/>
        </w:rPr>
        <w:drawing>
          <wp:inline distT="0" distB="0" distL="0" distR="0">
            <wp:extent cx="6858000" cy="381508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FFFFFF"/>
        </w:rPr>
        <w:tab/>
      </w:r>
    </w:p>
    <w:p w14:paraId="000000B0" w14:textId="77777777" w:rsidR="00AE1DE5" w:rsidRDefault="00AE1D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000000B1" w14:textId="77777777" w:rsidR="00AE1DE5" w:rsidRDefault="000708A6">
      <w:pPr>
        <w:pStyle w:val="Heading1"/>
        <w:spacing w:before="1"/>
        <w:rPr>
          <w:color w:val="FFFFFF"/>
          <w:sz w:val="32"/>
          <w:szCs w:val="32"/>
        </w:rPr>
      </w:pPr>
      <w:bookmarkStart w:id="4" w:name="_Toc78999143"/>
      <w:r>
        <w:rPr>
          <w:color w:val="FFFFFF"/>
          <w:sz w:val="32"/>
          <w:szCs w:val="32"/>
        </w:rPr>
        <w:t>Severity Definitions</w:t>
      </w:r>
      <w:bookmarkEnd w:id="4"/>
    </w:p>
    <w:p w14:paraId="000000B2" w14:textId="77777777" w:rsidR="00AE1DE5" w:rsidRDefault="00AE1D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b/>
          <w:color w:val="FFFFFF"/>
          <w:sz w:val="20"/>
          <w:szCs w:val="20"/>
        </w:rPr>
      </w:pPr>
    </w:p>
    <w:tbl>
      <w:tblPr>
        <w:tblStyle w:val="a1"/>
        <w:tblW w:w="9716" w:type="dxa"/>
        <w:jc w:val="center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7359"/>
      </w:tblGrid>
      <w:tr w:rsidR="00AE1DE5" w14:paraId="34AC40FF" w14:textId="77777777">
        <w:trPr>
          <w:trHeight w:val="541"/>
          <w:jc w:val="center"/>
        </w:trPr>
        <w:tc>
          <w:tcPr>
            <w:tcW w:w="2357" w:type="dxa"/>
            <w:vAlign w:val="center"/>
          </w:tcPr>
          <w:p w14:paraId="000000B3" w14:textId="77777777" w:rsidR="00AE1DE5" w:rsidRDefault="0007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Risk Level</w:t>
            </w:r>
          </w:p>
        </w:tc>
        <w:tc>
          <w:tcPr>
            <w:tcW w:w="7359" w:type="dxa"/>
            <w:vAlign w:val="center"/>
          </w:tcPr>
          <w:p w14:paraId="000000B4" w14:textId="77777777" w:rsidR="00AE1DE5" w:rsidRDefault="0007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Description</w:t>
            </w:r>
          </w:p>
        </w:tc>
      </w:tr>
      <w:tr w:rsidR="00AE1DE5" w14:paraId="4F464217" w14:textId="77777777">
        <w:trPr>
          <w:trHeight w:val="693"/>
          <w:jc w:val="center"/>
        </w:trPr>
        <w:tc>
          <w:tcPr>
            <w:tcW w:w="2357" w:type="dxa"/>
            <w:vAlign w:val="center"/>
          </w:tcPr>
          <w:p w14:paraId="000000B5" w14:textId="77777777" w:rsidR="00AE1DE5" w:rsidRDefault="0007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Critical</w:t>
            </w:r>
          </w:p>
        </w:tc>
        <w:tc>
          <w:tcPr>
            <w:tcW w:w="7359" w:type="dxa"/>
            <w:vAlign w:val="center"/>
          </w:tcPr>
          <w:p w14:paraId="000000B6" w14:textId="77777777" w:rsidR="00AE1DE5" w:rsidRDefault="000708A6">
            <w:pPr>
              <w:spacing w:after="0" w:line="240" w:lineRule="auto"/>
              <w:jc w:val="left"/>
              <w:rPr>
                <w:b/>
                <w:color w:val="FFFFFF"/>
                <w:sz w:val="20"/>
                <w:szCs w:val="20"/>
              </w:rPr>
            </w:pPr>
            <w:r>
              <w:rPr>
                <w:color w:val="FFFFFF"/>
              </w:rPr>
              <w:t>Critical vulnerabilities are usually straightforward to exploit and can lead to lost tokens etc.</w:t>
            </w:r>
          </w:p>
        </w:tc>
      </w:tr>
      <w:tr w:rsidR="00AE1DE5" w14:paraId="556242D2" w14:textId="77777777">
        <w:trPr>
          <w:trHeight w:val="773"/>
          <w:jc w:val="center"/>
        </w:trPr>
        <w:tc>
          <w:tcPr>
            <w:tcW w:w="2357" w:type="dxa"/>
            <w:vAlign w:val="center"/>
          </w:tcPr>
          <w:p w14:paraId="000000B7" w14:textId="77777777" w:rsidR="00AE1DE5" w:rsidRDefault="0007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High</w:t>
            </w:r>
          </w:p>
        </w:tc>
        <w:tc>
          <w:tcPr>
            <w:tcW w:w="7359" w:type="dxa"/>
            <w:vAlign w:val="center"/>
          </w:tcPr>
          <w:p w14:paraId="000000B8" w14:textId="77777777" w:rsidR="00AE1DE5" w:rsidRDefault="0007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High level vulnerabilities are difficult to exploit; however, they also have a significant impact on smart contract execution, e.g. public access to crucial functions.</w:t>
            </w:r>
          </w:p>
        </w:tc>
      </w:tr>
      <w:tr w:rsidR="00AE1DE5" w14:paraId="35AA63A8" w14:textId="77777777">
        <w:trPr>
          <w:trHeight w:val="773"/>
          <w:jc w:val="center"/>
        </w:trPr>
        <w:tc>
          <w:tcPr>
            <w:tcW w:w="2357" w:type="dxa"/>
            <w:vAlign w:val="center"/>
          </w:tcPr>
          <w:p w14:paraId="000000B9" w14:textId="77777777" w:rsidR="00AE1DE5" w:rsidRDefault="0007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Medium</w:t>
            </w:r>
          </w:p>
        </w:tc>
        <w:tc>
          <w:tcPr>
            <w:tcW w:w="7359" w:type="dxa"/>
            <w:vAlign w:val="center"/>
          </w:tcPr>
          <w:p w14:paraId="000000BA" w14:textId="77777777" w:rsidR="00AE1DE5" w:rsidRDefault="0007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Medium level vulnerabilities are important to fix; however, they cannot lead to lost tokens.</w:t>
            </w:r>
          </w:p>
        </w:tc>
      </w:tr>
      <w:tr w:rsidR="00AE1DE5" w14:paraId="64BDF70D" w14:textId="77777777">
        <w:trPr>
          <w:trHeight w:val="773"/>
          <w:jc w:val="center"/>
        </w:trPr>
        <w:tc>
          <w:tcPr>
            <w:tcW w:w="2357" w:type="dxa"/>
            <w:vAlign w:val="center"/>
          </w:tcPr>
          <w:p w14:paraId="000000BB" w14:textId="77777777" w:rsidR="00AE1DE5" w:rsidRDefault="0007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Low</w:t>
            </w:r>
          </w:p>
        </w:tc>
        <w:tc>
          <w:tcPr>
            <w:tcW w:w="7359" w:type="dxa"/>
            <w:vAlign w:val="center"/>
          </w:tcPr>
          <w:p w14:paraId="000000BC" w14:textId="77777777" w:rsidR="00AE1DE5" w:rsidRDefault="0007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Low level vulnerabilities are most related to outdated, unused etc. These code snippets cannot have a significant impact on execution.</w:t>
            </w:r>
          </w:p>
        </w:tc>
      </w:tr>
      <w:tr w:rsidR="00AE1DE5" w14:paraId="66BB9173" w14:textId="77777777">
        <w:trPr>
          <w:trHeight w:val="773"/>
          <w:jc w:val="center"/>
        </w:trPr>
        <w:tc>
          <w:tcPr>
            <w:tcW w:w="2357" w:type="dxa"/>
            <w:vAlign w:val="center"/>
          </w:tcPr>
          <w:p w14:paraId="000000BD" w14:textId="77777777" w:rsidR="00AE1DE5" w:rsidRDefault="0007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Lowest Code Style/ Best Practice</w:t>
            </w:r>
          </w:p>
        </w:tc>
        <w:tc>
          <w:tcPr>
            <w:tcW w:w="7359" w:type="dxa"/>
            <w:vAlign w:val="center"/>
          </w:tcPr>
          <w:p w14:paraId="000000BE" w14:textId="77777777" w:rsidR="00AE1DE5" w:rsidRDefault="00070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19"/>
                <w:szCs w:val="19"/>
              </w:rPr>
              <w:t>Lowest level vulnerabilities, code style violations and information statements cannot affect smart contract execution and can be ignored.</w:t>
            </w:r>
          </w:p>
        </w:tc>
      </w:tr>
    </w:tbl>
    <w:p w14:paraId="000000BF" w14:textId="77777777" w:rsidR="00AE1DE5" w:rsidRDefault="00AE1D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C0" w14:textId="77777777" w:rsidR="00AE1DE5" w:rsidRDefault="000708A6">
      <w:pPr>
        <w:tabs>
          <w:tab w:val="left" w:pos="2374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</w:p>
    <w:p w14:paraId="000000C1" w14:textId="77777777" w:rsidR="00AE1DE5" w:rsidRDefault="000708A6">
      <w:pPr>
        <w:pStyle w:val="Heading1"/>
        <w:spacing w:before="1"/>
        <w:rPr>
          <w:color w:val="FFFFFF"/>
          <w:sz w:val="32"/>
          <w:szCs w:val="32"/>
        </w:rPr>
      </w:pPr>
      <w:bookmarkStart w:id="5" w:name="_Toc78999144"/>
      <w:r>
        <w:rPr>
          <w:color w:val="FFFFFF"/>
          <w:sz w:val="32"/>
          <w:szCs w:val="32"/>
        </w:rPr>
        <w:lastRenderedPageBreak/>
        <w:t>Audit Findings</w:t>
      </w:r>
      <w:bookmarkEnd w:id="5"/>
    </w:p>
    <w:p w14:paraId="000000C2" w14:textId="77777777" w:rsidR="00AE1DE5" w:rsidRDefault="000708A6">
      <w:pPr>
        <w:numPr>
          <w:ilvl w:val="0"/>
          <w:numId w:val="5"/>
        </w:numPr>
      </w:pPr>
      <w:r>
        <w:rPr>
          <w:color w:val="FF0000"/>
          <w:sz w:val="26"/>
          <w:szCs w:val="26"/>
        </w:rPr>
        <w:t xml:space="preserve">Critical </w:t>
      </w:r>
    </w:p>
    <w:p w14:paraId="000000C3" w14:textId="3F70D653" w:rsidR="00AE1DE5" w:rsidRDefault="000708A6">
      <w:pPr>
        <w:ind w:firstLine="720"/>
        <w:rPr>
          <w:color w:val="FFFFFF"/>
        </w:rPr>
      </w:pPr>
      <w:r>
        <w:rPr>
          <w:color w:val="FFFFFF"/>
        </w:rPr>
        <w:t>No</w:t>
      </w:r>
      <w:r w:rsidR="00184FE1">
        <w:rPr>
          <w:color w:val="FFFFFF"/>
        </w:rPr>
        <w:t xml:space="preserve"> Critical</w:t>
      </w:r>
      <w:r>
        <w:rPr>
          <w:color w:val="FFFFFF"/>
        </w:rPr>
        <w:t xml:space="preserve"> severity vulnerabilities were found. </w:t>
      </w:r>
    </w:p>
    <w:p w14:paraId="000000C4" w14:textId="77777777" w:rsidR="00AE1DE5" w:rsidRDefault="000708A6">
      <w:pPr>
        <w:numPr>
          <w:ilvl w:val="0"/>
          <w:numId w:val="4"/>
        </w:numPr>
        <w:rPr>
          <w:color w:val="FF9900"/>
        </w:rPr>
      </w:pPr>
      <w:r>
        <w:rPr>
          <w:color w:val="FF9900"/>
        </w:rPr>
        <w:t xml:space="preserve">High </w:t>
      </w:r>
    </w:p>
    <w:p w14:paraId="000000C5" w14:textId="77777777" w:rsidR="00AE1DE5" w:rsidRDefault="000708A6">
      <w:pPr>
        <w:ind w:left="720"/>
        <w:rPr>
          <w:color w:val="FFFFFF"/>
        </w:rPr>
      </w:pPr>
      <w:r>
        <w:rPr>
          <w:color w:val="FFFFFF"/>
        </w:rPr>
        <w:t xml:space="preserve">No high severity vulnerabilities were found. </w:t>
      </w:r>
    </w:p>
    <w:p w14:paraId="000000C6" w14:textId="77777777" w:rsidR="00AE1DE5" w:rsidRDefault="000708A6">
      <w:pPr>
        <w:numPr>
          <w:ilvl w:val="0"/>
          <w:numId w:val="2"/>
        </w:numPr>
        <w:rPr>
          <w:color w:val="FFFF00"/>
        </w:rPr>
      </w:pPr>
      <w:r>
        <w:rPr>
          <w:color w:val="FFFF00"/>
        </w:rPr>
        <w:t xml:space="preserve">Medium </w:t>
      </w:r>
    </w:p>
    <w:p w14:paraId="000000C7" w14:textId="77777777" w:rsidR="00AE1DE5" w:rsidRDefault="000708A6">
      <w:pPr>
        <w:ind w:left="720"/>
        <w:rPr>
          <w:color w:val="FFFFFF"/>
        </w:rPr>
      </w:pPr>
      <w:r>
        <w:rPr>
          <w:color w:val="FFFFFF"/>
        </w:rPr>
        <w:t xml:space="preserve">No medium severity vulnerabilities were found. </w:t>
      </w:r>
    </w:p>
    <w:p w14:paraId="000000C8" w14:textId="77777777" w:rsidR="00AE1DE5" w:rsidRDefault="000708A6">
      <w:pPr>
        <w:numPr>
          <w:ilvl w:val="0"/>
          <w:numId w:val="3"/>
        </w:numPr>
        <w:rPr>
          <w:color w:val="FFE599"/>
        </w:rPr>
      </w:pPr>
      <w:r>
        <w:rPr>
          <w:color w:val="FFE599"/>
        </w:rPr>
        <w:t xml:space="preserve">Low </w:t>
      </w:r>
    </w:p>
    <w:p w14:paraId="000000C9" w14:textId="77777777" w:rsidR="00AE1DE5" w:rsidRDefault="000708A6">
      <w:pPr>
        <w:ind w:left="720"/>
        <w:rPr>
          <w:color w:val="FFFFFF"/>
        </w:rPr>
      </w:pPr>
      <w:r>
        <w:rPr>
          <w:color w:val="FFFFFF"/>
        </w:rPr>
        <w:t xml:space="preserve">No low severity vulnerabilities were found. </w:t>
      </w:r>
    </w:p>
    <w:p w14:paraId="000000CA" w14:textId="77777777" w:rsidR="00AE1DE5" w:rsidRDefault="000708A6">
      <w:pPr>
        <w:numPr>
          <w:ilvl w:val="0"/>
          <w:numId w:val="1"/>
        </w:numPr>
        <w:rPr>
          <w:color w:val="FFFFFF"/>
        </w:rPr>
      </w:pPr>
      <w:r>
        <w:rPr>
          <w:color w:val="FFFFFF"/>
        </w:rPr>
        <w:t xml:space="preserve">Very Low </w:t>
      </w:r>
    </w:p>
    <w:p w14:paraId="000000CB" w14:textId="77777777" w:rsidR="00AE1DE5" w:rsidRDefault="000708A6">
      <w:pPr>
        <w:ind w:firstLine="720"/>
        <w:rPr>
          <w:color w:val="FFFFFF"/>
        </w:rPr>
      </w:pPr>
      <w:r>
        <w:rPr>
          <w:color w:val="FFFFFF"/>
        </w:rPr>
        <w:t>No very low severity vulnerabilities were found</w:t>
      </w:r>
    </w:p>
    <w:p w14:paraId="000000CC" w14:textId="77777777" w:rsidR="00AE1DE5" w:rsidRDefault="00AE1DE5"/>
    <w:p w14:paraId="000000CE" w14:textId="5672F6FC" w:rsidR="00AE1DE5" w:rsidRDefault="000708A6" w:rsidP="00327546">
      <w:pPr>
        <w:pStyle w:val="Heading1"/>
        <w:rPr>
          <w:color w:val="FFFFFF"/>
        </w:rPr>
      </w:pPr>
      <w:bookmarkStart w:id="6" w:name="_Toc78999145"/>
      <w:r>
        <w:rPr>
          <w:color w:val="FFFFFF"/>
        </w:rPr>
        <w:t>Conclusion</w:t>
      </w:r>
      <w:bookmarkEnd w:id="6"/>
    </w:p>
    <w:p w14:paraId="1379F399" w14:textId="4882E416" w:rsidR="00327546" w:rsidRDefault="00327546" w:rsidP="00327546"/>
    <w:p w14:paraId="72202F31" w14:textId="6E58FB60" w:rsidR="00327546" w:rsidRDefault="00327546" w:rsidP="00327546">
      <w:r>
        <w:tab/>
        <w:t>This Token is exact in all part. All codes and functions are checked enough. As a result, all things are correct.</w:t>
      </w:r>
      <w:r>
        <w:tab/>
      </w:r>
    </w:p>
    <w:p w14:paraId="66B085A3" w14:textId="2E7027F6" w:rsidR="00327546" w:rsidRPr="00327546" w:rsidRDefault="00327546" w:rsidP="00327546">
      <w:r>
        <w:t xml:space="preserve"> There </w:t>
      </w:r>
      <w:r w:rsidR="00184FE1">
        <w:t xml:space="preserve">are no </w:t>
      </w:r>
      <w:r>
        <w:t>severity vulnerabilities.</w:t>
      </w:r>
    </w:p>
    <w:p w14:paraId="000000CF" w14:textId="77777777" w:rsidR="00AE1DE5" w:rsidRDefault="00AE1DE5">
      <w:pPr>
        <w:ind w:left="560"/>
        <w:rPr>
          <w:color w:val="000000"/>
        </w:rPr>
      </w:pPr>
    </w:p>
    <w:p w14:paraId="000000D0" w14:textId="77777777" w:rsidR="00AE1DE5" w:rsidRDefault="00AE1DE5"/>
    <w:sectPr w:rsidR="00AE1DE5" w:rsidSect="00327546">
      <w:headerReference w:type="default" r:id="rId13"/>
      <w:footerReference w:type="default" r:id="rId14"/>
      <w:pgSz w:w="12240" w:h="15840"/>
      <w:pgMar w:top="1152" w:right="720" w:bottom="14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D51A1" w14:textId="77777777" w:rsidR="003D7E8D" w:rsidRDefault="003D7E8D">
      <w:pPr>
        <w:spacing w:after="0" w:line="240" w:lineRule="auto"/>
      </w:pPr>
      <w:r>
        <w:separator/>
      </w:r>
    </w:p>
  </w:endnote>
  <w:endnote w:type="continuationSeparator" w:id="0">
    <w:p w14:paraId="469438B1" w14:textId="77777777" w:rsidR="003D7E8D" w:rsidRDefault="003D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 Neue">
    <w:altName w:val="Arial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4" w14:textId="77777777" w:rsidR="00AE1DE5" w:rsidRDefault="000708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Roboto" w:eastAsia="Roboto" w:hAnsi="Roboto" w:cs="Roboto"/>
        <w:b/>
        <w:color w:val="FF9900"/>
        <w:sz w:val="26"/>
        <w:szCs w:val="26"/>
      </w:rPr>
    </w:pPr>
    <w:r>
      <w:rPr>
        <w:rFonts w:ascii="Roboto" w:eastAsia="Roboto" w:hAnsi="Roboto" w:cs="Roboto"/>
        <w:b/>
        <w:color w:val="FF9900"/>
        <w:sz w:val="26"/>
        <w:szCs w:val="26"/>
      </w:rPr>
      <w:t>Date: 04/Aug/2021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BAF68" w14:textId="77777777" w:rsidR="003D7E8D" w:rsidRDefault="003D7E8D">
      <w:pPr>
        <w:spacing w:after="0" w:line="240" w:lineRule="auto"/>
      </w:pPr>
      <w:r>
        <w:separator/>
      </w:r>
    </w:p>
  </w:footnote>
  <w:footnote w:type="continuationSeparator" w:id="0">
    <w:p w14:paraId="344151DF" w14:textId="77777777" w:rsidR="003D7E8D" w:rsidRDefault="003D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1" w14:textId="77777777" w:rsidR="00AE1DE5" w:rsidRDefault="000708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  <w:p w14:paraId="000000D2" w14:textId="77777777" w:rsidR="00AE1DE5" w:rsidRDefault="00AE1D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000000D3" w14:textId="77777777" w:rsidR="00AE1DE5" w:rsidRDefault="00AE1D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E23"/>
    <w:multiLevelType w:val="multilevel"/>
    <w:tmpl w:val="1FD0C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2511C9"/>
    <w:multiLevelType w:val="multilevel"/>
    <w:tmpl w:val="DE367D0E"/>
    <w:lvl w:ilvl="0">
      <w:start w:val="1"/>
      <w:numFmt w:val="decimal"/>
      <w:lvlText w:val="%1."/>
      <w:lvlJc w:val="left"/>
      <w:pPr>
        <w:ind w:left="820" w:hanging="544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/>
        <w:sz w:val="22"/>
        <w:szCs w:val="22"/>
      </w:rPr>
    </w:lvl>
    <w:lvl w:ilvl="2">
      <w:start w:val="1"/>
      <w:numFmt w:val="bullet"/>
      <w:lvlText w:val="•"/>
      <w:lvlJc w:val="left"/>
      <w:pPr>
        <w:ind w:left="1377" w:hanging="360"/>
      </w:pPr>
    </w:lvl>
    <w:lvl w:ilvl="3">
      <w:start w:val="1"/>
      <w:numFmt w:val="bullet"/>
      <w:lvlText w:val="•"/>
      <w:lvlJc w:val="left"/>
      <w:pPr>
        <w:ind w:left="1656" w:hanging="360"/>
      </w:pPr>
    </w:lvl>
    <w:lvl w:ilvl="4">
      <w:start w:val="1"/>
      <w:numFmt w:val="bullet"/>
      <w:lvlText w:val="•"/>
      <w:lvlJc w:val="left"/>
      <w:pPr>
        <w:ind w:left="1935" w:hanging="360"/>
      </w:pPr>
    </w:lvl>
    <w:lvl w:ilvl="5">
      <w:start w:val="1"/>
      <w:numFmt w:val="bullet"/>
      <w:lvlText w:val="•"/>
      <w:lvlJc w:val="left"/>
      <w:pPr>
        <w:ind w:left="2214" w:hanging="360"/>
      </w:pPr>
    </w:lvl>
    <w:lvl w:ilvl="6">
      <w:start w:val="1"/>
      <w:numFmt w:val="bullet"/>
      <w:lvlText w:val="•"/>
      <w:lvlJc w:val="left"/>
      <w:pPr>
        <w:ind w:left="2493" w:hanging="360"/>
      </w:pPr>
    </w:lvl>
    <w:lvl w:ilvl="7">
      <w:start w:val="1"/>
      <w:numFmt w:val="bullet"/>
      <w:lvlText w:val="•"/>
      <w:lvlJc w:val="left"/>
      <w:pPr>
        <w:ind w:left="2772" w:hanging="360"/>
      </w:pPr>
    </w:lvl>
    <w:lvl w:ilvl="8">
      <w:start w:val="1"/>
      <w:numFmt w:val="bullet"/>
      <w:lvlText w:val="•"/>
      <w:lvlJc w:val="left"/>
      <w:pPr>
        <w:ind w:left="3051" w:hanging="360"/>
      </w:pPr>
    </w:lvl>
  </w:abstractNum>
  <w:abstractNum w:abstractNumId="2" w15:restartNumberingAfterBreak="0">
    <w:nsid w:val="453C5094"/>
    <w:multiLevelType w:val="multilevel"/>
    <w:tmpl w:val="0CEC11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2B3FAE"/>
    <w:multiLevelType w:val="multilevel"/>
    <w:tmpl w:val="5A96B6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3640A1"/>
    <w:multiLevelType w:val="multilevel"/>
    <w:tmpl w:val="2C9E0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103564"/>
    <w:multiLevelType w:val="multilevel"/>
    <w:tmpl w:val="E8F22B2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•"/>
      <w:lvlJc w:val="left"/>
      <w:pPr>
        <w:ind w:left="2054" w:hanging="360"/>
      </w:pPr>
    </w:lvl>
    <w:lvl w:ilvl="2">
      <w:start w:val="1"/>
      <w:numFmt w:val="bullet"/>
      <w:lvlText w:val="•"/>
      <w:lvlJc w:val="left"/>
      <w:pPr>
        <w:ind w:left="3028" w:hanging="360"/>
      </w:pPr>
    </w:lvl>
    <w:lvl w:ilvl="3">
      <w:start w:val="1"/>
      <w:numFmt w:val="bullet"/>
      <w:lvlText w:val="•"/>
      <w:lvlJc w:val="left"/>
      <w:pPr>
        <w:ind w:left="4002" w:hanging="360"/>
      </w:pPr>
    </w:lvl>
    <w:lvl w:ilvl="4">
      <w:start w:val="1"/>
      <w:numFmt w:val="bullet"/>
      <w:lvlText w:val="•"/>
      <w:lvlJc w:val="left"/>
      <w:pPr>
        <w:ind w:left="4976" w:hanging="360"/>
      </w:pPr>
    </w:lvl>
    <w:lvl w:ilvl="5">
      <w:start w:val="1"/>
      <w:numFmt w:val="bullet"/>
      <w:lvlText w:val="•"/>
      <w:lvlJc w:val="left"/>
      <w:pPr>
        <w:ind w:left="5950" w:hanging="360"/>
      </w:pPr>
    </w:lvl>
    <w:lvl w:ilvl="6">
      <w:start w:val="1"/>
      <w:numFmt w:val="bullet"/>
      <w:lvlText w:val="•"/>
      <w:lvlJc w:val="left"/>
      <w:pPr>
        <w:ind w:left="6924" w:hanging="360"/>
      </w:pPr>
    </w:lvl>
    <w:lvl w:ilvl="7">
      <w:start w:val="1"/>
      <w:numFmt w:val="bullet"/>
      <w:lvlText w:val="•"/>
      <w:lvlJc w:val="left"/>
      <w:pPr>
        <w:ind w:left="7898" w:hanging="360"/>
      </w:pPr>
    </w:lvl>
    <w:lvl w:ilvl="8">
      <w:start w:val="1"/>
      <w:numFmt w:val="bullet"/>
      <w:lvlText w:val="•"/>
      <w:lvlJc w:val="left"/>
      <w:pPr>
        <w:ind w:left="8872" w:hanging="360"/>
      </w:pPr>
    </w:lvl>
  </w:abstractNum>
  <w:abstractNum w:abstractNumId="6" w15:restartNumberingAfterBreak="0">
    <w:nsid w:val="7D9B65EA"/>
    <w:multiLevelType w:val="multilevel"/>
    <w:tmpl w:val="FDEAAF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DE5"/>
    <w:rsid w:val="000708A6"/>
    <w:rsid w:val="00184FE1"/>
    <w:rsid w:val="00327546"/>
    <w:rsid w:val="003D7E8D"/>
    <w:rsid w:val="009B12AE"/>
    <w:rsid w:val="00AE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5552"/>
  <w15:docId w15:val="{6E39DA41-07AB-4481-B2FF-73C0ACE1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E0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8E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8E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778E0"/>
    <w:rPr>
      <w:rFonts w:asciiTheme="majorHAnsi" w:eastAsiaTheme="majorEastAsia" w:hAnsiTheme="majorHAnsi" w:cstheme="majorBidi"/>
      <w:b/>
      <w:bCs/>
      <w:caps/>
      <w:spacing w:val="4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78E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7778E0"/>
    <w:rPr>
      <w:rFonts w:ascii="Arial" w:eastAsia="Arial" w:hAnsi="Arial" w:cs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778E0"/>
    <w:rPr>
      <w:rFonts w:ascii="Arial" w:eastAsia="Arial" w:hAnsi="Arial" w:cs="Arial"/>
      <w:sz w:val="19"/>
      <w:szCs w:val="19"/>
      <w:lang w:eastAsia="en-US"/>
    </w:rPr>
  </w:style>
  <w:style w:type="paragraph" w:styleId="ListParagraph">
    <w:name w:val="List Paragraph"/>
    <w:basedOn w:val="Normal"/>
    <w:uiPriority w:val="34"/>
    <w:qFormat/>
    <w:rsid w:val="007778E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7778E0"/>
    <w:pPr>
      <w:spacing w:before="94"/>
      <w:ind w:left="8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7778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8E0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778E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778E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778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8E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8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46"/>
    <w:rPr>
      <w:lang w:eastAsia="en-US"/>
    </w:rPr>
  </w:style>
  <w:style w:type="table" w:styleId="TableGrid">
    <w:name w:val="Table Grid"/>
    <w:basedOn w:val="TableNormal"/>
    <w:uiPriority w:val="39"/>
    <w:rsid w:val="0051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hLgIgGGFnJhz9jT1JmloylRYJQ==">AMUW2mUWxcSeKf/clEBcvxd0PJYY4+1nYrvFyCkLvWwXlMtxkDthZBRJ1yXpGLZnZMt111SXh20vw+yCHnSPv5GOXgKMWtxKtqAu+RcwlrTEZg1YKxrWuEXTT02FMP8feElsmuHmHUE/MBEdblhDYhGBI7JCtIlrbiY4VhJMeJFE37/kDfMk2Dtn/5WWqkOseXwGxn3tKD04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57CA89-9B86-4822-9118-EB9EC433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horbunyar</dc:creator>
  <cp:lastModifiedBy>yaroslav horbunyar</cp:lastModifiedBy>
  <cp:revision>5</cp:revision>
  <cp:lastPrinted>2021-08-04T14:13:00Z</cp:lastPrinted>
  <dcterms:created xsi:type="dcterms:W3CDTF">2021-08-04T07:35:00Z</dcterms:created>
  <dcterms:modified xsi:type="dcterms:W3CDTF">2021-08-04T14:15:00Z</dcterms:modified>
</cp:coreProperties>
</file>