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22" w:rsidRPr="00246AC7" w:rsidRDefault="00262C24" w:rsidP="001D4D0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ALINEACION VERTICAL DE ELEMENTOS BLOCK EN CSS (CENTRAR)</w:t>
      </w:r>
    </w:p>
    <w:p w:rsidR="00A31BC2" w:rsidRPr="00C413DC" w:rsidRDefault="00262C24" w:rsidP="001D4D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William Steven Pedraza Suarez 111515</w:t>
      </w:r>
    </w:p>
    <w:p w:rsidR="00A31BC2" w:rsidRPr="00A31BC2" w:rsidRDefault="00A31BC2" w:rsidP="001D4D00">
      <w:pPr>
        <w:contextualSpacing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A31BC2">
        <w:rPr>
          <w:rFonts w:ascii="Times New Roman" w:hAnsi="Times New Roman" w:cs="Times New Roman"/>
          <w:i/>
          <w:sz w:val="20"/>
          <w:szCs w:val="20"/>
        </w:rPr>
        <w:t>Ingeniería de Sistemas, Fundación Universitaria San Martín,</w:t>
      </w:r>
    </w:p>
    <w:p w:rsidR="00A31BC2" w:rsidRDefault="00A31BC2" w:rsidP="001D4D00">
      <w:pPr>
        <w:contextualSpacing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A31BC2">
        <w:rPr>
          <w:rFonts w:ascii="Times New Roman" w:hAnsi="Times New Roman" w:cs="Times New Roman"/>
          <w:i/>
          <w:sz w:val="20"/>
          <w:szCs w:val="20"/>
        </w:rPr>
        <w:t>Bogotá D.C.</w:t>
      </w:r>
    </w:p>
    <w:p w:rsidR="00A31BC2" w:rsidRDefault="00262C24" w:rsidP="001D4D00">
      <w:pPr>
        <w:contextualSpacing/>
        <w:jc w:val="center"/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wp111517</w:t>
      </w:r>
      <w:r w:rsidR="00A31BC2" w:rsidRPr="00A31BC2">
        <w:rPr>
          <w:rFonts w:ascii="Courier" w:hAnsi="Courier" w:cs="Times New Roman"/>
          <w:sz w:val="20"/>
          <w:szCs w:val="20"/>
        </w:rPr>
        <w:t>@ingenieria.sanmartin.edu.co</w:t>
      </w:r>
    </w:p>
    <w:p w:rsidR="00A31BC2" w:rsidRDefault="00A31BC2" w:rsidP="001D4D00">
      <w:pPr>
        <w:contextualSpacing/>
        <w:jc w:val="center"/>
        <w:rPr>
          <w:rFonts w:ascii="Courier" w:hAnsi="Courier" w:cs="Times New Roman"/>
          <w:sz w:val="20"/>
          <w:szCs w:val="20"/>
        </w:rPr>
      </w:pPr>
    </w:p>
    <w:p w:rsidR="00246AC7" w:rsidRDefault="00246AC7" w:rsidP="001D4D00">
      <w:pPr>
        <w:contextualSpacing/>
        <w:jc w:val="both"/>
        <w:rPr>
          <w:rFonts w:ascii="Times New Roman" w:hAnsi="Times New Roman" w:cs="Times New Roman"/>
        </w:rPr>
        <w:sectPr w:rsidR="00246A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62B9A" w:rsidRDefault="00C62B9A" w:rsidP="001D4D00">
      <w:pPr>
        <w:contextualSpacing/>
        <w:jc w:val="both"/>
        <w:rPr>
          <w:rFonts w:ascii="Times New Roman" w:hAnsi="Times New Roman" w:cs="Times New Roman"/>
          <w:b/>
        </w:rPr>
      </w:pPr>
    </w:p>
    <w:p w:rsidR="00503EBD" w:rsidRDefault="00960246" w:rsidP="001D4D00">
      <w:pPr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  <w:r w:rsidR="009026DF">
        <w:rPr>
          <w:rFonts w:ascii="Times New Roman" w:hAnsi="Times New Roman" w:cs="Times New Roman"/>
          <w:b/>
        </w:rPr>
        <w:t xml:space="preserve"> </w:t>
      </w:r>
      <w:r w:rsidR="00632864">
        <w:rPr>
          <w:rFonts w:ascii="Times New Roman" w:hAnsi="Times New Roman" w:cs="Times New Roman"/>
          <w:b/>
        </w:rPr>
        <w:t>–</w:t>
      </w:r>
      <w:r w:rsidR="00783002">
        <w:rPr>
          <w:rFonts w:ascii="Times New Roman" w:hAnsi="Times New Roman" w:cs="Times New Roman"/>
          <w:b/>
        </w:rPr>
        <w:t xml:space="preserve"> </w:t>
      </w:r>
      <w:r w:rsidR="00783002" w:rsidRPr="00783002">
        <w:rPr>
          <w:rFonts w:ascii="Times New Roman" w:hAnsi="Times New Roman" w:cs="Times New Roman"/>
          <w:b/>
          <w:lang w:val="es-ES"/>
        </w:rPr>
        <w:t>(Line-height method)</w:t>
      </w:r>
      <w:r w:rsidR="00783002">
        <w:rPr>
          <w:rFonts w:ascii="Times New Roman" w:hAnsi="Times New Roman" w:cs="Times New Roman"/>
          <w:b/>
          <w:lang w:val="es-ES"/>
        </w:rPr>
        <w:t xml:space="preserve"> método del alto de línea, (CSS T</w:t>
      </w:r>
      <w:r w:rsidR="00783002" w:rsidRPr="00783002">
        <w:rPr>
          <w:rFonts w:ascii="Times New Roman" w:hAnsi="Times New Roman" w:cs="Times New Roman"/>
          <w:b/>
          <w:lang w:val="es-ES"/>
        </w:rPr>
        <w:t>able method)</w:t>
      </w:r>
      <w:r w:rsidR="00783002">
        <w:rPr>
          <w:rFonts w:ascii="Times New Roman" w:hAnsi="Times New Roman" w:cs="Times New Roman"/>
          <w:b/>
          <w:lang w:val="es-ES"/>
        </w:rPr>
        <w:t xml:space="preserve"> método de la tabla</w:t>
      </w:r>
      <w:r w:rsidR="00B42128">
        <w:rPr>
          <w:rFonts w:ascii="Times New Roman" w:hAnsi="Times New Roman" w:cs="Times New Roman"/>
          <w:b/>
          <w:lang w:val="es-ES"/>
        </w:rPr>
        <w:t xml:space="preserve">,  </w:t>
      </w:r>
      <w:r w:rsidR="00B42128" w:rsidRPr="00B42128">
        <w:rPr>
          <w:rFonts w:ascii="Times New Roman" w:hAnsi="Times New Roman" w:cs="Times New Roman"/>
          <w:b/>
          <w:lang w:val="es-ES"/>
        </w:rPr>
        <w:t>(Absolute Positioning and Negative Margin)</w:t>
      </w:r>
      <w:r w:rsidR="00B42128">
        <w:rPr>
          <w:rFonts w:ascii="Times New Roman" w:hAnsi="Times New Roman" w:cs="Times New Roman"/>
          <w:b/>
          <w:lang w:val="es-ES"/>
        </w:rPr>
        <w:t xml:space="preserve"> </w:t>
      </w:r>
      <w:r w:rsidR="00B42128" w:rsidRPr="00B42128">
        <w:rPr>
          <w:rFonts w:ascii="Times New Roman" w:hAnsi="Times New Roman" w:cs="Times New Roman"/>
          <w:b/>
          <w:lang w:val="es-ES"/>
        </w:rPr>
        <w:t>Posición absoluta y margen negativo</w:t>
      </w:r>
      <w:r w:rsidR="002A77BE">
        <w:rPr>
          <w:rFonts w:ascii="Times New Roman" w:hAnsi="Times New Roman" w:cs="Times New Roman"/>
          <w:b/>
          <w:lang w:val="es-ES"/>
        </w:rPr>
        <w:t xml:space="preserve">, </w:t>
      </w:r>
      <w:r w:rsidR="002A77BE" w:rsidRPr="002A77BE">
        <w:rPr>
          <w:rFonts w:ascii="Times New Roman" w:hAnsi="Times New Roman" w:cs="Times New Roman"/>
          <w:b/>
          <w:lang w:val="es-ES"/>
        </w:rPr>
        <w:t>(Absolute Positioning and Stretching)</w:t>
      </w:r>
      <w:r w:rsidR="002A77BE">
        <w:rPr>
          <w:rFonts w:ascii="Times New Roman" w:hAnsi="Times New Roman" w:cs="Times New Roman"/>
          <w:b/>
          <w:lang w:val="es-ES"/>
        </w:rPr>
        <w:t xml:space="preserve"> </w:t>
      </w:r>
      <w:r w:rsidR="002A77BE" w:rsidRPr="002A77BE">
        <w:rPr>
          <w:rFonts w:ascii="Times New Roman" w:hAnsi="Times New Roman" w:cs="Times New Roman"/>
          <w:b/>
          <w:lang w:val="es-ES"/>
        </w:rPr>
        <w:t>Posición absoluta y extensión</w:t>
      </w:r>
      <w:r w:rsidR="00AB3DED" w:rsidRPr="00AB3DED">
        <w:rPr>
          <w:rFonts w:ascii="Times New Roman" w:hAnsi="Times New Roman" w:cs="Times New Roman"/>
          <w:b/>
          <w:lang w:val="es-ES"/>
        </w:rPr>
        <w:t>, (</w:t>
      </w:r>
      <w:proofErr w:type="spellStart"/>
      <w:r w:rsidR="00AB3DED" w:rsidRPr="00AB3DED">
        <w:rPr>
          <w:rFonts w:ascii="Times New Roman" w:hAnsi="Times New Roman" w:cs="Times New Roman"/>
          <w:b/>
          <w:lang w:val="es-ES"/>
        </w:rPr>
        <w:t>Equal</w:t>
      </w:r>
      <w:proofErr w:type="spellEnd"/>
      <w:r w:rsidR="00AB3DED" w:rsidRPr="00AB3DED">
        <w:rPr>
          <w:rFonts w:ascii="Times New Roman" w:hAnsi="Times New Roman" w:cs="Times New Roman"/>
          <w:b/>
          <w:lang w:val="es-ES"/>
        </w:rPr>
        <w:t xml:space="preserve"> Top and Bottom Padding)</w:t>
      </w:r>
      <w:r w:rsidR="00AB3DED">
        <w:rPr>
          <w:rFonts w:ascii="Times New Roman" w:hAnsi="Times New Roman" w:cs="Times New Roman"/>
          <w:b/>
          <w:lang w:val="es-ES"/>
        </w:rPr>
        <w:t xml:space="preserve"> </w:t>
      </w:r>
      <w:r w:rsidR="00AB3DED" w:rsidRPr="00AB3DED">
        <w:rPr>
          <w:rFonts w:ascii="Times New Roman" w:hAnsi="Times New Roman" w:cs="Times New Roman"/>
          <w:b/>
          <w:lang w:val="es-ES"/>
        </w:rPr>
        <w:t>M</w:t>
      </w:r>
      <w:r w:rsidR="00AB3DED">
        <w:rPr>
          <w:rFonts w:ascii="Times New Roman" w:hAnsi="Times New Roman" w:cs="Times New Roman"/>
          <w:b/>
          <w:lang w:val="es-ES"/>
        </w:rPr>
        <w:t>ismo padding superior e inferior</w:t>
      </w:r>
      <w:r w:rsidR="002A77BE">
        <w:rPr>
          <w:rFonts w:ascii="Times New Roman" w:hAnsi="Times New Roman" w:cs="Times New Roman"/>
          <w:b/>
          <w:lang w:val="es-ES"/>
        </w:rPr>
        <w:t>.</w:t>
      </w:r>
    </w:p>
    <w:p w:rsidR="003F4643" w:rsidRDefault="003F4643" w:rsidP="001D4D00">
      <w:pPr>
        <w:contextualSpacing/>
        <w:jc w:val="both"/>
        <w:rPr>
          <w:rFonts w:ascii="Times New Roman" w:hAnsi="Times New Roman" w:cs="Times New Roman"/>
          <w:b/>
        </w:rPr>
      </w:pPr>
    </w:p>
    <w:p w:rsidR="003F4643" w:rsidRPr="00EB2190" w:rsidRDefault="003F4643" w:rsidP="00E051E5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EB2190">
        <w:rPr>
          <w:rFonts w:ascii="Times New Roman" w:hAnsi="Times New Roman" w:cs="Times New Roman"/>
          <w:sz w:val="20"/>
          <w:szCs w:val="20"/>
        </w:rPr>
        <w:t>I.  INTRODUCCIÓN</w:t>
      </w:r>
    </w:p>
    <w:p w:rsidR="00E21247" w:rsidRDefault="003F4643" w:rsidP="00E21247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Este artículo pretende </w:t>
      </w:r>
      <w:r w:rsidR="00E21247">
        <w:rPr>
          <w:rFonts w:ascii="Times New Roman" w:hAnsi="Times New Roman" w:cs="Times New Roman"/>
          <w:sz w:val="20"/>
          <w:szCs w:val="20"/>
        </w:rPr>
        <w:t xml:space="preserve">definir diferentes </w:t>
      </w:r>
      <w:r w:rsidR="00783002">
        <w:rPr>
          <w:rFonts w:ascii="Times New Roman" w:hAnsi="Times New Roman" w:cs="Times New Roman"/>
          <w:sz w:val="20"/>
          <w:szCs w:val="20"/>
        </w:rPr>
        <w:t>métodos</w:t>
      </w:r>
      <w:r w:rsidR="00E21247">
        <w:rPr>
          <w:rFonts w:ascii="Times New Roman" w:hAnsi="Times New Roman" w:cs="Times New Roman"/>
          <w:sz w:val="20"/>
          <w:szCs w:val="20"/>
        </w:rPr>
        <w:t xml:space="preserve"> para alinear verticalmente elementos block y además ajustarlos al centro del elemento. </w:t>
      </w:r>
    </w:p>
    <w:p w:rsidR="003F4643" w:rsidRDefault="00E21247" w:rsidP="00E21247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Debido a que en cuestión de diseño muchas veces es bastante práctico y estético realizar</w:t>
      </w:r>
      <w:r w:rsidR="00783002">
        <w:rPr>
          <w:rFonts w:ascii="Times New Roman" w:hAnsi="Times New Roman" w:cs="Times New Roman"/>
          <w:sz w:val="20"/>
          <w:szCs w:val="20"/>
        </w:rPr>
        <w:t>lo,</w:t>
      </w:r>
      <w:r>
        <w:rPr>
          <w:rFonts w:ascii="Times New Roman" w:hAnsi="Times New Roman" w:cs="Times New Roman"/>
          <w:sz w:val="20"/>
          <w:szCs w:val="20"/>
        </w:rPr>
        <w:t xml:space="preserve"> por esto se investigó</w:t>
      </w:r>
      <w:r w:rsidR="00783002">
        <w:rPr>
          <w:rFonts w:ascii="Times New Roman" w:hAnsi="Times New Roman" w:cs="Times New Roman"/>
          <w:sz w:val="20"/>
          <w:szCs w:val="20"/>
        </w:rPr>
        <w:t xml:space="preserve"> sobre el tema.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83002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demás la forma de ajustarlo es mediante Css para cambiar las propiedades de un modo más sencillo.</w:t>
      </w:r>
    </w:p>
    <w:p w:rsidR="00783002" w:rsidRDefault="00783002" w:rsidP="00E21247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Anteriormente las páginas web se desarrollaban basándose en tablas que poseían la propiedad </w:t>
      </w:r>
      <w:r w:rsidRPr="00783002">
        <w:rPr>
          <w:rFonts w:ascii="Times New Roman" w:hAnsi="Times New Roman" w:cs="Times New Roman"/>
          <w:sz w:val="20"/>
          <w:szCs w:val="20"/>
        </w:rPr>
        <w:t>vertical-align</w:t>
      </w:r>
      <w:r>
        <w:rPr>
          <w:rFonts w:ascii="Times New Roman" w:hAnsi="Times New Roman" w:cs="Times New Roman"/>
          <w:sz w:val="20"/>
          <w:szCs w:val="20"/>
        </w:rPr>
        <w:t xml:space="preserve">, hoy en día con el concepto de los divs lo de las tablas quedo en el pasado junto con la propiedad. </w:t>
      </w:r>
    </w:p>
    <w:p w:rsidR="00C56076" w:rsidRDefault="00C56076" w:rsidP="001D4D00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783002" w:rsidRPr="00783002" w:rsidRDefault="00C56076" w:rsidP="00783002">
      <w:pPr>
        <w:contextualSpacing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</w:rPr>
        <w:t xml:space="preserve">II </w:t>
      </w:r>
      <w:r w:rsidR="00783002" w:rsidRPr="00783002">
        <w:rPr>
          <w:rFonts w:ascii="Times New Roman" w:hAnsi="Times New Roman" w:cs="Times New Roman"/>
          <w:sz w:val="20"/>
          <w:szCs w:val="20"/>
          <w:lang w:val="es-ES"/>
        </w:rPr>
        <w:t>(</w:t>
      </w:r>
      <w:r w:rsidR="00783002">
        <w:rPr>
          <w:rFonts w:ascii="Times New Roman" w:hAnsi="Times New Roman" w:cs="Times New Roman"/>
          <w:sz w:val="20"/>
          <w:szCs w:val="20"/>
          <w:lang w:val="es-ES"/>
        </w:rPr>
        <w:t xml:space="preserve">LINE-HEIGHT </w:t>
      </w:r>
      <w:r w:rsidR="00783002" w:rsidRPr="00783002">
        <w:rPr>
          <w:rFonts w:ascii="Times New Roman" w:hAnsi="Times New Roman" w:cs="Times New Roman"/>
          <w:sz w:val="20"/>
          <w:szCs w:val="20"/>
          <w:lang w:val="es-ES"/>
        </w:rPr>
        <w:t>METHOD)</w:t>
      </w:r>
    </w:p>
    <w:p w:rsidR="00235690" w:rsidRDefault="00235690" w:rsidP="00235690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Este método solo funciona con una línea de texto pero en él se evidencia fácilmente lo que queremos hacer con el elemento block, además funciona en todos los navegadores.</w:t>
      </w:r>
    </w:p>
    <w:p w:rsidR="00C56076" w:rsidRDefault="00235690" w:rsidP="00235690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235690">
        <w:rPr>
          <w:rFonts w:ascii="Times New Roman" w:hAnsi="Times New Roman" w:cs="Times New Roman"/>
          <w:b/>
          <w:sz w:val="20"/>
          <w:szCs w:val="20"/>
        </w:rPr>
        <w:t>Ej:</w:t>
      </w:r>
    </w:p>
    <w:p w:rsidR="00235690" w:rsidRDefault="00235690" w:rsidP="00235690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235690" w:rsidRDefault="00235690" w:rsidP="0023569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235690">
        <w:rPr>
          <w:rFonts w:ascii="Times New Roman" w:hAnsi="Times New Roman" w:cs="Times New Roman"/>
          <w:sz w:val="20"/>
          <w:szCs w:val="20"/>
          <w:lang w:val="es-ES"/>
        </w:rPr>
        <w:t>&lt;div id="padre"&gt;</w:t>
      </w:r>
    </w:p>
    <w:p w:rsidR="00235690" w:rsidRDefault="00235690" w:rsidP="00235690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</w:t>
      </w:r>
      <w:r w:rsidRPr="00235690">
        <w:rPr>
          <w:rFonts w:ascii="Times New Roman" w:hAnsi="Times New Roman" w:cs="Times New Roman"/>
          <w:sz w:val="20"/>
          <w:szCs w:val="20"/>
          <w:lang w:val="es-ES"/>
        </w:rPr>
        <w:t>&lt;div id="hij</w:t>
      </w:r>
      <w:r>
        <w:rPr>
          <w:rFonts w:ascii="Times New Roman" w:hAnsi="Times New Roman" w:cs="Times New Roman"/>
          <w:sz w:val="20"/>
          <w:szCs w:val="20"/>
          <w:lang w:val="es-ES"/>
        </w:rPr>
        <w:t>o"&gt;</w:t>
      </w:r>
    </w:p>
    <w:p w:rsidR="00235690" w:rsidRDefault="00235690" w:rsidP="00235690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   Texto alineado verticalmente </w:t>
      </w:r>
    </w:p>
    <w:p w:rsidR="00235690" w:rsidRDefault="00235690" w:rsidP="00235690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r w:rsidRPr="00235690">
        <w:rPr>
          <w:rFonts w:ascii="Times New Roman" w:hAnsi="Times New Roman" w:cs="Times New Roman"/>
          <w:sz w:val="20"/>
          <w:szCs w:val="20"/>
          <w:lang w:val="es-ES"/>
        </w:rPr>
        <w:t>&lt;/div&gt;</w:t>
      </w:r>
    </w:p>
    <w:p w:rsidR="00235690" w:rsidRPr="00235690" w:rsidRDefault="00235690" w:rsidP="00235690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 w:rsidRPr="00235690">
        <w:rPr>
          <w:rFonts w:ascii="Times New Roman" w:hAnsi="Times New Roman" w:cs="Times New Roman"/>
          <w:sz w:val="20"/>
          <w:szCs w:val="20"/>
          <w:lang w:val="es-ES"/>
        </w:rPr>
        <w:lastRenderedPageBreak/>
        <w:t>&lt;/div&gt;</w:t>
      </w:r>
    </w:p>
    <w:p w:rsidR="00235690" w:rsidRDefault="00235690" w:rsidP="00235690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</w:p>
    <w:p w:rsidR="00235690" w:rsidRPr="00235690" w:rsidRDefault="00235690" w:rsidP="0023569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235690">
        <w:rPr>
          <w:rFonts w:ascii="Times New Roman" w:hAnsi="Times New Roman" w:cs="Times New Roman"/>
          <w:sz w:val="20"/>
          <w:szCs w:val="20"/>
          <w:lang w:val="es-ES"/>
        </w:rPr>
        <w:t>#hijo {</w:t>
      </w:r>
    </w:p>
    <w:p w:rsidR="00235690" w:rsidRPr="00235690" w:rsidRDefault="00235690" w:rsidP="0023569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 </w:t>
      </w:r>
      <w:r w:rsidRPr="00235690">
        <w:rPr>
          <w:rFonts w:ascii="Times New Roman" w:hAnsi="Times New Roman" w:cs="Times New Roman"/>
          <w:b/>
          <w:bCs/>
          <w:sz w:val="20"/>
          <w:szCs w:val="20"/>
          <w:lang w:val="es-ES"/>
        </w:rPr>
        <w:t>line-height</w:t>
      </w:r>
      <w:r w:rsidRPr="00235690">
        <w:rPr>
          <w:rFonts w:ascii="Times New Roman" w:hAnsi="Times New Roman" w:cs="Times New Roman"/>
          <w:sz w:val="20"/>
          <w:szCs w:val="20"/>
          <w:lang w:val="es-ES"/>
        </w:rPr>
        <w:t xml:space="preserve">: 200px; //Damos 200px de alto para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                                                                                               </w:t>
      </w:r>
      <w:r w:rsidRPr="00235690">
        <w:rPr>
          <w:rFonts w:ascii="Times New Roman" w:hAnsi="Times New Roman" w:cs="Times New Roman"/>
          <w:sz w:val="20"/>
          <w:szCs w:val="20"/>
          <w:lang w:val="es-ES"/>
        </w:rPr>
        <w:t>notar el efecto</w:t>
      </w:r>
    </w:p>
    <w:p w:rsidR="00235690" w:rsidRPr="00B42128" w:rsidRDefault="00235690" w:rsidP="0023569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235690">
        <w:rPr>
          <w:rFonts w:ascii="Times New Roman" w:hAnsi="Times New Roman" w:cs="Times New Roman"/>
          <w:sz w:val="20"/>
          <w:szCs w:val="20"/>
          <w:lang w:val="es-ES"/>
        </w:rPr>
        <w:t>}</w:t>
      </w:r>
    </w:p>
    <w:p w:rsidR="00783002" w:rsidRDefault="00B42128" w:rsidP="00783002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>
            <wp:extent cx="2577465" cy="1079943"/>
            <wp:effectExtent l="0" t="0" r="0" b="6350"/>
            <wp:docPr id="1" name="Imagen 1" descr="alinecion texto vertical @kathars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necion texto vertical @kathars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07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28" w:rsidRDefault="00B42128" w:rsidP="00783002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783002" w:rsidRPr="00235690" w:rsidRDefault="00783002" w:rsidP="00783002">
      <w:pPr>
        <w:contextualSpacing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</w:rPr>
        <w:t xml:space="preserve">II </w:t>
      </w:r>
      <w:r w:rsidRPr="00783002">
        <w:rPr>
          <w:rFonts w:ascii="Times New Roman" w:hAnsi="Times New Roman" w:cs="Times New Roman"/>
          <w:sz w:val="20"/>
          <w:szCs w:val="20"/>
          <w:lang w:val="es-ES"/>
        </w:rPr>
        <w:t>(CSS TABLE METHOD</w:t>
      </w:r>
      <w:r w:rsidRPr="00235690">
        <w:rPr>
          <w:rFonts w:ascii="Times New Roman" w:hAnsi="Times New Roman" w:cs="Times New Roman"/>
          <w:sz w:val="20"/>
          <w:szCs w:val="20"/>
          <w:lang w:val="es-ES"/>
        </w:rPr>
        <w:t>)</w:t>
      </w:r>
    </w:p>
    <w:p w:rsidR="00783002" w:rsidRDefault="00235690" w:rsidP="00783002">
      <w:pPr>
        <w:contextualSpacing/>
        <w:rPr>
          <w:rFonts w:ascii="Times New Roman" w:hAnsi="Times New Roman" w:cs="Times New Roman"/>
          <w:sz w:val="20"/>
          <w:szCs w:val="20"/>
        </w:rPr>
      </w:pPr>
      <w:r w:rsidRPr="00235690">
        <w:rPr>
          <w:rFonts w:ascii="Times New Roman" w:hAnsi="Times New Roman" w:cs="Times New Roman"/>
          <w:sz w:val="20"/>
          <w:szCs w:val="20"/>
          <w:lang w:val="es-ES"/>
        </w:rPr>
        <w:t xml:space="preserve">Este método se basa en la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forma que se hacía con las </w:t>
      </w:r>
      <w:r w:rsidRPr="00235690">
        <w:rPr>
          <w:rFonts w:ascii="Times New Roman" w:hAnsi="Times New Roman" w:cs="Times New Roman"/>
          <w:sz w:val="20"/>
          <w:szCs w:val="20"/>
          <w:lang w:val="es-ES"/>
        </w:rPr>
        <w:t xml:space="preserve">tablas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pero sin hacerlo con tablas como tal, la idea es tratar con CSS los divs como tablas o celdas de tabla, con esto se logra que el navegador perciba dichos divs como tablas y así poder utilizar la propiedad </w:t>
      </w:r>
      <w:r w:rsidRPr="00235690">
        <w:rPr>
          <w:rFonts w:ascii="Times New Roman" w:hAnsi="Times New Roman" w:cs="Times New Roman"/>
          <w:sz w:val="20"/>
          <w:szCs w:val="20"/>
          <w:lang w:val="es-ES"/>
        </w:rPr>
        <w:t>vertical-align</w:t>
      </w:r>
      <w:r w:rsidRPr="00235690"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sobre dichos elementos.</w:t>
      </w:r>
    </w:p>
    <w:p w:rsidR="00235690" w:rsidRPr="00235690" w:rsidRDefault="00235690" w:rsidP="00783002">
      <w:pPr>
        <w:contextualSpacing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235690">
        <w:rPr>
          <w:rFonts w:ascii="Times New Roman" w:hAnsi="Times New Roman" w:cs="Times New Roman"/>
          <w:b/>
          <w:sz w:val="20"/>
          <w:szCs w:val="20"/>
        </w:rPr>
        <w:t>Ej:</w:t>
      </w:r>
    </w:p>
    <w:p w:rsidR="0057571A" w:rsidRDefault="0057571A" w:rsidP="001D4D0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235690" w:rsidRPr="00235690" w:rsidRDefault="00235690" w:rsidP="00B42128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 w:rsidRPr="00235690">
        <w:rPr>
          <w:rFonts w:ascii="Times New Roman" w:hAnsi="Times New Roman" w:cs="Times New Roman"/>
          <w:sz w:val="20"/>
          <w:szCs w:val="20"/>
          <w:lang w:val="es-ES"/>
        </w:rPr>
        <w:t>&lt;div id="padre"&gt;</w:t>
      </w:r>
    </w:p>
    <w:p w:rsidR="00B42128" w:rsidRDefault="00B42128" w:rsidP="00B42128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</w:t>
      </w:r>
      <w:r w:rsidR="00235690" w:rsidRPr="00235690">
        <w:rPr>
          <w:rFonts w:ascii="Times New Roman" w:hAnsi="Times New Roman" w:cs="Times New Roman"/>
          <w:sz w:val="20"/>
          <w:szCs w:val="20"/>
          <w:lang w:val="es-ES"/>
        </w:rPr>
        <w:t>&lt;div id="hijo"&gt;</w:t>
      </w:r>
    </w:p>
    <w:p w:rsidR="00B42128" w:rsidRDefault="00B42128" w:rsidP="00B42128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   </w:t>
      </w:r>
      <w:r w:rsidR="00235690" w:rsidRPr="00235690">
        <w:rPr>
          <w:rFonts w:ascii="Times New Roman" w:hAnsi="Times New Roman" w:cs="Times New Roman"/>
          <w:sz w:val="20"/>
          <w:szCs w:val="20"/>
          <w:lang w:val="es-ES"/>
        </w:rPr>
        <w:t>Contenido a centrar aquí.</w:t>
      </w:r>
    </w:p>
    <w:p w:rsidR="00235690" w:rsidRPr="00235690" w:rsidRDefault="00B42128" w:rsidP="00B42128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</w:t>
      </w:r>
      <w:r w:rsidR="00235690" w:rsidRPr="00235690">
        <w:rPr>
          <w:rFonts w:ascii="Times New Roman" w:hAnsi="Times New Roman" w:cs="Times New Roman"/>
          <w:sz w:val="20"/>
          <w:szCs w:val="20"/>
          <w:lang w:val="es-ES"/>
        </w:rPr>
        <w:t>&lt;/div&gt;</w:t>
      </w:r>
    </w:p>
    <w:p w:rsidR="00235690" w:rsidRPr="00235690" w:rsidRDefault="00235690" w:rsidP="00B42128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 w:rsidRPr="00235690">
        <w:rPr>
          <w:rFonts w:ascii="Times New Roman" w:hAnsi="Times New Roman" w:cs="Times New Roman"/>
          <w:sz w:val="20"/>
          <w:szCs w:val="20"/>
          <w:lang w:val="es-ES"/>
        </w:rPr>
        <w:t>&lt;/div&gt;</w:t>
      </w:r>
    </w:p>
    <w:p w:rsidR="00235690" w:rsidRDefault="00235690" w:rsidP="001D4D0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B42128" w:rsidRPr="00B42128" w:rsidRDefault="00B42128" w:rsidP="00B42128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2128">
        <w:rPr>
          <w:rFonts w:ascii="Times New Roman" w:hAnsi="Times New Roman" w:cs="Times New Roman"/>
          <w:sz w:val="20"/>
          <w:szCs w:val="20"/>
          <w:lang w:val="en-US"/>
        </w:rPr>
        <w:t>#padre {</w:t>
      </w:r>
    </w:p>
    <w:p w:rsidR="00B42128" w:rsidRPr="00B42128" w:rsidRDefault="00B42128" w:rsidP="00B42128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212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42128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</w:t>
      </w:r>
      <w:r w:rsidRPr="00B42128">
        <w:rPr>
          <w:rFonts w:ascii="Times New Roman" w:hAnsi="Times New Roman" w:cs="Times New Roman"/>
          <w:sz w:val="20"/>
          <w:szCs w:val="20"/>
          <w:lang w:val="en-US"/>
        </w:rPr>
        <w:t>: table;</w:t>
      </w:r>
    </w:p>
    <w:p w:rsidR="00B42128" w:rsidRPr="00B42128" w:rsidRDefault="00B42128" w:rsidP="00B42128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212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42128">
        <w:rPr>
          <w:rFonts w:ascii="Times New Roman" w:hAnsi="Times New Roman" w:cs="Times New Roman"/>
          <w:b/>
          <w:bCs/>
          <w:sz w:val="20"/>
          <w:szCs w:val="20"/>
          <w:lang w:val="en-US"/>
        </w:rPr>
        <w:t>height</w:t>
      </w:r>
      <w:r w:rsidRPr="00B42128">
        <w:rPr>
          <w:rFonts w:ascii="Times New Roman" w:hAnsi="Times New Roman" w:cs="Times New Roman"/>
          <w:sz w:val="20"/>
          <w:szCs w:val="20"/>
          <w:lang w:val="en-US"/>
        </w:rPr>
        <w:t>:200px;</w:t>
      </w:r>
    </w:p>
    <w:p w:rsidR="00B42128" w:rsidRPr="00B42128" w:rsidRDefault="00B42128" w:rsidP="00B42128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21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2128" w:rsidRPr="00B42128" w:rsidRDefault="00B42128" w:rsidP="00B42128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2128">
        <w:rPr>
          <w:rFonts w:ascii="Times New Roman" w:hAnsi="Times New Roman" w:cs="Times New Roman"/>
          <w:sz w:val="20"/>
          <w:szCs w:val="20"/>
          <w:lang w:val="en-US"/>
        </w:rPr>
        <w:t>#hijo {</w:t>
      </w:r>
    </w:p>
    <w:p w:rsidR="00B42128" w:rsidRPr="00B42128" w:rsidRDefault="00B42128" w:rsidP="00B42128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212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42128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</w:t>
      </w:r>
      <w:r w:rsidRPr="00B42128">
        <w:rPr>
          <w:rFonts w:ascii="Times New Roman" w:hAnsi="Times New Roman" w:cs="Times New Roman"/>
          <w:sz w:val="20"/>
          <w:szCs w:val="20"/>
          <w:lang w:val="en-US"/>
        </w:rPr>
        <w:t>: table-cell;</w:t>
      </w:r>
    </w:p>
    <w:p w:rsidR="00B42128" w:rsidRPr="00B42128" w:rsidRDefault="00B42128" w:rsidP="00B42128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212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42128">
        <w:rPr>
          <w:rFonts w:ascii="Times New Roman" w:hAnsi="Times New Roman" w:cs="Times New Roman"/>
          <w:b/>
          <w:bCs/>
          <w:sz w:val="20"/>
          <w:szCs w:val="20"/>
          <w:lang w:val="en-US"/>
        </w:rPr>
        <w:t>vertical-align</w:t>
      </w:r>
      <w:r w:rsidRPr="00B42128">
        <w:rPr>
          <w:rFonts w:ascii="Times New Roman" w:hAnsi="Times New Roman" w:cs="Times New Roman"/>
          <w:sz w:val="20"/>
          <w:szCs w:val="20"/>
          <w:lang w:val="en-US"/>
        </w:rPr>
        <w:t>: middle;</w:t>
      </w:r>
    </w:p>
    <w:p w:rsidR="00B42128" w:rsidRDefault="00B42128" w:rsidP="00B42128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21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2128" w:rsidRDefault="00B42128" w:rsidP="00B42128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42128" w:rsidRPr="00B42128" w:rsidRDefault="00B42128" w:rsidP="00B42128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2162175" cy="2105025"/>
            <wp:effectExtent l="0" t="0" r="0" b="9525"/>
            <wp:docPr id="2" name="Imagen 2" descr="CSS Table vertical align @kathars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Table vertical align @kathars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128" w:rsidRPr="00B42128" w:rsidRDefault="00B42128" w:rsidP="001D4D00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42128" w:rsidRPr="00B42128" w:rsidRDefault="00B42128" w:rsidP="00B42128">
      <w:pPr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42128">
        <w:rPr>
          <w:rFonts w:ascii="Times New Roman" w:hAnsi="Times New Roman" w:cs="Times New Roman"/>
          <w:sz w:val="20"/>
          <w:szCs w:val="20"/>
          <w:lang w:val="en-US"/>
        </w:rPr>
        <w:t>II</w:t>
      </w:r>
      <w:r w:rsidRPr="00B42128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B421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2128">
        <w:rPr>
          <w:rFonts w:ascii="Times New Roman" w:hAnsi="Times New Roman" w:cs="Times New Roman"/>
          <w:sz w:val="20"/>
          <w:szCs w:val="20"/>
          <w:lang w:val="en-US"/>
        </w:rPr>
        <w:t>(ABSOLUTE POSITIONING AND NEGATIVE MARGIN)</w:t>
      </w:r>
    </w:p>
    <w:p w:rsidR="00B42128" w:rsidRPr="00B42128" w:rsidRDefault="00B42128" w:rsidP="00B42128">
      <w:pPr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235690" w:rsidRDefault="00B42128" w:rsidP="001D4D0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B42128">
        <w:rPr>
          <w:rFonts w:ascii="Times New Roman" w:hAnsi="Times New Roman" w:cs="Times New Roman"/>
          <w:sz w:val="20"/>
          <w:szCs w:val="20"/>
          <w:lang w:val="es-ES"/>
        </w:rPr>
        <w:t>Este método solo funciona para elementos block</w:t>
      </w:r>
      <w:r>
        <w:rPr>
          <w:rFonts w:ascii="Times New Roman" w:hAnsi="Times New Roman" w:cs="Times New Roman"/>
          <w:sz w:val="20"/>
          <w:szCs w:val="20"/>
          <w:lang w:val="es-ES"/>
        </w:rPr>
        <w:t>, es perfecto para los divs además funciona en todos los navegadores.</w:t>
      </w:r>
    </w:p>
    <w:p w:rsidR="00B42128" w:rsidRDefault="00B42128" w:rsidP="001D4D0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Se fija un posicionamiento relativo al div padre y una posición absoluta el elemento hijo, después se fijan los valores top y left del elemento hijo al 50%</w:t>
      </w:r>
      <w:r w:rsidR="002A77BE">
        <w:rPr>
          <w:rFonts w:ascii="Times New Roman" w:hAnsi="Times New Roman" w:cs="Times New Roman"/>
          <w:sz w:val="20"/>
          <w:szCs w:val="20"/>
          <w:lang w:val="es-ES"/>
        </w:rPr>
        <w:t>, luego le damos un margen negativo al elemento hijo tanto superior como izquierdo igual a la mitad de su alto y su ancho respectivamente.</w:t>
      </w:r>
    </w:p>
    <w:p w:rsidR="002A77BE" w:rsidRPr="002A77BE" w:rsidRDefault="002A77BE" w:rsidP="001D4D00">
      <w:pPr>
        <w:contextualSpacing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2A77BE">
        <w:rPr>
          <w:rFonts w:ascii="Times New Roman" w:hAnsi="Times New Roman" w:cs="Times New Roman"/>
          <w:b/>
          <w:sz w:val="20"/>
          <w:szCs w:val="20"/>
          <w:lang w:val="es-ES"/>
        </w:rPr>
        <w:t>Ej:</w:t>
      </w:r>
    </w:p>
    <w:p w:rsidR="00B42128" w:rsidRDefault="00B42128" w:rsidP="001D4D0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2A77BE" w:rsidRPr="002A77BE" w:rsidRDefault="002A77BE" w:rsidP="002A77BE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 w:rsidRPr="002A77BE">
        <w:rPr>
          <w:rFonts w:ascii="Times New Roman" w:hAnsi="Times New Roman" w:cs="Times New Roman"/>
          <w:sz w:val="20"/>
          <w:szCs w:val="20"/>
          <w:lang w:val="es-ES"/>
        </w:rPr>
        <w:t>&lt;div id="padre"&gt;</w:t>
      </w:r>
    </w:p>
    <w:p w:rsidR="002A77BE" w:rsidRDefault="002A77BE" w:rsidP="002A77BE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</w:t>
      </w:r>
      <w:r w:rsidRPr="002A77BE">
        <w:rPr>
          <w:rFonts w:ascii="Times New Roman" w:hAnsi="Times New Roman" w:cs="Times New Roman"/>
          <w:sz w:val="20"/>
          <w:szCs w:val="20"/>
          <w:lang w:val="es-ES"/>
        </w:rPr>
        <w:t>&lt;div id="hijo"&gt;</w:t>
      </w:r>
    </w:p>
    <w:p w:rsidR="002A77BE" w:rsidRDefault="002A77BE" w:rsidP="002A77BE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   </w:t>
      </w:r>
      <w:r w:rsidRPr="002A77BE">
        <w:rPr>
          <w:rFonts w:ascii="Times New Roman" w:hAnsi="Times New Roman" w:cs="Times New Roman"/>
          <w:sz w:val="20"/>
          <w:szCs w:val="20"/>
          <w:lang w:val="es-ES"/>
        </w:rPr>
        <w:t>Contenido alineado aquí.</w:t>
      </w:r>
    </w:p>
    <w:p w:rsidR="002A77BE" w:rsidRPr="002A77BE" w:rsidRDefault="002A77BE" w:rsidP="002A77BE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</w:t>
      </w:r>
      <w:r w:rsidRPr="002A77BE">
        <w:rPr>
          <w:rFonts w:ascii="Times New Roman" w:hAnsi="Times New Roman" w:cs="Times New Roman"/>
          <w:sz w:val="20"/>
          <w:szCs w:val="20"/>
          <w:lang w:val="es-ES"/>
        </w:rPr>
        <w:t>&lt;/div&gt;</w:t>
      </w:r>
    </w:p>
    <w:p w:rsidR="002A77BE" w:rsidRPr="002A77BE" w:rsidRDefault="002A77BE" w:rsidP="002A77BE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 w:rsidRPr="002A77BE">
        <w:rPr>
          <w:rFonts w:ascii="Times New Roman" w:hAnsi="Times New Roman" w:cs="Times New Roman"/>
          <w:sz w:val="20"/>
          <w:szCs w:val="20"/>
          <w:lang w:val="es-ES"/>
        </w:rPr>
        <w:t>&lt;/div&gt;</w:t>
      </w:r>
    </w:p>
    <w:p w:rsidR="002A77BE" w:rsidRPr="00B42128" w:rsidRDefault="002A77BE" w:rsidP="001D4D0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A77BE">
        <w:rPr>
          <w:rFonts w:ascii="Times New Roman" w:hAnsi="Times New Roman" w:cs="Times New Roman"/>
          <w:sz w:val="20"/>
          <w:szCs w:val="20"/>
          <w:lang w:val="en-US"/>
        </w:rPr>
        <w:t>#padre {</w:t>
      </w: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A77B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A77BE">
        <w:rPr>
          <w:rFonts w:ascii="Times New Roman" w:hAnsi="Times New Roman" w:cs="Times New Roman"/>
          <w:b/>
          <w:bCs/>
          <w:sz w:val="20"/>
          <w:szCs w:val="20"/>
          <w:lang w:val="en-US"/>
        </w:rPr>
        <w:t>position</w:t>
      </w:r>
      <w:proofErr w:type="gramEnd"/>
      <w:r w:rsidRPr="002A77BE">
        <w:rPr>
          <w:rFonts w:ascii="Times New Roman" w:hAnsi="Times New Roman" w:cs="Times New Roman"/>
          <w:sz w:val="20"/>
          <w:szCs w:val="20"/>
          <w:lang w:val="en-US"/>
        </w:rPr>
        <w:t>: relative;</w:t>
      </w: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A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A77BE">
        <w:rPr>
          <w:rFonts w:ascii="Times New Roman" w:hAnsi="Times New Roman" w:cs="Times New Roman"/>
          <w:sz w:val="20"/>
          <w:szCs w:val="20"/>
          <w:lang w:val="en-US"/>
        </w:rPr>
        <w:t>#hijo {</w:t>
      </w: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A77B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A77BE">
        <w:rPr>
          <w:rFonts w:ascii="Times New Roman" w:hAnsi="Times New Roman" w:cs="Times New Roman"/>
          <w:b/>
          <w:bCs/>
          <w:sz w:val="20"/>
          <w:szCs w:val="20"/>
          <w:lang w:val="en-US"/>
        </w:rPr>
        <w:t>position</w:t>
      </w:r>
      <w:proofErr w:type="gramEnd"/>
      <w:r w:rsidRPr="002A77BE">
        <w:rPr>
          <w:rFonts w:ascii="Times New Roman" w:hAnsi="Times New Roman" w:cs="Times New Roman"/>
          <w:sz w:val="20"/>
          <w:szCs w:val="20"/>
          <w:lang w:val="en-US"/>
        </w:rPr>
        <w:t>: absolute;</w:t>
      </w: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A77B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A77BE">
        <w:rPr>
          <w:rFonts w:ascii="Times New Roman" w:hAnsi="Times New Roman" w:cs="Times New Roman"/>
          <w:b/>
          <w:bCs/>
          <w:sz w:val="20"/>
          <w:szCs w:val="20"/>
          <w:lang w:val="en-US"/>
        </w:rPr>
        <w:t>top</w:t>
      </w:r>
      <w:proofErr w:type="gramEnd"/>
      <w:r w:rsidRPr="002A77BE">
        <w:rPr>
          <w:rFonts w:ascii="Times New Roman" w:hAnsi="Times New Roman" w:cs="Times New Roman"/>
          <w:sz w:val="20"/>
          <w:szCs w:val="20"/>
          <w:lang w:val="en-US"/>
        </w:rPr>
        <w:t>: 50%;</w:t>
      </w: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A77B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A77BE">
        <w:rPr>
          <w:rFonts w:ascii="Times New Roman" w:hAnsi="Times New Roman" w:cs="Times New Roman"/>
          <w:b/>
          <w:bCs/>
          <w:sz w:val="20"/>
          <w:szCs w:val="20"/>
          <w:lang w:val="en-US"/>
        </w:rPr>
        <w:t>left</w:t>
      </w:r>
      <w:proofErr w:type="gramEnd"/>
      <w:r w:rsidRPr="002A77BE">
        <w:rPr>
          <w:rFonts w:ascii="Times New Roman" w:hAnsi="Times New Roman" w:cs="Times New Roman"/>
          <w:sz w:val="20"/>
          <w:szCs w:val="20"/>
          <w:lang w:val="en-US"/>
        </w:rPr>
        <w:t>: 50%;</w:t>
      </w: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2A77B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A77BE">
        <w:rPr>
          <w:rFonts w:ascii="Times New Roman" w:hAnsi="Times New Roman" w:cs="Times New Roman"/>
          <w:b/>
          <w:bCs/>
          <w:sz w:val="20"/>
          <w:szCs w:val="20"/>
          <w:lang w:val="es-ES"/>
        </w:rPr>
        <w:t>height</w:t>
      </w:r>
      <w:proofErr w:type="gramEnd"/>
      <w:r w:rsidRPr="002A77BE">
        <w:rPr>
          <w:rFonts w:ascii="Times New Roman" w:hAnsi="Times New Roman" w:cs="Times New Roman"/>
          <w:sz w:val="20"/>
          <w:szCs w:val="20"/>
          <w:lang w:val="es-ES"/>
        </w:rPr>
        <w:t>: 30%;</w:t>
      </w: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2A77BE">
        <w:rPr>
          <w:rFonts w:ascii="Times New Roman" w:hAnsi="Times New Roman" w:cs="Times New Roman"/>
          <w:sz w:val="20"/>
          <w:szCs w:val="20"/>
          <w:lang w:val="es-ES"/>
        </w:rPr>
        <w:tab/>
      </w:r>
      <w:r w:rsidRPr="002A77BE">
        <w:rPr>
          <w:rFonts w:ascii="Times New Roman" w:hAnsi="Times New Roman" w:cs="Times New Roman"/>
          <w:b/>
          <w:bCs/>
          <w:sz w:val="20"/>
          <w:szCs w:val="20"/>
          <w:lang w:val="es-ES"/>
        </w:rPr>
        <w:t>width</w:t>
      </w:r>
      <w:r w:rsidRPr="002A77BE">
        <w:rPr>
          <w:rFonts w:ascii="Times New Roman" w:hAnsi="Times New Roman" w:cs="Times New Roman"/>
          <w:sz w:val="20"/>
          <w:szCs w:val="20"/>
          <w:lang w:val="es-ES"/>
        </w:rPr>
        <w:t>: 50%;</w:t>
      </w: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2A77BE">
        <w:rPr>
          <w:rFonts w:ascii="Times New Roman" w:hAnsi="Times New Roman" w:cs="Times New Roman"/>
          <w:sz w:val="20"/>
          <w:szCs w:val="20"/>
          <w:lang w:val="es-ES"/>
        </w:rPr>
        <w:tab/>
      </w:r>
      <w:r w:rsidRPr="002A77BE">
        <w:rPr>
          <w:rFonts w:ascii="Times New Roman" w:hAnsi="Times New Roman" w:cs="Times New Roman"/>
          <w:b/>
          <w:bCs/>
          <w:sz w:val="20"/>
          <w:szCs w:val="20"/>
          <w:lang w:val="es-ES"/>
        </w:rPr>
        <w:t>margin</w:t>
      </w:r>
      <w:r w:rsidRPr="002A77BE">
        <w:rPr>
          <w:rFonts w:ascii="Times New Roman" w:hAnsi="Times New Roman" w:cs="Times New Roman"/>
          <w:sz w:val="20"/>
          <w:szCs w:val="20"/>
          <w:lang w:val="es-ES"/>
        </w:rPr>
        <w:t>: -15% 0 0 -25%;</w:t>
      </w:r>
    </w:p>
    <w:p w:rsidR="002A77BE" w:rsidRP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2A77BE">
        <w:rPr>
          <w:rFonts w:ascii="Times New Roman" w:hAnsi="Times New Roman" w:cs="Times New Roman"/>
          <w:sz w:val="20"/>
          <w:szCs w:val="20"/>
          <w:lang w:val="es-ES"/>
        </w:rPr>
        <w:t>}</w:t>
      </w:r>
    </w:p>
    <w:p w:rsidR="00B42128" w:rsidRDefault="00B42128" w:rsidP="001D4D0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2A77BE" w:rsidRDefault="002A77BE" w:rsidP="001D4D0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571750" cy="2571750"/>
            <wp:effectExtent l="0" t="0" r="0" b="0"/>
            <wp:docPr id="3" name="Imagen 3" descr="alineacion vertical posicion absoluta y margen negativo @kathars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ineacion vertical posicion absoluta y margen negativo @kathars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54" cy="256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BE" w:rsidRDefault="002A77BE" w:rsidP="001D4D00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2A77BE" w:rsidRPr="002A77BE" w:rsidRDefault="002A77BE" w:rsidP="002A77BE">
      <w:pPr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IV</w:t>
      </w:r>
      <w:r w:rsidRPr="00B421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77BE">
        <w:rPr>
          <w:rFonts w:ascii="Times New Roman" w:hAnsi="Times New Roman" w:cs="Times New Roman"/>
          <w:sz w:val="20"/>
          <w:szCs w:val="20"/>
          <w:lang w:val="en-US"/>
        </w:rPr>
        <w:t>(ABSOLUTE POSITIONING AND STRETCHING)</w:t>
      </w:r>
    </w:p>
    <w:p w:rsidR="002A77BE" w:rsidRPr="00B42128" w:rsidRDefault="002A77BE" w:rsidP="002A77BE">
      <w:pPr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C5461B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2A77BE">
        <w:rPr>
          <w:rFonts w:ascii="Times New Roman" w:hAnsi="Times New Roman" w:cs="Times New Roman"/>
          <w:sz w:val="20"/>
          <w:szCs w:val="20"/>
          <w:lang w:val="es-ES"/>
        </w:rPr>
        <w:t xml:space="preserve">Como en el </w:t>
      </w:r>
      <w:r w:rsidRPr="00B42128">
        <w:rPr>
          <w:rFonts w:ascii="Times New Roman" w:hAnsi="Times New Roman" w:cs="Times New Roman"/>
          <w:sz w:val="20"/>
          <w:szCs w:val="20"/>
          <w:lang w:val="es-ES"/>
        </w:rPr>
        <w:t xml:space="preserve">método </w:t>
      </w:r>
      <w:r w:rsidRPr="002A77BE">
        <w:rPr>
          <w:rFonts w:ascii="Times New Roman" w:hAnsi="Times New Roman" w:cs="Times New Roman"/>
          <w:sz w:val="20"/>
          <w:szCs w:val="20"/>
          <w:lang w:val="es-ES"/>
        </w:rPr>
        <w:t xml:space="preserve">anterior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se aplica una posición relativa al elemento padre y una absoluta al elemento hijo, la idea es </w:t>
      </w:r>
      <w:r w:rsidR="003F7436">
        <w:rPr>
          <w:rFonts w:ascii="Times New Roman" w:hAnsi="Times New Roman" w:cs="Times New Roman"/>
          <w:sz w:val="20"/>
          <w:szCs w:val="20"/>
          <w:lang w:val="es-ES"/>
        </w:rPr>
        <w:t>intentar que el elemento hijo se centre tanto vertical como horizontalmente indicando un top, bottom, right y left con valor 0.</w:t>
      </w:r>
    </w:p>
    <w:p w:rsidR="00AB3DED" w:rsidRDefault="003F7436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Con esto el elemento hijo no podrá alinear las 4 esquinas debido a que es más pequeño que su padre</w:t>
      </w:r>
      <w:r w:rsidR="00AB3DED">
        <w:rPr>
          <w:rFonts w:ascii="Times New Roman" w:hAnsi="Times New Roman" w:cs="Times New Roman"/>
          <w:sz w:val="20"/>
          <w:szCs w:val="20"/>
          <w:lang w:val="es-ES"/>
        </w:rPr>
        <w:t>, e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l único problema es que Internet </w:t>
      </w:r>
      <w:r w:rsidR="00AB3DED">
        <w:rPr>
          <w:rFonts w:ascii="Times New Roman" w:hAnsi="Times New Roman" w:cs="Times New Roman"/>
          <w:sz w:val="20"/>
          <w:szCs w:val="20"/>
          <w:lang w:val="es-ES"/>
        </w:rPr>
        <w:t>Explorer</w:t>
      </w:r>
      <w:r w:rsidR="00C93B28">
        <w:rPr>
          <w:rFonts w:ascii="Times New Roman" w:hAnsi="Times New Roman" w:cs="Times New Roman"/>
          <w:sz w:val="20"/>
          <w:szCs w:val="20"/>
          <w:lang w:val="es-ES"/>
        </w:rPr>
        <w:t xml:space="preserve"> 7 o </w:t>
      </w:r>
      <w:r w:rsidR="00AB3DED">
        <w:rPr>
          <w:rFonts w:ascii="Times New Roman" w:hAnsi="Times New Roman" w:cs="Times New Roman"/>
          <w:sz w:val="20"/>
          <w:szCs w:val="20"/>
          <w:lang w:val="es-ES"/>
        </w:rPr>
        <w:t>inferior no muestre el CSS bien.</w:t>
      </w:r>
    </w:p>
    <w:p w:rsidR="00AB3DED" w:rsidRDefault="00AB3DED" w:rsidP="002A77BE">
      <w:pPr>
        <w:contextualSpacing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AB3DED">
        <w:rPr>
          <w:rFonts w:ascii="Times New Roman" w:hAnsi="Times New Roman" w:cs="Times New Roman"/>
          <w:b/>
          <w:sz w:val="20"/>
          <w:szCs w:val="20"/>
          <w:lang w:val="es-ES"/>
        </w:rPr>
        <w:t>Ej:</w:t>
      </w:r>
    </w:p>
    <w:p w:rsidR="00AB3DED" w:rsidRDefault="00AB3DED" w:rsidP="002A77BE">
      <w:pPr>
        <w:contextualSpacing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AB3DED" w:rsidRPr="00AB3DED" w:rsidRDefault="00AB3DED" w:rsidP="00AB3DED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 w:rsidRPr="00AB3DED">
        <w:rPr>
          <w:rFonts w:ascii="Times New Roman" w:hAnsi="Times New Roman" w:cs="Times New Roman"/>
          <w:sz w:val="20"/>
          <w:szCs w:val="20"/>
          <w:lang w:val="es-ES"/>
        </w:rPr>
        <w:t>&lt;div id="padre"&gt;</w:t>
      </w:r>
    </w:p>
    <w:p w:rsidR="00AB3DED" w:rsidRDefault="00AB3DED" w:rsidP="00AB3DED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</w:t>
      </w:r>
      <w:r w:rsidRPr="00AB3DED">
        <w:rPr>
          <w:rFonts w:ascii="Times New Roman" w:hAnsi="Times New Roman" w:cs="Times New Roman"/>
          <w:sz w:val="20"/>
          <w:szCs w:val="20"/>
          <w:lang w:val="es-ES"/>
        </w:rPr>
        <w:t>&lt;div id="hijo"&gt;</w:t>
      </w:r>
    </w:p>
    <w:p w:rsidR="00AB3DED" w:rsidRDefault="00AB3DED" w:rsidP="00AB3DED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   </w:t>
      </w:r>
      <w:r w:rsidRPr="00AB3DED">
        <w:rPr>
          <w:rFonts w:ascii="Times New Roman" w:hAnsi="Times New Roman" w:cs="Times New Roman"/>
          <w:sz w:val="20"/>
          <w:szCs w:val="20"/>
          <w:lang w:val="es-ES"/>
        </w:rPr>
        <w:t>Contenido aquí.</w:t>
      </w:r>
    </w:p>
    <w:p w:rsidR="00AB3DED" w:rsidRPr="00AB3DED" w:rsidRDefault="00AB3DED" w:rsidP="00AB3DED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</w:t>
      </w:r>
      <w:r w:rsidRPr="00AB3DED">
        <w:rPr>
          <w:rFonts w:ascii="Times New Roman" w:hAnsi="Times New Roman" w:cs="Times New Roman"/>
          <w:sz w:val="20"/>
          <w:szCs w:val="20"/>
          <w:lang w:val="es-ES"/>
        </w:rPr>
        <w:t>&lt;/div&gt;</w:t>
      </w:r>
    </w:p>
    <w:p w:rsidR="00AB3DED" w:rsidRPr="00AB3DED" w:rsidRDefault="00AB3DED" w:rsidP="00AB3DED">
      <w:pPr>
        <w:contextualSpacing/>
        <w:rPr>
          <w:rFonts w:ascii="Times New Roman" w:hAnsi="Times New Roman" w:cs="Times New Roman"/>
          <w:sz w:val="20"/>
          <w:szCs w:val="20"/>
          <w:lang w:val="es-ES"/>
        </w:rPr>
      </w:pPr>
      <w:r w:rsidRPr="00AB3DED">
        <w:rPr>
          <w:rFonts w:ascii="Times New Roman" w:hAnsi="Times New Roman" w:cs="Times New Roman"/>
          <w:sz w:val="20"/>
          <w:szCs w:val="20"/>
          <w:lang w:val="es-ES"/>
        </w:rPr>
        <w:t>&lt;/div&gt;</w:t>
      </w:r>
    </w:p>
    <w:p w:rsidR="003F7436" w:rsidRDefault="00C93B28" w:rsidP="002A77BE">
      <w:pPr>
        <w:contextualSpacing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AB3DED">
        <w:rPr>
          <w:rFonts w:ascii="Times New Roman" w:hAnsi="Times New Roman" w:cs="Times New Roman"/>
          <w:b/>
          <w:sz w:val="20"/>
          <w:szCs w:val="20"/>
          <w:lang w:val="es-ES"/>
        </w:rPr>
        <w:t xml:space="preserve"> 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>#padre {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3DED">
        <w:rPr>
          <w:rFonts w:ascii="Times New Roman" w:hAnsi="Times New Roman" w:cs="Times New Roman"/>
          <w:b/>
          <w:bCs/>
          <w:sz w:val="20"/>
          <w:szCs w:val="20"/>
          <w:lang w:val="en-US"/>
        </w:rPr>
        <w:t>position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n-US"/>
        </w:rPr>
        <w:t>: relative;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>#hijo {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3DED">
        <w:rPr>
          <w:rFonts w:ascii="Times New Roman" w:hAnsi="Times New Roman" w:cs="Times New Roman"/>
          <w:b/>
          <w:bCs/>
          <w:sz w:val="20"/>
          <w:szCs w:val="20"/>
          <w:lang w:val="en-US"/>
        </w:rPr>
        <w:t>position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n-US"/>
        </w:rPr>
        <w:t>: absolute;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3DED">
        <w:rPr>
          <w:rFonts w:ascii="Times New Roman" w:hAnsi="Times New Roman" w:cs="Times New Roman"/>
          <w:b/>
          <w:bCs/>
          <w:sz w:val="20"/>
          <w:szCs w:val="20"/>
          <w:lang w:val="en-US"/>
        </w:rPr>
        <w:t>top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3DED">
        <w:rPr>
          <w:rFonts w:ascii="Times New Roman" w:hAnsi="Times New Roman" w:cs="Times New Roman"/>
          <w:b/>
          <w:bCs/>
          <w:sz w:val="20"/>
          <w:szCs w:val="20"/>
          <w:lang w:val="en-US"/>
        </w:rPr>
        <w:t>bottom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3DED">
        <w:rPr>
          <w:rFonts w:ascii="Times New Roman" w:hAnsi="Times New Roman" w:cs="Times New Roman"/>
          <w:b/>
          <w:bCs/>
          <w:sz w:val="20"/>
          <w:szCs w:val="20"/>
          <w:lang w:val="en-US"/>
        </w:rPr>
        <w:t>left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3DED">
        <w:rPr>
          <w:rFonts w:ascii="Times New Roman" w:hAnsi="Times New Roman" w:cs="Times New Roman"/>
          <w:b/>
          <w:bCs/>
          <w:sz w:val="20"/>
          <w:szCs w:val="20"/>
          <w:lang w:val="en-US"/>
        </w:rPr>
        <w:t>right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3DED">
        <w:rPr>
          <w:rFonts w:ascii="Times New Roman" w:hAnsi="Times New Roman" w:cs="Times New Roman"/>
          <w:b/>
          <w:bCs/>
          <w:sz w:val="20"/>
          <w:szCs w:val="20"/>
          <w:lang w:val="en-US"/>
        </w:rPr>
        <w:t>width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n-US"/>
        </w:rPr>
        <w:t>: 50%;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3DED">
        <w:rPr>
          <w:rFonts w:ascii="Times New Roman" w:hAnsi="Times New Roman" w:cs="Times New Roman"/>
          <w:b/>
          <w:bCs/>
          <w:sz w:val="20"/>
          <w:szCs w:val="20"/>
          <w:lang w:val="en-US"/>
        </w:rPr>
        <w:t>height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n-US"/>
        </w:rPr>
        <w:t>: 30%;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3DED">
        <w:rPr>
          <w:rFonts w:ascii="Times New Roman" w:hAnsi="Times New Roman" w:cs="Times New Roman"/>
          <w:b/>
          <w:bCs/>
          <w:sz w:val="20"/>
          <w:szCs w:val="20"/>
          <w:lang w:val="en-US"/>
        </w:rPr>
        <w:t>margin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AB3DED">
        <w:rPr>
          <w:rFonts w:ascii="Times New Roman" w:hAnsi="Times New Roman" w:cs="Times New Roman"/>
          <w:sz w:val="20"/>
          <w:szCs w:val="20"/>
          <w:lang w:val="es-ES"/>
        </w:rPr>
        <w:lastRenderedPageBreak/>
        <w:t>}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577465" cy="2577465"/>
            <wp:effectExtent l="0" t="0" r="0" b="0"/>
            <wp:docPr id="4" name="Imagen 4" descr="alineacion vertical posicion absoluta y margen negativo @kathars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ineacion vertical posicion absoluta y margen negativo @kathars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ED" w:rsidRDefault="00AB3DED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AB3DED" w:rsidRPr="00AB3DED" w:rsidRDefault="00AB3DED" w:rsidP="00AB3DE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B3DED">
        <w:rPr>
          <w:rFonts w:ascii="Times New Roman" w:hAnsi="Times New Roman" w:cs="Times New Roman"/>
          <w:sz w:val="20"/>
          <w:szCs w:val="20"/>
          <w:lang w:val="en-US"/>
        </w:rPr>
        <w:t xml:space="preserve">V </w:t>
      </w:r>
      <w:r w:rsidRPr="00AB3DED">
        <w:rPr>
          <w:rFonts w:ascii="Times New Roman" w:hAnsi="Times New Roman" w:cs="Times New Roman"/>
          <w:sz w:val="20"/>
          <w:szCs w:val="20"/>
          <w:lang w:val="en-US"/>
        </w:rPr>
        <w:t>(EQUAL TOP AND BOTTOM PADDING)</w:t>
      </w:r>
    </w:p>
    <w:p w:rsid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AB3DED">
        <w:rPr>
          <w:rFonts w:ascii="Times New Roman" w:hAnsi="Times New Roman" w:cs="Times New Roman"/>
          <w:sz w:val="20"/>
          <w:szCs w:val="20"/>
          <w:lang w:val="es-ES"/>
        </w:rPr>
        <w:t xml:space="preserve">En el </w:t>
      </w:r>
      <w:r w:rsidRPr="00B42128">
        <w:rPr>
          <w:rFonts w:ascii="Times New Roman" w:hAnsi="Times New Roman" w:cs="Times New Roman"/>
          <w:sz w:val="20"/>
          <w:szCs w:val="20"/>
          <w:lang w:val="es-ES"/>
        </w:rPr>
        <w:t xml:space="preserve">método </w:t>
      </w:r>
      <w:r w:rsidRPr="00AB3DED">
        <w:rPr>
          <w:rFonts w:ascii="Times New Roman" w:hAnsi="Times New Roman" w:cs="Times New Roman"/>
          <w:sz w:val="20"/>
          <w:szCs w:val="20"/>
          <w:lang w:val="es-ES"/>
        </w:rPr>
        <w:t xml:space="preserve">anterior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el navegador </w:t>
      </w:r>
      <w:r w:rsidRPr="00AB3DED">
        <w:rPr>
          <w:rFonts w:ascii="Times New Roman" w:hAnsi="Times New Roman" w:cs="Times New Roman"/>
          <w:sz w:val="20"/>
          <w:szCs w:val="20"/>
          <w:lang w:val="es-ES"/>
        </w:rPr>
        <w:t xml:space="preserve">hacia la tarea de calcular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automáticamente los márgenes del elemento hijo para que sus opuestos fueran idénticos, en este </w:t>
      </w:r>
      <w:r w:rsidRPr="00B42128">
        <w:rPr>
          <w:rFonts w:ascii="Times New Roman" w:hAnsi="Times New Roman" w:cs="Times New Roman"/>
          <w:sz w:val="20"/>
          <w:szCs w:val="20"/>
          <w:lang w:val="es-ES"/>
        </w:rPr>
        <w:t xml:space="preserve">método </w:t>
      </w:r>
      <w:r>
        <w:rPr>
          <w:rFonts w:ascii="Times New Roman" w:hAnsi="Times New Roman" w:cs="Times New Roman"/>
          <w:sz w:val="20"/>
          <w:szCs w:val="20"/>
          <w:lang w:val="es-ES"/>
        </w:rPr>
        <w:t>se hace algo similar pero indicado por nosotros.</w:t>
      </w:r>
    </w:p>
    <w:p w:rsid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Con el CSS especificamos para ambos elementos el padding superior e inferior que deben tener, el problema es que cuando las medidas son relativas es complicado que se adapte automáticamente.</w:t>
      </w:r>
    </w:p>
    <w:p w:rsidR="00AB3DED" w:rsidRPr="00AB3DED" w:rsidRDefault="00AB3DED" w:rsidP="00AB3DED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AB3DED">
        <w:rPr>
          <w:rFonts w:ascii="Times New Roman" w:hAnsi="Times New Roman" w:cs="Times New Roman"/>
          <w:b/>
          <w:sz w:val="20"/>
          <w:szCs w:val="20"/>
          <w:lang w:val="es-ES"/>
        </w:rPr>
        <w:t>Ej: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AB3DED">
        <w:rPr>
          <w:rFonts w:ascii="Times New Roman" w:hAnsi="Times New Roman" w:cs="Times New Roman"/>
          <w:sz w:val="20"/>
          <w:szCs w:val="20"/>
          <w:lang w:val="es-ES"/>
        </w:rPr>
        <w:t>&lt;div id="padre"&gt;</w:t>
      </w:r>
    </w:p>
    <w:p w:rsid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</w:t>
      </w:r>
      <w:r w:rsidRPr="00AB3DED">
        <w:rPr>
          <w:rFonts w:ascii="Times New Roman" w:hAnsi="Times New Roman" w:cs="Times New Roman"/>
          <w:sz w:val="20"/>
          <w:szCs w:val="20"/>
          <w:lang w:val="es-ES"/>
        </w:rPr>
        <w:t>&lt;div id="hijo"&gt;</w:t>
      </w:r>
    </w:p>
    <w:p w:rsid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   </w:t>
      </w:r>
      <w:r w:rsidRPr="00AB3DED">
        <w:rPr>
          <w:rFonts w:ascii="Times New Roman" w:hAnsi="Times New Roman" w:cs="Times New Roman"/>
          <w:sz w:val="20"/>
          <w:szCs w:val="20"/>
          <w:lang w:val="es-ES"/>
        </w:rPr>
        <w:t>Contenido aquí.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  </w:t>
      </w:r>
      <w:r w:rsidRPr="00AB3DED">
        <w:rPr>
          <w:rFonts w:ascii="Times New Roman" w:hAnsi="Times New Roman" w:cs="Times New Roman"/>
          <w:sz w:val="20"/>
          <w:szCs w:val="20"/>
          <w:lang w:val="es-ES"/>
        </w:rPr>
        <w:t>&lt;/</w:t>
      </w:r>
      <w:proofErr w:type="gramStart"/>
      <w:r w:rsidRPr="00AB3DED">
        <w:rPr>
          <w:rFonts w:ascii="Times New Roman" w:hAnsi="Times New Roman" w:cs="Times New Roman"/>
          <w:sz w:val="20"/>
          <w:szCs w:val="20"/>
          <w:lang w:val="es-ES"/>
        </w:rPr>
        <w:t>div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s-ES"/>
        </w:rPr>
        <w:t>&gt;</w:t>
      </w:r>
    </w:p>
    <w:p w:rsidR="00AB3DED" w:rsidRPr="00AB3DED" w:rsidRDefault="00AB3DED" w:rsidP="00AB3DED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AB3DED">
        <w:rPr>
          <w:rFonts w:ascii="Times New Roman" w:hAnsi="Times New Roman" w:cs="Times New Roman"/>
          <w:sz w:val="20"/>
          <w:szCs w:val="20"/>
          <w:lang w:val="es-ES"/>
        </w:rPr>
        <w:t>&lt;/</w:t>
      </w:r>
      <w:proofErr w:type="gramStart"/>
      <w:r w:rsidRPr="00AB3DED">
        <w:rPr>
          <w:rFonts w:ascii="Times New Roman" w:hAnsi="Times New Roman" w:cs="Times New Roman"/>
          <w:sz w:val="20"/>
          <w:szCs w:val="20"/>
          <w:lang w:val="es-ES"/>
        </w:rPr>
        <w:t>div</w:t>
      </w:r>
      <w:proofErr w:type="gramEnd"/>
      <w:r w:rsidRPr="00AB3DED">
        <w:rPr>
          <w:rFonts w:ascii="Times New Roman" w:hAnsi="Times New Roman" w:cs="Times New Roman"/>
          <w:sz w:val="20"/>
          <w:szCs w:val="20"/>
          <w:lang w:val="es-ES"/>
        </w:rPr>
        <w:t>&gt;</w:t>
      </w:r>
    </w:p>
    <w:p w:rsidR="00AB3DED" w:rsidRPr="00AB3DED" w:rsidRDefault="00AB3DED" w:rsidP="002A77BE">
      <w:pPr>
        <w:contextualSpacing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0532AC" w:rsidRPr="000532AC" w:rsidRDefault="000532AC" w:rsidP="000532AC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0532AC">
        <w:rPr>
          <w:rFonts w:ascii="Times New Roman" w:hAnsi="Times New Roman" w:cs="Times New Roman"/>
          <w:sz w:val="20"/>
          <w:szCs w:val="20"/>
          <w:lang w:val="es-ES"/>
        </w:rPr>
        <w:t>#padre {</w:t>
      </w:r>
    </w:p>
    <w:p w:rsidR="000532AC" w:rsidRPr="000532AC" w:rsidRDefault="000532AC" w:rsidP="000532AC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0532AC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gramStart"/>
      <w:r w:rsidRPr="000532AC">
        <w:rPr>
          <w:rFonts w:ascii="Times New Roman" w:hAnsi="Times New Roman" w:cs="Times New Roman"/>
          <w:b/>
          <w:bCs/>
          <w:sz w:val="20"/>
          <w:szCs w:val="20"/>
          <w:lang w:val="es-ES"/>
        </w:rPr>
        <w:t>padding</w:t>
      </w:r>
      <w:proofErr w:type="gramEnd"/>
      <w:r w:rsidRPr="000532AC">
        <w:rPr>
          <w:rFonts w:ascii="Times New Roman" w:hAnsi="Times New Roman" w:cs="Times New Roman"/>
          <w:sz w:val="20"/>
          <w:szCs w:val="20"/>
          <w:lang w:val="es-ES"/>
        </w:rPr>
        <w:t>: 5% 0;</w:t>
      </w:r>
    </w:p>
    <w:p w:rsidR="000532AC" w:rsidRPr="000532AC" w:rsidRDefault="000532AC" w:rsidP="000532AC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0532AC">
        <w:rPr>
          <w:rFonts w:ascii="Times New Roman" w:hAnsi="Times New Roman" w:cs="Times New Roman"/>
          <w:sz w:val="20"/>
          <w:szCs w:val="20"/>
          <w:lang w:val="es-ES"/>
        </w:rPr>
        <w:t>}</w:t>
      </w:r>
    </w:p>
    <w:p w:rsidR="000532AC" w:rsidRPr="000532AC" w:rsidRDefault="000532AC" w:rsidP="000532AC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0532AC">
        <w:rPr>
          <w:rFonts w:ascii="Times New Roman" w:hAnsi="Times New Roman" w:cs="Times New Roman"/>
          <w:sz w:val="20"/>
          <w:szCs w:val="20"/>
          <w:lang w:val="es-ES"/>
        </w:rPr>
        <w:t>#hijo {</w:t>
      </w:r>
    </w:p>
    <w:p w:rsidR="000532AC" w:rsidRPr="000532AC" w:rsidRDefault="000532AC" w:rsidP="000532AC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0532AC">
        <w:rPr>
          <w:rFonts w:ascii="Times New Roman" w:hAnsi="Times New Roman" w:cs="Times New Roman"/>
          <w:sz w:val="20"/>
          <w:szCs w:val="20"/>
          <w:lang w:val="es-ES"/>
        </w:rPr>
        <w:tab/>
      </w:r>
      <w:proofErr w:type="gramStart"/>
      <w:r w:rsidRPr="000532AC">
        <w:rPr>
          <w:rFonts w:ascii="Times New Roman" w:hAnsi="Times New Roman" w:cs="Times New Roman"/>
          <w:b/>
          <w:bCs/>
          <w:sz w:val="20"/>
          <w:szCs w:val="20"/>
          <w:lang w:val="es-ES"/>
        </w:rPr>
        <w:t>padding</w:t>
      </w:r>
      <w:proofErr w:type="gramEnd"/>
      <w:r w:rsidRPr="000532AC">
        <w:rPr>
          <w:rFonts w:ascii="Times New Roman" w:hAnsi="Times New Roman" w:cs="Times New Roman"/>
          <w:sz w:val="20"/>
          <w:szCs w:val="20"/>
          <w:lang w:val="es-ES"/>
        </w:rPr>
        <w:t>: 10% 0;</w:t>
      </w:r>
    </w:p>
    <w:p w:rsidR="000532AC" w:rsidRPr="000532AC" w:rsidRDefault="000532AC" w:rsidP="000532AC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0532AC">
        <w:rPr>
          <w:rFonts w:ascii="Times New Roman" w:hAnsi="Times New Roman" w:cs="Times New Roman"/>
          <w:sz w:val="20"/>
          <w:szCs w:val="20"/>
          <w:lang w:val="es-ES"/>
        </w:rPr>
        <w:t>}</w:t>
      </w:r>
    </w:p>
    <w:p w:rsidR="002A77BE" w:rsidRDefault="002A77BE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0532AC" w:rsidRDefault="000532AC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577465" cy="1214383"/>
            <wp:effectExtent l="0" t="0" r="0" b="5080"/>
            <wp:docPr id="5" name="Imagen 5" descr="posicionamiento vertical css padding @kathars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sicionamiento vertical css padding @katharsi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21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DED" w:rsidRPr="00AB3DED" w:rsidRDefault="00AB3DED" w:rsidP="002A77BE">
      <w:pPr>
        <w:contextualSpacing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84506E" w:rsidRDefault="00184D89" w:rsidP="00184D8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AB3DED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CONCLUSIONES </w:t>
      </w:r>
    </w:p>
    <w:p w:rsidR="00C345F1" w:rsidRDefault="00721791" w:rsidP="00C345F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</w:t>
      </w:r>
      <w:r w:rsidR="002A77BE">
        <w:rPr>
          <w:rFonts w:ascii="Times New Roman" w:hAnsi="Times New Roman" w:cs="Times New Roman"/>
          <w:sz w:val="20"/>
          <w:szCs w:val="20"/>
        </w:rPr>
        <w:t>conclusión existen diferentes métodos para lograr el objetivo que es alinear de forma vertical elementos block y centrarlos, la idea es escoger el mejor método que sea adaptable a cualquier pantalla o resolución, es decir que se auto ajuste o que sea responsivo.</w:t>
      </w:r>
    </w:p>
    <w:p w:rsidR="00E051E5" w:rsidRPr="00262C24" w:rsidRDefault="0059299A" w:rsidP="0059299A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262C24">
        <w:rPr>
          <w:rFonts w:ascii="Times New Roman" w:hAnsi="Times New Roman" w:cs="Times New Roman"/>
          <w:sz w:val="20"/>
          <w:szCs w:val="20"/>
          <w:lang w:val="en-US"/>
        </w:rPr>
        <w:t>REFERENCIAS</w:t>
      </w:r>
    </w:p>
    <w:p w:rsidR="0059299A" w:rsidRDefault="00192010" w:rsidP="0019201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62C24">
        <w:rPr>
          <w:rFonts w:ascii="Times New Roman" w:hAnsi="Times New Roman" w:cs="Times New Roman"/>
          <w:sz w:val="20"/>
          <w:szCs w:val="20"/>
          <w:lang w:val="en-US"/>
        </w:rPr>
        <w:t>[1]</w:t>
      </w:r>
      <w:r w:rsidRPr="00262C24">
        <w:rPr>
          <w:lang w:val="en-US"/>
        </w:rPr>
        <w:t xml:space="preserve"> </w:t>
      </w:r>
      <w:hyperlink r:id="rId10" w:history="1">
        <w:r w:rsidR="00262C24" w:rsidRPr="006B03B6">
          <w:rPr>
            <w:rStyle w:val="Hipervnculo"/>
            <w:rFonts w:ascii="Times New Roman" w:hAnsi="Times New Roman" w:cs="Times New Roman"/>
            <w:sz w:val="20"/>
            <w:szCs w:val="20"/>
            <w:lang w:val="en-US"/>
          </w:rPr>
          <w:t>http://dariobf.com/centrar-verticalmente-con-css-6-formas-diferentes-de-lograrlo/</w:t>
        </w:r>
      </w:hyperlink>
    </w:p>
    <w:p w:rsidR="00262C24" w:rsidRPr="00262C24" w:rsidRDefault="00262C24" w:rsidP="0019201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9C6F42" w:rsidRPr="00262C24" w:rsidRDefault="009C6F42" w:rsidP="009C6F4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9299A" w:rsidRPr="00262C24" w:rsidRDefault="0059299A" w:rsidP="0059299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4603A" w:rsidRPr="00262C24" w:rsidRDefault="0064603A" w:rsidP="001D4D00">
      <w:pPr>
        <w:jc w:val="both"/>
        <w:rPr>
          <w:rFonts w:ascii="Times New Roman" w:hAnsi="Times New Roman" w:cs="Times New Roman"/>
          <w:b/>
          <w:lang w:val="en-US"/>
        </w:rPr>
      </w:pPr>
    </w:p>
    <w:sectPr w:rsidR="0064603A" w:rsidRPr="00262C24" w:rsidSect="00246AC7">
      <w:type w:val="continuous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32"/>
    <w:rsid w:val="000151F7"/>
    <w:rsid w:val="000532AC"/>
    <w:rsid w:val="00060677"/>
    <w:rsid w:val="000843F3"/>
    <w:rsid w:val="000D11FB"/>
    <w:rsid w:val="000F1B66"/>
    <w:rsid w:val="00121E31"/>
    <w:rsid w:val="001764BD"/>
    <w:rsid w:val="00184D89"/>
    <w:rsid w:val="00192010"/>
    <w:rsid w:val="001D4D00"/>
    <w:rsid w:val="001E5691"/>
    <w:rsid w:val="00235690"/>
    <w:rsid w:val="00236A32"/>
    <w:rsid w:val="00246AC7"/>
    <w:rsid w:val="00262C24"/>
    <w:rsid w:val="002A77BE"/>
    <w:rsid w:val="002E10B7"/>
    <w:rsid w:val="003445D0"/>
    <w:rsid w:val="003719B0"/>
    <w:rsid w:val="003C1E58"/>
    <w:rsid w:val="003F4643"/>
    <w:rsid w:val="003F7436"/>
    <w:rsid w:val="00470CF6"/>
    <w:rsid w:val="00495732"/>
    <w:rsid w:val="004A73A1"/>
    <w:rsid w:val="00503EBD"/>
    <w:rsid w:val="00544699"/>
    <w:rsid w:val="0057571A"/>
    <w:rsid w:val="00575A50"/>
    <w:rsid w:val="0059299A"/>
    <w:rsid w:val="005D70AB"/>
    <w:rsid w:val="00632864"/>
    <w:rsid w:val="0064603A"/>
    <w:rsid w:val="00681183"/>
    <w:rsid w:val="006C1CF4"/>
    <w:rsid w:val="006C387B"/>
    <w:rsid w:val="00713890"/>
    <w:rsid w:val="00721791"/>
    <w:rsid w:val="0073749A"/>
    <w:rsid w:val="00754CEC"/>
    <w:rsid w:val="00783002"/>
    <w:rsid w:val="0084506E"/>
    <w:rsid w:val="00855D73"/>
    <w:rsid w:val="00870BFE"/>
    <w:rsid w:val="00890A49"/>
    <w:rsid w:val="008D03EA"/>
    <w:rsid w:val="009026DF"/>
    <w:rsid w:val="0094336C"/>
    <w:rsid w:val="00960246"/>
    <w:rsid w:val="00997B6E"/>
    <w:rsid w:val="009C6F42"/>
    <w:rsid w:val="009E4894"/>
    <w:rsid w:val="00A31BC2"/>
    <w:rsid w:val="00A70015"/>
    <w:rsid w:val="00A725F4"/>
    <w:rsid w:val="00AB3DED"/>
    <w:rsid w:val="00AE2F4C"/>
    <w:rsid w:val="00AF0BA0"/>
    <w:rsid w:val="00B20979"/>
    <w:rsid w:val="00B42128"/>
    <w:rsid w:val="00B67FD2"/>
    <w:rsid w:val="00B71508"/>
    <w:rsid w:val="00BE0B9F"/>
    <w:rsid w:val="00C27962"/>
    <w:rsid w:val="00C345F1"/>
    <w:rsid w:val="00C413DC"/>
    <w:rsid w:val="00C5461B"/>
    <w:rsid w:val="00C56076"/>
    <w:rsid w:val="00C62B9A"/>
    <w:rsid w:val="00C93B28"/>
    <w:rsid w:val="00CF7559"/>
    <w:rsid w:val="00DC37E7"/>
    <w:rsid w:val="00E051E5"/>
    <w:rsid w:val="00E21247"/>
    <w:rsid w:val="00E4165F"/>
    <w:rsid w:val="00E90723"/>
    <w:rsid w:val="00EB2190"/>
    <w:rsid w:val="00EB7EBB"/>
    <w:rsid w:val="00EF3316"/>
    <w:rsid w:val="00F97353"/>
    <w:rsid w:val="00FB2094"/>
    <w:rsid w:val="00F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3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B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46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830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3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B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46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830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ariobf.com/centrar-verticalmente-con-css-6-formas-diferentes-de-lograrl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9408B-2A5F-4AE0-B96C-BCDAFD93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pctecno</cp:lastModifiedBy>
  <cp:revision>5</cp:revision>
  <dcterms:created xsi:type="dcterms:W3CDTF">2014-02-26T20:45:00Z</dcterms:created>
  <dcterms:modified xsi:type="dcterms:W3CDTF">2014-02-26T23:01:00Z</dcterms:modified>
</cp:coreProperties>
</file>