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0299" w:rsidRDefault="00CF5024">
      <w:pPr>
        <w:rPr>
          <w:u w:val="single"/>
        </w:rPr>
      </w:pPr>
      <w:r>
        <w:rPr>
          <w:rFonts w:hint="eastAsia"/>
          <w:u w:val="single"/>
        </w:rPr>
        <w:t>现况分析</w:t>
      </w:r>
    </w:p>
    <w:p w:rsidR="00895983" w:rsidRDefault="002148C6">
      <w:r>
        <w:rPr>
          <w:rFonts w:hint="eastAsia"/>
        </w:rPr>
        <w:t>最近，中国最突出的广告就是网络广告。依据艾瑞，在</w:t>
      </w:r>
      <w:r>
        <w:rPr>
          <w:rFonts w:hint="eastAsia"/>
        </w:rPr>
        <w:t>2016</w:t>
      </w:r>
      <w:r>
        <w:rPr>
          <w:rFonts w:hint="eastAsia"/>
        </w:rPr>
        <w:t>年网络广告市场整体达到</w:t>
      </w:r>
      <w:r>
        <w:rPr>
          <w:rFonts w:hint="eastAsia"/>
        </w:rPr>
        <w:t>2902.7</w:t>
      </w:r>
      <w:r>
        <w:rPr>
          <w:rFonts w:hint="eastAsia"/>
        </w:rPr>
        <w:t>亿元，</w:t>
      </w:r>
      <w:r>
        <w:rPr>
          <w:rFonts w:hint="eastAsia"/>
        </w:rPr>
        <w:t xml:space="preserve"> </w:t>
      </w:r>
      <w:r>
        <w:rPr>
          <w:rFonts w:hint="eastAsia"/>
        </w:rPr>
        <w:t>预计</w:t>
      </w:r>
      <w:r>
        <w:rPr>
          <w:rFonts w:hint="eastAsia"/>
        </w:rPr>
        <w:t>2019</w:t>
      </w:r>
      <w:r>
        <w:rPr>
          <w:rFonts w:hint="eastAsia"/>
        </w:rPr>
        <w:t>年将突破</w:t>
      </w:r>
      <w:r>
        <w:rPr>
          <w:rFonts w:hint="eastAsia"/>
        </w:rPr>
        <w:t>6000</w:t>
      </w:r>
      <w:r>
        <w:rPr>
          <w:rFonts w:hint="eastAsia"/>
        </w:rPr>
        <w:t>亿元，总共提升了</w:t>
      </w:r>
      <w:r w:rsidR="00550620">
        <w:rPr>
          <w:rFonts w:hint="eastAsia"/>
          <w:color w:val="FF0000"/>
        </w:rPr>
        <w:t>207</w:t>
      </w:r>
      <w:r w:rsidRPr="002148C6">
        <w:rPr>
          <w:rFonts w:hint="eastAsia"/>
          <w:color w:val="FF0000"/>
        </w:rPr>
        <w:t>%</w:t>
      </w:r>
      <w:r>
        <w:rPr>
          <w:rFonts w:hint="eastAsia"/>
        </w:rPr>
        <w:t>。</w:t>
      </w:r>
      <w:r w:rsidR="00C27D48">
        <w:rPr>
          <w:rFonts w:hint="eastAsia"/>
        </w:rPr>
        <w:t>从这个情形，我们可见得网络广告的良好</w:t>
      </w:r>
      <w:r w:rsidR="001A4F21">
        <w:rPr>
          <w:rFonts w:hint="eastAsia"/>
        </w:rPr>
        <w:t>效率</w:t>
      </w:r>
      <w:r w:rsidR="00C27D48">
        <w:rPr>
          <w:rFonts w:hint="eastAsia"/>
        </w:rPr>
        <w:t>。大多数的广告公司也喜欢利用这个频台来进行推销以追上时尚的变化</w:t>
      </w:r>
      <w:r w:rsidR="00C27D48">
        <w:t>—</w:t>
      </w:r>
      <w:r w:rsidR="00C27D48">
        <w:rPr>
          <w:rFonts w:hint="eastAsia"/>
        </w:rPr>
        <w:t xml:space="preserve"> </w:t>
      </w:r>
      <w:r w:rsidR="002D0FB4">
        <w:rPr>
          <w:rFonts w:hint="eastAsia"/>
        </w:rPr>
        <w:t>追随着大数据时代。</w:t>
      </w:r>
    </w:p>
    <w:p w:rsidR="00CF5024" w:rsidRDefault="002148C6" w:rsidP="009F21D3">
      <w:pPr>
        <w:jc w:val="center"/>
      </w:pPr>
      <w:r>
        <w:rPr>
          <w:noProof/>
        </w:rPr>
        <w:t xml:space="preserve"> </w:t>
      </w:r>
      <w:r w:rsidR="007E62A4">
        <w:rPr>
          <w:noProof/>
        </w:rPr>
        <w:drawing>
          <wp:inline distT="0" distB="0" distL="0" distR="0" wp14:anchorId="4549AB5F" wp14:editId="591D65ED">
            <wp:extent cx="4800600" cy="2286000"/>
            <wp:effectExtent l="0" t="0" r="0" b="0"/>
            <wp:docPr id="2" name="Chart 2">
              <a:extLst xmlns:a="http://schemas.openxmlformats.org/drawingml/2006/main">
                <a:ext uri="{FF2B5EF4-FFF2-40B4-BE49-F238E27FC236}">
                  <a16:creationId xmlns:a16="http://schemas.microsoft.com/office/drawing/2014/main" id="{D7F2F71F-63E2-40D5-AAB4-9E267E9FCA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9F21D3" w:rsidRDefault="002D0FB4" w:rsidP="00A8574A">
      <w:pPr>
        <w:jc w:val="center"/>
      </w:pPr>
      <w:r>
        <w:rPr>
          <w:rFonts w:hint="eastAsia"/>
        </w:rPr>
        <w:t>艾瑞咨询</w:t>
      </w:r>
      <w:r w:rsidR="00A8574A">
        <w:rPr>
          <w:rFonts w:hint="eastAsia"/>
        </w:rPr>
        <w:t xml:space="preserve">: </w:t>
      </w:r>
      <w:r w:rsidR="00A8574A">
        <w:rPr>
          <w:rFonts w:hint="eastAsia"/>
        </w:rPr>
        <w:t>网络广告市场</w:t>
      </w:r>
    </w:p>
    <w:p w:rsidR="001A4F21" w:rsidRDefault="009F21D3" w:rsidP="009F21D3">
      <w:r>
        <w:rPr>
          <w:rFonts w:hint="eastAsia"/>
        </w:rPr>
        <w:t>中国市场拥有好几项流行以及受欢迎的网络广告，</w:t>
      </w:r>
      <w:r w:rsidR="00A8574A">
        <w:rPr>
          <w:rFonts w:hint="eastAsia"/>
        </w:rPr>
        <w:t>它</w:t>
      </w:r>
      <w:r>
        <w:rPr>
          <w:rFonts w:hint="eastAsia"/>
        </w:rPr>
        <w:t>包括了：</w:t>
      </w:r>
      <w:r>
        <w:rPr>
          <w:rFonts w:hint="eastAsia"/>
        </w:rPr>
        <w:t xml:space="preserve"> </w:t>
      </w:r>
      <w:r w:rsidR="001A4F21">
        <w:rPr>
          <w:rFonts w:hint="eastAsia"/>
        </w:rPr>
        <w:t>电子邮件式广告，互动游戏式广告，网红广告等等。</w:t>
      </w:r>
    </w:p>
    <w:p w:rsidR="002F1929" w:rsidRDefault="00985C0A" w:rsidP="002F1929">
      <w:pPr>
        <w:rPr>
          <w:u w:val="single"/>
        </w:rPr>
      </w:pPr>
      <w:r>
        <w:rPr>
          <w:rFonts w:hint="eastAsia"/>
          <w:u w:val="single"/>
        </w:rPr>
        <w:t>网络</w:t>
      </w:r>
      <w:r w:rsidR="002F1929">
        <w:rPr>
          <w:rFonts w:hint="eastAsia"/>
          <w:u w:val="single"/>
        </w:rPr>
        <w:t>广告的正</w:t>
      </w:r>
      <w:r w:rsidR="002F1929" w:rsidRPr="00EF6F84">
        <w:rPr>
          <w:rFonts w:hint="eastAsia"/>
          <w:u w:val="single"/>
        </w:rPr>
        <w:t>面影响</w:t>
      </w:r>
    </w:p>
    <w:p w:rsidR="00C0430C" w:rsidRDefault="008B74CF" w:rsidP="002F1929">
      <w:r>
        <w:rPr>
          <w:rFonts w:hint="eastAsia"/>
        </w:rPr>
        <w:t>自从有了互联网以后，网络广告的使用不断地</w:t>
      </w:r>
      <w:r w:rsidR="00C0430C">
        <w:rPr>
          <w:rFonts w:hint="eastAsia"/>
        </w:rPr>
        <w:t>在提升，主要的目的是因为网络广告</w:t>
      </w:r>
      <w:r>
        <w:rPr>
          <w:rFonts w:hint="eastAsia"/>
        </w:rPr>
        <w:t>的</w:t>
      </w:r>
      <w:r w:rsidR="00C0430C">
        <w:rPr>
          <w:rFonts w:hint="eastAsia"/>
        </w:rPr>
        <w:t>成本效益</w:t>
      </w:r>
      <w:r w:rsidR="00D929B4">
        <w:rPr>
          <w:rFonts w:hint="eastAsia"/>
        </w:rPr>
        <w:t>比传统广告更高，以及</w:t>
      </w:r>
      <w:r>
        <w:rPr>
          <w:rFonts w:hint="eastAsia"/>
        </w:rPr>
        <w:t>更有效率。广告的最终目的就是散发</w:t>
      </w:r>
      <w:r w:rsidR="00D929B4">
        <w:rPr>
          <w:rFonts w:hint="eastAsia"/>
        </w:rPr>
        <w:t>产品</w:t>
      </w:r>
      <w:r>
        <w:rPr>
          <w:rFonts w:hint="eastAsia"/>
        </w:rPr>
        <w:t>咨询，</w:t>
      </w:r>
      <w:r w:rsidR="00A347DC">
        <w:rPr>
          <w:rFonts w:hint="eastAsia"/>
        </w:rPr>
        <w:t>使用有趣的方式去展现出广告。</w:t>
      </w:r>
      <w:r>
        <w:rPr>
          <w:rFonts w:hint="eastAsia"/>
        </w:rPr>
        <w:t>如果越多人接触了</w:t>
      </w:r>
      <w:r w:rsidR="00A347DC">
        <w:rPr>
          <w:rFonts w:hint="eastAsia"/>
        </w:rPr>
        <w:t>广告</w:t>
      </w:r>
      <w:r>
        <w:rPr>
          <w:rFonts w:hint="eastAsia"/>
        </w:rPr>
        <w:t>，那么</w:t>
      </w:r>
      <w:r w:rsidR="00A347DC">
        <w:rPr>
          <w:rFonts w:hint="eastAsia"/>
        </w:rPr>
        <w:t>它</w:t>
      </w:r>
      <w:r w:rsidR="00D929B4">
        <w:rPr>
          <w:rFonts w:hint="eastAsia"/>
        </w:rPr>
        <w:t>的效率会更</w:t>
      </w:r>
      <w:r>
        <w:rPr>
          <w:rFonts w:hint="eastAsia"/>
        </w:rPr>
        <w:t>好。网络广告就在此方面优先，它善于使用互联网，打破了世界的接触范围，</w:t>
      </w:r>
      <w:r w:rsidR="00A347DC">
        <w:rPr>
          <w:rFonts w:hint="eastAsia"/>
        </w:rPr>
        <w:t>扩展广告的覆盖面。</w:t>
      </w:r>
      <w:r w:rsidR="00B473D5">
        <w:rPr>
          <w:rFonts w:hint="eastAsia"/>
        </w:rPr>
        <w:t>例如：网红</w:t>
      </w:r>
      <w:r>
        <w:rPr>
          <w:rFonts w:hint="eastAsia"/>
        </w:rPr>
        <w:t>通过网络以及各种社交媒体去做</w:t>
      </w:r>
      <w:r w:rsidR="00B473D5">
        <w:rPr>
          <w:rFonts w:hint="eastAsia"/>
        </w:rPr>
        <w:t>美容商品做</w:t>
      </w:r>
      <w:r>
        <w:rPr>
          <w:rFonts w:hint="eastAsia"/>
        </w:rPr>
        <w:t>宣传，突破时空的限制。只要人们都可以上网，那他们就可以在任何地点以及时间阅读网络上的广告。</w:t>
      </w:r>
      <w:r>
        <w:rPr>
          <w:rFonts w:hint="eastAsia"/>
        </w:rPr>
        <w:t xml:space="preserve"> </w:t>
      </w:r>
      <w:r w:rsidR="00A347DC">
        <w:rPr>
          <w:rFonts w:hint="eastAsia"/>
        </w:rPr>
        <w:t>因此，网络广告可以突破时空的限制。</w:t>
      </w:r>
      <w:bookmarkStart w:id="0" w:name="_GoBack"/>
      <w:bookmarkEnd w:id="0"/>
    </w:p>
    <w:p w:rsidR="00A347DC" w:rsidRPr="001C4368" w:rsidRDefault="00A347DC" w:rsidP="002F1929"/>
    <w:p w:rsidR="00CE3B63" w:rsidRDefault="00985C0A">
      <w:pPr>
        <w:rPr>
          <w:u w:val="single"/>
        </w:rPr>
      </w:pPr>
      <w:r>
        <w:rPr>
          <w:rFonts w:hint="eastAsia"/>
          <w:u w:val="single"/>
        </w:rPr>
        <w:t>网络</w:t>
      </w:r>
      <w:r w:rsidR="00AD68BE">
        <w:rPr>
          <w:rFonts w:hint="eastAsia"/>
          <w:u w:val="single"/>
        </w:rPr>
        <w:t>广告</w:t>
      </w:r>
      <w:r w:rsidR="00EF6F84" w:rsidRPr="00EF6F84">
        <w:rPr>
          <w:rFonts w:hint="eastAsia"/>
          <w:u w:val="single"/>
        </w:rPr>
        <w:t>的负面影响</w:t>
      </w:r>
    </w:p>
    <w:p w:rsidR="00985C0A" w:rsidRDefault="00AF2AF6">
      <w:r>
        <w:rPr>
          <w:rFonts w:hint="eastAsia"/>
        </w:rPr>
        <w:t>虽然网络广告能够很有效率地去推销美容产品</w:t>
      </w:r>
      <w:r w:rsidR="000240D2">
        <w:rPr>
          <w:rFonts w:hint="eastAsia"/>
        </w:rPr>
        <w:t>，但是它也有</w:t>
      </w:r>
      <w:r w:rsidR="00985C0A">
        <w:rPr>
          <w:rFonts w:hint="eastAsia"/>
        </w:rPr>
        <w:t>少许的负面影响。</w:t>
      </w:r>
      <w:r w:rsidR="00554122">
        <w:rPr>
          <w:rFonts w:hint="eastAsia"/>
        </w:rPr>
        <w:t>最</w:t>
      </w:r>
      <w:r w:rsidR="003601EC">
        <w:rPr>
          <w:rFonts w:hint="eastAsia"/>
        </w:rPr>
        <w:t>近，在网络上购买美容产品</w:t>
      </w:r>
      <w:r w:rsidR="000240D2">
        <w:rPr>
          <w:rFonts w:hint="eastAsia"/>
        </w:rPr>
        <w:t>的消费者</w:t>
      </w:r>
      <w:r w:rsidR="00013898">
        <w:rPr>
          <w:rFonts w:hint="eastAsia"/>
        </w:rPr>
        <w:t>日益增加，而消费者在网络上寻找某产品的回顾率也相当</w:t>
      </w:r>
      <w:r w:rsidR="00554122">
        <w:rPr>
          <w:rFonts w:hint="eastAsia"/>
        </w:rPr>
        <w:t>高。网络上</w:t>
      </w:r>
      <w:r w:rsidR="00C51F62">
        <w:rPr>
          <w:rFonts w:hint="eastAsia"/>
        </w:rPr>
        <w:t>的咨询繁多，但是</w:t>
      </w:r>
      <w:r w:rsidR="00985C0A">
        <w:rPr>
          <w:rFonts w:hint="eastAsia"/>
        </w:rPr>
        <w:t>非真实的咨询也特别多，这个形象就造成了消费者缺乏信任感的事件。</w:t>
      </w:r>
      <w:r w:rsidR="00013898">
        <w:rPr>
          <w:rFonts w:hint="eastAsia"/>
        </w:rPr>
        <w:t>由于新媒体</w:t>
      </w:r>
      <w:r w:rsidR="003601EC">
        <w:rPr>
          <w:rFonts w:hint="eastAsia"/>
        </w:rPr>
        <w:t>传播美容</w:t>
      </w:r>
      <w:r w:rsidR="00013898">
        <w:rPr>
          <w:rFonts w:hint="eastAsia"/>
        </w:rPr>
        <w:t>咨询的可靠性相当低，导致了</w:t>
      </w:r>
      <w:r w:rsidR="005504E8">
        <w:rPr>
          <w:rFonts w:hint="eastAsia"/>
        </w:rPr>
        <w:t>大多数的</w:t>
      </w:r>
      <w:r w:rsidR="00013898">
        <w:rPr>
          <w:rFonts w:hint="eastAsia"/>
        </w:rPr>
        <w:t>消费者因此</w:t>
      </w:r>
      <w:r w:rsidR="003601EC">
        <w:rPr>
          <w:rFonts w:hint="eastAsia"/>
        </w:rPr>
        <w:t>而失去了购买美容品的</w:t>
      </w:r>
      <w:r w:rsidR="005504E8">
        <w:rPr>
          <w:rFonts w:hint="eastAsia"/>
        </w:rPr>
        <w:t>判断能力</w:t>
      </w:r>
      <w:r w:rsidR="00013898">
        <w:rPr>
          <w:rFonts w:hint="eastAsia"/>
        </w:rPr>
        <w:t>。</w:t>
      </w:r>
      <w:r w:rsidR="003D06AE">
        <w:rPr>
          <w:rFonts w:hint="eastAsia"/>
        </w:rPr>
        <w:t>此外，</w:t>
      </w:r>
      <w:r w:rsidR="00C7608F">
        <w:rPr>
          <w:rFonts w:hint="eastAsia"/>
        </w:rPr>
        <w:t>大多数</w:t>
      </w:r>
      <w:r w:rsidR="003601EC">
        <w:rPr>
          <w:rFonts w:hint="eastAsia"/>
        </w:rPr>
        <w:t>的网红</w:t>
      </w:r>
      <w:r w:rsidR="000240D2">
        <w:rPr>
          <w:rFonts w:hint="eastAsia"/>
        </w:rPr>
        <w:t>为了赚取更多的</w:t>
      </w:r>
      <w:r w:rsidR="00865E47">
        <w:rPr>
          <w:rFonts w:hint="eastAsia"/>
        </w:rPr>
        <w:t>利益而没说出她们对</w:t>
      </w:r>
      <w:r w:rsidR="00CE676B">
        <w:rPr>
          <w:rFonts w:hint="eastAsia"/>
        </w:rPr>
        <w:t>某个</w:t>
      </w:r>
      <w:r w:rsidR="00865E47">
        <w:rPr>
          <w:rFonts w:hint="eastAsia"/>
        </w:rPr>
        <w:t>美容产品</w:t>
      </w:r>
      <w:r w:rsidR="00C51F62">
        <w:rPr>
          <w:rFonts w:hint="eastAsia"/>
        </w:rPr>
        <w:t>的真实审查。消费者</w:t>
      </w:r>
      <w:r w:rsidR="00CE676B">
        <w:rPr>
          <w:rFonts w:hint="eastAsia"/>
        </w:rPr>
        <w:t>因此而觉得网红只是为了符合合约上的纪律而会排出了她们</w:t>
      </w:r>
      <w:r w:rsidR="003D06AE">
        <w:rPr>
          <w:rFonts w:hint="eastAsia"/>
        </w:rPr>
        <w:t>的真实感受。如果消费者们觉得网红都不是很真诚地推荐品牌，那么他们会对这类型的网络广告也失去了信心。</w:t>
      </w:r>
    </w:p>
    <w:p w:rsidR="00C27D48" w:rsidRDefault="00C27D48" w:rsidP="007C781E">
      <w:pPr>
        <w:pStyle w:val="ListParagraph"/>
      </w:pPr>
    </w:p>
    <w:sectPr w:rsidR="00C27D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86D5E"/>
    <w:multiLevelType w:val="hybridMultilevel"/>
    <w:tmpl w:val="C018D1C6"/>
    <w:lvl w:ilvl="0" w:tplc="21A418C6">
      <w:start w:val="1"/>
      <w:numFmt w:val="bullet"/>
      <w:lvlText w:val="-"/>
      <w:lvlJc w:val="left"/>
      <w:pPr>
        <w:ind w:left="1080" w:hanging="360"/>
      </w:pPr>
      <w:rPr>
        <w:rFonts w:ascii="Calibri" w:eastAsiaTheme="minorEastAsia" w:hAnsi="Calibri" w:cs="Calibri" w:hint="default"/>
        <w:u w:val="no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2FD3370"/>
    <w:multiLevelType w:val="hybridMultilevel"/>
    <w:tmpl w:val="1F0685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8436EC"/>
    <w:multiLevelType w:val="hybridMultilevel"/>
    <w:tmpl w:val="405C92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E055CF"/>
    <w:multiLevelType w:val="hybridMultilevel"/>
    <w:tmpl w:val="90C438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9749A7"/>
    <w:multiLevelType w:val="hybridMultilevel"/>
    <w:tmpl w:val="F1887ECA"/>
    <w:lvl w:ilvl="0" w:tplc="C126665A">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273F3A"/>
    <w:multiLevelType w:val="hybridMultilevel"/>
    <w:tmpl w:val="F31C1C5E"/>
    <w:lvl w:ilvl="0" w:tplc="98742D7A">
      <w:start w:val="1"/>
      <w:numFmt w:val="decimal"/>
      <w:lvlText w:val="%1."/>
      <w:lvlJc w:val="left"/>
      <w:pPr>
        <w:ind w:left="720" w:hanging="360"/>
      </w:pPr>
      <w:rPr>
        <w:rFonts w:asciiTheme="minorHAnsi" w:eastAsiaTheme="minorEastAsia" w:hAnsiTheme="minorHAnsi"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ED0CAE"/>
    <w:multiLevelType w:val="hybridMultilevel"/>
    <w:tmpl w:val="A9C2F8B6"/>
    <w:lvl w:ilvl="0" w:tplc="788860EC">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3C07E08"/>
    <w:multiLevelType w:val="hybridMultilevel"/>
    <w:tmpl w:val="DF52DF56"/>
    <w:lvl w:ilvl="0" w:tplc="903AAE5C">
      <w:start w:val="1"/>
      <w:numFmt w:val="decimal"/>
      <w:lvlText w:val="%1."/>
      <w:lvlJc w:val="left"/>
      <w:pPr>
        <w:ind w:left="720" w:hanging="360"/>
      </w:pPr>
      <w:rPr>
        <w:rFonts w:asciiTheme="minorHAnsi" w:eastAsiaTheme="minorEastAsia" w:hAnsiTheme="minorHAnsi"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AF6400"/>
    <w:multiLevelType w:val="hybridMultilevel"/>
    <w:tmpl w:val="BD5E6134"/>
    <w:lvl w:ilvl="0" w:tplc="0C9ACCD6">
      <w:start w:val="1"/>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5"/>
  </w:num>
  <w:num w:numId="5">
    <w:abstractNumId w:val="7"/>
  </w:num>
  <w:num w:numId="6">
    <w:abstractNumId w:val="6"/>
  </w:num>
  <w:num w:numId="7">
    <w:abstractNumId w:val="4"/>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F84"/>
    <w:rsid w:val="00013898"/>
    <w:rsid w:val="000240D2"/>
    <w:rsid w:val="000B5039"/>
    <w:rsid w:val="00114E30"/>
    <w:rsid w:val="00140299"/>
    <w:rsid w:val="001A4F21"/>
    <w:rsid w:val="001C4368"/>
    <w:rsid w:val="002148C6"/>
    <w:rsid w:val="002D0FB4"/>
    <w:rsid w:val="002F1929"/>
    <w:rsid w:val="002F4E33"/>
    <w:rsid w:val="0035748C"/>
    <w:rsid w:val="003601EC"/>
    <w:rsid w:val="00394D0F"/>
    <w:rsid w:val="003D06AE"/>
    <w:rsid w:val="003E266C"/>
    <w:rsid w:val="004470E9"/>
    <w:rsid w:val="00463880"/>
    <w:rsid w:val="00544433"/>
    <w:rsid w:val="0054715B"/>
    <w:rsid w:val="005504E8"/>
    <w:rsid w:val="00550620"/>
    <w:rsid w:val="00554122"/>
    <w:rsid w:val="00593A34"/>
    <w:rsid w:val="005B62A1"/>
    <w:rsid w:val="005D0CA9"/>
    <w:rsid w:val="006633EF"/>
    <w:rsid w:val="00694E0C"/>
    <w:rsid w:val="00770A20"/>
    <w:rsid w:val="007C781E"/>
    <w:rsid w:val="007E62A4"/>
    <w:rsid w:val="00811C9A"/>
    <w:rsid w:val="00835760"/>
    <w:rsid w:val="00865E47"/>
    <w:rsid w:val="00895983"/>
    <w:rsid w:val="008B74CF"/>
    <w:rsid w:val="00966FE9"/>
    <w:rsid w:val="00985C0A"/>
    <w:rsid w:val="00993C9A"/>
    <w:rsid w:val="009B4FE6"/>
    <w:rsid w:val="009C790C"/>
    <w:rsid w:val="009F21D3"/>
    <w:rsid w:val="00A347DC"/>
    <w:rsid w:val="00A7558D"/>
    <w:rsid w:val="00A8574A"/>
    <w:rsid w:val="00AD68BE"/>
    <w:rsid w:val="00AF2AF6"/>
    <w:rsid w:val="00B473D5"/>
    <w:rsid w:val="00B47D96"/>
    <w:rsid w:val="00C0430C"/>
    <w:rsid w:val="00C27D48"/>
    <w:rsid w:val="00C51F62"/>
    <w:rsid w:val="00C63AFA"/>
    <w:rsid w:val="00C7608F"/>
    <w:rsid w:val="00C7610E"/>
    <w:rsid w:val="00C87049"/>
    <w:rsid w:val="00C8725A"/>
    <w:rsid w:val="00CE676B"/>
    <w:rsid w:val="00CF5024"/>
    <w:rsid w:val="00D14EC7"/>
    <w:rsid w:val="00D577E7"/>
    <w:rsid w:val="00D929B4"/>
    <w:rsid w:val="00E94825"/>
    <w:rsid w:val="00EF6F8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51D6F"/>
  <w15:chartTrackingRefBased/>
  <w15:docId w15:val="{6CDB4507-44E1-463E-BB61-82403FE4E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F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zh-CN"/>
              <a:t>网络广告</a:t>
            </a:r>
            <a:r>
              <a:rPr lang="zh-CN" altLang="en-US"/>
              <a:t>市场</a:t>
            </a:r>
            <a:endParaRPr lang="en-GB"/>
          </a:p>
        </c:rich>
      </c:tx>
      <c:layout>
        <c:manualLayout>
          <c:xMode val="edge"/>
          <c:yMode val="edge"/>
          <c:x val="0.39300661623275596"/>
          <c:y val="3.6555338416799282E-2"/>
        </c:manualLayout>
      </c:layout>
      <c:overlay val="0"/>
      <c:spPr>
        <a:noFill/>
        <a:ln>
          <a:noFill/>
        </a:ln>
        <a:effectLst/>
      </c:spPr>
    </c:title>
    <c:autoTitleDeleted val="0"/>
    <c:plotArea>
      <c:layout>
        <c:manualLayout>
          <c:layoutTarget val="inner"/>
          <c:xMode val="edge"/>
          <c:yMode val="edge"/>
          <c:x val="0.12377166975479645"/>
          <c:y val="0.17203107889659489"/>
          <c:w val="0.84958427065939757"/>
          <c:h val="0.62671739765248247"/>
        </c:manualLayout>
      </c:layout>
      <c:lineChart>
        <c:grouping val="standard"/>
        <c:varyColors val="0"/>
        <c:ser>
          <c:idx val="0"/>
          <c:order val="0"/>
          <c:tx>
            <c:v>2016</c:v>
          </c:tx>
          <c:spPr>
            <a:ln w="22225" cap="rnd">
              <a:solidFill>
                <a:schemeClr val="accent1"/>
              </a:solidFill>
            </a:ln>
            <a:effectLst>
              <a:glow rad="139700">
                <a:schemeClr val="accent1">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numRef>
              <c:f>Sheet1!$A$1:$A$2</c:f>
              <c:numCache>
                <c:formatCode>General</c:formatCode>
                <c:ptCount val="2"/>
                <c:pt idx="0">
                  <c:v>2016</c:v>
                </c:pt>
                <c:pt idx="1">
                  <c:v>2019</c:v>
                </c:pt>
              </c:numCache>
            </c:numRef>
          </c:cat>
          <c:val>
            <c:numRef>
              <c:f>Sheet1!$B$1:$B$2</c:f>
              <c:numCache>
                <c:formatCode>General</c:formatCode>
                <c:ptCount val="2"/>
                <c:pt idx="0">
                  <c:v>2902.7</c:v>
                </c:pt>
                <c:pt idx="1">
                  <c:v>6000</c:v>
                </c:pt>
              </c:numCache>
            </c:numRef>
          </c:val>
          <c:smooth val="0"/>
          <c:extLst>
            <c:ext xmlns:c16="http://schemas.microsoft.com/office/drawing/2014/chart" uri="{C3380CC4-5D6E-409C-BE32-E72D297353CC}">
              <c16:uniqueId val="{00000000-0CDE-47A5-8043-1932FEC50FE3}"/>
            </c:ext>
          </c:extLst>
        </c:ser>
        <c:dLbls>
          <c:dLblPos val="b"/>
          <c:showLegendKey val="0"/>
          <c:showVal val="1"/>
          <c:showCatName val="0"/>
          <c:showSerName val="0"/>
          <c:showPercent val="0"/>
          <c:showBubbleSize val="0"/>
        </c:dLbls>
        <c:smooth val="0"/>
        <c:axId val="185909816"/>
        <c:axId val="344017400"/>
      </c:lineChart>
      <c:catAx>
        <c:axId val="185909816"/>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spcFirstLastPara="1" vertOverflow="ellipsis" vert="eaVert" wrap="square" anchor="ctr" anchorCtr="1"/>
              <a:lstStyle/>
              <a:p>
                <a:pPr>
                  <a:defRPr sz="900" b="1" i="0" u="none" strike="noStrike" kern="1200" baseline="0">
                    <a:solidFill>
                      <a:schemeClr val="lt1">
                        <a:lumMod val="75000"/>
                      </a:schemeClr>
                    </a:solidFill>
                    <a:latin typeface="+mn-lt"/>
                    <a:ea typeface="+mn-ea"/>
                    <a:cs typeface="+mn-cs"/>
                  </a:defRPr>
                </a:pPr>
                <a:r>
                  <a:rPr lang="zh-CN"/>
                  <a:t>亿</a:t>
                </a:r>
                <a:r>
                  <a:rPr lang="zh-CN" altLang="en-US"/>
                  <a:t>（元）</a:t>
                </a:r>
                <a:endParaRPr lang="en-GB"/>
              </a:p>
            </c:rich>
          </c:tx>
          <c:layout>
            <c:manualLayout>
              <c:xMode val="edge"/>
              <c:yMode val="edge"/>
              <c:x val="1.3380796150481189E-2"/>
              <c:y val="0.43518518518518517"/>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44017400"/>
        <c:crosses val="autoZero"/>
        <c:auto val="0"/>
        <c:lblAlgn val="ctr"/>
        <c:lblOffset val="100"/>
        <c:noMultiLvlLbl val="0"/>
      </c:catAx>
      <c:valAx>
        <c:axId val="344017400"/>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wrap="square" anchor="ctr" anchorCtr="1"/>
              <a:lstStyle/>
              <a:p>
                <a:pPr>
                  <a:defRPr sz="900" b="1" i="0" u="none" strike="noStrike" kern="1200" baseline="0">
                    <a:solidFill>
                      <a:schemeClr val="lt1">
                        <a:lumMod val="75000"/>
                      </a:schemeClr>
                    </a:solidFill>
                    <a:latin typeface="+mn-lt"/>
                    <a:ea typeface="+mn-ea"/>
                    <a:cs typeface="+mn-cs"/>
                  </a:defRPr>
                </a:pPr>
                <a:r>
                  <a:rPr lang="zh-CN"/>
                  <a:t>年份</a:t>
                </a:r>
                <a:endParaRPr lang="en-GB"/>
              </a:p>
            </c:rich>
          </c:tx>
          <c:layout>
            <c:manualLayout>
              <c:xMode val="edge"/>
              <c:yMode val="edge"/>
              <c:x val="0.49329660508924006"/>
              <c:y val="0.86087165371609653"/>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5909816"/>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1</Pages>
  <Words>112</Words>
  <Characters>640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CHING WEN JUN</dc:creator>
  <cp:keywords/>
  <dc:description/>
  <cp:lastModifiedBy>CHING WEN JUN</cp:lastModifiedBy>
  <cp:revision>37</cp:revision>
  <dcterms:created xsi:type="dcterms:W3CDTF">2017-08-08T12:08:00Z</dcterms:created>
  <dcterms:modified xsi:type="dcterms:W3CDTF">2017-08-11T14:58:00Z</dcterms:modified>
</cp:coreProperties>
</file>