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28DC8">
      <w:pPr>
        <w:pStyle w:val="2"/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养老机构预收费资金监管平台用户手册（GB8567）</w:t>
      </w:r>
      <w:bookmarkStart w:id="0" w:name="_GoBack"/>
      <w:bookmarkEnd w:id="0"/>
    </w:p>
    <w:p w14:paraId="7AE270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黑体" w:hAnsi="黑体" w:eastAsia="黑体"/>
          <w:b/>
          <w:color w:val="000000"/>
          <w:sz w:val="32"/>
          <w:szCs w:val="32"/>
        </w:rPr>
        <w:t>1 引言</w:t>
      </w:r>
    </w:p>
    <w:p w14:paraId="0144F3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楷体_GB2312" w:hAnsi="楷体_GB2312" w:eastAsia="楷体_GB2312"/>
          <w:b w:val="0"/>
          <w:color w:val="000000"/>
          <w:sz w:val="32"/>
          <w:szCs w:val="32"/>
        </w:rPr>
        <w:t>1.1 编写目的</w:t>
      </w:r>
    </w:p>
    <w:p w14:paraId="31A60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编写本养老机构预收费资金监管平台用户手册，旨在全面、系统地讲解平台的功能架构、操作流程、使用规范及异常处理方法，清晰梳理从机构入驻、老人入住、订单支付、资金监管到预警处理等全环节操作要点，为使用者提供标准化、易操作的指引，帮助快速掌握平台使用方法，提升操作效率与使用体验。同时明确平台使用中的注意事项、安全规范及常见问题解决方案，保障平台稳定、高效、安全运行，充分发挥平台对养老机构预收费资金全流程监管的作用，切实保障老年人合法权益。</w:t>
      </w:r>
    </w:p>
    <w:p w14:paraId="0CF0C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本手册的预期读者为平台全流程使用者，包括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系统管理员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、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民政监管人员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、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养老机构管理员及工作人员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、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入住老人及家属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等相关人员。</w:t>
      </w:r>
    </w:p>
    <w:p w14:paraId="053B9F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楷体_GB2312" w:hAnsi="楷体_GB2312" w:eastAsia="楷体_GB2312"/>
          <w:b w:val="0"/>
          <w:color w:val="000000"/>
          <w:sz w:val="32"/>
          <w:szCs w:val="32"/>
        </w:rPr>
        <w:t>1.2 背景</w:t>
      </w:r>
    </w:p>
    <w:p w14:paraId="156E0E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随着我国人口老龄化程度不断加深，养老机构数量持续增长，养老机构预收费模式成为行业普遍运营方式，但预收费资金管理不规范、资金挪用等问题时有发生，严重损害老年人的合法权益，也影响养老行业的健康发展。</w:t>
      </w:r>
    </w:p>
    <w:p w14:paraId="0CC0A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为规范养老机构预收费行为，加强预收费资金监管，切实防范养老服务领域金融风险，依托信息化、智能化技术搭建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养老机构预收费资金监管平台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，实现民政部门、养老机构、老人及家属的四端协同，对养老机构预收费资金进行全流程、可视化、智能化监管。平台涵盖机构入驻审批、老人入住管理、订单支付、押金使用、资金划拨、预警监控、数据统计等核心功能，通过银行监管账户模式实现资金托管，按规则完成资金划拨，同时设置多维度预警规则，实现风险及时发现和处理，最终形成 “监管有力度、运营有规范、使用有保障” 的养老机构预收费资金管理体系。</w:t>
      </w:r>
    </w:p>
    <w:p w14:paraId="46E657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黑体" w:hAnsi="黑体" w:eastAsia="黑体"/>
          <w:b/>
          <w:color w:val="000000"/>
          <w:sz w:val="32"/>
          <w:szCs w:val="32"/>
        </w:rPr>
        <w:t>2 操作过程</w:t>
      </w:r>
    </w:p>
    <w:p w14:paraId="55003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本平台采用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四端协同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架构，分别为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系统管理端（PC）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、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养老机构端（PC）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、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民政监管端（PC）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、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H5 小程序端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，各端功能相互配合，实现预收费资金全流程监管。以下按不同操作端梳理核心操作流程，涉及截图的位置标注【截图位置】，请后续补充。</w:t>
      </w:r>
    </w:p>
    <w:p w14:paraId="44305F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楷体_GB2312" w:hAnsi="楷体_GB2312" w:eastAsia="楷体_GB2312"/>
          <w:b w:val="0"/>
          <w:color w:val="000000"/>
          <w:sz w:val="32"/>
          <w:szCs w:val="32"/>
        </w:rPr>
        <w:t>2.1 系统管理端（超级管理员）</w:t>
      </w:r>
    </w:p>
    <w:p w14:paraId="25AAB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系统管理端为平台最高权限操作端，由超级管理员使用，核心负责系统基础配置、用户管理、权限分配、日志监控等基础运维工作，保障平台正常运行。所有操作需先完成登录，步骤如下：</w:t>
      </w:r>
    </w:p>
    <w:p w14:paraId="77B150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打开平台 PC 端登录页面，输入超级管理员账号、密码及验证码，点击【登录】按钮。【截图位置：系统管理端登录页面】</w:t>
      </w:r>
    </w:p>
    <w:p w14:paraId="1033DA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验证通过后进入系统管理端首页，可查看系统基础数据概览及功能菜单导航。【截图位置：系统管理端首页】</w:t>
      </w:r>
    </w:p>
    <w:p w14:paraId="58D779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系统管理端核心功能为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系统管理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模块，包含用户管理、角色管理、菜单管理等子功能，以下为核心操作流程：</w:t>
      </w:r>
    </w:p>
    <w:p w14:paraId="35B243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2.1.1 用户管理</w:t>
      </w:r>
    </w:p>
    <w:p w14:paraId="2F5499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功能描述：管理平台所有用户账号，完成增删改查、权限分配、密码重置等操作，精准控制各端操作人员账号权限。操作步骤：</w:t>
      </w:r>
    </w:p>
    <w:p w14:paraId="42DDAA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点击左侧功能菜单【系统管理】-【用户管理】，进入用户管理列表页面，可通过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用户名、手机号、用户状态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筛选查询用户。【截图位置：用户管理列表页面】</w:t>
      </w:r>
    </w:p>
    <w:p w14:paraId="159770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新增用户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：点击页面顶部【新增】按钮，弹出新增用户表单，填写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用户名、昵称、所属部门、岗位、关联角色、手机号、邮箱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等信息，点击【提交】完成用户创建。【截图位置：新增用户表单页面】</w:t>
      </w:r>
    </w:p>
    <w:p w14:paraId="773CBE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权限分配 / 编辑用户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：在用户列表中选择目标用户，点击【编辑】按钮，可修改用户基础信息，勾选 / 取消勾选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角色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完成权限重新分配，点击【保存】生效。【截图位置：编辑用户及权限分配页面】</w:t>
      </w:r>
    </w:p>
    <w:p w14:paraId="15319B8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密码重置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：选择目标用户，点击【重置密码】按钮，确认后系统将用户密码重置为初始密码，可将初始密码告知用户。</w:t>
      </w:r>
    </w:p>
    <w:p w14:paraId="459A44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删除 / 批量删除用户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：选择单个 / 多个目标用户，点击【删除】按钮，确认后完成用户删除（仅支持删除未关联业务数据的用户）。</w:t>
      </w:r>
    </w:p>
    <w:p w14:paraId="70432A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数据导入导出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：点击【导出】可将用户列表导出为 Excel 文件；点击【导入】可下载模板，填写后上传完成批量用户创建。</w:t>
      </w:r>
    </w:p>
    <w:p w14:paraId="49C4EF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2.1.2 角色管理</w:t>
      </w:r>
    </w:p>
    <w:p w14:paraId="01CC4B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功能描述：基于 RBAC 权限模型管理平台角色，配置角色的菜单权限、数据权限，实现角色化权限管控，平台预置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超级管理员、机构管理员、民政监管人员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三大角色。操作步骤：</w:t>
      </w:r>
    </w:p>
    <w:p w14:paraId="0BBC69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点击左侧功能菜单【系统管理】-【角色管理】，进入角色管理列表页面，可查看所有角色的名称、状态、权限范围。【截图位置：角色管理列表页面】</w:t>
      </w:r>
    </w:p>
    <w:p w14:paraId="01669E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新增角色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：点击【新增】按钮，填写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角色名称、权限字符、显示顺序、状态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，点击【下一步】，在树形菜单中勾选该角色可访问的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菜单权限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，选择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数据权限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（全部数据 / 自定义数据 / 本部门数据等），点击【提交】完成角色创建。【截图位置：新增角色及权限配置页面】</w:t>
      </w:r>
    </w:p>
    <w:p w14:paraId="13A352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编辑角色 / 权限修改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：选择目标角色，点击【编辑】，可修改角色基础信息，重新配置菜单权限和数据权限，点击【保存】生效。</w:t>
      </w:r>
    </w:p>
    <w:p w14:paraId="54F2C1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删除角色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：选择非预置角色，点击【删除】按钮，确认后完成删除（预置角色不可删除）。</w:t>
      </w:r>
    </w:p>
    <w:p w14:paraId="6C0567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角色数据导出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：点击【导出】，将角色列表及权限信息导出为 Excel 文件。</w:t>
      </w:r>
    </w:p>
    <w:p w14:paraId="5CB702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2.1.3 核心基础配置（菜单 / 部门 / 字典 / 参数）</w:t>
      </w:r>
    </w:p>
    <w:p w14:paraId="6C626A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菜单管理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：点击【系统管理】-【菜单管理】，可对平台菜单（目录 / 功能页面 / 权限按钮）进行增删改查、排序，配置菜单的路由地址、权限标识，保障菜单与权限的联动。【截图位置：菜单管理树形列表页面】</w:t>
      </w:r>
    </w:p>
    <w:p w14:paraId="7BB4FD9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部门管理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：点击【系统管理】-【部门管理】，搭建平台组织架构，完成部门的新增、编辑、删除、排序，可配置部门负责人、联系电话。【截图位置：部门管理树形列表页面】</w:t>
      </w:r>
    </w:p>
    <w:p w14:paraId="6B50D22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字典管理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：点击【系统管理】-【字典管理】，维护平台下拉选项、枚举值（如床位类型、护理等级、订单状态），新增字典类型并维护字典数据，实现平台基础数据标准化。【截图位置：字典管理及数据维护页面】</w:t>
      </w:r>
    </w:p>
    <w:p w14:paraId="7770E2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参数设置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：点击【系统管理】-【参数设置】，配置平台动态参数（如用户初始密码、验证码开关、主题风格），修改后刷新缓存即可生效。【截图位置：参数设置列表页面】</w:t>
      </w:r>
    </w:p>
    <w:p w14:paraId="46679D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2.1.4 日志与通知管理</w:t>
      </w:r>
    </w:p>
    <w:p w14:paraId="551F00D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日志管理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：点击【系统管理】-【日志管理】，可查看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操作日志、登录日志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，支持按操作人员、操作时间、登录状态等筛选，可删除 / 清空日志、导出日志数据，用于平台操作审计和安全监控。【截图位置：操作日志 / 登录日志列表页面】</w:t>
      </w:r>
    </w:p>
    <w:p w14:paraId="56D34FF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通知公告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：点击【系统管理】-【通知公告】，可发布平台级通知 / 公告，填写标题、内容、状态，提交后各端可查看，同时支持公告的编辑、删除、详情查看。【截图位置：通知公告发布及列表页面】</w:t>
      </w:r>
    </w:p>
    <w:p w14:paraId="77449F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楷体_GB2312" w:hAnsi="楷体_GB2312" w:eastAsia="楷体_GB2312"/>
          <w:b w:val="0"/>
          <w:color w:val="000000"/>
          <w:sz w:val="32"/>
          <w:szCs w:val="32"/>
        </w:rPr>
        <w:t>2.2 养老机构端（机构管理员 / 工作人员）</w:t>
      </w:r>
    </w:p>
    <w:p w14:paraId="6DC2E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养老机构端为养老机构日常运营操作端，由机构管理员、工作人员使用，核心负责机构入驻申请、床位管理、老人入住办理、订单处理、押金申请、资金划拨申请等日常业务操作，是平台的核心业务操作端。所有操作需先使用民政部门审核通过后的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机构管理员账号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登录平台 PC 端。</w:t>
      </w:r>
    </w:p>
    <w:p w14:paraId="62FA2B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2.2.1 机构入驻与信息维护</w:t>
      </w:r>
    </w:p>
    <w:p w14:paraId="59519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功能描述：新养老机构需完成入驻申请，经民政监管端审批通过后方可使用平台所有功能，已入驻机构可维护公示信息、基础信息。操作步骤：</w:t>
      </w:r>
    </w:p>
    <w:p w14:paraId="598C1A5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入驻申请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：① 打开平台 PC 端，点击【机构入驻申请】，进入申请页面，填写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机构基本信息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（机构名称、统一社会信用代码、机构类型、法定代表人、联系人、地址、备案床位数等）。【截图位置：机构入驻基本信息填写页面】② 上传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资质材料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（营业执照、养老机构设立许可证、消防安全证明、食品经营许可证、监管协议等），所有材料上传完成后点击【提交审批】。【截图位置：机构入驻资质材料上传页面】③ 提交后可在【机构入驻列表】查看审批进度（待审批 / 已入驻 / 已驳回），若驳回可查看驳回原因，修改后重新提交。【截图位置：机构入驻审批进度查询页面】</w:t>
      </w:r>
    </w:p>
    <w:p w14:paraId="68C778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公示信息维护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：审批通过后，点击【机构管理】-【公示信息维护】，编辑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机构简介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，上传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机构环境照片（最多 10 张）、VR 全景链接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，配置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服务项目、设施设备、收费标准、入住须知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，提交后将在 H5 小程序端展示，供老人及家属查看。【截图位置：机构公示信息维护页面】</w:t>
      </w:r>
    </w:p>
    <w:p w14:paraId="7A74CA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2.2.2 床位与餐费管理</w:t>
      </w:r>
    </w:p>
    <w:p w14:paraId="236CD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功能描述：管理机构所有床位信息，配置床位价格、护理价格，同时设置餐费档次及价格，为老人入住选床、费用计算提供基础数据。操作步骤：</w:t>
      </w:r>
    </w:p>
    <w:p w14:paraId="18BE1CA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床位管理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：① 点击【床位管理】-【床位列表】，进入床位列表页面，可通过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房间号、床位号、床位类型、床位状态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筛选查询。【截图位置：床位列表页面】②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新增床位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：点击【新增】，填写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房间号、床位号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，选择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床位类型（普通 / 豪华 / 医疗）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，设置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床位价格、各护理等级价格（自理 / 半护理 / 全护理）、会员费、押金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，填写楼层、房间面积等信息，勾选是否有独立卫生间 / 阳台，填写设施配置，点击【提交】完成床位创建。【截图位置：新增床位表单页面】③ 支持床位信息的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编辑、删除、导出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，可查看床位分配记录，修改床位状态（空置 / 占用 / 维修）。</w:t>
      </w:r>
    </w:p>
    <w:p w14:paraId="5CC9BE2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餐费管理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：点击【床位管理】-【餐费管理】，点击【新增】，填写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餐费档次名称、月餐费、档次描述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，提交后完成配置，支持餐费档次的编辑、删除、启用 / 禁用。【截图位置：餐费管理列表及新增页面】</w:t>
      </w:r>
    </w:p>
    <w:p w14:paraId="425769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2.2.3 老人入住管理</w:t>
      </w:r>
    </w:p>
    <w:p w14:paraId="786C0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功能描述：办理老人入住手续，录入老人及家属信息，选择床位并生成入驻订单，完成入住申请提交，是机构核心业务操作之一。操作步骤：</w:t>
      </w:r>
    </w:p>
    <w:p w14:paraId="09D20E4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点击【入住管理】-【新增入住】，进入入住办理步骤页面，共分 5 个步骤：①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录入老人基本信息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：填写姓名、性别、出生日期、身份证号、联系电话、紧急联系人、健康状况、既往病史，选择护理等级，上传老人照片、身份证照片，点击【下一步】。【截图位置：老人基本信息录入页面】②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录入家属信息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：填写家属姓名、与老人关系、联系电话，关联家属 H5 端用户账号（用于家属登录小程序操作），点击【下一步】。【截图位置：老人家属信息录入页面】③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选择床位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：在床位列表中选择空置床位，页面将显示该床位的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床位价格、护理价格、餐费档次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，选择对应餐费档次，点击【下一步】。【截图位置：床位选择页面】④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生成入驻订单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：选择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缴费周期（1/3/6/12 个月）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，系统将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自动计算订单金额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（床位费 + 护理费 + 餐费 + 押金 + 会员费），生成订单明细，确认无误后点击【下一步】。【截图位置：入驻订单生成及金额计算页面】⑤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提交审批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：确认订单所有信息，点击【提交入住申请】，等待内部审批（机构端），审批通过后老人状态变为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待支付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，家属可在 H5 端完成订单支付。【截图位置：入住申请提交页面】</w:t>
      </w:r>
    </w:p>
    <w:p w14:paraId="469B0ED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入住人列表查询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：点击【入住管理】-【入住人列表】，可通过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老人姓名、身份证号、护理等级、入住状态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筛选查询，查看老人入住详情、账户余额、订单记录，支持入住数据导出。【截图位置：入住人列表及详情页面】</w:t>
      </w:r>
    </w:p>
    <w:p w14:paraId="560E2F2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老人信息管理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：点击【入住管理】-【老人管理】，可编辑老人基础信息，查看老人家属、账户、订单、入住记录，仅可删除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未入住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的老人信息。【截图位置：老人管理列表页面】</w:t>
      </w:r>
    </w:p>
    <w:p w14:paraId="024B91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2.2.4 订单管理</w:t>
      </w:r>
    </w:p>
    <w:p w14:paraId="7776F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功能描述：管理老人的入驻订单、续费订单、其他订单，完成订单生成、线下支付、订单取消、订单审核等操作，查看订单支付记录。操作步骤：</w:t>
      </w:r>
    </w:p>
    <w:p w14:paraId="10C6362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点击【订单管理】-【订单列表】，进入订单列表页面，可通过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订单号、老人姓名、订单类型、订单状态、创建时间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筛选查询，查看订单详情（订单信息、老人信息、费用明细、支付记录、服务周期）。【截图位置：订单列表及详情页面】</w:t>
      </w:r>
    </w:p>
    <w:p w14:paraId="217DD03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生成续费订单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：选择已入住老人的订单，点击【生成续费订单】，选择缴费周期，系统自动计算续费金额，生成订单明细，提交后家属可在 H5 端支付。【截图位置：续费订单生成页面】</w:t>
      </w:r>
    </w:p>
    <w:p w14:paraId="030A9D4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线下支付处理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：若老人家属选择线下支付（现金 / 银行转账 / POS 机），点击【线下支付】，选择支付方式，填写支付凭证号，上传支付凭证，点击【确认支付】，完成订单支付状态更新。【截图位置：订单线下支付处理页面】</w:t>
      </w:r>
    </w:p>
    <w:p w14:paraId="2619EA9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订单取消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：选择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待支付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状态的订单，点击【取消订单】，填写取消原因，确认后完成订单取消。</w:t>
      </w:r>
    </w:p>
    <w:p w14:paraId="2B2DE8C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订单数据导出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：点击【导出】，将订单列表及明细导出为 Excel 文件。</w:t>
      </w:r>
    </w:p>
    <w:p w14:paraId="64955C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2.2.5 押金管理</w:t>
      </w:r>
    </w:p>
    <w:p w14:paraId="10CFD6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功能描述：发起老人押金使用申请，提交家属及民政监管端审批，查看押金使用申请记录及审批进度，押金使用需经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家属 + 民政监管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双重审批。操作步骤：</w:t>
      </w:r>
    </w:p>
    <w:p w14:paraId="1881882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押金使用申请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：① 点击【押金管理】-【押金使用申请】，点击【新增】，选择目标老人，填写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申请金额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，选择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使用用途（购买物品 / 医疗费用 / 其他）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，填写申请原因，上传相关凭证，点击【提交】。【截图位置：押金使用申请填写页面】② 提交后申请状态为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待家属审批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，家属在 H5 端审批通过后，状态变为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待监管审批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，等待民政监管端审批，可在列表中查看审批进度。【截图位置：押金使用申请列表及审批进度页面】③ 未提交至监管端的申请，可点击【撤回】修改后重新提交。</w:t>
      </w:r>
    </w:p>
    <w:p w14:paraId="5F598FF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押金使用记录查询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：点击【押金管理】-【押金使用列表】，可查看所有押金使用申请的记录、详情及审批流程，支持按老人姓名、申请状态筛选。【截图位置：押金使用记录列表页面】</w:t>
      </w:r>
    </w:p>
    <w:p w14:paraId="481FF9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2.2.6 资金划拨与银行对账</w:t>
      </w:r>
    </w:p>
    <w:p w14:paraId="5D6FF20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资金划拨申请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：功能描述：机构因运营需要发起资金划拨申请（服务费划拨 / 其他划拨），提交民政监管端审批，审批通过后由监管账户划拨至机构基本账户。操作步骤：点击【资金划拨】-【发起划拨申请】，选择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划拨类型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，填写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划拨金额、划拨原因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，上传相关凭证，点击【提交审批】，可在【划拨申请列表】查看审批进度。【截图位置：资金划拨申请填写及列表页面】</w:t>
      </w:r>
    </w:p>
    <w:p w14:paraId="42BB535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银行对账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：功能描述：查看监管账户流水、收单交易流水，完成资金对账，确保资金交易记录准确。操作步骤：点击【银行对账】-【监管账户流水 / 收单交易流水】，可通过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交易类型、业务类型、交易时间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筛选查询，查看流水详情（交易金额、余额、关联订单、交易对手等），支持流水数据导出。【截图位置：监管账户流水列表页面】</w:t>
      </w:r>
    </w:p>
    <w:p w14:paraId="53427D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2.2.7 其他核心操作</w:t>
      </w:r>
    </w:p>
    <w:p w14:paraId="39E5EEB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投诉建议处理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：点击【投诉建议】，查看老人及家属在 H5 端提交的投诉建议，点击【处理】，填写回复内容，标记【已处理】。【截图位置：投诉建议列表及处理页面】</w:t>
      </w:r>
    </w:p>
    <w:p w14:paraId="5EE19F9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预约管理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：点击【预约管理】，查看 H5 端提交的机构参观预约，点击【确认预约 / 取消预约】，完成预约处理。【截图位置：参观预约列表及处理页面】</w:t>
      </w:r>
    </w:p>
    <w:p w14:paraId="6DB7783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公告查询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：点击【公告查询】，查看民政监管端发布的官方公告，点击【详情】查看内容，标记【已读】。【截图位置：民政公告列表页面】</w:t>
      </w:r>
    </w:p>
    <w:p w14:paraId="1D84BD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楷体_GB2312" w:hAnsi="楷体_GB2312" w:eastAsia="楷体_GB2312"/>
          <w:b w:val="0"/>
          <w:color w:val="000000"/>
          <w:sz w:val="32"/>
          <w:szCs w:val="32"/>
        </w:rPr>
        <w:t>2.3 民政监管端（民政监管人员）</w:t>
      </w:r>
    </w:p>
    <w:p w14:paraId="4B2A6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民政监管端为民政部门监管操作端，由民政监管人员使用，核心负责养老机构入驻审批、机构评级、预警核验、资金监管、押金 / 资金划拨审批、数据统计等监管工作，是平台的监管核心端。所有操作需先使用系统管理端分配的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民政监管人员账号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登录平台 PC 端。</w:t>
      </w:r>
    </w:p>
    <w:p w14:paraId="7DB4C2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2.3.1 机构管理与审批</w:t>
      </w:r>
    </w:p>
    <w:p w14:paraId="02921E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功能描述：完成养老机构入驻审批、解除监管审批，管理机构信息、开展机构评级、维护机构黑名单，实现对养老机构的准入和日常监管。操作步骤：</w:t>
      </w:r>
    </w:p>
    <w:p w14:paraId="623B6A9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机构入驻审批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：① 点击【机构管理】-【机构入驻审批】，进入待审批列表页面，可查看机构提交的入驻申请信息及资质材料。【截图位置：机构入驻待审批列表页面】② 选择目标机构，点击【查看详情】，审核资质材料的真实性、完整性，若审核通过，点击【审批通过】，系统将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自动生成机构管理员账号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，机构状态变为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已入驻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，并发送通知至机构；若审核不通过，点击【审批驳回】，填写驳回原因，机构状态变为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已驳回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。【截图位置：机构入驻审批详情及操作页面】</w:t>
      </w:r>
    </w:p>
    <w:p w14:paraId="7ACBAE7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机构信息查询与管理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：点击【机构管理】-【机构查询】，可通过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机构名称、信用代码、状态、区域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筛选查询所有机构信息，查看机构详情、公示信息、床位信息、入住情况、资金情况，支持机构数据导出，可编辑机构基础信息、更新资质材料。【截图位置：民政监管端机构查询列表页面】</w:t>
      </w:r>
    </w:p>
    <w:p w14:paraId="020FBD5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机构解除监管审批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：收到机构解除监管申请后，点击【机构管理】-【机构解除监管审批】，审核申请原因及相关材料，点击【审批通过 / 驳回】，审批通过后机构状态变为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解除监管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。【截图位置：机构解除监管审批页面】</w:t>
      </w:r>
    </w:p>
    <w:p w14:paraId="104F1DC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机构评级与黑名单管理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：①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机构评级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：点击【机构管理】-【机构评级】，为已入驻机构新增 / 编辑评级（A 级优秀 / B 级良好 / C 级合格 / D 级不合格），填写评级分数、评级说明，提交后完成评级，可查看评级历史。【截图位置：机构评级页面】②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黑名单管理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机构管理】-【黑名单管理】，对存在违规操作的机构，点击【新增】将其加入黑名单，填写违规原因、处理措施；对整改完成的机构，点击【移除】退出黑名单，可查看黑名单历史。【截图位置：机构黑名单管理页面】</w:t>
      </w:r>
    </w:p>
    <w:p w14:paraId="10DD49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2.3.2 预警核验与处理</w:t>
      </w:r>
    </w:p>
    <w:p w14:paraId="21FC6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功能描述：平台通过定时任务触发多维度预警规则，民政监管人员需对预警信息进行核验、处理，及时防范养老机构运营及资金风险，预警等级分为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提示（1 级）、警告（2 级）、严重（3 级）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。操作步骤：</w:t>
      </w:r>
    </w:p>
    <w:p w14:paraId="03E33D9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预警列表查询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：点击【预警核验】-【预警列表】，可通过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预警类型、预警等级、处理状态、机构名称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筛选查询所有预警信息，查看预警详情（预警原因、涉及机构 / 老人、相关数据）。【截图位置：预警信息列表页面】</w:t>
      </w:r>
    </w:p>
    <w:p w14:paraId="5D89332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预警处理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：选择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未处理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的预警信息，点击【处理】，核验预警的真实性，填写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处理措施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，根据处理结果标记【已处理 / 已忽略】；若为严重预警，需及时介入核查，防范风险扩大。【截图位置：预警信息详情及处理页面】</w:t>
      </w:r>
    </w:p>
    <w:p w14:paraId="1F0A5A3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专项预警查询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：点击【预警核验】下的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费用超额、押金超额、入驻超额、监管账户异常、大额支付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等专项预警菜单，可查看对应类型的预警信息，针对性处理。【截图位置：专项预警（如大额支付）列表页面】</w:t>
      </w:r>
    </w:p>
    <w:p w14:paraId="3CC9B2A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预警规则配置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：点击【预警核验】-【预警配置】，可编辑平台预警规则，设置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预警阈值、预警等级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，启用 / 禁用特定预警规则，满足不同地区的监管需求。【截图位置：预警规则配置页面】</w:t>
      </w:r>
    </w:p>
    <w:p w14:paraId="65EA8F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2.3.3 资金监管与审批</w:t>
      </w:r>
    </w:p>
    <w:p w14:paraId="7A552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功能描述：是民政监管端核心监管功能，负责机构押金使用申请、资金划拨申请、退款申请的审批，查看机构账户、资金流水、订单信息，实现对预收费资金的全流程监控。操作步骤：</w:t>
      </w:r>
    </w:p>
    <w:p w14:paraId="04131AA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押金使用申请审批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：点击【资金管理】-【押金申请审批】，进入待审批列表，查看机构提交的押金使用申请详情（老人信息、申请金额、用途、凭证、家属审批意见），审核申请的合理性，点击【审批通过 / 驳回】，审批通过后系统将从押金余额划拨至机构基本账户，并生成监管账户支出流水。【截图位置：押金使用申请待审批列表及操作页面】</w:t>
      </w:r>
    </w:p>
    <w:p w14:paraId="76AF4A7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资金划拨申请审批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：点击【资金管理】-【划拨申请审批】，查看机构提交的资金划拨申请详情，审核划拨原因、金额及凭证，点击【审批通过 / 驳回】，审批通过后完成监管账户向机构基本账户的资金划拨。【截图位置：资金划拨申请待审批列表及操作页面】</w:t>
      </w:r>
    </w:p>
    <w:p w14:paraId="2EFD8C5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退款管理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：点击【资金管理】-【退款管理】，查看老人及家属提交的退款申请，审核申请信息，点击【审核通过 / 驳回】，完成退款处理。【截图位置：退款申请审核页面】</w:t>
      </w:r>
    </w:p>
    <w:p w14:paraId="55BBB73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资金与账户查询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：① 点击【账户管理】-【机构账户查询 / 账户余额】，查看所有机构的账户信息、账户余额及余额变动记录，支持数据导出。【截图位置：机构账户余额查询页面】② 点击【资金管理】-【资金记录 / 资金流动明细】，查看平台所有资金流水、资金流动明细，按机构、时间、类型筛选，实现资金全流程追溯。【截图位置：平台资金流动明细页面】</w:t>
      </w:r>
    </w:p>
    <w:p w14:paraId="7CE41A8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资金规则配置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：点击【资金管理】-【分配规则 / 划付规则配置】，配置平台资金分配规则（押金 / 会员费 / 服务费比例）、资金划付规则（划付周期、比例、条件），实现资金划拨的标准化。【截图位置：资金划付规则配置页面】</w:t>
      </w:r>
    </w:p>
    <w:p w14:paraId="0B65FE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2.3.4 数据统计与公告管理</w:t>
      </w:r>
    </w:p>
    <w:p w14:paraId="6E97822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数据统计与大屏监控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：点击【数据统计】模块，可查看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预警监控大屏、综合数据大屏、总体概览、机构情况、资金情况、预警情况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等可视化数据，平台通过图表、地图展示机构分布、资金流向、入住趋势、预警统计等信息，为民政部门决策提供数据支撑。【截图位置：平台综合数据大屏页面】</w:t>
      </w:r>
    </w:p>
    <w:p w14:paraId="08C817A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公告管理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：点击【公告管理】，可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发布公告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（填写标题、内容，选择发布范围：全部机构 / 指定机构 / 指定区域），管理公告模板、查看公告阅读统计，实现民政部门与养老机构的信息同步。【截图位置：民政监管端公告发布页面】</w:t>
      </w:r>
    </w:p>
    <w:p w14:paraId="3F87672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反馈管理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：点击【反馈管理】，查看老人及家属提交的投诉建议、机构评价，统计反馈数据、热点问题，查看满意度评价，为养老服务质量提升提供依据。【截图位置：反馈数据统计页面】</w:t>
      </w:r>
    </w:p>
    <w:p w14:paraId="15295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楷体_GB2312" w:hAnsi="楷体_GB2312" w:eastAsia="楷体_GB2312"/>
          <w:b w:val="0"/>
          <w:color w:val="000000"/>
          <w:sz w:val="32"/>
          <w:szCs w:val="32"/>
        </w:rPr>
        <w:t>2.4 H5 小程序端（老人 / 家属）</w:t>
      </w:r>
    </w:p>
    <w:p w14:paraId="32A35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H5 小程序端为老人及家属使用端，可通过微信、浏览器等访问，核心功能为机构浏览、参观预约、订单查询与支付、费用查询、押金申请、退款申请、投诉建议等，家属为主要操作人，老人可查看相关信息。所有操作需先完成</w:t>
      </w:r>
      <w:r>
        <w:rPr>
          <w:rStyle w:val="8"/>
          <w:rFonts w:ascii="仿宋_GB2312" w:hAnsi="仿宋_GB2312" w:eastAsia="仿宋_GB2312" w:cs="宋体"/>
          <w:b w:val="0"/>
          <w:bCs/>
          <w:color w:val="000000"/>
          <w:kern w:val="0"/>
          <w:sz w:val="32"/>
          <w:szCs w:val="32"/>
          <w:lang w:val="en-US" w:eastAsia="zh-CN" w:bidi="ar"/>
        </w:rPr>
        <w:t>注册 / 登录</w:t>
      </w: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，步骤如下：</w:t>
      </w:r>
    </w:p>
    <w:p w14:paraId="000BE24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打开 H5 小程序端，点击【我的】-【登录 / 注册】，可选择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手机号验证码登录 / 密码登录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，新用户需完成手机号注册（获取验证码、设置密码）。【截图位置：H5 小程序端登录 / 注册页面】</w:t>
      </w:r>
    </w:p>
    <w:p w14:paraId="76D6FAC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登录后进入【个人中心】，完善个人信息，关联老人信息（由机构端在入住时绑定），关联后即可查看老人的入住、订单、费用等信息。【截图位置：H5 小程序端个人中心及老人信息关联页面】</w:t>
      </w:r>
    </w:p>
    <w:p w14:paraId="5D1A4A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2.4.1 机构浏览与参观预约</w:t>
      </w:r>
    </w:p>
    <w:p w14:paraId="55134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功能描述：浏览平台所有入驻养老机构的信息，收藏心仪机构，在线提交参观预约，为老人选择养老机构提供参考。操作步骤：</w:t>
      </w:r>
    </w:p>
    <w:p w14:paraId="4037620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机构列表与详情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：① 点击首页【机构列表】，进入机构展示页面，可通过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区域、价格、评分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筛选，按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距离 / 价格 / 评分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排序，机构以卡片式展示。【截图位置：H5 小程序端机构列表页面】② 点击目标机构，进入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机构详情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页面，查看机构基本信息、环境照片、VR 全景、服务项目、设施设备、床位价格表、机构评价，可点击【收藏机构】。【截图位置：机构详情页面】</w:t>
      </w:r>
    </w:p>
    <w:p w14:paraId="3B817FF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参观预约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：在机构详情页面点击【预约参观】，选择预约日期、时间段，填写联系人、联系电话、预约备注，点击【提交预约】，可在【我的预约】中查看预约状态（待确认 / 已确认 / 已取消 / 已完成），支持取消预约。【截图位置：参观预约填写及列表页面】</w:t>
      </w:r>
    </w:p>
    <w:p w14:paraId="10C421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2.4.2 订单管理与支付</w:t>
      </w:r>
    </w:p>
    <w:p w14:paraId="3E4A17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功能描述：查看老人的入驻订单、续费订单，完成订单在线支付，申请订单退款，是家属核心操作功能之一。操作步骤：</w:t>
      </w:r>
    </w:p>
    <w:p w14:paraId="742CAD3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订单列表查询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：点击【我的】-【我的订单】，进入订单列表页面，可按 ** 订单状态（待付款 / 已支付 / 已取消 / 退款）** 筛选，查看订单卡片信息（订单号、机构名称、老人姓名、订单金额、创建时间）。【截图位置：H5 小程序端订单列表页面】</w:t>
      </w:r>
    </w:p>
    <w:p w14:paraId="6B4E1B5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订单支付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：选择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待付款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订单，点击【立即支付】，确认订单信息及金额，选择支付方式，点击【确认支付】，完成在线支付（支付成功后系统将更新订单状态，创建 / 更新老人账户，分配账户余额）。【截图位置：订单支付确认页面】</w:t>
      </w:r>
    </w:p>
    <w:p w14:paraId="0FE2F07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订单续费与退款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：①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订单续费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：选择已入住老人的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已支付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订单，点击【续费】，选择缴费周期，系统自动计算续费金额，生成续费订单，完成支付即可。【截图位置：订单续费页面】②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退款申请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：符合退款条件的订单，点击【申请退款】，填写退款金额、退款原因，上传相关凭证，提交后等待民政监管端审核，可在列表中查看退款进度。【截图位置：订单退款申请页面】</w:t>
      </w:r>
    </w:p>
    <w:p w14:paraId="48413F7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订单详情查看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：点击任意订单，查看订单详情（基本信息、机构信息、老人信息、费用明细、服务周期、支付记录）。【截图位置：订单详情页面】</w:t>
      </w:r>
    </w:p>
    <w:p w14:paraId="784AFA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2.4.3 费用与押金管理</w:t>
      </w:r>
    </w:p>
    <w:p w14:paraId="03F89D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功能描述：查看老人的账户余额、费用明细，发起押金使用申请并完成审批，查看押金余额及使用记录，清晰掌握老人的资金情况。操作步骤：</w:t>
      </w:r>
    </w:p>
    <w:p w14:paraId="3180E37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费用查询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：点击【我的】-【费用查询】，首先选择关联的老人，页面将展示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账户余额卡片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（可用服务费余额、押金余额、预存金额），下方为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费用明细列表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，可按 ** 费用类型（押金 / 服务费 / 其他）** 筛选，查看费用变动记录。【截图位置：费用查询及余额展示页面】</w:t>
      </w:r>
    </w:p>
    <w:p w14:paraId="36AE43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720" w:firstLine="640"/>
        <w:jc w:val="both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注：押金余额、会员费余额不可直接消费，服务费余额为可消费金额。</w:t>
      </w:r>
    </w:p>
    <w:p w14:paraId="73E9A0D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</w:p>
    <w:p w14:paraId="2C4D3C4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押金管理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：①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押金申请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：点击【我的】-【押金申请】，点击【新增申请】，选择老人，填写申请金额、用途、原因，上传凭证，提交后完成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家属审批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 xml:space="preserve">（若为机构发起的申请，家属在此处点击【同意 / 拒绝】完成审批）。【截图位置：押金申请填写及家属审批页面】② 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押金记录与余额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：点击【押金列表】，查看押金申请记录及审批进度；点击【押金余额】，查看老人押金余额及使用记录。【截图位置：押金列表及余额页面】</w:t>
      </w:r>
    </w:p>
    <w:p w14:paraId="313DA5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2.4.4 评价与投诉建议</w:t>
      </w:r>
    </w:p>
    <w:p w14:paraId="0F5A0A8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机构评价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：老人入住后，点击【我的】-【评价管理】，选择入住机构，进行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星级评分（1-5 星）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，填写评价内容，可上传最多 3 张图片，点击【提交评价】，评价将在机构详情页面展示。【截图位置：机构评价提交页面】</w:t>
      </w:r>
    </w:p>
    <w:p w14:paraId="31BFE5D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投诉建议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：点击【我的】-【投诉建议】，点击【提交投诉】，选择投诉类型，填写投诉内容，上传相关图片，提交后可在列表中查看投诉处理状态（待处理 / 已处理），查看机构及民政部门的回复内容。【截图位置：投诉建议提交及列表页面】</w:t>
      </w:r>
    </w:p>
    <w:p w14:paraId="42EFA6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2.4.5 其他核心操作</w:t>
      </w:r>
    </w:p>
    <w:p w14:paraId="013B6ED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通知公告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：点击【首页】-【通知公告】，查看民政部门、养老机构发布的通知 / 公告，点击【详情】查看内容。【截图位置：通知公告列表页面】</w:t>
      </w:r>
    </w:p>
    <w:p w14:paraId="76C5970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待办事项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：点击【我的】-【待办事项】，查看需要家属处理的事项（如押金申请审批、订单支付等），点击进入完成操作。【截图位置：待办事项列表页面】</w:t>
      </w:r>
    </w:p>
    <w:p w14:paraId="69BF597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我的收藏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：点击【我的】-【我的收藏】，查看收藏的机构，可取消收藏，点击机构名称进入详情页面。【截图位置：我的收藏页面】</w:t>
      </w:r>
    </w:p>
    <w:p w14:paraId="010EC1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黑体" w:hAnsi="黑体" w:eastAsia="黑体"/>
          <w:b/>
          <w:color w:val="000000"/>
          <w:sz w:val="32"/>
          <w:szCs w:val="32"/>
        </w:rPr>
        <w:t>3 常见问题</w:t>
      </w:r>
    </w:p>
    <w:p w14:paraId="55CF5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本章节梳理平台各端使用过程中常见的问题及解决方案，若遇到以下未提及的问题，可联系平台技术支持人员处理。</w:t>
      </w:r>
    </w:p>
    <w:p w14:paraId="631083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楷体_GB2312" w:hAnsi="楷体_GB2312" w:eastAsia="楷体_GB2312"/>
          <w:b w:val="0"/>
          <w:color w:val="000000"/>
          <w:sz w:val="32"/>
          <w:szCs w:val="32"/>
        </w:rPr>
        <w:t>3.1 系统管理端常见问题</w:t>
      </w:r>
    </w:p>
    <w:p w14:paraId="2E4C631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新增用户后，用户无法登录平台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答：①检查用户状态是否为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启用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，若为禁用需修改为启用；②检查是否为用户分配了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角色及菜单权限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，无权限将无法登录；③确认用户输入的账号、密码是否正确，可重置初始密码后再次尝试。</w:t>
      </w:r>
    </w:p>
    <w:p w14:paraId="7AA87CF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角色配置权限后，角色下用户仍无法看到对应菜单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答：①检查菜单权限是否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正确勾选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，是否包含子菜单及按钮权限；②让用户退出平台重新登录，刷新权限缓存；③检查数据权限配置是否与用户所属部门匹配。</w:t>
      </w:r>
    </w:p>
    <w:p w14:paraId="38428D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楷体_GB2312" w:hAnsi="楷体_GB2312" w:eastAsia="楷体_GB2312"/>
          <w:b w:val="0"/>
          <w:color w:val="000000"/>
          <w:sz w:val="32"/>
          <w:szCs w:val="32"/>
        </w:rPr>
        <w:t>3.2 养老机构端常见问题</w:t>
      </w:r>
    </w:p>
    <w:p w14:paraId="16C3249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提交入驻申请后，审批进度长时间无更新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答：联系所属区域的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民政监管人员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，核实审批进度及未审核原因；若资质材料缺失，补充材料后重新提交。</w:t>
      </w:r>
    </w:p>
    <w:p w14:paraId="67B9051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新增入住后，家属在 H5 端无法看到订单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答：①检查入住申请是否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审批通过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，未审批通过的订单不会同步至 H5 端；②检查老人家属信息是否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正确关联 H5 端用户账号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，账号错误需重新编辑关联；③确认订单状态是否为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待支付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，已取消 / 已退款订单无法查看。</w:t>
      </w:r>
    </w:p>
    <w:p w14:paraId="3B50B7B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发起押金使用申请后，状态一直为待家属审批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答：告知老人家属在 H5 小程序端【押金申请】中完成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同意 / 拒绝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审批操作，家属审批后状态才会更新为待监管审批。</w:t>
      </w:r>
    </w:p>
    <w:p w14:paraId="70B7BE9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床位状态修改为占用后，仍可被选择入住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答：退出床位管理页面重新进入，刷新页面缓存；若仍存在问题，联系平台技术支持人员修复数据。</w:t>
      </w:r>
    </w:p>
    <w:p w14:paraId="4CE4D5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楷体_GB2312" w:hAnsi="楷体_GB2312" w:eastAsia="楷体_GB2312"/>
          <w:b w:val="0"/>
          <w:color w:val="000000"/>
          <w:sz w:val="32"/>
          <w:szCs w:val="32"/>
        </w:rPr>
        <w:t>3.3 民政监管端常见问题</w:t>
      </w:r>
    </w:p>
    <w:p w14:paraId="386FEE7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查看预警信息时，无法看到预警详情及相关数据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答：①检查预警信息是否为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已处理 / 已忽略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，部分数据仅展示未处理预警；②刷新页面，若仍无法查看，联系技术支持人员核查数据同步问题。</w:t>
      </w:r>
    </w:p>
    <w:p w14:paraId="07B883A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审批资金划拨申请后，监管账户未生成流水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答：①检查审批操作是否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成功提交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，是否有审批成功的提示；②核实监管账户与平台的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对接状态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，对接异常需联系银行及技术支持；③查看资金划拨的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规则配置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，是否满足划付条件。</w:t>
      </w:r>
    </w:p>
    <w:p w14:paraId="794374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楷体_GB2312" w:hAnsi="楷体_GB2312" w:eastAsia="楷体_GB2312"/>
          <w:b w:val="0"/>
          <w:color w:val="000000"/>
          <w:sz w:val="32"/>
          <w:szCs w:val="32"/>
        </w:rPr>
        <w:t>3.4 H5 小程序端常见问题</w:t>
      </w:r>
    </w:p>
    <w:p w14:paraId="2473472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注册 / 登录时，无法获取手机验证码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答：①检查手机号是否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正确填写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，是否为本人实名手机号；②检查手机网络是否正常，是否屏蔽了平台的短信推送；③验证码有效期为 5 分钟，若过期可重新获取。</w:t>
      </w:r>
    </w:p>
    <w:p w14:paraId="63041DC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支付订单时，提示支付失败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答：①检查支付账户余额是否充足，支付方式是否支持；②检查网络是否稳定，重新尝试支付；③若多次支付失败，联系机构端核实订单状态，或联系平台技术支持排查支付接口问题。</w:t>
      </w:r>
    </w:p>
    <w:p w14:paraId="037BE28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无法关联老人信息，看不到老人的订单 / 费用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答：联系养老机构工作人员，核实老人入住时是否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正确绑定家属的 H5 端账号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，若账号绑定错误，由机构端重新编辑关联。</w:t>
      </w:r>
    </w:p>
    <w:p w14:paraId="0359803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机构详情页面看不到床位价格、收费标准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答：①该机构未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完善公示信息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，需等待机构端维护后展示；②检查网络是否正常，刷新页面重新加载。</w:t>
      </w:r>
    </w:p>
    <w:p w14:paraId="7BDF6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640" w:right="0" w:firstLine="0"/>
        <w:jc w:val="left"/>
        <w:rPr>
          <w:color w:val="000000"/>
          <w:sz w:val="32"/>
          <w:szCs w:val="32"/>
        </w:rPr>
      </w:pPr>
      <w:r>
        <w:rPr>
          <w:rFonts w:ascii="楷体_GB2312" w:hAnsi="楷体_GB2312" w:eastAsia="楷体_GB2312"/>
          <w:b w:val="0"/>
          <w:color w:val="000000"/>
          <w:sz w:val="32"/>
          <w:szCs w:val="32"/>
        </w:rPr>
        <w:t>3.5 通用常见问题</w:t>
      </w:r>
    </w:p>
    <w:p w14:paraId="4F2D724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平台页面加载缓慢、卡顿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答：①检查网络连接是否稳定，切换网络后重新尝试；②关闭浏览器 / 小程序的多余标签页，清理缓存后重新进入；③若为平台服务器问题，等待技术支持人员修复。</w:t>
      </w:r>
    </w:p>
    <w:p w14:paraId="410A085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上传图片 / 凭证时，提示上传失败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答：①检查上传文件的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格式（支持 JPG/PNG/PDF）和大小（单文件不超过 20M）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，不符合要求将无法上传；②检查网络是否正常，重新上传；③若为平台文件存储问题，联系技术支持人员。</w:t>
      </w:r>
    </w:p>
    <w:p w14:paraId="7186186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操作过程中，页面提示 “无操作权限”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答：①联系系统管理员 / 机构管理员，核实是否为账号分配了对应的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操作权限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；②退出平台重新登录，刷新权限缓存。</w:t>
      </w:r>
    </w:p>
    <w:p w14:paraId="756B80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附录</w:t>
      </w:r>
    </w:p>
    <w:p w14:paraId="429191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附录 1 平台默认账号信息</w:t>
      </w:r>
    </w:p>
    <w:p w14:paraId="0532EE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 w:cs="宋体"/>
          <w:b w:val="0"/>
          <w:color w:val="000000"/>
          <w:kern w:val="0"/>
          <w:sz w:val="32"/>
          <w:szCs w:val="32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4"/>
        <w:gridCol w:w="1178"/>
        <w:gridCol w:w="1306"/>
        <w:gridCol w:w="1294"/>
        <w:gridCol w:w="3044"/>
      </w:tblGrid>
      <w:tr w14:paraId="1B3B6D48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CBE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5C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AC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初始密码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22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操作端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C9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备注</w:t>
            </w:r>
          </w:p>
        </w:tc>
      </w:tr>
      <w:tr w14:paraId="0B17BC2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5D1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超级管理员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4F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0A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admin123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E5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系统管理端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E1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平台最高权限，可修改密码</w:t>
            </w:r>
          </w:p>
        </w:tc>
      </w:tr>
      <w:tr w14:paraId="3BCAC5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075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机构管理员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2A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机构编码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50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39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养老机构端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459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机构入驻审批后自动生成</w:t>
            </w:r>
          </w:p>
        </w:tc>
      </w:tr>
      <w:tr w14:paraId="1C2A5A9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199B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民政监管人员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AF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监管编码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F6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E1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民政监管端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D7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系统管理端手动创建</w:t>
            </w:r>
          </w:p>
        </w:tc>
      </w:tr>
    </w:tbl>
    <w:p w14:paraId="706DDB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附录 2 平台核心权限说明</w:t>
      </w:r>
    </w:p>
    <w:p w14:paraId="2C2B82D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数据权限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：机构管理员仅可查看 / 操作本机构数据，民政监管人员可查看所有机构数据，家属仅可查看关联老人的相关数据。</w:t>
      </w:r>
    </w:p>
    <w:p w14:paraId="2E53AD5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操作权限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：押金使用、资金划拨需经</w:t>
      </w: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双重审批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，机构发起→家属审批（仅押金）→民政监管审批，审批通过后方可执行。</w:t>
      </w:r>
    </w:p>
    <w:p w14:paraId="18AF9FA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640"/>
        <w:jc w:val="both"/>
        <w:rPr>
          <w:color w:val="000000"/>
          <w:sz w:val="32"/>
          <w:szCs w:val="32"/>
        </w:rPr>
      </w:pPr>
      <w:r>
        <w:rPr>
          <w:rStyle w:val="8"/>
          <w:rFonts w:ascii="仿宋_GB2312" w:hAnsi="仿宋_GB2312" w:eastAsia="仿宋_GB2312"/>
          <w:b w:val="0"/>
          <w:bCs/>
          <w:color w:val="000000"/>
          <w:sz w:val="32"/>
          <w:szCs w:val="32"/>
        </w:rPr>
        <w:t>资金权限</w:t>
      </w:r>
      <w:r>
        <w:rPr>
          <w:rFonts w:ascii="仿宋_GB2312" w:hAnsi="仿宋_GB2312" w:eastAsia="仿宋_GB2312"/>
          <w:b w:val="0"/>
          <w:color w:val="000000"/>
          <w:sz w:val="32"/>
          <w:szCs w:val="32"/>
        </w:rPr>
        <w:t>：监管账户资金仅可按平台规则划拨，机构不可直接操作，押金余额不可直接消费，需申请后审批使用。</w:t>
      </w:r>
    </w:p>
    <w:p w14:paraId="13B8F8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8F171E"/>
    <w:multiLevelType w:val="multilevel"/>
    <w:tmpl w:val="9D8F17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FDDDA0"/>
    <w:multiLevelType w:val="multilevel"/>
    <w:tmpl w:val="9FFDDD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DDF8940"/>
    <w:multiLevelType w:val="multilevel"/>
    <w:tmpl w:val="ADDF89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6FBF61D"/>
    <w:multiLevelType w:val="multilevel"/>
    <w:tmpl w:val="B6FBF6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EE60FFF"/>
    <w:multiLevelType w:val="multilevel"/>
    <w:tmpl w:val="BEE60F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FDDB68B"/>
    <w:multiLevelType w:val="multilevel"/>
    <w:tmpl w:val="BFDDB6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BF89DCD"/>
    <w:multiLevelType w:val="multilevel"/>
    <w:tmpl w:val="CBF89D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25C2A45"/>
    <w:multiLevelType w:val="multilevel"/>
    <w:tmpl w:val="D25C2A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7AB004A"/>
    <w:multiLevelType w:val="multilevel"/>
    <w:tmpl w:val="D7AB00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73DC6BB"/>
    <w:multiLevelType w:val="multilevel"/>
    <w:tmpl w:val="E73DC6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CF44FF4"/>
    <w:multiLevelType w:val="multilevel"/>
    <w:tmpl w:val="ECF44F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F0A6BB3"/>
    <w:multiLevelType w:val="multilevel"/>
    <w:tmpl w:val="EF0A6B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6BC1625"/>
    <w:multiLevelType w:val="multilevel"/>
    <w:tmpl w:val="F6BC16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BFB376F"/>
    <w:multiLevelType w:val="multilevel"/>
    <w:tmpl w:val="FBFB37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C83BEC5"/>
    <w:multiLevelType w:val="multilevel"/>
    <w:tmpl w:val="FC83BE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CFE71C9"/>
    <w:multiLevelType w:val="multilevel"/>
    <w:tmpl w:val="FCFE71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FDBAB34C"/>
    <w:multiLevelType w:val="multilevel"/>
    <w:tmpl w:val="FDBAB3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DFB07C9"/>
    <w:multiLevelType w:val="multilevel"/>
    <w:tmpl w:val="FDFB07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F58A0DE"/>
    <w:multiLevelType w:val="multilevel"/>
    <w:tmpl w:val="FF58A0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FAE6237"/>
    <w:multiLevelType w:val="multilevel"/>
    <w:tmpl w:val="FFAE62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72E0BD1"/>
    <w:multiLevelType w:val="multilevel"/>
    <w:tmpl w:val="372E0B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5BDCD438"/>
    <w:multiLevelType w:val="multilevel"/>
    <w:tmpl w:val="5BDCD4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5DFE50C5"/>
    <w:multiLevelType w:val="multilevel"/>
    <w:tmpl w:val="5DFE50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E3F6C69"/>
    <w:multiLevelType w:val="multilevel"/>
    <w:tmpl w:val="5E3F6C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618EBAC8"/>
    <w:multiLevelType w:val="multilevel"/>
    <w:tmpl w:val="618EBA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7D5E7E7C"/>
    <w:multiLevelType w:val="multilevel"/>
    <w:tmpl w:val="7D5E7E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7E3F7197"/>
    <w:multiLevelType w:val="multilevel"/>
    <w:tmpl w:val="7E3F71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7FEF4FE3"/>
    <w:multiLevelType w:val="multilevel"/>
    <w:tmpl w:val="7FEF4F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0"/>
  </w:num>
  <w:num w:numId="3">
    <w:abstractNumId w:val="19"/>
  </w:num>
  <w:num w:numId="4">
    <w:abstractNumId w:val="26"/>
  </w:num>
  <w:num w:numId="5">
    <w:abstractNumId w:val="4"/>
  </w:num>
  <w:num w:numId="6">
    <w:abstractNumId w:val="2"/>
  </w:num>
  <w:num w:numId="7">
    <w:abstractNumId w:val="20"/>
  </w:num>
  <w:num w:numId="8">
    <w:abstractNumId w:val="21"/>
  </w:num>
  <w:num w:numId="9">
    <w:abstractNumId w:val="0"/>
  </w:num>
  <w:num w:numId="10">
    <w:abstractNumId w:val="11"/>
  </w:num>
  <w:num w:numId="11">
    <w:abstractNumId w:val="22"/>
  </w:num>
  <w:num w:numId="12">
    <w:abstractNumId w:val="12"/>
  </w:num>
  <w:num w:numId="13">
    <w:abstractNumId w:val="23"/>
  </w:num>
  <w:num w:numId="14">
    <w:abstractNumId w:val="7"/>
  </w:num>
  <w:num w:numId="15">
    <w:abstractNumId w:val="18"/>
  </w:num>
  <w:num w:numId="16">
    <w:abstractNumId w:val="14"/>
  </w:num>
  <w:num w:numId="17">
    <w:abstractNumId w:val="5"/>
  </w:num>
  <w:num w:numId="18">
    <w:abstractNumId w:val="16"/>
  </w:num>
  <w:num w:numId="19">
    <w:abstractNumId w:val="8"/>
  </w:num>
  <w:num w:numId="20">
    <w:abstractNumId w:val="25"/>
  </w:num>
  <w:num w:numId="21">
    <w:abstractNumId w:val="27"/>
  </w:num>
  <w:num w:numId="22">
    <w:abstractNumId w:val="15"/>
  </w:num>
  <w:num w:numId="23">
    <w:abstractNumId w:val="24"/>
  </w:num>
  <w:num w:numId="24">
    <w:abstractNumId w:val="9"/>
  </w:num>
  <w:num w:numId="25">
    <w:abstractNumId w:val="13"/>
  </w:num>
  <w:num w:numId="26">
    <w:abstractNumId w:val="6"/>
  </w:num>
  <w:num w:numId="27">
    <w:abstractNumId w:val="3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B11E3"/>
    <w:rsid w:val="5C6B11E3"/>
    <w:rsid w:val="75F526A5"/>
    <w:rsid w:val="7EFE3608"/>
    <w:rsid w:val="DBB7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2026-03-11T08:48:00Z</dcterms:created>
  <dc:creator>典藏记忆</dc:creator>
  <cp:lastModifiedBy>典藏记忆</cp:lastModifiedBy>
  <dcterms:modified xsi:type="dcterms:W3CDTF">2026-03-11T01:41:13Z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A6B734015DB0936A604BB069680F16BE_41</vt:lpwstr>
  </property>
</Properties>
</file>