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2BBDC">
      <w:pPr>
        <w:pStyle w:val="2"/>
      </w:pPr>
      <w:bookmarkStart w:id="0" w:name="港好住-app-三端开发报价方案"/>
      <w:r>
        <w:rPr>
          <w:rFonts w:hint="eastAsia"/>
        </w:rPr>
        <w:t>港好住</w:t>
      </w:r>
      <w:r>
        <w:t xml:space="preserve"> App </w:t>
      </w:r>
      <w:r>
        <w:rPr>
          <w:rFonts w:hint="eastAsia"/>
        </w:rPr>
        <w:t>三端开发报价方案</w:t>
      </w:r>
    </w:p>
    <w:p w14:paraId="65471145"/>
    <w:p w14:paraId="154359DF">
      <w:pPr>
        <w:pStyle w:val="4"/>
      </w:pPr>
      <w:bookmarkStart w:id="1" w:name="一项目概述"/>
      <w:r>
        <w:rPr>
          <w:rFonts w:hint="eastAsia"/>
        </w:rPr>
        <w:t>一、项目概述</w:t>
      </w:r>
    </w:p>
    <w:p w14:paraId="11207B8A">
      <w:pPr>
        <w:pStyle w:val="5"/>
      </w:pPr>
      <w:bookmarkStart w:id="2" w:name="项目背景"/>
      <w:r>
        <w:t xml:space="preserve">1.1 </w:t>
      </w:r>
      <w:r>
        <w:rPr>
          <w:rFonts w:hint="eastAsia"/>
        </w:rPr>
        <w:t>项目背景</w:t>
      </w:r>
    </w:p>
    <w:p w14:paraId="666E6761">
      <w:pPr>
        <w:pStyle w:val="23"/>
      </w:pPr>
      <w:r>
        <w:rPr>
          <w:rFonts w:hint="eastAsia"/>
        </w:rPr>
        <w:t>将现有港好住</w:t>
      </w:r>
      <w:r>
        <w:t xml:space="preserve"> H5 </w:t>
      </w:r>
      <w:r>
        <w:rPr>
          <w:rFonts w:hint="eastAsia"/>
        </w:rPr>
        <w:t>平台升级为原生</w:t>
      </w:r>
      <w:r>
        <w:t xml:space="preserve"> </w:t>
      </w:r>
      <w:r>
        <w:rPr>
          <w:rFonts w:hint="eastAsia"/>
        </w:rPr>
        <w:t>App，覆盖</w:t>
      </w:r>
      <w:r>
        <w:t xml:space="preserve"> </w:t>
      </w:r>
      <w:r>
        <w:rPr>
          <w:rFonts w:hint="eastAsia"/>
        </w:rPr>
        <w:t>iOS、Android、鸿蒙三大平台。</w:t>
      </w:r>
    </w:p>
    <w:bookmarkEnd w:id="2"/>
    <w:p w14:paraId="761701C4">
      <w:pPr>
        <w:pStyle w:val="5"/>
      </w:pPr>
      <w:bookmarkStart w:id="3" w:name="开发方式"/>
      <w:r>
        <w:t xml:space="preserve">1.2 </w:t>
      </w:r>
      <w:r>
        <w:rPr>
          <w:rFonts w:hint="eastAsia"/>
        </w:rPr>
        <w:t>开发方式</w:t>
      </w:r>
    </w:p>
    <w:p w14:paraId="51B99890">
      <w:pPr>
        <w:pStyle w:val="23"/>
      </w:pPr>
      <w:r>
        <w:rPr>
          <w:rFonts w:hint="eastAsia"/>
        </w:rPr>
        <w:t>采用</w:t>
      </w:r>
      <w:r>
        <w:t xml:space="preserve"> </w:t>
      </w:r>
      <w:r>
        <w:rPr>
          <w:b/>
          <w:bCs/>
        </w:rPr>
        <w:t xml:space="preserve">uni-app </w:t>
      </w:r>
      <w:r>
        <w:rPr>
          <w:rFonts w:hint="eastAsia"/>
          <w:b/>
          <w:bCs/>
        </w:rPr>
        <w:t>跨平台框架</w:t>
      </w:r>
      <w:r>
        <w:rPr>
          <w:rFonts w:hint="eastAsia"/>
        </w:rPr>
        <w:t>，一套代码编译三端（iOS/Android/鸿蒙）</w:t>
      </w:r>
    </w:p>
    <w:bookmarkEnd w:id="3"/>
    <w:p w14:paraId="20EF1EC2">
      <w:pPr>
        <w:pStyle w:val="5"/>
      </w:pPr>
      <w:bookmarkStart w:id="4" w:name="功能范围"/>
      <w:r>
        <w:t xml:space="preserve">1.3 </w:t>
      </w:r>
      <w:r>
        <w:rPr>
          <w:rFonts w:hint="eastAsia"/>
        </w:rPr>
        <w:t>功能范围</w:t>
      </w:r>
    </w:p>
    <w:p w14:paraId="2E7680C1">
      <w:pPr>
        <w:pStyle w:val="23"/>
      </w:pPr>
      <w:r>
        <w:rPr>
          <w:rFonts w:hint="eastAsia"/>
        </w:rPr>
        <w:t>完整迁移现有</w:t>
      </w:r>
      <w:r>
        <w:t xml:space="preserve"> H5 </w:t>
      </w:r>
      <w:r>
        <w:rPr>
          <w:rFonts w:hint="eastAsia"/>
        </w:rPr>
        <w:t>功能，包含约</w:t>
      </w:r>
      <w:r>
        <w:t xml:space="preserve"> </w:t>
      </w:r>
      <w:r>
        <w:rPr>
          <w:b/>
          <w:bCs/>
        </w:rPr>
        <w:t xml:space="preserve">70+ </w:t>
      </w:r>
      <w:r>
        <w:rPr>
          <w:rFonts w:hint="eastAsia"/>
          <w:b/>
          <w:bCs/>
        </w:rPr>
        <w:t>页面</w:t>
      </w:r>
      <w:r>
        <w:rPr>
          <w:rFonts w:hint="eastAsia"/>
        </w:rPr>
        <w:t>，涵盖以下模块：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3220"/>
        <w:gridCol w:w="3220"/>
      </w:tblGrid>
      <w:tr w14:paraId="3E45F826">
        <w:trPr>
          <w:tblHeader/>
        </w:trPr>
        <w:tc>
          <w:p w14:paraId="3A62146B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5846580E">
            <w:pPr>
              <w:pStyle w:val="24"/>
            </w:pPr>
            <w:r>
              <w:rPr>
                <w:rFonts w:hint="eastAsia"/>
              </w:rPr>
              <w:t>功能项</w:t>
            </w:r>
          </w:p>
        </w:tc>
        <w:tc>
          <w:p w14:paraId="5F6228B6">
            <w:pPr>
              <w:pStyle w:val="24"/>
            </w:pPr>
            <w:r>
              <w:rPr>
                <w:rFonts w:hint="eastAsia"/>
              </w:rPr>
              <w:t>页面数</w:t>
            </w:r>
          </w:p>
        </w:tc>
      </w:tr>
      <w:tr w14:paraId="7E98C815">
        <w:tc>
          <w:p w14:paraId="0D0709A2">
            <w:pPr>
              <w:pStyle w:val="24"/>
            </w:pPr>
            <w:r>
              <w:rPr>
                <w:rFonts w:hint="eastAsia"/>
              </w:rPr>
              <w:t>首页</w:t>
            </w:r>
          </w:p>
        </w:tc>
        <w:tc>
          <w:p w14:paraId="61D26842">
            <w:pPr>
              <w:pStyle w:val="24"/>
            </w:pPr>
            <w:r>
              <w:rPr>
                <w:rFonts w:hint="eastAsia"/>
              </w:rPr>
              <w:t>首页、房源列表、地图找房、人才公寓、保租房、市场租赁</w:t>
            </w:r>
          </w:p>
        </w:tc>
        <w:tc>
          <w:p w14:paraId="5FEEBCBD">
            <w:pPr>
              <w:pStyle w:val="24"/>
            </w:pPr>
            <w:r>
              <w:t>8</w:t>
            </w:r>
          </w:p>
        </w:tc>
      </w:tr>
      <w:tr w14:paraId="00903004">
        <w:tc>
          <w:p w14:paraId="1D31E155">
            <w:pPr>
              <w:pStyle w:val="24"/>
            </w:pPr>
            <w:r>
              <w:rPr>
                <w:rFonts w:hint="eastAsia"/>
              </w:rPr>
              <w:t>房源</w:t>
            </w:r>
          </w:p>
        </w:tc>
        <w:tc>
          <w:p w14:paraId="562399C0">
            <w:pPr>
              <w:pStyle w:val="24"/>
            </w:pPr>
            <w:r>
              <w:rPr>
                <w:rFonts w:hint="eastAsia"/>
              </w:rPr>
              <w:t>房源详情、VR看房、房源图片、预约看房、押金缴纳</w:t>
            </w:r>
          </w:p>
        </w:tc>
        <w:tc>
          <w:p w14:paraId="7B2877E9">
            <w:pPr>
              <w:pStyle w:val="24"/>
            </w:pPr>
            <w:r>
              <w:t>6</w:t>
            </w:r>
          </w:p>
        </w:tc>
      </w:tr>
      <w:tr w14:paraId="1AAF5F76">
        <w:tc>
          <w:p w14:paraId="011895F8">
            <w:pPr>
              <w:pStyle w:val="24"/>
            </w:pPr>
            <w:r>
              <w:rPr>
                <w:rFonts w:hint="eastAsia"/>
              </w:rPr>
              <w:t>办事</w:t>
            </w:r>
          </w:p>
        </w:tc>
        <w:tc>
          <w:p w14:paraId="1049ED75">
            <w:pPr>
              <w:pStyle w:val="24"/>
            </w:pPr>
            <w:r>
              <w:rPr>
                <w:rFonts w:hint="eastAsia"/>
              </w:rPr>
              <w:t>入住办理、退租办理、续租、账单缴费、合同管理、发票服务、调换房、合租户申请</w:t>
            </w:r>
          </w:p>
        </w:tc>
        <w:tc>
          <w:p w14:paraId="7ACBE361">
            <w:pPr>
              <w:pStyle w:val="24"/>
            </w:pPr>
            <w:r>
              <w:t>18</w:t>
            </w:r>
          </w:p>
        </w:tc>
      </w:tr>
      <w:tr w14:paraId="5E82E65E">
        <w:tc>
          <w:p w14:paraId="03909CB4">
            <w:pPr>
              <w:pStyle w:val="24"/>
            </w:pPr>
            <w:r>
              <w:rPr>
                <w:rFonts w:hint="eastAsia"/>
              </w:rPr>
              <w:t>服务</w:t>
            </w:r>
          </w:p>
        </w:tc>
        <w:tc>
          <w:p w14:paraId="54FA8C68">
            <w:pPr>
              <w:pStyle w:val="24"/>
            </w:pPr>
            <w:r>
              <w:rPr>
                <w:rFonts w:hint="eastAsia"/>
              </w:rPr>
              <w:t>投诉建议、物业报修、企业客户</w:t>
            </w:r>
          </w:p>
        </w:tc>
        <w:tc>
          <w:p w14:paraId="7831F9FB">
            <w:pPr>
              <w:pStyle w:val="24"/>
            </w:pPr>
            <w:r>
              <w:t>5</w:t>
            </w:r>
          </w:p>
        </w:tc>
      </w:tr>
      <w:tr w14:paraId="78F1D09E">
        <w:tc>
          <w:p w14:paraId="3EF39A68">
            <w:pPr>
              <w:pStyle w:val="24"/>
            </w:pPr>
            <w:r>
              <w:rPr>
                <w:rFonts w:hint="eastAsia"/>
              </w:rPr>
              <w:t>我的</w:t>
            </w:r>
          </w:p>
        </w:tc>
        <w:tc>
          <w:p w14:paraId="1A39DF39">
            <w:pPr>
              <w:pStyle w:val="24"/>
            </w:pPr>
            <w:r>
              <w:rPr>
                <w:rFonts w:hint="eastAsia"/>
              </w:rPr>
              <w:t>个人中心、我的房源、消息通知、政策文件、人才家园</w:t>
            </w:r>
          </w:p>
        </w:tc>
        <w:tc>
          <w:p w14:paraId="72032E08">
            <w:pPr>
              <w:pStyle w:val="24"/>
            </w:pPr>
            <w:r>
              <w:t>12</w:t>
            </w:r>
          </w:p>
        </w:tc>
      </w:tr>
      <w:tr w14:paraId="3ED4C2F4">
        <w:tc>
          <w:p w14:paraId="4A64684F">
            <w:pPr>
              <w:pStyle w:val="24"/>
            </w:pPr>
            <w:r>
              <w:rPr>
                <w:rFonts w:hint="eastAsia"/>
              </w:rPr>
              <w:t>合同</w:t>
            </w:r>
          </w:p>
        </w:tc>
        <w:tc>
          <w:p w14:paraId="248BD05A">
            <w:pPr>
              <w:pStyle w:val="24"/>
            </w:pPr>
            <w:r>
              <w:rPr>
                <w:rFonts w:hint="eastAsia"/>
              </w:rPr>
              <w:t>合同签署、承诺书签署、电子签名</w:t>
            </w:r>
          </w:p>
        </w:tc>
        <w:tc>
          <w:p w14:paraId="1515096A">
            <w:pPr>
              <w:pStyle w:val="24"/>
            </w:pPr>
            <w:r>
              <w:t>4</w:t>
            </w:r>
          </w:p>
        </w:tc>
      </w:tr>
      <w:tr w14:paraId="3D8E720E">
        <w:tc>
          <w:p w14:paraId="724E9D5C">
            <w:pPr>
              <w:pStyle w:val="24"/>
            </w:pPr>
            <w:r>
              <w:rPr>
                <w:rFonts w:hint="eastAsia"/>
              </w:rPr>
              <w:t>登录</w:t>
            </w:r>
          </w:p>
        </w:tc>
        <w:tc>
          <w:p w14:paraId="2DF1749C">
            <w:pPr>
              <w:pStyle w:val="24"/>
            </w:pPr>
            <w:r>
              <w:rPr>
                <w:rFonts w:hint="eastAsia"/>
              </w:rPr>
              <w:t>登录、注册、实名认证</w:t>
            </w:r>
          </w:p>
        </w:tc>
        <w:tc>
          <w:p w14:paraId="7ED739FE">
            <w:pPr>
              <w:pStyle w:val="24"/>
            </w:pPr>
            <w:r>
              <w:t>3</w:t>
            </w:r>
          </w:p>
        </w:tc>
      </w:tr>
      <w:tr w14:paraId="554C5C91">
        <w:tc>
          <w:p w14:paraId="797BAD1D">
            <w:pPr>
              <w:pStyle w:val="24"/>
            </w:pPr>
            <w:r>
              <w:rPr>
                <w:rFonts w:hint="eastAsia"/>
              </w:rPr>
              <w:t>支付</w:t>
            </w:r>
          </w:p>
        </w:tc>
        <w:tc>
          <w:p w14:paraId="7D42D3C8">
            <w:pPr>
              <w:pStyle w:val="24"/>
            </w:pPr>
            <w:r>
              <w:rPr>
                <w:rFonts w:hint="eastAsia"/>
              </w:rPr>
              <w:t>微信支付、支付结果、订单管理</w:t>
            </w:r>
          </w:p>
        </w:tc>
        <w:tc>
          <w:p w14:paraId="07795B93">
            <w:pPr>
              <w:pStyle w:val="24"/>
            </w:pPr>
            <w:r>
              <w:t>4</w:t>
            </w:r>
          </w:p>
        </w:tc>
      </w:tr>
      <w:tr w14:paraId="6F06F3B0">
        <w:tc>
          <w:p w14:paraId="393C7126">
            <w:pPr>
              <w:pStyle w:val="24"/>
            </w:pPr>
            <w:r>
              <w:rPr>
                <w:rFonts w:hint="eastAsia"/>
              </w:rPr>
              <w:t>其他</w:t>
            </w:r>
          </w:p>
        </w:tc>
        <w:tc>
          <w:p w14:paraId="3EBDC058">
            <w:pPr>
              <w:pStyle w:val="24"/>
            </w:pPr>
            <w:r>
              <w:rPr>
                <w:rFonts w:hint="eastAsia"/>
              </w:rPr>
              <w:t>材料上传、通知公告、VR</w:t>
            </w:r>
          </w:p>
        </w:tc>
        <w:tc>
          <w:p w14:paraId="38912B55">
            <w:pPr>
              <w:pStyle w:val="24"/>
              <w:rPr>
                <w:rFonts w:hint="eastAsia" w:eastAsiaTheme="minorEastAsia"/>
                <w:lang w:val="en-US" w:eastAsia="zh-CN"/>
              </w:rPr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</w:p>
        </w:tc>
      </w:tr>
    </w:tbl>
    <w:p w14:paraId="5B5952C1"/>
    <w:bookmarkEnd w:id="1"/>
    <w:bookmarkEnd w:id="4"/>
    <w:p w14:paraId="4123DD11">
      <w:pPr>
        <w:pStyle w:val="4"/>
      </w:pPr>
      <w:bookmarkStart w:id="5" w:name="二开发周期与里程碑"/>
      <w:r>
        <w:rPr>
          <w:rFonts w:hint="eastAsia"/>
        </w:rPr>
        <w:t>二、开发周期与里程碑</w:t>
      </w:r>
    </w:p>
    <w:p w14:paraId="5BE632F6">
      <w:pPr>
        <w:pStyle w:val="5"/>
      </w:pPr>
      <w:bookmarkStart w:id="6" w:name="整体时间线30个工作日-6周"/>
      <w:r>
        <w:t xml:space="preserve">2.1 </w:t>
      </w:r>
      <w:r>
        <w:rPr>
          <w:rFonts w:hint="eastAsia"/>
        </w:rPr>
        <w:t>整体时间线（30个工作日</w:t>
      </w:r>
      <w:r>
        <w:t xml:space="preserve"> ≈ </w:t>
      </w:r>
      <w:r>
        <w:rPr>
          <w:rFonts w:hint="eastAsia"/>
        </w:rPr>
        <w:t>6周）</w:t>
      </w:r>
    </w:p>
    <w:p w14:paraId="0CC6DAC6">
      <w:pPr>
        <w:pStyle w:val="49"/>
      </w:pPr>
      <w:r>
        <w:rPr>
          <w:rStyle w:val="48"/>
          <w:rFonts w:hint="eastAsia"/>
        </w:rPr>
        <w:t>第1周：环境搭建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基础框架</w:t>
      </w:r>
      <w:r>
        <w:br w:type="textWrapping"/>
      </w:r>
      <w:r>
        <w:rPr>
          <w:rStyle w:val="48"/>
          <w:rFonts w:hint="eastAsia"/>
        </w:rPr>
        <w:t>第2周：核心功能开发（房源、首页）</w:t>
      </w:r>
      <w:r>
        <w:br w:type="textWrapping"/>
      </w:r>
      <w:r>
        <w:rPr>
          <w:rStyle w:val="48"/>
          <w:rFonts w:hint="eastAsia"/>
        </w:rPr>
        <w:t>第3周：业务功能开发（办事、合同）</w:t>
      </w:r>
      <w:r>
        <w:br w:type="textWrapping"/>
      </w:r>
      <w:r>
        <w:rPr>
          <w:rStyle w:val="48"/>
          <w:rFonts w:hint="eastAsia"/>
        </w:rPr>
        <w:t>第4周：支付集成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服务模块</w:t>
      </w:r>
      <w:r>
        <w:br w:type="textWrapping"/>
      </w:r>
      <w:r>
        <w:rPr>
          <w:rStyle w:val="48"/>
          <w:rFonts w:hint="eastAsia"/>
        </w:rPr>
        <w:t>第5周：鸿蒙适配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三端联调</w:t>
      </w:r>
      <w:r>
        <w:br w:type="textWrapping"/>
      </w:r>
      <w:r>
        <w:rPr>
          <w:rStyle w:val="48"/>
          <w:rFonts w:hint="eastAsia"/>
        </w:rPr>
        <w:t>第6周：测试修复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上线准备</w:t>
      </w:r>
    </w:p>
    <w:bookmarkEnd w:id="6"/>
    <w:p w14:paraId="409AD36B">
      <w:pPr>
        <w:pStyle w:val="5"/>
      </w:pPr>
      <w:bookmarkStart w:id="7" w:name="详细里程碑"/>
      <w:r>
        <w:t xml:space="preserve">2.2 </w:t>
      </w:r>
      <w:r>
        <w:rPr>
          <w:rFonts w:hint="eastAsia"/>
        </w:rPr>
        <w:t>详细里程碑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 w14:paraId="7A4F6571">
        <w:trPr>
          <w:tblHeader/>
        </w:trPr>
        <w:tc>
          <w:p w14:paraId="22376BE5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7D3F0094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372BA72E">
            <w:pPr>
              <w:pStyle w:val="24"/>
            </w:pPr>
            <w:r>
              <w:rPr>
                <w:rFonts w:hint="eastAsia"/>
              </w:rPr>
              <w:t>交付物</w:t>
            </w:r>
          </w:p>
        </w:tc>
        <w:tc>
          <w:p w14:paraId="097793DF">
            <w:pPr>
              <w:pStyle w:val="24"/>
            </w:pPr>
            <w:r>
              <w:rPr>
                <w:rFonts w:hint="eastAsia"/>
              </w:rPr>
              <w:t>负责人</w:t>
            </w:r>
          </w:p>
        </w:tc>
      </w:tr>
      <w:tr w14:paraId="23715479">
        <w:tc>
          <w:p w14:paraId="39204778">
            <w:pPr>
              <w:pStyle w:val="24"/>
            </w:pPr>
            <w:r>
              <w:rPr>
                <w:b/>
                <w:bCs/>
              </w:rPr>
              <w:t xml:space="preserve">M1: </w:t>
            </w:r>
            <w:r>
              <w:rPr>
                <w:rFonts w:hint="eastAsia"/>
                <w:b/>
                <w:bCs/>
              </w:rPr>
              <w:t>项目启动</w:t>
            </w:r>
          </w:p>
        </w:tc>
        <w:tc>
          <w:p w14:paraId="78B3A59B">
            <w:pPr>
              <w:pStyle w:val="24"/>
            </w:pPr>
            <w:r>
              <w:t>Day 1-3</w:t>
            </w:r>
          </w:p>
        </w:tc>
        <w:tc>
          <w:p w14:paraId="34EB063B">
            <w:pPr>
              <w:pStyle w:val="24"/>
            </w:pPr>
            <w:r>
              <w:t xml:space="preserve">uni-app App </w:t>
            </w:r>
            <w:r>
              <w:rPr>
                <w:rFonts w:hint="eastAsia"/>
              </w:rPr>
              <w:t>项目初始化、三端环境配置</w:t>
            </w:r>
          </w:p>
        </w:tc>
        <w:tc>
          <w:p w14:paraId="5DB5014E">
            <w:pPr>
              <w:pStyle w:val="24"/>
            </w:pPr>
            <w:r>
              <w:rPr>
                <w:rFonts w:hint="eastAsia"/>
              </w:rPr>
              <w:t>前端架构师</w:t>
            </w:r>
          </w:p>
        </w:tc>
      </w:tr>
      <w:tr w14:paraId="75A72501">
        <w:tc>
          <w:p w14:paraId="075F9902">
            <w:pPr>
              <w:pStyle w:val="24"/>
            </w:pPr>
            <w:r>
              <w:rPr>
                <w:b/>
                <w:bCs/>
              </w:rPr>
              <w:t xml:space="preserve">M2: </w:t>
            </w:r>
            <w:r>
              <w:rPr>
                <w:rFonts w:hint="eastAsia"/>
                <w:b/>
                <w:bCs/>
              </w:rPr>
              <w:t>框架搭建</w:t>
            </w:r>
          </w:p>
        </w:tc>
        <w:tc>
          <w:p w14:paraId="3C776FC5">
            <w:pPr>
              <w:pStyle w:val="24"/>
            </w:pPr>
            <w:r>
              <w:t>Day 4-7</w:t>
            </w:r>
          </w:p>
        </w:tc>
        <w:tc>
          <w:p w14:paraId="1DE7BEBA">
            <w:pPr>
              <w:pStyle w:val="24"/>
            </w:pPr>
            <w:r>
              <w:rPr>
                <w:rFonts w:hint="eastAsia"/>
              </w:rPr>
              <w:t>基础框架、路由、API封装、原生插件集成</w:t>
            </w:r>
          </w:p>
        </w:tc>
        <w:tc>
          <w:p w14:paraId="7DF89865">
            <w:pPr>
              <w:pStyle w:val="24"/>
            </w:pPr>
            <w:r>
              <w:rPr>
                <w:rFonts w:hint="eastAsia"/>
              </w:rPr>
              <w:t>前端架构师</w:t>
            </w:r>
          </w:p>
        </w:tc>
      </w:tr>
      <w:tr w14:paraId="3FB8838B">
        <w:tc>
          <w:p w14:paraId="7D6F3F62">
            <w:pPr>
              <w:pStyle w:val="24"/>
            </w:pPr>
            <w:r>
              <w:rPr>
                <w:b/>
                <w:bCs/>
              </w:rPr>
              <w:t xml:space="preserve">M3: </w:t>
            </w:r>
            <w:r>
              <w:rPr>
                <w:rFonts w:hint="eastAsia"/>
                <w:b/>
                <w:bCs/>
              </w:rPr>
              <w:t>核心功能</w:t>
            </w:r>
          </w:p>
        </w:tc>
        <w:tc>
          <w:p w14:paraId="141C8335">
            <w:pPr>
              <w:pStyle w:val="24"/>
            </w:pPr>
            <w:r>
              <w:t>Day 8-14</w:t>
            </w:r>
          </w:p>
        </w:tc>
        <w:tc>
          <w:p w14:paraId="18601C10">
            <w:pPr>
              <w:pStyle w:val="24"/>
            </w:pPr>
            <w:r>
              <w:rPr>
                <w:rFonts w:hint="eastAsia"/>
              </w:rPr>
              <w:t>首页、房源模块、地图找房、VR看房</w:t>
            </w:r>
          </w:p>
        </w:tc>
        <w:tc>
          <w:p w14:paraId="3CD122DE">
            <w:pPr>
              <w:pStyle w:val="24"/>
            </w:pPr>
            <w:r>
              <w:rPr>
                <w:rFonts w:hint="eastAsia"/>
              </w:rPr>
              <w:t>前端开发×2</w:t>
            </w:r>
          </w:p>
        </w:tc>
      </w:tr>
      <w:tr w14:paraId="60B52772">
        <w:tc>
          <w:p w14:paraId="0236C99D">
            <w:pPr>
              <w:pStyle w:val="24"/>
            </w:pPr>
            <w:r>
              <w:rPr>
                <w:b/>
                <w:bCs/>
              </w:rPr>
              <w:t xml:space="preserve">M4: </w:t>
            </w:r>
            <w:r>
              <w:rPr>
                <w:rFonts w:hint="eastAsia"/>
                <w:b/>
                <w:bCs/>
              </w:rPr>
              <w:t>业务功能</w:t>
            </w:r>
          </w:p>
        </w:tc>
        <w:tc>
          <w:p w14:paraId="3A71DBC8">
            <w:pPr>
              <w:pStyle w:val="24"/>
            </w:pPr>
            <w:r>
              <w:t>Day 15-21</w:t>
            </w:r>
          </w:p>
        </w:tc>
        <w:tc>
          <w:p w14:paraId="14C475E4">
            <w:pPr>
              <w:pStyle w:val="24"/>
            </w:pPr>
            <w:r>
              <w:rPr>
                <w:rFonts w:hint="eastAsia"/>
              </w:rPr>
              <w:t>入住/退租/续租、合同签署、发票服务</w:t>
            </w:r>
          </w:p>
        </w:tc>
        <w:tc>
          <w:p w14:paraId="3D943795">
            <w:pPr>
              <w:pStyle w:val="24"/>
            </w:pPr>
            <w:r>
              <w:rPr>
                <w:rFonts w:hint="eastAsia"/>
              </w:rPr>
              <w:t>前端开发×2</w:t>
            </w:r>
          </w:p>
        </w:tc>
      </w:tr>
      <w:tr w14:paraId="0816DE61">
        <w:tc>
          <w:p w14:paraId="507991A8">
            <w:pPr>
              <w:pStyle w:val="24"/>
            </w:pPr>
            <w:r>
              <w:rPr>
                <w:b/>
                <w:bCs/>
              </w:rPr>
              <w:t xml:space="preserve">M5: </w:t>
            </w:r>
            <w:r>
              <w:rPr>
                <w:rFonts w:hint="eastAsia"/>
                <w:b/>
                <w:bCs/>
              </w:rPr>
              <w:t>支付集成</w:t>
            </w:r>
          </w:p>
        </w:tc>
        <w:tc>
          <w:p w14:paraId="72F39627">
            <w:pPr>
              <w:pStyle w:val="24"/>
            </w:pPr>
            <w:r>
              <w:t>Day 22-25</w:t>
            </w:r>
          </w:p>
        </w:tc>
        <w:tc>
          <w:p w14:paraId="5F4F8BFE">
            <w:pPr>
              <w:pStyle w:val="24"/>
            </w:pPr>
            <w:r>
              <w:rPr>
                <w:rFonts w:hint="eastAsia"/>
              </w:rPr>
              <w:t>微信支付、订单管理、回调处理</w:t>
            </w:r>
          </w:p>
        </w:tc>
        <w:tc>
          <w:p w14:paraId="3B0A21F7">
            <w:pPr>
              <w:pStyle w:val="24"/>
            </w:pPr>
            <w:r>
              <w:rPr>
                <w:rFonts w:hint="eastAsia"/>
              </w:rPr>
              <w:t>前端开发</w:t>
            </w:r>
            <w:r>
              <w:t xml:space="preserve"> + </w:t>
            </w:r>
            <w:r>
              <w:rPr>
                <w:rFonts w:hint="eastAsia"/>
              </w:rPr>
              <w:t>后端</w:t>
            </w:r>
          </w:p>
        </w:tc>
      </w:tr>
      <w:tr w14:paraId="38E8C57E">
        <w:tc>
          <w:p w14:paraId="6A7C6C41">
            <w:pPr>
              <w:pStyle w:val="24"/>
            </w:pPr>
            <w:r>
              <w:rPr>
                <w:b/>
                <w:bCs/>
              </w:rPr>
              <w:t xml:space="preserve">M6: </w:t>
            </w:r>
            <w:r>
              <w:rPr>
                <w:rFonts w:hint="eastAsia"/>
                <w:b/>
                <w:bCs/>
              </w:rPr>
              <w:t>鸿蒙适配</w:t>
            </w:r>
          </w:p>
        </w:tc>
        <w:tc>
          <w:p w14:paraId="3578DF67">
            <w:pPr>
              <w:pStyle w:val="24"/>
            </w:pPr>
            <w:r>
              <w:t>Day 26-28</w:t>
            </w:r>
          </w:p>
        </w:tc>
        <w:tc>
          <w:p w14:paraId="2A5CF6B2">
            <w:pPr>
              <w:pStyle w:val="24"/>
            </w:pPr>
            <w:r>
              <w:rPr>
                <w:rFonts w:hint="eastAsia"/>
              </w:rPr>
              <w:t>鸿蒙平台适配、UI兼容性修复</w:t>
            </w:r>
          </w:p>
        </w:tc>
        <w:tc>
          <w:p w14:paraId="2B00F81F">
            <w:pPr>
              <w:pStyle w:val="24"/>
            </w:pPr>
            <w:r>
              <w:rPr>
                <w:rFonts w:hint="eastAsia"/>
              </w:rPr>
              <w:t>前端开发</w:t>
            </w:r>
          </w:p>
        </w:tc>
      </w:tr>
      <w:tr w14:paraId="6B4D0C9B">
        <w:tc>
          <w:p w14:paraId="5ED69563">
            <w:pPr>
              <w:pStyle w:val="24"/>
            </w:pPr>
            <w:r>
              <w:rPr>
                <w:b/>
                <w:bCs/>
              </w:rPr>
              <w:t xml:space="preserve">M7: </w:t>
            </w:r>
            <w:r>
              <w:rPr>
                <w:rFonts w:hint="eastAsia"/>
                <w:b/>
                <w:bCs/>
              </w:rPr>
              <w:t>三端联调</w:t>
            </w:r>
          </w:p>
        </w:tc>
        <w:tc>
          <w:p w14:paraId="368E0668">
            <w:pPr>
              <w:pStyle w:val="24"/>
            </w:pPr>
            <w:r>
              <w:t>Day 29-30</w:t>
            </w:r>
          </w:p>
        </w:tc>
        <w:tc>
          <w:p w14:paraId="71F8D0FA">
            <w:pPr>
              <w:pStyle w:val="24"/>
            </w:pPr>
            <w:r>
              <w:rPr>
                <w:rFonts w:hint="eastAsia"/>
              </w:rPr>
              <w:t>iOS/Android/鸿蒙联调测试</w:t>
            </w:r>
          </w:p>
        </w:tc>
        <w:tc>
          <w:p w14:paraId="430FEB75">
            <w:pPr>
              <w:pStyle w:val="24"/>
            </w:pPr>
            <w:r>
              <w:rPr>
                <w:rFonts w:hint="eastAsia"/>
              </w:rPr>
              <w:t>全员</w:t>
            </w:r>
          </w:p>
        </w:tc>
      </w:tr>
      <w:tr w14:paraId="2E80292E">
        <w:tc>
          <w:p w14:paraId="17F206D0">
            <w:pPr>
              <w:pStyle w:val="24"/>
            </w:pPr>
            <w:r>
              <w:rPr>
                <w:b/>
                <w:bCs/>
              </w:rPr>
              <w:t xml:space="preserve">M8: </w:t>
            </w:r>
            <w:r>
              <w:rPr>
                <w:rFonts w:hint="eastAsia"/>
                <w:b/>
                <w:bCs/>
              </w:rPr>
              <w:t>上线准备</w:t>
            </w:r>
          </w:p>
        </w:tc>
        <w:tc>
          <w:p w14:paraId="69966245">
            <w:pPr>
              <w:pStyle w:val="24"/>
            </w:pPr>
            <w:r>
              <w:t>Day 31-35</w:t>
            </w:r>
          </w:p>
        </w:tc>
        <w:tc>
          <w:p w14:paraId="247402F5">
            <w:pPr>
              <w:pStyle w:val="24"/>
            </w:pPr>
            <w:r>
              <w:rPr>
                <w:rFonts w:hint="eastAsia"/>
              </w:rPr>
              <w:t>应用商店提审、测试修复、上线</w:t>
            </w:r>
          </w:p>
        </w:tc>
        <w:tc>
          <w:p w14:paraId="6C2605E5">
            <w:pPr>
              <w:pStyle w:val="24"/>
            </w:pPr>
            <w:r>
              <w:rPr>
                <w:rFonts w:hint="eastAsia"/>
              </w:rPr>
              <w:t>全员</w:t>
            </w:r>
          </w:p>
        </w:tc>
      </w:tr>
    </w:tbl>
    <w:p w14:paraId="42B3D86D"/>
    <w:bookmarkEnd w:id="5"/>
    <w:bookmarkEnd w:id="7"/>
    <w:p w14:paraId="3BA413E0">
      <w:pPr>
        <w:pStyle w:val="4"/>
      </w:pPr>
      <w:bookmarkStart w:id="8" w:name="三团队配置与人力成本"/>
      <w:r>
        <w:rPr>
          <w:rFonts w:hint="eastAsia"/>
        </w:rPr>
        <w:t>三、团队配置与人力成本</w:t>
      </w:r>
    </w:p>
    <w:p w14:paraId="482EC195">
      <w:pPr>
        <w:pStyle w:val="5"/>
      </w:pPr>
      <w:bookmarkStart w:id="9" w:name="团队配置"/>
      <w:r>
        <w:t xml:space="preserve">3.1 </w:t>
      </w:r>
      <w:r>
        <w:rPr>
          <w:rFonts w:hint="eastAsia"/>
        </w:rPr>
        <w:t>团队配置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96"/>
        <w:gridCol w:w="1176"/>
        <w:gridCol w:w="1301"/>
        <w:gridCol w:w="1381"/>
        <w:gridCol w:w="1061"/>
      </w:tblGrid>
      <w:tr w14:paraId="7C71CC5E">
        <w:trPr>
          <w:tblHeader/>
        </w:trPr>
        <w:tc>
          <w:p w14:paraId="41901583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3926BEEE">
            <w:pPr>
              <w:pStyle w:val="24"/>
            </w:pPr>
            <w:r>
              <w:rPr>
                <w:rFonts w:hint="eastAsia"/>
              </w:rPr>
              <w:t>人数</w:t>
            </w:r>
          </w:p>
        </w:tc>
        <w:tc>
          <w:p w14:paraId="46B0D673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26642E55">
            <w:pPr>
              <w:pStyle w:val="24"/>
            </w:pPr>
            <w:r>
              <w:rPr>
                <w:rFonts w:hint="eastAsia"/>
              </w:rPr>
              <w:t>工时(人天)</w:t>
            </w:r>
          </w:p>
        </w:tc>
        <w:tc>
          <w:p w14:paraId="093EB4B4">
            <w:pPr>
              <w:pStyle w:val="24"/>
            </w:pPr>
            <w:r>
              <w:rPr>
                <w:rFonts w:hint="eastAsia"/>
              </w:rPr>
              <w:t>单价(元/天)</w:t>
            </w:r>
          </w:p>
        </w:tc>
        <w:tc>
          <w:p w14:paraId="48FA1986">
            <w:pPr>
              <w:pStyle w:val="24"/>
            </w:pPr>
            <w:r>
              <w:rPr>
                <w:rFonts w:hint="eastAsia"/>
              </w:rPr>
              <w:t>小计(元)</w:t>
            </w:r>
          </w:p>
        </w:tc>
      </w:tr>
      <w:tr w14:paraId="283D5F73">
        <w:tc>
          <w:p w14:paraId="712556FD">
            <w:pPr>
              <w:pStyle w:val="24"/>
            </w:pPr>
            <w:r>
              <w:rPr>
                <w:rFonts w:hint="eastAsia"/>
              </w:rPr>
              <w:t>项目经理</w:t>
            </w:r>
          </w:p>
        </w:tc>
        <w:tc>
          <w:p w14:paraId="5B06BEC8">
            <w:pPr>
              <w:pStyle w:val="24"/>
            </w:pPr>
            <w:r>
              <w:t>1</w:t>
            </w:r>
          </w:p>
        </w:tc>
        <w:tc>
          <w:p w14:paraId="32EBFDF6">
            <w:pPr>
              <w:pStyle w:val="24"/>
            </w:pPr>
            <w:r>
              <w:rPr>
                <w:rFonts w:hint="eastAsia"/>
              </w:rPr>
              <w:t>全程协调</w:t>
            </w:r>
          </w:p>
        </w:tc>
        <w:tc>
          <w:p w14:paraId="0D1FE48E">
            <w:pPr>
              <w:pStyle w:val="24"/>
            </w:pPr>
            <w:r>
              <w:t>15</w:t>
            </w:r>
          </w:p>
        </w:tc>
        <w:tc>
          <w:p w14:paraId="385915BA">
            <w:pPr>
              <w:pStyle w:val="24"/>
            </w:pPr>
            <w:r>
              <w:t>1,500</w:t>
            </w:r>
          </w:p>
        </w:tc>
        <w:tc>
          <w:p w14:paraId="27FF6E2A">
            <w:pPr>
              <w:pStyle w:val="24"/>
            </w:pPr>
            <w:r>
              <w:t>22,500</w:t>
            </w:r>
          </w:p>
        </w:tc>
      </w:tr>
      <w:tr w14:paraId="66937139">
        <w:tc>
          <w:p w14:paraId="18C33970">
            <w:pPr>
              <w:pStyle w:val="24"/>
            </w:pPr>
            <w:r>
              <w:rPr>
                <w:rFonts w:hint="eastAsia"/>
              </w:rPr>
              <w:t>前端架构师</w:t>
            </w:r>
          </w:p>
        </w:tc>
        <w:tc>
          <w:p w14:paraId="0DA58EFA">
            <w:pPr>
              <w:pStyle w:val="24"/>
            </w:pPr>
            <w:r>
              <w:t>1</w:t>
            </w:r>
          </w:p>
        </w:tc>
        <w:tc>
          <w:p w14:paraId="2A5A5646">
            <w:pPr>
              <w:pStyle w:val="24"/>
            </w:pPr>
            <w:r>
              <w:rPr>
                <w:rFonts w:hint="eastAsia"/>
              </w:rPr>
              <w:t>第1-2周</w:t>
            </w:r>
          </w:p>
        </w:tc>
        <w:tc>
          <w:p w14:paraId="61B91C0B">
            <w:pPr>
              <w:pStyle w:val="24"/>
            </w:pPr>
            <w:r>
              <w:t>10</w:t>
            </w:r>
          </w:p>
        </w:tc>
        <w:tc>
          <w:p w14:paraId="0BFFC1D6">
            <w:pPr>
              <w:pStyle w:val="24"/>
            </w:pPr>
            <w:r>
              <w:t>2,000</w:t>
            </w:r>
          </w:p>
        </w:tc>
        <w:tc>
          <w:p w14:paraId="39ED4695">
            <w:pPr>
              <w:pStyle w:val="24"/>
            </w:pPr>
            <w:r>
              <w:t>20,000</w:t>
            </w:r>
          </w:p>
        </w:tc>
      </w:tr>
      <w:tr w14:paraId="0C039AD7">
        <w:tc>
          <w:p w14:paraId="77974E2A">
            <w:pPr>
              <w:pStyle w:val="24"/>
            </w:pPr>
            <w:r>
              <w:rPr>
                <w:rFonts w:hint="eastAsia"/>
              </w:rPr>
              <w:t>前端开发工程师</w:t>
            </w:r>
          </w:p>
        </w:tc>
        <w:tc>
          <w:p w14:paraId="5552447A">
            <w:pPr>
              <w:pStyle w:val="24"/>
            </w:pPr>
            <w:r>
              <w:t>2</w:t>
            </w:r>
          </w:p>
        </w:tc>
        <w:tc>
          <w:p w14:paraId="72E13B85">
            <w:pPr>
              <w:pStyle w:val="24"/>
            </w:pPr>
            <w:r>
              <w:rPr>
                <w:rFonts w:hint="eastAsia"/>
              </w:rPr>
              <w:t>第2-6周</w:t>
            </w:r>
          </w:p>
        </w:tc>
        <w:tc>
          <w:p w14:paraId="1216E772">
            <w:pPr>
              <w:pStyle w:val="24"/>
            </w:pPr>
            <w:r>
              <w:t>50</w:t>
            </w:r>
          </w:p>
        </w:tc>
        <w:tc>
          <w:p w14:paraId="6FEFE4F1">
            <w:pPr>
              <w:pStyle w:val="24"/>
            </w:pPr>
            <w:r>
              <w:t>1,200</w:t>
            </w:r>
          </w:p>
        </w:tc>
        <w:tc>
          <w:p w14:paraId="2D581E57">
            <w:pPr>
              <w:pStyle w:val="24"/>
            </w:pPr>
            <w:r>
              <w:t>60,000</w:t>
            </w:r>
          </w:p>
        </w:tc>
      </w:tr>
      <w:tr w14:paraId="47551DA0">
        <w:tc>
          <w:p w14:paraId="3B2FDECE">
            <w:pPr>
              <w:pStyle w:val="24"/>
            </w:pPr>
            <w:r>
              <w:rPr>
                <w:rFonts w:hint="eastAsia"/>
              </w:rPr>
              <w:t>UI设计师</w:t>
            </w:r>
          </w:p>
        </w:tc>
        <w:tc>
          <w:p w14:paraId="630FF3AC">
            <w:pPr>
              <w:pStyle w:val="24"/>
            </w:pPr>
            <w:r>
              <w:t>1</w:t>
            </w:r>
          </w:p>
        </w:tc>
        <w:tc>
          <w:p w14:paraId="2E0525A3">
            <w:pPr>
              <w:pStyle w:val="24"/>
            </w:pPr>
            <w:r>
              <w:rPr>
                <w:rFonts w:hint="eastAsia"/>
              </w:rPr>
              <w:t>第1-2周</w:t>
            </w:r>
          </w:p>
        </w:tc>
        <w:tc>
          <w:p w14:paraId="738A2B63">
            <w:pPr>
              <w:pStyle w:val="24"/>
            </w:pPr>
            <w:r>
              <w:t>8</w:t>
            </w:r>
          </w:p>
        </w:tc>
        <w:tc>
          <w:p w14:paraId="54362066">
            <w:pPr>
              <w:pStyle w:val="24"/>
            </w:pPr>
            <w:r>
              <w:t>1,000</w:t>
            </w:r>
          </w:p>
        </w:tc>
        <w:tc>
          <w:p w14:paraId="268841F5">
            <w:pPr>
              <w:pStyle w:val="24"/>
            </w:pPr>
            <w:r>
              <w:t>8,000</w:t>
            </w:r>
          </w:p>
        </w:tc>
      </w:tr>
      <w:tr w14:paraId="6554BD3F">
        <w:tc>
          <w:p w14:paraId="50F28AD0">
            <w:pPr>
              <w:pStyle w:val="24"/>
            </w:pPr>
            <w:r>
              <w:rPr>
                <w:rFonts w:hint="eastAsia"/>
              </w:rPr>
              <w:t>后端开发工程师</w:t>
            </w:r>
          </w:p>
        </w:tc>
        <w:tc>
          <w:p w14:paraId="5789776D">
            <w:pPr>
              <w:pStyle w:val="24"/>
            </w:pPr>
            <w:r>
              <w:t>1</w:t>
            </w:r>
          </w:p>
        </w:tc>
        <w:tc>
          <w:p w14:paraId="2CA7545C">
            <w:pPr>
              <w:pStyle w:val="24"/>
            </w:pPr>
            <w:r>
              <w:rPr>
                <w:rFonts w:hint="eastAsia"/>
              </w:rPr>
              <w:t>第3-5周</w:t>
            </w:r>
          </w:p>
        </w:tc>
        <w:tc>
          <w:p w14:paraId="32A02551">
            <w:pPr>
              <w:pStyle w:val="24"/>
            </w:pPr>
            <w:r>
              <w:t>10</w:t>
            </w:r>
          </w:p>
        </w:tc>
        <w:tc>
          <w:p w14:paraId="058DEAE4">
            <w:pPr>
              <w:pStyle w:val="24"/>
            </w:pPr>
            <w:r>
              <w:t>1,500</w:t>
            </w:r>
          </w:p>
        </w:tc>
        <w:tc>
          <w:p w14:paraId="29CF45FA">
            <w:pPr>
              <w:pStyle w:val="24"/>
            </w:pPr>
            <w:r>
              <w:t>15,000</w:t>
            </w:r>
          </w:p>
        </w:tc>
      </w:tr>
      <w:tr w14:paraId="1DA3AD01">
        <w:tc>
          <w:p w14:paraId="31165CD0">
            <w:pPr>
              <w:pStyle w:val="24"/>
            </w:pPr>
            <w:r>
              <w:rPr>
                <w:rFonts w:hint="eastAsia"/>
              </w:rPr>
              <w:t>测试工程师</w:t>
            </w:r>
          </w:p>
        </w:tc>
        <w:tc>
          <w:p w14:paraId="37D97C0B">
            <w:pPr>
              <w:pStyle w:val="24"/>
            </w:pPr>
            <w:r>
              <w:t>1</w:t>
            </w:r>
          </w:p>
        </w:tc>
        <w:tc>
          <w:p w14:paraId="6B089D49">
            <w:pPr>
              <w:pStyle w:val="24"/>
            </w:pPr>
            <w:r>
              <w:rPr>
                <w:rFonts w:hint="eastAsia"/>
              </w:rPr>
              <w:t>第5-6周</w:t>
            </w:r>
          </w:p>
        </w:tc>
        <w:tc>
          <w:p w14:paraId="20742A66">
            <w:pPr>
              <w:pStyle w:val="24"/>
            </w:pPr>
            <w:r>
              <w:t>10</w:t>
            </w:r>
          </w:p>
        </w:tc>
        <w:tc>
          <w:p w14:paraId="63CF7C19">
            <w:pPr>
              <w:pStyle w:val="24"/>
            </w:pPr>
            <w:r>
              <w:t>1,000</w:t>
            </w:r>
          </w:p>
        </w:tc>
        <w:tc>
          <w:p w14:paraId="448C642D">
            <w:pPr>
              <w:pStyle w:val="24"/>
            </w:pPr>
            <w:r>
              <w:t>10,000</w:t>
            </w:r>
          </w:p>
        </w:tc>
      </w:tr>
      <w:bookmarkEnd w:id="9"/>
    </w:tbl>
    <w:p w14:paraId="152D88A6">
      <w:pPr>
        <w:pStyle w:val="5"/>
      </w:pPr>
      <w:bookmarkStart w:id="10" w:name="人力成本汇总"/>
      <w:r>
        <w:t xml:space="preserve">3.2 </w:t>
      </w:r>
      <w:r>
        <w:rPr>
          <w:rFonts w:hint="eastAsia"/>
        </w:rPr>
        <w:t>人力成本汇总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084"/>
      </w:tblGrid>
      <w:tr w14:paraId="46CB9D9F">
        <w:trPr>
          <w:tblHeader/>
        </w:trPr>
        <w:tc>
          <w:p w14:paraId="0B1F6A0A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B8797E4">
            <w:pPr>
              <w:pStyle w:val="24"/>
            </w:pPr>
            <w:r>
              <w:rPr>
                <w:rFonts w:hint="eastAsia"/>
              </w:rPr>
              <w:t>金额(元)</w:t>
            </w:r>
          </w:p>
        </w:tc>
      </w:tr>
      <w:tr w14:paraId="099BDB3C">
        <w:tc>
          <w:p w14:paraId="6E1CDA0E">
            <w:pPr>
              <w:pStyle w:val="24"/>
            </w:pPr>
            <w:r>
              <w:rPr>
                <w:rFonts w:hint="eastAsia"/>
              </w:rPr>
              <w:t>人力成本总计</w:t>
            </w:r>
          </w:p>
        </w:tc>
        <w:tc>
          <w:p w14:paraId="0B752901">
            <w:pPr>
              <w:pStyle w:val="24"/>
            </w:pPr>
            <w:r>
              <w:rPr>
                <w:b/>
                <w:bCs/>
              </w:rPr>
              <w:t>135,500</w:t>
            </w:r>
          </w:p>
        </w:tc>
      </w:tr>
    </w:tbl>
    <w:p w14:paraId="3282B222"/>
    <w:bookmarkEnd w:id="8"/>
    <w:bookmarkEnd w:id="10"/>
    <w:p w14:paraId="3F6A82D4">
      <w:pPr>
        <w:pStyle w:val="4"/>
      </w:pPr>
      <w:bookmarkStart w:id="11" w:name="四技术费用"/>
      <w:r>
        <w:rPr>
          <w:rFonts w:hint="eastAsia"/>
        </w:rPr>
        <w:t>四、费用</w:t>
      </w:r>
    </w:p>
    <w:p w14:paraId="4B0C246C">
      <w:pPr>
        <w:pStyle w:val="5"/>
      </w:pPr>
      <w:bookmarkStart w:id="12" w:name="开发者账号费用"/>
      <w:r>
        <w:t xml:space="preserve">4.1 </w:t>
      </w:r>
      <w:r>
        <w:rPr>
          <w:rFonts w:hint="eastAsia"/>
        </w:rPr>
        <w:t>开发者账号费用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1070"/>
        <w:gridCol w:w="936"/>
        <w:gridCol w:w="2070"/>
      </w:tblGrid>
      <w:tr w14:paraId="7B366CEA">
        <w:trPr>
          <w:tblHeader/>
        </w:trPr>
        <w:tc>
          <w:p w14:paraId="3F29D459">
            <w:pPr>
              <w:pStyle w:val="24"/>
            </w:pPr>
            <w:r>
              <w:rPr>
                <w:rFonts w:hint="eastAsia"/>
              </w:rPr>
              <w:t>平台</w:t>
            </w:r>
          </w:p>
        </w:tc>
        <w:tc>
          <w:p w14:paraId="02D0A70E">
            <w:pPr>
              <w:pStyle w:val="24"/>
            </w:pPr>
            <w:r>
              <w:rPr>
                <w:rFonts w:hint="eastAsia"/>
              </w:rPr>
              <w:t>费用</w:t>
            </w:r>
          </w:p>
        </w:tc>
        <w:tc>
          <w:p w14:paraId="12A2F344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4E166AF1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427161F7">
        <w:tc>
          <w:p w14:paraId="1AE4BF5D">
            <w:pPr>
              <w:pStyle w:val="24"/>
            </w:pPr>
            <w:r>
              <w:t>Apple Developer</w:t>
            </w:r>
          </w:p>
        </w:tc>
        <w:tc>
          <w:p w14:paraId="612C954E">
            <w:pPr>
              <w:pStyle w:val="24"/>
            </w:pPr>
            <w:r>
              <w:rPr>
                <w:rFonts w:hint="eastAsia"/>
              </w:rPr>
              <w:t>¥688/年</w:t>
            </w:r>
          </w:p>
        </w:tc>
        <w:tc>
          <w:p w14:paraId="06068A98">
            <w:pPr>
              <w:pStyle w:val="24"/>
            </w:pPr>
            <w:r>
              <w:rPr>
                <w:rFonts w:hint="eastAsia"/>
              </w:rPr>
              <w:t>年付</w:t>
            </w:r>
          </w:p>
        </w:tc>
        <w:tc>
          <w:p w14:paraId="113C5061">
            <w:pPr>
              <w:pStyle w:val="24"/>
            </w:pPr>
            <w:r>
              <w:t xml:space="preserve">iOS </w:t>
            </w:r>
            <w:r>
              <w:rPr>
                <w:rFonts w:hint="eastAsia"/>
              </w:rPr>
              <w:t>发布必需</w:t>
            </w:r>
          </w:p>
        </w:tc>
      </w:tr>
      <w:tr w14:paraId="251E13FA">
        <w:tc>
          <w:p w14:paraId="56480867">
            <w:pPr>
              <w:pStyle w:val="24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安卓</w:t>
            </w:r>
          </w:p>
        </w:tc>
        <w:tc>
          <w:p w14:paraId="1FFA61FE"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免费</w:t>
            </w:r>
          </w:p>
        </w:tc>
        <w:tc>
          <w:p w14:paraId="39A7B654">
            <w:pPr>
              <w:pStyle w:val="24"/>
            </w:pPr>
            <w:r>
              <w:rPr>
                <w:rFonts w:hint="eastAsia"/>
              </w:rPr>
              <w:t>一次性</w:t>
            </w:r>
          </w:p>
        </w:tc>
        <w:tc>
          <w:p w14:paraId="4BA7C7BA">
            <w:pPr>
              <w:pStyle w:val="24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安卓发布</w:t>
            </w:r>
          </w:p>
        </w:tc>
      </w:tr>
      <w:tr w14:paraId="0A70F574">
        <w:tc>
          <w:p w14:paraId="40DAA367">
            <w:pPr>
              <w:pStyle w:val="24"/>
            </w:pPr>
            <w:r>
              <w:rPr>
                <w:rFonts w:hint="eastAsia"/>
              </w:rPr>
              <w:t>华为开发者联盟</w:t>
            </w:r>
          </w:p>
        </w:tc>
        <w:tc>
          <w:p w14:paraId="523C206A">
            <w:pPr>
              <w:pStyle w:val="24"/>
            </w:pPr>
            <w:r>
              <w:rPr>
                <w:rFonts w:hint="eastAsia"/>
              </w:rPr>
              <w:t>免费</w:t>
            </w:r>
          </w:p>
        </w:tc>
        <w:tc>
          <w:p w14:paraId="44B81162">
            <w:pPr>
              <w:pStyle w:val="24"/>
            </w:pPr>
            <w:r>
              <w:t>-</w:t>
            </w:r>
          </w:p>
        </w:tc>
        <w:tc>
          <w:p w14:paraId="7A6F4D8E">
            <w:pPr>
              <w:pStyle w:val="24"/>
            </w:pPr>
            <w:r>
              <w:rPr>
                <w:rFonts w:hint="eastAsia"/>
              </w:rPr>
              <w:t>鸿蒙发布</w:t>
            </w:r>
          </w:p>
        </w:tc>
      </w:tr>
      <w:tr w14:paraId="2EEF6DAB">
        <w:tc>
          <w:p w14:paraId="78213364">
            <w:pPr>
              <w:pStyle w:val="24"/>
            </w:pPr>
            <w:r>
              <w:rPr>
                <w:rFonts w:hint="eastAsia"/>
              </w:rPr>
              <w:t>开源许可/商业授权</w:t>
            </w:r>
          </w:p>
        </w:tc>
        <w:tc>
          <w:p w14:paraId="1B35137C">
            <w:pPr>
              <w:pStyle w:val="24"/>
            </w:pPr>
            <w:r>
              <w:t>-</w:t>
            </w:r>
          </w:p>
        </w:tc>
        <w:tc>
          <w:p w14:paraId="1D289AE1">
            <w:pPr>
              <w:pStyle w:val="24"/>
            </w:pPr>
            <w:r>
              <w:t>-</w:t>
            </w:r>
          </w:p>
        </w:tc>
        <w:tc>
          <w:p w14:paraId="6EDA78AB">
            <w:pPr>
              <w:pStyle w:val="24"/>
            </w:pPr>
            <w:r>
              <w:t xml:space="preserve">uni-app </w:t>
            </w:r>
            <w:r>
              <w:rPr>
                <w:rFonts w:hint="eastAsia"/>
              </w:rPr>
              <w:t>免费使用</w:t>
            </w:r>
          </w:p>
        </w:tc>
      </w:tr>
      <w:bookmarkEnd w:id="12"/>
    </w:tbl>
    <w:p w14:paraId="533CF59A">
      <w:pPr>
        <w:pStyle w:val="5"/>
      </w:pPr>
      <w:bookmarkStart w:id="13" w:name="第三方服务费用首年"/>
      <w:r>
        <w:t xml:space="preserve">4.2 </w:t>
      </w:r>
      <w:r>
        <w:rPr>
          <w:rFonts w:hint="eastAsia"/>
        </w:rPr>
        <w:t>第三方服务费用（首年）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1577"/>
        <w:gridCol w:w="1176"/>
      </w:tblGrid>
      <w:tr w14:paraId="1014C307">
        <w:trPr>
          <w:tblHeader/>
        </w:trPr>
        <w:tc>
          <w:p w14:paraId="3000F235">
            <w:pPr>
              <w:pStyle w:val="24"/>
            </w:pPr>
            <w:r>
              <w:rPr>
                <w:rFonts w:hint="eastAsia"/>
              </w:rPr>
              <w:t>服务</w:t>
            </w:r>
          </w:p>
        </w:tc>
        <w:tc>
          <w:p w14:paraId="3C774766">
            <w:pPr>
              <w:pStyle w:val="24"/>
            </w:pPr>
            <w:r>
              <w:rPr>
                <w:rFonts w:hint="eastAsia"/>
              </w:rPr>
              <w:t>费用</w:t>
            </w:r>
          </w:p>
        </w:tc>
        <w:tc>
          <w:p w14:paraId="04E7C228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494C9FDF">
        <w:tc>
          <w:p w14:paraId="5B8B2123">
            <w:pPr>
              <w:pStyle w:val="24"/>
            </w:pPr>
            <w:r>
              <w:rPr>
                <w:rFonts w:hint="eastAsia"/>
              </w:rPr>
              <w:t>微信支付</w:t>
            </w:r>
          </w:p>
        </w:tc>
        <w:tc>
          <w:p w14:paraId="1AC69125">
            <w:pPr>
              <w:pStyle w:val="24"/>
            </w:pPr>
            <w:r>
              <w:t xml:space="preserve">0.6% </w:t>
            </w:r>
            <w:r>
              <w:rPr>
                <w:rFonts w:hint="eastAsia"/>
              </w:rPr>
              <w:t>手续费</w:t>
            </w:r>
          </w:p>
        </w:tc>
        <w:tc>
          <w:p w14:paraId="1EA4EF69">
            <w:pPr>
              <w:pStyle w:val="24"/>
            </w:pPr>
            <w:r>
              <w:rPr>
                <w:rFonts w:hint="eastAsia"/>
              </w:rPr>
              <w:t>按交易额</w:t>
            </w:r>
          </w:p>
        </w:tc>
      </w:tr>
      <w:tr w14:paraId="12486526">
        <w:tc>
          <w:p w14:paraId="190784C8">
            <w:pPr>
              <w:pStyle w:val="24"/>
            </w:pPr>
            <w:r>
              <w:rPr>
                <w:rFonts w:hint="eastAsia"/>
              </w:rPr>
              <w:t>高德地图</w:t>
            </w:r>
            <w:r>
              <w:t xml:space="preserve"> API</w:t>
            </w:r>
          </w:p>
        </w:tc>
        <w:tc>
          <w:p w14:paraId="29F358E0">
            <w:pPr>
              <w:pStyle w:val="24"/>
            </w:pPr>
            <w:r>
              <w:rPr>
                <w:rFonts w:hint="eastAsia"/>
              </w:rPr>
              <w:t>¥0-5,000/年</w:t>
            </w:r>
          </w:p>
        </w:tc>
        <w:tc>
          <w:p w14:paraId="3E0D6096">
            <w:pPr>
              <w:pStyle w:val="24"/>
            </w:pPr>
            <w:r>
              <w:rPr>
                <w:rFonts w:hint="eastAsia"/>
              </w:rPr>
              <w:t>按调用量</w:t>
            </w:r>
          </w:p>
        </w:tc>
      </w:tr>
      <w:tr w14:paraId="10A47F13">
        <w:tc>
          <w:p w14:paraId="0F02B342">
            <w:pPr>
              <w:pStyle w:val="24"/>
            </w:pPr>
            <w:r>
              <w:rPr>
                <w:rFonts w:hint="eastAsia"/>
              </w:rPr>
              <w:t>推送服务(极光/个推)</w:t>
            </w:r>
          </w:p>
        </w:tc>
        <w:tc>
          <w:p w14:paraId="76F2EE5D">
            <w:pPr>
              <w:pStyle w:val="24"/>
            </w:pPr>
            <w:r>
              <w:rPr>
                <w:rFonts w:hint="eastAsia"/>
              </w:rPr>
              <w:t>¥0-2,000/年</w:t>
            </w:r>
          </w:p>
        </w:tc>
        <w:tc>
          <w:p w14:paraId="76600617">
            <w:pPr>
              <w:pStyle w:val="24"/>
            </w:pPr>
            <w:r>
              <w:rPr>
                <w:rFonts w:hint="eastAsia"/>
              </w:rPr>
              <w:t>按DAU</w:t>
            </w:r>
          </w:p>
        </w:tc>
      </w:tr>
      <w:bookmarkEnd w:id="13"/>
    </w:tbl>
    <w:p w14:paraId="45D5503B">
      <w:pPr>
        <w:pStyle w:val="5"/>
      </w:pPr>
      <w:bookmarkStart w:id="14" w:name="技术费用汇总"/>
      <w:r>
        <w:t xml:space="preserve">4.3 </w:t>
      </w:r>
      <w:r>
        <w:rPr>
          <w:rFonts w:hint="eastAsia"/>
        </w:rPr>
        <w:t>技术费用汇总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1061"/>
      </w:tblGrid>
      <w:tr w14:paraId="0EC0695B">
        <w:trPr>
          <w:tblHeader/>
        </w:trPr>
        <w:tc>
          <w:p w14:paraId="1B8B6E2E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7A73D6D">
            <w:pPr>
              <w:pStyle w:val="24"/>
            </w:pPr>
            <w:r>
              <w:rPr>
                <w:rFonts w:hint="eastAsia"/>
              </w:rPr>
              <w:t>金额(元)</w:t>
            </w:r>
          </w:p>
        </w:tc>
      </w:tr>
      <w:tr w14:paraId="3197E94C">
        <w:tc>
          <w:p w14:paraId="34D9BC38">
            <w:pPr>
              <w:pStyle w:val="24"/>
            </w:pPr>
            <w:r>
              <w:rPr>
                <w:rFonts w:hint="eastAsia"/>
              </w:rPr>
              <w:t>开发者账号</w:t>
            </w:r>
          </w:p>
        </w:tc>
        <w:tc>
          <w:p w14:paraId="7B799882">
            <w:pPr>
              <w:pStyle w:val="24"/>
            </w:pPr>
            <w:r>
              <w:rPr>
                <w:b/>
                <w:bCs/>
              </w:rPr>
              <w:t>688</w:t>
            </w:r>
          </w:p>
        </w:tc>
      </w:tr>
      <w:tr w14:paraId="64942DC2">
        <w:tc>
          <w:p w14:paraId="0C0D002E">
            <w:pPr>
              <w:pStyle w:val="24"/>
            </w:pPr>
            <w:r>
              <w:rPr>
                <w:rFonts w:hint="eastAsia"/>
              </w:rPr>
              <w:t>第三方服务（首年预估）</w:t>
            </w:r>
          </w:p>
        </w:tc>
        <w:tc>
          <w:p w14:paraId="6A336E5B">
            <w:pPr>
              <w:pStyle w:val="24"/>
            </w:pPr>
            <w:r>
              <w:rPr>
                <w:b/>
                <w:bCs/>
              </w:rPr>
              <w:t>5,000</w:t>
            </w:r>
          </w:p>
        </w:tc>
      </w:tr>
      <w:tr w14:paraId="10DDCFB4">
        <w:tc>
          <w:p w14:paraId="18C16FC5">
            <w:pPr>
              <w:pStyle w:val="24"/>
            </w:pPr>
            <w:r>
              <w:rPr>
                <w:rFonts w:hint="eastAsia"/>
              </w:rPr>
              <w:t>技术费用总计</w:t>
            </w:r>
          </w:p>
        </w:tc>
        <w:tc>
          <w:p w14:paraId="328A6471">
            <w:pPr>
              <w:pStyle w:val="24"/>
            </w:pPr>
            <w:r>
              <w:rPr>
                <w:b/>
                <w:bCs/>
              </w:rPr>
              <w:t>5,688</w:t>
            </w:r>
          </w:p>
        </w:tc>
      </w:tr>
    </w:tbl>
    <w:p w14:paraId="5CD0611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0DCE4A4D">
      <w:bookmarkStart w:id="15" w:name="五其他费用"/>
      <w:bookmarkStart w:id="16" w:name="其他费用汇总"/>
    </w:p>
    <w:bookmarkEnd w:id="15"/>
    <w:bookmarkEnd w:id="16"/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"/>
        <w:gridCol w:w="222"/>
        <w:gridCol w:w="222"/>
      </w:tblGrid>
      <w:tr w14:paraId="6B0D4C69">
        <w:trPr>
          <w:tblHeader/>
        </w:trPr>
        <w:tc>
          <w:p w14:paraId="7E4F80CE">
            <w:pPr>
              <w:pStyle w:val="24"/>
            </w:pPr>
            <w:bookmarkStart w:id="17" w:name="测试设备选项"/>
            <w:bookmarkStart w:id="18" w:name="六报价汇总"/>
          </w:p>
        </w:tc>
        <w:tc>
          <w:p w14:paraId="7896D0AF">
            <w:pPr>
              <w:pStyle w:val="24"/>
            </w:pPr>
          </w:p>
        </w:tc>
        <w:tc>
          <w:p w14:paraId="5D607E7E">
            <w:pPr>
              <w:pStyle w:val="24"/>
            </w:pPr>
          </w:p>
        </w:tc>
      </w:tr>
      <w:tr w14:paraId="0ED32011">
        <w:tc>
          <w:p w14:paraId="7CC06455">
            <w:pPr>
              <w:pStyle w:val="24"/>
            </w:pPr>
          </w:p>
        </w:tc>
        <w:tc>
          <w:p w14:paraId="44ADBB96">
            <w:pPr>
              <w:pStyle w:val="24"/>
            </w:pPr>
          </w:p>
        </w:tc>
        <w:tc>
          <w:p w14:paraId="16F0FFFC">
            <w:pPr>
              <w:pStyle w:val="24"/>
            </w:pPr>
          </w:p>
        </w:tc>
      </w:tr>
      <w:tr w14:paraId="5723B6E4">
        <w:tc>
          <w:p w14:paraId="125E9AEA">
            <w:pPr>
              <w:pStyle w:val="24"/>
            </w:pPr>
          </w:p>
        </w:tc>
        <w:tc>
          <w:p w14:paraId="34B7DBCB">
            <w:pPr>
              <w:pStyle w:val="24"/>
            </w:pPr>
          </w:p>
        </w:tc>
        <w:tc>
          <w:p w14:paraId="68668044">
            <w:pPr>
              <w:pStyle w:val="24"/>
            </w:pPr>
          </w:p>
        </w:tc>
      </w:tr>
      <w:bookmarkEnd w:id="17"/>
    </w:tbl>
    <w:p w14:paraId="1B89AA2C">
      <w:pPr>
        <w:pStyle w:val="5"/>
      </w:pPr>
      <w:bookmarkStart w:id="19" w:name="最终报价"/>
      <w:r>
        <w:t xml:space="preserve">6.3 </w:t>
      </w:r>
      <w:r>
        <w:rPr>
          <w:rFonts w:hint="eastAsia"/>
        </w:rPr>
        <w:t>最终报价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"/>
        <w:gridCol w:w="222"/>
      </w:tblGrid>
      <w:tr w14:paraId="1C66EB41">
        <w:trPr>
          <w:tblHeader/>
        </w:trPr>
        <w:tc>
          <w:p w14:paraId="74FF8ACE">
            <w:pPr>
              <w:pStyle w:val="24"/>
            </w:pPr>
          </w:p>
        </w:tc>
        <w:tc>
          <w:p w14:paraId="192B95E6">
            <w:pPr>
              <w:pStyle w:val="24"/>
            </w:pPr>
          </w:p>
        </w:tc>
      </w:tr>
      <w:tr w14:paraId="796A42AA">
        <w:tc>
          <w:p w14:paraId="3D4DE8B0">
            <w:pPr>
              <w:pStyle w:val="24"/>
            </w:pPr>
          </w:p>
        </w:tc>
        <w:tc>
          <w:p w14:paraId="30E51E9D">
            <w:pPr>
              <w:pStyle w:val="24"/>
            </w:pPr>
          </w:p>
        </w:tc>
      </w:tr>
      <w:tr w14:paraId="180D4BF1">
        <w:tc>
          <w:p w14:paraId="2697B003">
            <w:pPr>
              <w:pStyle w:val="24"/>
            </w:pPr>
          </w:p>
        </w:tc>
        <w:tc>
          <w:p w14:paraId="353A8F4E">
            <w:pPr>
              <w:pStyle w:val="24"/>
            </w:pPr>
          </w:p>
        </w:tc>
      </w:tr>
    </w:tbl>
    <w:p w14:paraId="398B7247"/>
    <w:bookmarkEnd w:id="18"/>
    <w:bookmarkEnd w:id="19"/>
    <w:p w14:paraId="36E392EE">
      <w:bookmarkStart w:id="20" w:name="七付款方式"/>
    </w:p>
    <w:bookmarkEnd w:id="20"/>
    <w:p w14:paraId="335BF6DF">
      <w:bookmarkStart w:id="21" w:name="八风险与保障"/>
      <w:bookmarkStart w:id="22" w:name="不含内容"/>
    </w:p>
    <w:bookmarkEnd w:id="21"/>
    <w:bookmarkEnd w:id="22"/>
    <w:p w14:paraId="32214A32">
      <w:pPr>
        <w:pStyle w:val="4"/>
      </w:pPr>
      <w:bookmarkStart w:id="23" w:name="九附录"/>
      <w:r>
        <w:rPr>
          <w:rFonts w:hint="eastAsia"/>
        </w:rPr>
        <w:t>附录</w:t>
      </w:r>
    </w:p>
    <w:p w14:paraId="54641CFE">
      <w:pPr>
        <w:pStyle w:val="5"/>
      </w:pPr>
      <w:bookmarkStart w:id="24" w:name="技术栈"/>
      <w:r>
        <w:rPr>
          <w:rFonts w:hint="eastAsia"/>
        </w:rPr>
        <w:t>技术栈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2570"/>
      </w:tblGrid>
      <w:tr w14:paraId="11A89625">
        <w:trPr>
          <w:tblHeader/>
        </w:trPr>
        <w:tc>
          <w:p w14:paraId="13872ED2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27D506D0">
            <w:pPr>
              <w:pStyle w:val="24"/>
            </w:pPr>
            <w:r>
              <w:rPr>
                <w:rFonts w:hint="eastAsia"/>
              </w:rPr>
              <w:t>技术</w:t>
            </w:r>
          </w:p>
        </w:tc>
      </w:tr>
      <w:tr w14:paraId="3B40B0F4">
        <w:tc>
          <w:p w14:paraId="41C08E67">
            <w:pPr>
              <w:pStyle w:val="24"/>
            </w:pPr>
            <w:r>
              <w:rPr>
                <w:rFonts w:hint="eastAsia"/>
              </w:rPr>
              <w:t>前端框架</w:t>
            </w:r>
          </w:p>
        </w:tc>
        <w:tc>
          <w:p w14:paraId="7480ED70">
            <w:pPr>
              <w:pStyle w:val="24"/>
            </w:pPr>
            <w:r>
              <w:t>uni-app (Vue 3)</w:t>
            </w:r>
          </w:p>
        </w:tc>
      </w:tr>
      <w:tr w14:paraId="7A3C9882">
        <w:tc>
          <w:p w14:paraId="73CC9F0C">
            <w:pPr>
              <w:pStyle w:val="24"/>
            </w:pPr>
            <w:r>
              <w:rPr>
                <w:rFonts w:hint="eastAsia"/>
              </w:rPr>
              <w:t>iOS编译</w:t>
            </w:r>
          </w:p>
        </w:tc>
        <w:tc>
          <w:p w14:paraId="029CC6E6">
            <w:pPr>
              <w:pStyle w:val="24"/>
            </w:pPr>
            <w:r>
              <w:t>Xcode 15+</w:t>
            </w:r>
          </w:p>
        </w:tc>
      </w:tr>
      <w:tr w14:paraId="3BBD898F">
        <w:tc>
          <w:p w14:paraId="664FF112">
            <w:pPr>
              <w:pStyle w:val="24"/>
            </w:pPr>
            <w:r>
              <w:rPr>
                <w:rFonts w:hint="eastAsia"/>
              </w:rPr>
              <w:t>Android编译</w:t>
            </w:r>
          </w:p>
        </w:tc>
        <w:tc>
          <w:p w14:paraId="0A369651">
            <w:pPr>
              <w:pStyle w:val="24"/>
            </w:pPr>
            <w:r>
              <w:t>Android Studio 2023+</w:t>
            </w:r>
          </w:p>
        </w:tc>
      </w:tr>
      <w:tr w14:paraId="1B3DBB1E">
        <w:tc>
          <w:p w14:paraId="0F8AD336">
            <w:pPr>
              <w:pStyle w:val="24"/>
            </w:pPr>
            <w:r>
              <w:rPr>
                <w:rFonts w:hint="eastAsia"/>
              </w:rPr>
              <w:t>鸿蒙编译</w:t>
            </w:r>
          </w:p>
        </w:tc>
        <w:tc>
          <w:p w14:paraId="12A2177B">
            <w:pPr>
              <w:pStyle w:val="24"/>
            </w:pPr>
            <w:r>
              <w:t>DevEco Studio 4.0+</w:t>
            </w:r>
          </w:p>
        </w:tc>
      </w:tr>
      <w:tr w14:paraId="19301DF4">
        <w:tc>
          <w:p w14:paraId="0BCD2827">
            <w:pPr>
              <w:pStyle w:val="24"/>
            </w:pPr>
            <w:r>
              <w:rPr>
                <w:rFonts w:hint="eastAsia"/>
              </w:rPr>
              <w:t>地图服务</w:t>
            </w:r>
          </w:p>
        </w:tc>
        <w:tc>
          <w:p w14:paraId="33024D1C">
            <w:pPr>
              <w:pStyle w:val="24"/>
            </w:pPr>
            <w:r>
              <w:rPr>
                <w:rFonts w:hint="eastAsia"/>
              </w:rPr>
              <w:t>高德地图</w:t>
            </w:r>
            <w:r>
              <w:t xml:space="preserve"> SDK</w:t>
            </w:r>
          </w:p>
        </w:tc>
      </w:tr>
      <w:tr w14:paraId="6E8E0FF7">
        <w:tc>
          <w:p w14:paraId="601E80DE">
            <w:pPr>
              <w:pStyle w:val="24"/>
            </w:pPr>
            <w:r>
              <w:rPr>
                <w:rFonts w:hint="eastAsia"/>
              </w:rPr>
              <w:t>支付服务</w:t>
            </w:r>
          </w:p>
        </w:tc>
        <w:tc>
          <w:p w14:paraId="0A93921E">
            <w:pPr>
              <w:pStyle w:val="24"/>
            </w:pPr>
            <w:r>
              <w:rPr>
                <w:rFonts w:hint="eastAsia"/>
              </w:rPr>
              <w:t>微信支付</w:t>
            </w:r>
            <w:r>
              <w:t xml:space="preserve"> SDK</w:t>
            </w:r>
          </w:p>
        </w:tc>
      </w:tr>
      <w:tr w14:paraId="0828CEF6">
        <w:tc>
          <w:p w14:paraId="1C2A75A1">
            <w:pPr>
              <w:pStyle w:val="24"/>
            </w:pPr>
            <w:r>
              <w:rPr>
                <w:rFonts w:hint="eastAsia"/>
              </w:rPr>
              <w:t>电子签章</w:t>
            </w:r>
          </w:p>
        </w:tc>
        <w:tc>
          <w:p w14:paraId="075CD6B6">
            <w:pPr>
              <w:pStyle w:val="24"/>
            </w:pPr>
            <w:r>
              <w:rPr>
                <w:rFonts w:hint="eastAsia"/>
              </w:rPr>
              <w:t>e签宝</w:t>
            </w:r>
            <w:r>
              <w:t xml:space="preserve"> SDK</w:t>
            </w:r>
          </w:p>
        </w:tc>
      </w:tr>
      <w:tr w14:paraId="20972105">
        <w:tc>
          <w:p w14:paraId="44D1D529">
            <w:pPr>
              <w:pStyle w:val="24"/>
            </w:pPr>
            <w:r>
              <w:rPr>
                <w:rFonts w:hint="eastAsia"/>
              </w:rPr>
              <w:t>推送服务</w:t>
            </w:r>
          </w:p>
        </w:tc>
        <w:tc>
          <w:p w14:paraId="348B7773">
            <w:pPr>
              <w:pStyle w:val="24"/>
            </w:pPr>
            <w:r>
              <w:rPr>
                <w:rFonts w:hint="eastAsia"/>
              </w:rPr>
              <w:t>极光推送</w:t>
            </w:r>
            <w:r>
              <w:t xml:space="preserve"> / </w:t>
            </w:r>
            <w:r>
              <w:rPr>
                <w:rFonts w:hint="eastAsia"/>
              </w:rPr>
              <w:t>华为Push</w:t>
            </w:r>
          </w:p>
        </w:tc>
      </w:tr>
      <w:bookmarkEnd w:id="24"/>
    </w:tbl>
    <w:p w14:paraId="76EB350F">
      <w:pPr>
        <w:pStyle w:val="5"/>
      </w:pPr>
      <w:bookmarkStart w:id="26" w:name="_GoBack"/>
      <w:bookmarkEnd w:id="26"/>
      <w:bookmarkStart w:id="25" w:name="交付清单"/>
      <w:r>
        <w:t xml:space="preserve"> </w:t>
      </w:r>
      <w:r>
        <w:rPr>
          <w:rFonts w:hint="eastAsia"/>
        </w:rPr>
        <w:t>交付清单</w:t>
      </w:r>
    </w:p>
    <w:p w14:paraId="56CA1212">
      <w:pPr>
        <w:pStyle w:val="24"/>
        <w:numPr>
          <w:ilvl w:val="0"/>
          <w:numId w:val="1"/>
        </w:numPr>
      </w:pPr>
      <w:r>
        <w:t xml:space="preserve">iOS App </w:t>
      </w:r>
      <w:r>
        <w:rPr>
          <w:rFonts w:hint="eastAsia"/>
        </w:rPr>
        <w:t>安装包</w:t>
      </w:r>
      <w:r>
        <w:t xml:space="preserve"> (.ipa)</w:t>
      </w:r>
    </w:p>
    <w:p w14:paraId="033AFF76">
      <w:pPr>
        <w:pStyle w:val="24"/>
        <w:numPr>
          <w:ilvl w:val="0"/>
          <w:numId w:val="1"/>
        </w:numPr>
      </w:pPr>
      <w:r>
        <w:t xml:space="preserve">Android App </w:t>
      </w:r>
      <w:r>
        <w:rPr>
          <w:rFonts w:hint="eastAsia"/>
        </w:rPr>
        <w:t>安装包</w:t>
      </w:r>
      <w:r>
        <w:t xml:space="preserve"> (.apk/.aab)</w:t>
      </w:r>
    </w:p>
    <w:p w14:paraId="7E78817D">
      <w:pPr>
        <w:pStyle w:val="24"/>
        <w:numPr>
          <w:ilvl w:val="0"/>
          <w:numId w:val="1"/>
        </w:numPr>
      </w:pPr>
      <w:r>
        <w:rPr>
          <w:rFonts w:hint="eastAsia"/>
        </w:rPr>
        <w:t>鸿蒙</w:t>
      </w:r>
      <w:r>
        <w:t xml:space="preserve"> App </w:t>
      </w:r>
      <w:r>
        <w:rPr>
          <w:rFonts w:hint="eastAsia"/>
        </w:rPr>
        <w:t>安装包</w:t>
      </w:r>
      <w:r>
        <w:t xml:space="preserve"> (.hap)</w:t>
      </w:r>
    </w:p>
    <w:p w14:paraId="60BE86C9">
      <w:pPr>
        <w:pStyle w:val="24"/>
        <w:numPr>
          <w:ilvl w:val="0"/>
          <w:numId w:val="1"/>
        </w:numPr>
      </w:pPr>
      <w:r>
        <w:rPr>
          <w:rFonts w:hint="eastAsia"/>
        </w:rPr>
        <w:t>完整源代码</w:t>
      </w:r>
    </w:p>
    <w:p w14:paraId="6FC21B4B">
      <w:pPr>
        <w:pStyle w:val="24"/>
        <w:numPr>
          <w:ilvl w:val="0"/>
          <w:numId w:val="1"/>
        </w:numPr>
      </w:pPr>
      <w:r>
        <w:rPr>
          <w:rFonts w:hint="eastAsia"/>
        </w:rPr>
        <w:t>技术文档</w:t>
      </w:r>
    </w:p>
    <w:p w14:paraId="344636C8">
      <w:pPr>
        <w:pStyle w:val="24"/>
        <w:numPr>
          <w:ilvl w:val="0"/>
          <w:numId w:val="1"/>
        </w:numPr>
      </w:pPr>
      <w:r>
        <w:rPr>
          <w:rFonts w:hint="eastAsia"/>
        </w:rPr>
        <w:t>部署说明</w:t>
      </w:r>
    </w:p>
    <w:bookmarkEnd w:id="0"/>
    <w:bookmarkEnd w:id="23"/>
    <w:bookmarkEnd w:id="2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EF67C96"/>
    <w:rsid w:val="7DF4E3EE"/>
    <w:rsid w:val="7F9A3F10"/>
    <w:rsid w:val="BFDFA4DD"/>
    <w:rsid w:val="BFF69E6F"/>
    <w:rsid w:val="FB5F6ED3"/>
    <w:rsid w:val="FEF0AF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9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2026-03-30T09:12:00Z</dcterms:created>
  <dc:creator>典藏记忆</dc:creator>
  <cp:lastModifiedBy>典藏记忆</cp:lastModifiedBy>
  <dcterms:modified xsi:type="dcterms:W3CDTF">2026-03-30T09:33:43Z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DEB90B290779F73D54D1C9697F70B8B2_42</vt:lpwstr>
  </property>
</Properties>
</file>