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C1B3D">
      <w:pPr>
        <w:spacing w:before="120"/>
        <w:ind w:firstLine="960" w:firstLineChars="300"/>
        <w:rPr>
          <w:rFonts w:hint="eastAsia" w:ascii="宋体" w:hAnsi="宋体" w:cs="宋体"/>
          <w:sz w:val="32"/>
          <w:szCs w:val="32"/>
        </w:rPr>
      </w:pPr>
      <w:bookmarkStart w:id="2" w:name="_GoBack"/>
      <w:bookmarkEnd w:id="2"/>
      <w:r>
        <w:rPr>
          <w:rFonts w:hint="eastAsia" w:ascii="宋体" w:hAnsi="宋体" w:cs="宋体"/>
          <w:sz w:val="32"/>
          <w:szCs w:val="32"/>
        </w:rPr>
        <w:t>编号：</w:t>
      </w:r>
      <w:r>
        <w:rPr>
          <w:rFonts w:hint="eastAsia" w:ascii="宋体" w:hAnsi="宋体" w:cs="宋体"/>
          <w:sz w:val="32"/>
          <w:szCs w:val="32"/>
          <w:u w:val="single"/>
          <w:lang w:val="en-US" w:eastAsia="zh-CN"/>
        </w:rPr>
        <w:t xml:space="preserve">               </w:t>
      </w:r>
    </w:p>
    <w:p w14:paraId="763E0B29">
      <w:pPr>
        <w:adjustRightInd w:val="0"/>
        <w:snapToGrid w:val="0"/>
        <w:spacing w:before="120" w:line="339" w:lineRule="auto"/>
        <w:ind w:firstLine="0" w:firstLineChars="0"/>
        <w:rPr>
          <w:rFonts w:hint="eastAsia" w:ascii="宋体" w:hAnsi="宋体" w:cs="宋体"/>
          <w:sz w:val="32"/>
          <w:szCs w:val="32"/>
        </w:rPr>
      </w:pPr>
    </w:p>
    <w:p w14:paraId="1346B8D3">
      <w:pPr>
        <w:spacing w:before="120"/>
        <w:ind w:firstLine="0" w:firstLineChars="0"/>
        <w:jc w:val="center"/>
        <w:rPr>
          <w:rFonts w:hint="eastAsia" w:ascii="宋体" w:hAnsi="宋体" w:cs="宋体"/>
          <w:b/>
          <w:bCs/>
          <w:color w:val="auto"/>
          <w:spacing w:val="113"/>
          <w:kern w:val="11"/>
          <w:sz w:val="44"/>
          <w:szCs w:val="44"/>
        </w:rPr>
      </w:pPr>
      <w:r>
        <w:rPr>
          <w:rFonts w:hint="eastAsia" w:ascii="宋体" w:hAnsi="宋体" w:cs="宋体"/>
          <w:b/>
          <w:bCs/>
          <w:color w:val="auto"/>
          <w:spacing w:val="113"/>
          <w:kern w:val="11"/>
          <w:sz w:val="44"/>
          <w:szCs w:val="44"/>
          <w:lang w:val="en-US" w:eastAsia="zh-CN"/>
        </w:rPr>
        <w:t>郑州航空港区</w:t>
      </w:r>
      <w:r>
        <w:rPr>
          <w:rFonts w:hint="eastAsia" w:ascii="宋体" w:hAnsi="宋体" w:cs="宋体"/>
          <w:b/>
          <w:bCs/>
          <w:color w:val="auto"/>
          <w:spacing w:val="113"/>
          <w:kern w:val="11"/>
          <w:sz w:val="44"/>
          <w:szCs w:val="44"/>
        </w:rPr>
        <w:t>人才公寓</w:t>
      </w:r>
    </w:p>
    <w:p w14:paraId="20C85368">
      <w:pPr>
        <w:spacing w:before="120"/>
        <w:ind w:firstLine="720"/>
        <w:rPr>
          <w:rFonts w:hint="eastAsia" w:ascii="宋体" w:hAnsi="宋体" w:cs="宋体"/>
          <w:sz w:val="36"/>
          <w:szCs w:val="36"/>
        </w:rPr>
      </w:pPr>
    </w:p>
    <w:p w14:paraId="21EDCC33">
      <w:pPr>
        <w:spacing w:before="240" w:beforeLines="100" w:after="240" w:afterLines="100" w:line="360" w:lineRule="auto"/>
        <w:ind w:firstLine="0" w:firstLineChars="0"/>
        <w:jc w:val="center"/>
        <w:rPr>
          <w:rFonts w:hint="eastAsia" w:ascii="宋体" w:hAnsi="宋体" w:cs="宋体"/>
          <w:b/>
          <w:bCs/>
          <w:sz w:val="44"/>
          <w:szCs w:val="44"/>
        </w:rPr>
      </w:pPr>
      <w:r>
        <w:rPr>
          <w:rFonts w:hint="eastAsia" w:ascii="宋体" w:hAnsi="宋体" w:cs="宋体"/>
          <w:b/>
          <w:bCs/>
          <w:sz w:val="44"/>
          <w:szCs w:val="44"/>
        </w:rPr>
        <w:t>租</w:t>
      </w:r>
    </w:p>
    <w:p w14:paraId="1A251BA8">
      <w:pPr>
        <w:spacing w:before="240" w:beforeLines="100" w:after="240" w:afterLines="100" w:line="360" w:lineRule="auto"/>
        <w:ind w:firstLine="0" w:firstLineChars="0"/>
        <w:jc w:val="center"/>
        <w:rPr>
          <w:rFonts w:hint="eastAsia" w:ascii="宋体" w:hAnsi="宋体" w:cs="宋体"/>
          <w:b/>
          <w:bCs/>
          <w:sz w:val="44"/>
          <w:szCs w:val="44"/>
        </w:rPr>
      </w:pPr>
      <w:r>
        <w:rPr>
          <w:rFonts w:hint="eastAsia" w:ascii="宋体" w:hAnsi="宋体" w:cs="宋体"/>
          <w:b/>
          <w:bCs/>
          <w:sz w:val="44"/>
          <w:szCs w:val="44"/>
        </w:rPr>
        <w:t>赁</w:t>
      </w:r>
    </w:p>
    <w:p w14:paraId="6923F9C5">
      <w:pPr>
        <w:spacing w:before="240" w:beforeLines="100" w:after="240" w:afterLines="100" w:line="360" w:lineRule="auto"/>
        <w:ind w:firstLine="0" w:firstLineChars="0"/>
        <w:jc w:val="center"/>
        <w:rPr>
          <w:rFonts w:hint="eastAsia" w:ascii="宋体" w:hAnsi="宋体" w:cs="宋体"/>
          <w:b/>
          <w:bCs/>
          <w:sz w:val="44"/>
          <w:szCs w:val="44"/>
        </w:rPr>
      </w:pPr>
      <w:r>
        <w:rPr>
          <w:rFonts w:hint="eastAsia" w:ascii="宋体" w:hAnsi="宋体" w:cs="宋体"/>
          <w:b/>
          <w:bCs/>
          <w:sz w:val="44"/>
          <w:szCs w:val="44"/>
        </w:rPr>
        <w:t>合</w:t>
      </w:r>
    </w:p>
    <w:p w14:paraId="34A9CC28">
      <w:pPr>
        <w:spacing w:before="240" w:beforeLines="100" w:after="240" w:afterLines="100" w:line="360" w:lineRule="auto"/>
        <w:ind w:firstLine="0" w:firstLineChars="0"/>
        <w:jc w:val="center"/>
        <w:rPr>
          <w:rFonts w:hint="eastAsia" w:ascii="宋体" w:hAnsi="宋体" w:cs="宋体"/>
          <w:b/>
          <w:bCs/>
          <w:sz w:val="44"/>
          <w:szCs w:val="44"/>
        </w:rPr>
      </w:pPr>
      <w:r>
        <w:rPr>
          <w:rFonts w:hint="eastAsia" w:ascii="宋体" w:hAnsi="宋体" w:cs="宋体"/>
          <w:b/>
          <w:bCs/>
          <w:sz w:val="44"/>
          <w:szCs w:val="44"/>
        </w:rPr>
        <w:t>同</w:t>
      </w:r>
    </w:p>
    <w:p w14:paraId="1C61BA0A">
      <w:pPr>
        <w:spacing w:before="240" w:beforeLines="100" w:after="240" w:afterLines="100" w:line="360" w:lineRule="auto"/>
        <w:ind w:firstLine="0" w:firstLineChars="0"/>
        <w:jc w:val="both"/>
        <w:rPr>
          <w:rFonts w:hint="eastAsia" w:ascii="宋体" w:hAnsi="宋体" w:cs="宋体"/>
          <w:b/>
          <w:bCs/>
          <w:sz w:val="44"/>
          <w:szCs w:val="44"/>
        </w:rPr>
      </w:pPr>
    </w:p>
    <w:p w14:paraId="38A4BA3A">
      <w:pPr>
        <w:spacing w:before="120"/>
        <w:ind w:firstLine="0" w:firstLineChars="0"/>
        <w:rPr>
          <w:rFonts w:hint="eastAsia" w:ascii="宋体" w:hAnsi="宋体" w:cs="宋体"/>
          <w:color w:val="0000FF"/>
          <w:sz w:val="24"/>
          <w:szCs w:val="24"/>
        </w:rPr>
      </w:pPr>
      <w:r>
        <w:rPr>
          <w:rFonts w:hint="eastAsia" w:ascii="宋体" w:hAnsi="宋体" w:cs="宋体"/>
          <w:sz w:val="24"/>
          <w:szCs w:val="24"/>
        </w:rPr>
        <w:t>甲 方（出租管理方）：</w:t>
      </w:r>
      <w:r>
        <w:rPr>
          <w:rFonts w:hint="eastAsia" w:ascii="宋体" w:hAnsi="宋体" w:cs="宋体"/>
          <w:color w:val="auto"/>
          <w:sz w:val="24"/>
          <w:szCs w:val="24"/>
          <w:highlight w:val="none"/>
          <w:u w:val="single"/>
        </w:rPr>
        <w:t>河南才港人力资源服务有限公司</w:t>
      </w:r>
      <w:r>
        <w:rPr>
          <w:rFonts w:hint="eastAsia" w:ascii="宋体" w:hAnsi="宋体" w:cs="宋体"/>
          <w:color w:val="0000FF"/>
          <w:sz w:val="24"/>
          <w:szCs w:val="24"/>
          <w:u w:val="single"/>
        </w:rPr>
        <w:t xml:space="preserve">  </w:t>
      </w:r>
    </w:p>
    <w:p w14:paraId="22FBF9EE">
      <w:pPr>
        <w:spacing w:before="120"/>
        <w:ind w:firstLine="0" w:firstLineChars="0"/>
        <w:rPr>
          <w:rFonts w:hint="eastAsia" w:ascii="宋体" w:hAnsi="宋体" w:cs="宋体"/>
          <w:sz w:val="24"/>
          <w:szCs w:val="24"/>
          <w:u w:val="single"/>
        </w:rPr>
      </w:pPr>
      <w:r>
        <w:rPr>
          <w:rFonts w:hint="eastAsia" w:ascii="宋体" w:hAnsi="宋体" w:cs="宋体"/>
          <w:sz w:val="24"/>
          <w:szCs w:val="24"/>
        </w:rPr>
        <w:t>乙 方（承租方）：</w:t>
      </w:r>
      <w:r>
        <w:rPr>
          <w:rFonts w:hint="eastAsia" w:ascii="宋体" w:hAnsi="宋体" w:cs="宋体"/>
          <w:sz w:val="24"/>
          <w:szCs w:val="24"/>
          <w:u w:val="single"/>
        </w:rPr>
        <w:t xml:space="preserve">               </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 xml:space="preserve">               </w:t>
      </w:r>
    </w:p>
    <w:p w14:paraId="58E11CCB">
      <w:pPr>
        <w:pStyle w:val="3"/>
        <w:adjustRightInd w:val="0"/>
        <w:snapToGrid w:val="0"/>
        <w:ind w:firstLine="0" w:firstLineChars="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签订地点：</w:t>
      </w:r>
      <w:r>
        <w:rPr>
          <w:rFonts w:hint="eastAsia" w:ascii="宋体" w:hAnsi="宋体" w:cs="宋体"/>
          <w:color w:val="auto"/>
          <w:sz w:val="24"/>
          <w:szCs w:val="24"/>
          <w:highlight w:val="none"/>
          <w:u w:val="none"/>
        </w:rPr>
        <w:t>郑州航空港区</w:t>
      </w:r>
    </w:p>
    <w:p w14:paraId="4E39616D">
      <w:pPr>
        <w:spacing w:before="120"/>
        <w:ind w:firstLine="0" w:firstLineChars="0"/>
        <w:rPr>
          <w:rFonts w:hint="eastAsia" w:ascii="宋体" w:hAnsi="宋体" w:cs="宋体"/>
          <w:sz w:val="24"/>
          <w:szCs w:val="24"/>
        </w:rPr>
      </w:pPr>
      <w:r>
        <w:rPr>
          <w:rFonts w:hint="eastAsia" w:ascii="宋体" w:hAnsi="宋体" w:eastAsia="宋体" w:cs="宋体"/>
          <w:color w:val="auto"/>
          <w:sz w:val="24"/>
          <w:szCs w:val="24"/>
          <w:highlight w:val="none"/>
        </w:rPr>
        <w:t>签订日期：</w:t>
      </w:r>
      <w:r>
        <w:rPr>
          <w:rFonts w:hint="eastAsia" w:ascii="宋体" w:hAnsi="宋体" w:eastAsia="宋体" w:cs="宋体"/>
          <w:color w:val="auto"/>
          <w:sz w:val="24"/>
          <w:szCs w:val="24"/>
          <w:highlight w:val="none"/>
          <w:u w:val="none"/>
          <w:lang w:val="en-US" w:eastAsia="zh-CN"/>
        </w:rPr>
        <w:t xml:space="preserve"> </w:t>
      </w:r>
      <w:r>
        <w:rPr>
          <w:rFonts w:hint="eastAsia" w:ascii="宋体" w:hAnsi="宋体" w:cs="宋体"/>
          <w:sz w:val="24"/>
          <w:szCs w:val="24"/>
          <w:u w:val="none"/>
          <w:lang w:val="en-US" w:eastAsia="zh-CN"/>
        </w:rPr>
        <w:t xml:space="preserve"> </w:t>
      </w:r>
      <w:r>
        <w:rPr>
          <w:rFonts w:hint="eastAsia" w:ascii="宋体" w:hAnsi="宋体" w:eastAsia="宋体" w:cs="宋体"/>
          <w:color w:val="auto"/>
          <w:sz w:val="24"/>
          <w:szCs w:val="24"/>
          <w:highlight w:val="none"/>
          <w:u w:val="none"/>
          <w:lang w:val="en-US" w:eastAsia="zh-CN"/>
        </w:rPr>
        <w:t xml:space="preserve"> </w:t>
      </w:r>
      <w:r>
        <w:rPr>
          <w:rFonts w:hint="eastAsia" w:ascii="宋体" w:hAnsi="宋体" w:eastAsia="宋体" w:cs="宋体"/>
          <w:color w:val="auto"/>
          <w:sz w:val="24"/>
          <w:szCs w:val="24"/>
          <w:highlight w:val="none"/>
          <w:u w:val="none"/>
        </w:rPr>
        <w:t>年</w:t>
      </w:r>
      <w:r>
        <w:rPr>
          <w:rFonts w:hint="eastAsia" w:ascii="宋体" w:hAnsi="宋体" w:eastAsia="宋体" w:cs="宋体"/>
          <w:color w:val="auto"/>
          <w:sz w:val="24"/>
          <w:szCs w:val="24"/>
          <w:highlight w:val="none"/>
          <w:u w:val="none"/>
          <w:lang w:val="en-US" w:eastAsia="zh-CN"/>
        </w:rPr>
        <w:t xml:space="preserve"> </w:t>
      </w:r>
      <w:r>
        <w:rPr>
          <w:rFonts w:hint="eastAsia" w:ascii="宋体" w:hAnsi="宋体" w:cs="宋体"/>
          <w:sz w:val="24"/>
          <w:szCs w:val="24"/>
          <w:u w:val="none"/>
          <w:lang w:val="en-US" w:eastAsia="zh-CN"/>
        </w:rPr>
        <w:t xml:space="preserve"> </w:t>
      </w:r>
      <w:r>
        <w:rPr>
          <w:rFonts w:hint="eastAsia" w:ascii="宋体" w:hAnsi="宋体" w:eastAsia="宋体" w:cs="宋体"/>
          <w:color w:val="auto"/>
          <w:sz w:val="24"/>
          <w:szCs w:val="24"/>
          <w:highlight w:val="none"/>
          <w:u w:val="none"/>
        </w:rPr>
        <w:t>月</w:t>
      </w:r>
      <w:r>
        <w:rPr>
          <w:rFonts w:hint="eastAsia" w:ascii="宋体" w:hAnsi="宋体" w:eastAsia="宋体" w:cs="宋体"/>
          <w:color w:val="auto"/>
          <w:sz w:val="24"/>
          <w:szCs w:val="24"/>
          <w:highlight w:val="none"/>
          <w:u w:val="none"/>
          <w:lang w:val="en-US" w:eastAsia="zh-CN"/>
        </w:rPr>
        <w:t xml:space="preserve"> </w:t>
      </w:r>
      <w:r>
        <w:rPr>
          <w:rFonts w:hint="eastAsia" w:ascii="宋体" w:hAnsi="宋体" w:cs="宋体"/>
          <w:sz w:val="24"/>
          <w:szCs w:val="24"/>
          <w:u w:val="none"/>
          <w:lang w:val="en-US" w:eastAsia="zh-CN"/>
        </w:rPr>
        <w:t xml:space="preserve">  </w:t>
      </w:r>
    </w:p>
    <w:p w14:paraId="30E34869">
      <w:pPr>
        <w:framePr w:w="8160" w:wrap="auto" w:vAnchor="page" w:hAnchor="page" w:x="1982" w:y="13392"/>
        <w:widowControl w:val="0"/>
        <w:autoSpaceDE w:val="0"/>
        <w:autoSpaceDN w:val="0"/>
        <w:spacing w:line="440" w:lineRule="exact"/>
        <w:ind w:firstLine="1960" w:firstLineChars="700"/>
        <w:rPr>
          <w:rFonts w:hint="eastAsia" w:ascii="宋体" w:hAnsi="宋体" w:eastAsia="宋体" w:cs="宋体"/>
          <w:color w:val="000000"/>
          <w:sz w:val="28"/>
          <w:szCs w:val="16"/>
          <w:lang w:val="en-US" w:eastAsia="zh-CN" w:bidi="ar-SA"/>
        </w:rPr>
      </w:pPr>
      <w:r>
        <w:rPr>
          <w:rFonts w:hint="eastAsia" w:ascii="宋体" w:hAnsi="宋体" w:cs="宋体"/>
          <w:color w:val="000000"/>
          <w:sz w:val="28"/>
          <w:szCs w:val="16"/>
          <w:lang w:val="en-US" w:eastAsia="zh-CN" w:bidi="ar-SA"/>
        </w:rPr>
        <w:t>郑州</w:t>
      </w:r>
      <w:r>
        <w:rPr>
          <w:rFonts w:hint="eastAsia" w:ascii="宋体" w:hAnsi="宋体" w:eastAsia="宋体" w:cs="宋体"/>
          <w:color w:val="000000"/>
          <w:sz w:val="28"/>
          <w:szCs w:val="16"/>
          <w:lang w:val="en-US" w:eastAsia="en-US" w:bidi="ar-SA"/>
        </w:rPr>
        <w:t>航空港</w:t>
      </w:r>
      <w:r>
        <w:rPr>
          <w:rFonts w:hint="eastAsia" w:ascii="宋体" w:hAnsi="宋体" w:cs="宋体"/>
          <w:color w:val="000000"/>
          <w:sz w:val="28"/>
          <w:szCs w:val="16"/>
          <w:lang w:val="en-US" w:eastAsia="zh-CN" w:bidi="ar-SA"/>
        </w:rPr>
        <w:t>经济综合实验</w:t>
      </w:r>
      <w:r>
        <w:rPr>
          <w:rFonts w:hint="eastAsia" w:ascii="宋体" w:hAnsi="宋体" w:eastAsia="宋体" w:cs="宋体"/>
          <w:color w:val="000000"/>
          <w:sz w:val="28"/>
          <w:szCs w:val="16"/>
          <w:lang w:val="en-US" w:eastAsia="en-US" w:bidi="ar-SA"/>
        </w:rPr>
        <w:t>区组织人事</w:t>
      </w:r>
      <w:r>
        <w:rPr>
          <w:rFonts w:hint="eastAsia" w:ascii="宋体" w:hAnsi="宋体" w:cs="宋体"/>
          <w:color w:val="000000"/>
          <w:sz w:val="28"/>
          <w:szCs w:val="16"/>
          <w:lang w:val="en-US" w:eastAsia="zh-CN" w:bidi="ar-SA"/>
        </w:rPr>
        <w:t>部</w:t>
      </w:r>
    </w:p>
    <w:p w14:paraId="60762731">
      <w:pPr>
        <w:framePr w:w="8160" w:wrap="auto" w:vAnchor="page" w:hAnchor="page" w:x="1982" w:y="13392"/>
        <w:widowControl w:val="0"/>
        <w:autoSpaceDE w:val="0"/>
        <w:autoSpaceDN w:val="0"/>
        <w:spacing w:before="60" w:line="440" w:lineRule="exact"/>
        <w:ind w:firstLine="560" w:firstLineChars="200"/>
        <w:rPr>
          <w:rFonts w:hint="eastAsia" w:ascii="宋体" w:hAnsi="宋体" w:eastAsia="宋体" w:cs="宋体"/>
          <w:color w:val="000000"/>
          <w:sz w:val="28"/>
          <w:szCs w:val="16"/>
          <w:lang w:val="en-US" w:eastAsia="en-US" w:bidi="ar-SA"/>
        </w:rPr>
      </w:pPr>
      <w:r>
        <w:rPr>
          <w:rFonts w:hint="eastAsia" w:ascii="宋体" w:hAnsi="宋体" w:cs="宋体"/>
          <w:color w:val="000000"/>
          <w:sz w:val="28"/>
          <w:szCs w:val="16"/>
          <w:lang w:val="en-US" w:eastAsia="zh-CN" w:bidi="ar-SA"/>
        </w:rPr>
        <w:t>郑州</w:t>
      </w:r>
      <w:r>
        <w:rPr>
          <w:rFonts w:hint="eastAsia" w:ascii="宋体" w:hAnsi="宋体" w:eastAsia="宋体" w:cs="宋体"/>
          <w:color w:val="000000"/>
          <w:sz w:val="28"/>
          <w:szCs w:val="16"/>
          <w:lang w:val="en-US" w:eastAsia="en-US" w:bidi="ar-SA"/>
        </w:rPr>
        <w:t>航空港</w:t>
      </w:r>
      <w:r>
        <w:rPr>
          <w:rFonts w:hint="eastAsia" w:ascii="宋体" w:hAnsi="宋体" w:cs="宋体"/>
          <w:color w:val="000000"/>
          <w:sz w:val="28"/>
          <w:szCs w:val="16"/>
          <w:lang w:val="en-US" w:eastAsia="zh-CN" w:bidi="ar-SA"/>
        </w:rPr>
        <w:t>经济综合实验区生态环境和城市管理局</w:t>
      </w:r>
      <w:r>
        <w:rPr>
          <w:rFonts w:hint="eastAsia" w:ascii="宋体" w:hAnsi="宋体" w:cs="宋体"/>
          <w:color w:val="000000"/>
          <w:spacing w:val="330"/>
          <w:sz w:val="28"/>
          <w:szCs w:val="16"/>
          <w:lang w:val="en-US" w:eastAsia="zh-CN" w:bidi="ar-SA"/>
        </w:rPr>
        <w:t xml:space="preserve"> </w:t>
      </w:r>
      <w:r>
        <w:rPr>
          <w:rFonts w:hint="eastAsia" w:ascii="宋体" w:hAnsi="宋体" w:eastAsia="宋体" w:cs="宋体"/>
          <w:color w:val="000000"/>
          <w:sz w:val="28"/>
          <w:szCs w:val="16"/>
          <w:lang w:val="en-US" w:eastAsia="en-US" w:bidi="ar-SA"/>
        </w:rPr>
        <w:t>监制</w:t>
      </w:r>
    </w:p>
    <w:p w14:paraId="508196AB">
      <w:pPr>
        <w:spacing w:before="120"/>
        <w:ind w:firstLine="0" w:firstLineChars="0"/>
        <w:jc w:val="center"/>
        <w:rPr>
          <w:rFonts w:hint="eastAsia" w:ascii="宋体" w:hAnsi="宋体" w:cs="宋体"/>
          <w:b/>
          <w:bCs/>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588" w:header="850" w:footer="992" w:gutter="0"/>
          <w:pgNumType w:start="1"/>
          <w:cols w:space="720" w:num="1"/>
          <w:docGrid w:linePitch="312" w:charSpace="0"/>
        </w:sectPr>
      </w:pPr>
    </w:p>
    <w:p w14:paraId="0C46FD8C">
      <w:pPr>
        <w:adjustRightInd/>
        <w:spacing w:before="0" w:line="360" w:lineRule="auto"/>
        <w:ind w:firstLine="560"/>
        <w:rPr>
          <w:rFonts w:hint="eastAsia" w:ascii="宋体" w:hAnsi="宋体" w:eastAsia="宋体" w:cs="宋体"/>
          <w:sz w:val="24"/>
          <w:szCs w:val="24"/>
          <w:u w:val="single"/>
        </w:rPr>
      </w:pPr>
      <w:r>
        <w:rPr>
          <w:rFonts w:hint="eastAsia" w:ascii="宋体" w:hAnsi="宋体" w:eastAsia="宋体" w:cs="宋体"/>
          <w:color w:val="000000"/>
          <w:sz w:val="24"/>
          <w:szCs w:val="21"/>
          <w:lang w:val="en-US" w:eastAsia="en-US" w:bidi="ar-SA"/>
        </w:rPr>
        <w:t>出租方（甲方）</w:t>
      </w:r>
      <w:r>
        <w:rPr>
          <w:rFonts w:hint="eastAsia" w:ascii="宋体" w:hAnsi="宋体" w:eastAsia="宋体" w:cs="宋体"/>
          <w:b/>
          <w:bCs/>
          <w:sz w:val="22"/>
          <w:szCs w:val="22"/>
        </w:rPr>
        <w:t>：</w:t>
      </w:r>
      <w:r>
        <w:rPr>
          <w:rFonts w:hint="eastAsia" w:ascii="宋体" w:hAnsi="宋体" w:eastAsia="宋体" w:cs="宋体"/>
          <w:sz w:val="24"/>
          <w:szCs w:val="24"/>
          <w:u w:val="single"/>
        </w:rPr>
        <w:t xml:space="preserve">  </w:t>
      </w:r>
      <w:r>
        <w:rPr>
          <w:rFonts w:hint="eastAsia" w:ascii="宋体" w:hAnsi="宋体" w:eastAsia="宋体" w:cs="宋体"/>
          <w:color w:val="000000" w:themeColor="text1"/>
          <w:sz w:val="24"/>
          <w:szCs w:val="24"/>
          <w:highlight w:val="none"/>
          <w:u w:val="single"/>
          <w14:textFill>
            <w14:solidFill>
              <w14:schemeClr w14:val="tx1"/>
            </w14:solidFill>
          </w14:textFill>
        </w:rPr>
        <w:t>河南才港人力资源服务有限公司</w:t>
      </w:r>
      <w:r>
        <w:rPr>
          <w:rFonts w:hint="eastAsia" w:ascii="宋体" w:hAnsi="宋体" w:eastAsia="宋体" w:cs="宋体"/>
          <w:sz w:val="24"/>
          <w:szCs w:val="24"/>
          <w:u w:val="single"/>
        </w:rPr>
        <w:t xml:space="preserve">   </w:t>
      </w:r>
    </w:p>
    <w:p w14:paraId="27DC5166">
      <w:pPr>
        <w:adjustRightInd w:val="0"/>
        <w:spacing w:before="0" w:line="360" w:lineRule="auto"/>
        <w:ind w:firstLine="480"/>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统一社会信用代码：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color w:val="000000" w:themeColor="text1"/>
          <w:sz w:val="24"/>
          <w:szCs w:val="24"/>
          <w:highlight w:val="none"/>
          <w:u w:val="single"/>
          <w14:textFill>
            <w14:solidFill>
              <w14:schemeClr w14:val="tx1"/>
            </w14:solidFill>
          </w14:textFill>
        </w:rPr>
        <w:t>914101000587872569</w:t>
      </w:r>
      <w:r>
        <w:rPr>
          <w:rFonts w:hint="eastAsia" w:asciiTheme="minorEastAsia" w:hAnsiTheme="minorEastAsia" w:eastAsiaTheme="minorEastAsia" w:cstheme="minorEastAsia"/>
          <w:sz w:val="24"/>
          <w:szCs w:val="24"/>
          <w:u w:val="single"/>
        </w:rPr>
        <w:t xml:space="preserve">      </w:t>
      </w:r>
    </w:p>
    <w:p w14:paraId="119CD767">
      <w:pPr>
        <w:adjustRightInd w:val="0"/>
        <w:spacing w:before="0" w:line="360" w:lineRule="auto"/>
        <w:ind w:firstLine="480"/>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法定代表人：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eastAsia="zh-CN"/>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p>
    <w:p w14:paraId="23405CCF">
      <w:pPr>
        <w:adjustRightInd w:val="0"/>
        <w:spacing w:before="0" w:line="360" w:lineRule="auto"/>
        <w:ind w:firstLine="480"/>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lang w:val="en-US" w:eastAsia="zh-CN"/>
        </w:rPr>
        <w:t>通讯</w:t>
      </w:r>
      <w:r>
        <w:rPr>
          <w:rFonts w:hint="eastAsia" w:asciiTheme="minorEastAsia" w:hAnsiTheme="minorEastAsia" w:eastAsiaTheme="minorEastAsia" w:cstheme="minorEastAsia"/>
          <w:sz w:val="24"/>
          <w:szCs w:val="24"/>
        </w:rPr>
        <w:t>地址：</w:t>
      </w:r>
      <w:r>
        <w:rPr>
          <w:rFonts w:hint="eastAsia" w:asciiTheme="minorEastAsia" w:hAnsiTheme="minorEastAsia" w:eastAsiaTheme="minorEastAsia" w:cstheme="minorEastAsia"/>
          <w:sz w:val="24"/>
          <w:szCs w:val="24"/>
          <w:highlight w:val="none"/>
          <w:u w:val="single"/>
        </w:rPr>
        <w:t>中国中原人力资源服务产业园A座8层</w:t>
      </w:r>
    </w:p>
    <w:p w14:paraId="03DD9399">
      <w:pPr>
        <w:adjustRightInd w:val="0"/>
        <w:spacing w:before="0" w:line="360" w:lineRule="auto"/>
        <w:ind w:firstLine="482"/>
        <w:rPr>
          <w:rFonts w:hint="eastAsia" w:asciiTheme="minorEastAsia" w:hAnsiTheme="minorEastAsia" w:eastAsiaTheme="minorEastAsia" w:cstheme="minorEastAsia"/>
          <w:b/>
          <w:bCs/>
          <w:sz w:val="24"/>
          <w:szCs w:val="24"/>
        </w:rPr>
      </w:pPr>
    </w:p>
    <w:p w14:paraId="440A0499">
      <w:pPr>
        <w:adjustRightInd w:val="0"/>
        <w:spacing w:before="0" w:line="360" w:lineRule="auto"/>
        <w:ind w:firstLine="480" w:firstLineChars="0"/>
        <w:rPr>
          <w:rFonts w:hint="eastAsia" w:ascii="宋体" w:hAnsi="宋体" w:eastAsia="宋体" w:cs="宋体"/>
          <w:color w:val="000000"/>
          <w:sz w:val="24"/>
          <w:szCs w:val="21"/>
          <w:u w:val="none"/>
          <w:lang w:eastAsia="en-US"/>
        </w:rPr>
      </w:pPr>
      <w:r>
        <w:rPr>
          <w:rFonts w:hint="eastAsia" w:ascii="宋体" w:hAnsi="宋体" w:eastAsia="宋体" w:cs="宋体"/>
          <w:color w:val="000000"/>
          <w:sz w:val="24"/>
          <w:szCs w:val="21"/>
          <w:lang w:val="en-US" w:eastAsia="en-US" w:bidi="ar-SA"/>
        </w:rPr>
        <w:t>承租方（乙方）</w:t>
      </w:r>
      <w:r>
        <w:rPr>
          <w:rFonts w:hint="eastAsia" w:ascii="宋体" w:hAnsi="宋体" w:eastAsia="宋体" w:cs="宋体"/>
          <w:b w:val="0"/>
          <w:bCs w:val="0"/>
          <w:color w:val="000000"/>
          <w:sz w:val="24"/>
          <w:szCs w:val="21"/>
          <w:lang w:eastAsia="en-US"/>
        </w:rPr>
        <w:t>：</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宋体" w:hAnsi="宋体" w:eastAsia="宋体" w:cs="宋体"/>
          <w:color w:val="000000"/>
          <w:sz w:val="24"/>
          <w:szCs w:val="21"/>
          <w:u w:val="none"/>
          <w:lang w:eastAsia="en-US"/>
        </w:rPr>
        <w:t xml:space="preserve">                 </w:t>
      </w:r>
      <w:r>
        <w:rPr>
          <w:rFonts w:hint="eastAsia" w:ascii="宋体" w:hAnsi="宋体" w:eastAsia="宋体" w:cs="宋体"/>
          <w:color w:val="000000"/>
          <w:sz w:val="24"/>
          <w:szCs w:val="21"/>
          <w:u w:val="none"/>
          <w:lang w:val="en-US" w:eastAsia="en-US"/>
        </w:rPr>
        <w:t xml:space="preserve">        </w:t>
      </w:r>
    </w:p>
    <w:p w14:paraId="129DBFB5">
      <w:pPr>
        <w:adjustRightInd w:val="0"/>
        <w:spacing w:before="0"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身份证号码：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p>
    <w:p w14:paraId="7B3B691B">
      <w:pPr>
        <w:adjustRightInd w:val="0"/>
        <w:spacing w:before="0" w:line="360" w:lineRule="auto"/>
        <w:ind w:firstLine="480"/>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lang w:val="en-US" w:eastAsia="zh-CN"/>
        </w:rPr>
        <w:t>联系方式</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p>
    <w:p w14:paraId="44CE5097">
      <w:pPr>
        <w:adjustRightInd w:val="0"/>
        <w:spacing w:before="0" w:line="360" w:lineRule="auto"/>
        <w:ind w:firstLine="480"/>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u w:val="none"/>
          <w:lang w:val="en-US" w:eastAsia="zh-CN"/>
        </w:rPr>
        <w:t>通讯地址：</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p>
    <w:p w14:paraId="35C13C72">
      <w:pPr>
        <w:spacing w:before="0"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依据《中华人民共和国民法典》</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郑州航空港区人才公寓管理办法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及相关法律法规</w:t>
      </w:r>
      <w:r>
        <w:rPr>
          <w:rFonts w:hint="eastAsia" w:asciiTheme="minorEastAsia" w:hAnsiTheme="minorEastAsia" w:eastAsiaTheme="minorEastAsia" w:cstheme="minorEastAsia"/>
          <w:sz w:val="24"/>
          <w:szCs w:val="24"/>
        </w:rPr>
        <w:t>，甲、乙双方在合法、自愿、平等、互利的基础上，协商一致，就乙方承租甲方房屋事宜订立本合同。</w:t>
      </w:r>
    </w:p>
    <w:p w14:paraId="430644C6">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第一条  房屋基本情况</w:t>
      </w:r>
    </w:p>
    <w:p w14:paraId="277E596F">
      <w:pPr>
        <w:adjustRightInd w:val="0"/>
        <w:spacing w:before="0"/>
        <w:ind w:firstLine="434" w:firstLineChars="181"/>
        <w:jc w:val="left"/>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甲方将其合法拥有租赁权的坐落于</w:t>
      </w:r>
      <w:r>
        <w:rPr>
          <w:rFonts w:hint="eastAsia" w:asciiTheme="minorEastAsia" w:hAnsiTheme="minorEastAsia" w:eastAsiaTheme="minorEastAsia" w:cstheme="minorEastAsia"/>
          <w:sz w:val="24"/>
          <w:szCs w:val="24"/>
          <w:u w:val="single"/>
          <w:lang w:val="en-US" w:eastAsia="zh-CN"/>
        </w:rPr>
        <w:t xml:space="preserve">                                    </w:t>
      </w:r>
    </w:p>
    <w:p w14:paraId="101B184B">
      <w:pPr>
        <w:adjustRightInd w:val="0"/>
        <w:spacing w:before="0"/>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rPr>
        <w:t>的房屋（以下简称“房屋”）出租给乙方使用；房屋建筑面积为</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rPr>
        <w:t>㎡。房屋面积为甲乙双方共同确认的建筑面积，无论与实际测量是否存在误差，租金等不予多退少补，双方均不再要求调整。</w:t>
      </w:r>
    </w:p>
    <w:p w14:paraId="0B35C8D3">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乙方确认已对房屋的权属状况、设备情况以及房屋周边现状建筑、交通、环境情况等以及可能产生的影响已充分了解并接受，自愿承租该现状房屋。</w:t>
      </w:r>
    </w:p>
    <w:p w14:paraId="3CBEFA69">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甲方已对房间进行装修、装饰，配备家用电器、家具、卫浴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厨房</w:t>
      </w:r>
      <w:r>
        <w:rPr>
          <w:rFonts w:hint="eastAsia" w:asciiTheme="minorEastAsia" w:hAnsiTheme="minorEastAsia" w:eastAsiaTheme="minorEastAsia" w:cstheme="minorEastAsia"/>
          <w:sz w:val="24"/>
          <w:szCs w:val="24"/>
        </w:rPr>
        <w:t>用具以及其他用品（以下简称“装修及配备”），具体装修及配备列于《物品点验单》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详见附件一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之中，以实际交付使用为准。</w:t>
      </w:r>
    </w:p>
    <w:p w14:paraId="2FCF6FEB">
      <w:pPr>
        <w:adjustRightInd w:val="0"/>
        <w:spacing w:before="0" w:line="360" w:lineRule="auto"/>
        <w:ind w:firstLine="482"/>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第二条  房屋租赁期限</w:t>
      </w:r>
      <w:r>
        <w:rPr>
          <w:rFonts w:hint="eastAsia" w:asciiTheme="minorEastAsia" w:hAnsiTheme="minorEastAsia" w:eastAsiaTheme="minorEastAsia" w:cstheme="minorEastAsia"/>
          <w:b/>
          <w:bCs/>
          <w:sz w:val="24"/>
          <w:szCs w:val="24"/>
          <w:lang w:val="en-US" w:eastAsia="zh-CN"/>
        </w:rPr>
        <w:t>及用途</w:t>
      </w:r>
    </w:p>
    <w:p w14:paraId="2F4C46EF">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租赁期：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日起至</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日止。</w:t>
      </w:r>
    </w:p>
    <w:p w14:paraId="5629B2A7">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房屋用途：该房屋仅作为乙方及乙方同住人居住使用。乙方不得作为非居住的其他使用，否则视为乙方根本违约，甲方有权解除本合同。</w:t>
      </w:r>
    </w:p>
    <w:p w14:paraId="4982E382">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第三条  房屋交付</w:t>
      </w:r>
    </w:p>
    <w:p w14:paraId="60193EB9">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（一）甲乙双方办理房屋交接手续时应查验房屋状况，并</w:t>
      </w:r>
      <w:r>
        <w:rPr>
          <w:rFonts w:hint="eastAsia" w:asciiTheme="minorEastAsia" w:hAnsiTheme="minorEastAsia" w:eastAsiaTheme="minorEastAsia" w:cstheme="minorEastAsia"/>
          <w:sz w:val="24"/>
          <w:szCs w:val="24"/>
          <w:lang w:val="en-US" w:eastAsia="zh-CN"/>
        </w:rPr>
        <w:t>确认水、电、气等其他费用的初始数据</w:t>
      </w:r>
      <w:r>
        <w:rPr>
          <w:rFonts w:hint="eastAsia" w:asciiTheme="minorEastAsia" w:hAnsiTheme="minorEastAsia" w:eastAsiaTheme="minorEastAsia" w:cstheme="minorEastAsia"/>
          <w:sz w:val="24"/>
          <w:szCs w:val="24"/>
        </w:rPr>
        <w:t>，双方确认无误后签署《</w:t>
      </w:r>
      <w:r>
        <w:rPr>
          <w:rFonts w:hint="eastAsia" w:asciiTheme="minorEastAsia" w:hAnsiTheme="minorEastAsia" w:eastAsiaTheme="minorEastAsia" w:cstheme="minorEastAsia"/>
          <w:sz w:val="24"/>
          <w:szCs w:val="24"/>
          <w:lang w:val="en-US" w:eastAsia="zh-CN"/>
        </w:rPr>
        <w:t>物品点验单</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highlight w:val="none"/>
        </w:rPr>
        <w:t>。</w:t>
      </w:r>
    </w:p>
    <w:p w14:paraId="5C4636F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（二）甲方交付该房屋前，乙方应足额支付首期租金、押金和本合同约定的其他相关费用。乙方未按约定支付上述租金、押金或本合同约定的其他相关费用的，甲方可以相应顺延交付房屋，但本合同规定的租赁</w:t>
      </w:r>
      <w:r>
        <w:rPr>
          <w:rFonts w:hint="eastAsia" w:asciiTheme="minorEastAsia" w:hAnsiTheme="minorEastAsia" w:eastAsiaTheme="minorEastAsia" w:cstheme="minorEastAsia"/>
          <w:sz w:val="24"/>
          <w:szCs w:val="24"/>
          <w:lang w:val="en-US" w:eastAsia="zh-CN"/>
        </w:rPr>
        <w:t>期限</w:t>
      </w:r>
      <w:r>
        <w:rPr>
          <w:rFonts w:hint="eastAsia" w:asciiTheme="minorEastAsia" w:hAnsiTheme="minorEastAsia" w:eastAsiaTheme="minorEastAsia" w:cstheme="minorEastAsia"/>
          <w:sz w:val="24"/>
          <w:szCs w:val="24"/>
        </w:rPr>
        <w:t>不变。</w:t>
      </w:r>
    </w:p>
    <w:p w14:paraId="6CBE2A7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如因乙方未支付上述租金、押金或本合同约定的其他相关费用或由于乙方原因未能收房，致使甲方未在租期起始日</w:t>
      </w:r>
      <w:r>
        <w:rPr>
          <w:rFonts w:hint="eastAsia" w:asciiTheme="minorEastAsia" w:hAnsiTheme="minorEastAsia" w:eastAsiaTheme="minorEastAsia" w:cstheme="minorEastAsia"/>
          <w:sz w:val="24"/>
          <w:szCs w:val="24"/>
          <w:u w:val="single"/>
          <w:lang w:val="en-US" w:eastAsia="zh-CN"/>
        </w:rPr>
        <w:t>3</w:t>
      </w:r>
      <w:r>
        <w:rPr>
          <w:rFonts w:hint="eastAsia" w:asciiTheme="minorEastAsia" w:hAnsiTheme="minorEastAsia" w:eastAsiaTheme="minorEastAsia" w:cstheme="minorEastAsia"/>
          <w:sz w:val="24"/>
          <w:szCs w:val="24"/>
          <w:u w:val="single"/>
        </w:rPr>
        <w:t>日</w:t>
      </w:r>
      <w:r>
        <w:rPr>
          <w:rFonts w:hint="eastAsia" w:asciiTheme="minorEastAsia" w:hAnsiTheme="minorEastAsia" w:eastAsiaTheme="minorEastAsia" w:cstheme="minorEastAsia"/>
          <w:sz w:val="24"/>
          <w:szCs w:val="24"/>
          <w:u w:val="single"/>
          <w:lang w:val="en-US" w:eastAsia="zh-CN"/>
        </w:rPr>
        <w:t>前</w:t>
      </w:r>
      <w:r>
        <w:rPr>
          <w:rFonts w:hint="eastAsia" w:asciiTheme="minorEastAsia" w:hAnsiTheme="minorEastAsia" w:eastAsiaTheme="minorEastAsia" w:cstheme="minorEastAsia"/>
          <w:sz w:val="24"/>
          <w:szCs w:val="24"/>
        </w:rPr>
        <w:t>向乙方交付租赁房屋，则乙方仍应承担自本合同约定租期起始日起至实际交付日止的租金</w:t>
      </w:r>
      <w:r>
        <w:rPr>
          <w:rFonts w:hint="eastAsia" w:asciiTheme="minorEastAsia" w:hAnsiTheme="minorEastAsia" w:eastAsiaTheme="minorEastAsia" w:cstheme="minorEastAsia"/>
          <w:sz w:val="24"/>
          <w:szCs w:val="24"/>
          <w:lang w:val="en-US" w:eastAsia="zh-CN"/>
        </w:rPr>
        <w:t>和</w:t>
      </w:r>
      <w:r>
        <w:rPr>
          <w:rFonts w:hint="eastAsia" w:asciiTheme="minorEastAsia" w:hAnsiTheme="minorEastAsia" w:eastAsiaTheme="minorEastAsia" w:cstheme="minorEastAsia"/>
          <w:sz w:val="24"/>
          <w:szCs w:val="24"/>
        </w:rPr>
        <w:t>其他费用。</w:t>
      </w:r>
    </w:p>
    <w:p w14:paraId="34652F3C">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第四条  租金</w:t>
      </w:r>
    </w:p>
    <w:p w14:paraId="6480FCDC">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（一）房屋租金标准：</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元/平方米</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月。每月租金为人民币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元</w:t>
      </w:r>
      <w:r>
        <w:rPr>
          <w:rFonts w:hint="eastAsia" w:asciiTheme="minorEastAsia" w:hAnsiTheme="minorEastAsia" w:eastAsiaTheme="minorEastAsia" w:cstheme="minorEastAsia"/>
          <w:sz w:val="24"/>
          <w:szCs w:val="24"/>
          <w:u w:val="single"/>
          <w:lang w:eastAsia="zh-CN"/>
        </w:rPr>
        <w:t>（</w:t>
      </w:r>
      <w:r>
        <w:rPr>
          <w:rFonts w:hint="eastAsia" w:asciiTheme="minorEastAsia" w:hAnsiTheme="minorEastAsia" w:eastAsiaTheme="minorEastAsia" w:cstheme="minorEastAsia"/>
          <w:sz w:val="24"/>
          <w:szCs w:val="24"/>
          <w:u w:val="single"/>
          <w:lang w:val="en-US" w:eastAsia="zh-CN"/>
        </w:rPr>
        <w:t xml:space="preserve">大写                   </w:t>
      </w:r>
      <w:r>
        <w:rPr>
          <w:rFonts w:hint="eastAsia" w:asciiTheme="minorEastAsia" w:hAnsiTheme="minorEastAsia" w:eastAsiaTheme="minorEastAsia" w:cstheme="minorEastAsia"/>
          <w:sz w:val="24"/>
          <w:szCs w:val="24"/>
          <w:u w:val="single"/>
          <w:lang w:eastAsia="zh-CN"/>
        </w:rPr>
        <w:t>）</w:t>
      </w:r>
      <w:r>
        <w:rPr>
          <w:rFonts w:hint="eastAsia" w:asciiTheme="minorEastAsia" w:hAnsiTheme="minorEastAsia" w:eastAsiaTheme="minorEastAsia" w:cstheme="minorEastAsia"/>
          <w:sz w:val="24"/>
          <w:szCs w:val="24"/>
        </w:rPr>
        <w:t>。租金按【</w:t>
      </w:r>
      <w:r>
        <w:rPr>
          <w:rFonts w:hint="eastAsia" w:asciiTheme="minorEastAsia" w:hAnsiTheme="minorEastAsia" w:eastAsiaTheme="minorEastAsia" w:cstheme="minorEastAsia"/>
          <w:sz w:val="24"/>
          <w:szCs w:val="24"/>
          <w:lang w:val="en-US" w:eastAsia="zh-CN"/>
        </w:rPr>
        <w:t>月</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预</w:t>
      </w:r>
      <w:r>
        <w:rPr>
          <w:rFonts w:hint="eastAsia" w:asciiTheme="minorEastAsia" w:hAnsiTheme="minorEastAsia" w:eastAsiaTheme="minorEastAsia" w:cstheme="minorEastAsia"/>
          <w:sz w:val="24"/>
          <w:szCs w:val="24"/>
        </w:rPr>
        <w:t>付</w:t>
      </w:r>
      <w:r>
        <w:rPr>
          <w:rFonts w:hint="eastAsia" w:asciiTheme="minorEastAsia" w:hAnsiTheme="minorEastAsia" w:eastAsiaTheme="minorEastAsia" w:cstheme="minorEastAsia"/>
          <w:sz w:val="24"/>
          <w:szCs w:val="24"/>
          <w:highlight w:val="none"/>
        </w:rPr>
        <w:t>。</w:t>
      </w:r>
    </w:p>
    <w:p w14:paraId="34CFD23B">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（二）乙方应在签订合同时，缴纳</w:t>
      </w:r>
      <w:r>
        <w:rPr>
          <w:rFonts w:hint="eastAsia" w:asciiTheme="minorEastAsia" w:hAnsiTheme="minorEastAsia" w:eastAsiaTheme="minorEastAsia" w:cstheme="minorEastAsia"/>
          <w:sz w:val="24"/>
          <w:szCs w:val="24"/>
          <w:lang w:val="en-US" w:eastAsia="zh-CN"/>
        </w:rPr>
        <w:t>首期</w:t>
      </w:r>
      <w:r>
        <w:rPr>
          <w:rFonts w:hint="eastAsia" w:asciiTheme="minorEastAsia" w:hAnsiTheme="minorEastAsia" w:eastAsiaTheme="minorEastAsia" w:cstheme="minorEastAsia"/>
          <w:sz w:val="24"/>
          <w:szCs w:val="24"/>
        </w:rPr>
        <w:t>租金，</w:t>
      </w:r>
      <w:r>
        <w:rPr>
          <w:rFonts w:hint="eastAsia" w:asciiTheme="minorEastAsia" w:hAnsiTheme="minorEastAsia" w:eastAsiaTheme="minorEastAsia" w:cstheme="minorEastAsia"/>
          <w:sz w:val="24"/>
          <w:szCs w:val="24"/>
          <w:lang w:val="en-US" w:eastAsia="zh-CN"/>
        </w:rPr>
        <w:t>后续租金乙方应按月于到期日前</w:t>
      </w:r>
      <w:r>
        <w:rPr>
          <w:rFonts w:hint="eastAsia" w:asciiTheme="minorEastAsia" w:hAnsiTheme="minorEastAsia" w:eastAsiaTheme="minorEastAsia" w:cstheme="minorEastAsia"/>
          <w:sz w:val="24"/>
          <w:szCs w:val="24"/>
        </w:rPr>
        <w:t>7日</w:t>
      </w:r>
      <w:r>
        <w:rPr>
          <w:rFonts w:hint="eastAsia" w:asciiTheme="minorEastAsia" w:hAnsiTheme="minorEastAsia" w:eastAsiaTheme="minorEastAsia" w:cstheme="minorEastAsia"/>
          <w:sz w:val="24"/>
          <w:szCs w:val="24"/>
          <w:lang w:val="en-US" w:eastAsia="zh-CN"/>
        </w:rPr>
        <w:t>支付至甲方指定账户</w:t>
      </w:r>
      <w:r>
        <w:rPr>
          <w:rFonts w:hint="eastAsia" w:asciiTheme="minorEastAsia" w:hAnsiTheme="minorEastAsia" w:eastAsiaTheme="minorEastAsia" w:cstheme="minorEastAsia"/>
          <w:sz w:val="24"/>
          <w:szCs w:val="24"/>
        </w:rPr>
        <w:t>。逾期未缴纳租金的，按照第十</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rPr>
        <w:t>条约定承担违约金。</w:t>
      </w:r>
    </w:p>
    <w:p w14:paraId="6E020A4F">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第五条  押金</w:t>
      </w:r>
    </w:p>
    <w:p w14:paraId="641BDB68">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（一）本合同签订之日，乙方应向甲方缴纳押金。押金为人民币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1000  </w:t>
      </w:r>
      <w:r>
        <w:rPr>
          <w:rFonts w:hint="eastAsia" w:asciiTheme="minorEastAsia" w:hAnsiTheme="minorEastAsia" w:eastAsiaTheme="minorEastAsia" w:cstheme="minorEastAsia"/>
          <w:sz w:val="24"/>
          <w:szCs w:val="24"/>
        </w:rPr>
        <w:t>元</w:t>
      </w:r>
      <w:r>
        <w:rPr>
          <w:rFonts w:hint="eastAsia" w:asciiTheme="minorEastAsia" w:hAnsiTheme="minorEastAsia" w:eastAsiaTheme="minorEastAsia" w:cstheme="minorEastAsia"/>
          <w:sz w:val="24"/>
          <w:szCs w:val="24"/>
          <w:u w:val="single"/>
          <w:lang w:val="en-US" w:eastAsia="zh-CN"/>
        </w:rPr>
        <w:t>(大写  壹仟元整   )</w:t>
      </w:r>
      <w:r>
        <w:rPr>
          <w:rFonts w:hint="eastAsia" w:asciiTheme="minorEastAsia" w:hAnsiTheme="minorEastAsia" w:eastAsiaTheme="minorEastAsia" w:cstheme="minorEastAsia"/>
          <w:sz w:val="24"/>
          <w:szCs w:val="24"/>
        </w:rPr>
        <w:t>，押金随首期房屋租金一并支付。</w:t>
      </w:r>
    </w:p>
    <w:p w14:paraId="10E9DE4B">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（二）押金不作为乙方预付的租金或其他费用，仅作为乙方履行本合同约定义务的保证。</w:t>
      </w:r>
    </w:p>
    <w:p w14:paraId="530AEAFF">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（三）租赁期内，乙方未按照本合同的约定按时支付租金或相关费用的，甲方有权从押金中扣除乙方应承担的费用，并及时以电话、短信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微信、邮件</w:t>
      </w:r>
      <w:r>
        <w:rPr>
          <w:rFonts w:hint="eastAsia" w:asciiTheme="minorEastAsia" w:hAnsiTheme="minorEastAsia" w:eastAsiaTheme="minorEastAsia" w:cstheme="minorEastAsia"/>
          <w:sz w:val="24"/>
          <w:szCs w:val="24"/>
        </w:rPr>
        <w:t>等方式通知乙方于规定期限内补足押金</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乙方应自收到甲方通知后10日内将押金补足。乙方逾期未补足的，甲方有权按本合同第十四条追究其违约责任。</w:t>
      </w:r>
    </w:p>
    <w:p w14:paraId="0068913A">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（四）租赁期满或合同解除后</w:t>
      </w:r>
      <w:r>
        <w:rPr>
          <w:rFonts w:hint="eastAsia" w:asciiTheme="minorEastAsia" w:hAnsiTheme="minorEastAsia" w:eastAsiaTheme="minorEastAsia" w:cstheme="minorEastAsia"/>
          <w:sz w:val="24"/>
          <w:szCs w:val="24"/>
          <w:u w:val="single"/>
          <w:lang w:val="en-US" w:eastAsia="zh-CN"/>
        </w:rPr>
        <w:t>15</w:t>
      </w:r>
      <w:r>
        <w:rPr>
          <w:rFonts w:hint="eastAsia" w:asciiTheme="minorEastAsia" w:hAnsiTheme="minorEastAsia" w:eastAsiaTheme="minorEastAsia" w:cstheme="minorEastAsia"/>
          <w:sz w:val="24"/>
          <w:szCs w:val="24"/>
          <w:u w:val="single"/>
        </w:rPr>
        <w:t>日</w:t>
      </w:r>
      <w:r>
        <w:rPr>
          <w:rFonts w:hint="eastAsia" w:asciiTheme="minorEastAsia" w:hAnsiTheme="minorEastAsia" w:eastAsiaTheme="minorEastAsia" w:cstheme="minorEastAsia"/>
          <w:sz w:val="24"/>
          <w:szCs w:val="24"/>
        </w:rPr>
        <w:t>内，如乙方没有任何违约情形，则甲方将押金无息退还至乙方；如乙方存在违约情形，则押金</w:t>
      </w:r>
      <w:r>
        <w:rPr>
          <w:rFonts w:hint="eastAsia" w:asciiTheme="minorEastAsia" w:hAnsiTheme="minorEastAsia" w:eastAsiaTheme="minorEastAsia" w:cstheme="minorEastAsia"/>
          <w:sz w:val="24"/>
          <w:szCs w:val="24"/>
          <w:lang w:val="en-US" w:eastAsia="zh-CN"/>
        </w:rPr>
        <w:t>需</w:t>
      </w:r>
      <w:r>
        <w:rPr>
          <w:rFonts w:hint="eastAsia" w:asciiTheme="minorEastAsia" w:hAnsiTheme="minorEastAsia" w:eastAsiaTheme="minorEastAsia" w:cstheme="minorEastAsia"/>
          <w:sz w:val="24"/>
          <w:szCs w:val="24"/>
        </w:rPr>
        <w:t>抵扣应由乙方承担的租金、相关费用以及乙方应承担的违约金、赔偿金，如有剩余，甲方将剩余押金无息退还至乙方</w:t>
      </w:r>
      <w:r>
        <w:rPr>
          <w:rFonts w:hint="eastAsia" w:asciiTheme="minorEastAsia" w:hAnsiTheme="minorEastAsia" w:eastAsiaTheme="minorEastAsia" w:cstheme="minorEastAsia"/>
          <w:sz w:val="24"/>
          <w:szCs w:val="24"/>
          <w:lang w:eastAsia="zh-CN"/>
        </w:rPr>
        <w:t>；</w:t>
      </w:r>
      <w:r>
        <w:rPr>
          <w:rFonts w:ascii="宋体" w:hAnsi="宋体" w:eastAsia="宋体" w:cs="宋体"/>
          <w:sz w:val="24"/>
          <w:szCs w:val="24"/>
        </w:rPr>
        <w:t>如押金不足以抵扣前述乙方应承担的租金、相关费用、违约金及赔偿金的，乙方应在甲方发出通知后15日内，将不足部分一次性补足支付给甲方</w:t>
      </w:r>
      <w:r>
        <w:rPr>
          <w:rFonts w:hint="eastAsia" w:asciiTheme="minorEastAsia" w:hAnsiTheme="minorEastAsia" w:eastAsiaTheme="minorEastAsia" w:cstheme="minorEastAsia"/>
          <w:sz w:val="24"/>
          <w:szCs w:val="24"/>
        </w:rPr>
        <w:t>。</w:t>
      </w:r>
    </w:p>
    <w:p w14:paraId="27E0B28D">
      <w:pPr>
        <w:adjustRightInd w:val="0"/>
        <w:spacing w:before="0"/>
        <w:ind w:firstLine="434" w:firstLineChars="181"/>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（五）乙方首次向甲方缴纳的租金和押金全部到甲方账户之后，本合同方</w:t>
      </w:r>
      <w:r>
        <w:rPr>
          <w:rFonts w:hint="eastAsia" w:asciiTheme="minorEastAsia" w:hAnsiTheme="minorEastAsia" w:eastAsiaTheme="minorEastAsia" w:cstheme="minorEastAsia"/>
          <w:b w:val="0"/>
          <w:bCs w:val="0"/>
          <w:sz w:val="24"/>
          <w:szCs w:val="24"/>
          <w:lang w:val="en-US" w:eastAsia="zh-CN"/>
        </w:rPr>
        <w:t>可</w:t>
      </w:r>
      <w:r>
        <w:rPr>
          <w:rFonts w:hint="eastAsia" w:asciiTheme="minorEastAsia" w:hAnsiTheme="minorEastAsia" w:eastAsiaTheme="minorEastAsia" w:cstheme="minorEastAsia"/>
          <w:b w:val="0"/>
          <w:bCs w:val="0"/>
          <w:sz w:val="24"/>
          <w:szCs w:val="24"/>
        </w:rPr>
        <w:t>生效，甲方向乙方交付</w:t>
      </w:r>
      <w:r>
        <w:rPr>
          <w:rFonts w:hint="eastAsia" w:asciiTheme="minorEastAsia" w:hAnsiTheme="minorEastAsia" w:eastAsiaTheme="minorEastAsia" w:cstheme="minorEastAsia"/>
          <w:b w:val="0"/>
          <w:bCs w:val="0"/>
          <w:sz w:val="24"/>
          <w:szCs w:val="24"/>
          <w:lang w:val="en-US" w:eastAsia="zh-CN"/>
        </w:rPr>
        <w:t>承租房屋</w:t>
      </w:r>
      <w:r>
        <w:rPr>
          <w:rFonts w:hint="eastAsia" w:asciiTheme="minorEastAsia" w:hAnsiTheme="minorEastAsia" w:eastAsiaTheme="minorEastAsia" w:cstheme="minorEastAsia"/>
          <w:b w:val="0"/>
          <w:bCs w:val="0"/>
          <w:sz w:val="24"/>
          <w:szCs w:val="24"/>
        </w:rPr>
        <w:t>。</w:t>
      </w:r>
    </w:p>
    <w:p w14:paraId="751E68B6">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第六条  相关费用</w:t>
      </w:r>
    </w:p>
    <w:p w14:paraId="7A9864F8">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（一）租赁期内涉及房屋使用的各项费用中，</w:t>
      </w:r>
      <w:r>
        <w:rPr>
          <w:rFonts w:hint="eastAsia" w:asciiTheme="minorEastAsia" w:hAnsiTheme="minorEastAsia" w:eastAsiaTheme="minorEastAsia" w:cstheme="minorEastAsia"/>
          <w:sz w:val="24"/>
          <w:szCs w:val="24"/>
          <w:lang w:val="en-US" w:eastAsia="zh-CN"/>
        </w:rPr>
        <w:t>与租赁房屋相关的</w:t>
      </w:r>
      <w:r>
        <w:rPr>
          <w:rFonts w:hint="eastAsia" w:asciiTheme="minorEastAsia" w:hAnsiTheme="minorEastAsia" w:eastAsiaTheme="minorEastAsia" w:cstheme="minorEastAsia"/>
          <w:sz w:val="24"/>
          <w:szCs w:val="24"/>
        </w:rPr>
        <w:t>物业服务费、水费、电费、燃气费、供暖费、电视收视费、</w:t>
      </w:r>
      <w:r>
        <w:rPr>
          <w:rFonts w:hint="eastAsia" w:asciiTheme="minorEastAsia" w:hAnsiTheme="minorEastAsia" w:eastAsiaTheme="minorEastAsia" w:cstheme="minorEastAsia"/>
          <w:color w:val="auto"/>
          <w:sz w:val="24"/>
          <w:szCs w:val="24"/>
          <w:u w:val="none"/>
        </w:rPr>
        <w:t>停车费</w:t>
      </w:r>
      <w:r>
        <w:rPr>
          <w:rFonts w:hint="eastAsia" w:asciiTheme="minorEastAsia" w:hAnsiTheme="minorEastAsia" w:eastAsiaTheme="minorEastAsia" w:cstheme="minorEastAsia"/>
          <w:sz w:val="24"/>
          <w:szCs w:val="24"/>
          <w:u w:val="none"/>
        </w:rPr>
        <w:t>、网络</w:t>
      </w:r>
      <w:r>
        <w:rPr>
          <w:rFonts w:hint="eastAsia" w:asciiTheme="minorEastAsia" w:hAnsiTheme="minorEastAsia" w:eastAsiaTheme="minorEastAsia" w:cstheme="minorEastAsia"/>
          <w:color w:val="auto"/>
          <w:sz w:val="24"/>
          <w:szCs w:val="24"/>
          <w:u w:val="none"/>
        </w:rPr>
        <w:t>使用费</w:t>
      </w:r>
      <w:r>
        <w:rPr>
          <w:rFonts w:hint="eastAsia" w:asciiTheme="minorEastAsia" w:hAnsiTheme="minorEastAsia" w:eastAsiaTheme="minorEastAsia" w:cstheme="minorEastAsia"/>
          <w:sz w:val="24"/>
          <w:szCs w:val="24"/>
        </w:rPr>
        <w:t>等费用由乙方承担。</w:t>
      </w:r>
    </w:p>
    <w:p w14:paraId="6470F9A2">
      <w:pPr>
        <w:adjustRightInd w:val="0"/>
        <w:spacing w:before="0"/>
        <w:ind w:firstLine="434" w:firstLineChars="181"/>
        <w:jc w:val="left"/>
        <w:rPr>
          <w:rFonts w:hint="eastAsia"/>
          <w:lang w:eastAsia="zh-CN"/>
        </w:rPr>
      </w:pPr>
      <w:r>
        <w:rPr>
          <w:rFonts w:hint="eastAsia" w:asciiTheme="minorEastAsia" w:hAnsiTheme="minorEastAsia" w:eastAsiaTheme="minorEastAsia" w:cstheme="minorEastAsia"/>
          <w:sz w:val="24"/>
          <w:szCs w:val="24"/>
        </w:rPr>
        <w:t>（二）租赁期间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上述</w:t>
      </w:r>
      <w:r>
        <w:rPr>
          <w:rFonts w:hint="eastAsia" w:asciiTheme="minorEastAsia" w:hAnsiTheme="minorEastAsia" w:eastAsiaTheme="minorEastAsia" w:cstheme="minorEastAsia"/>
          <w:sz w:val="24"/>
          <w:szCs w:val="24"/>
        </w:rPr>
        <w:t>费用</w:t>
      </w:r>
      <w:r>
        <w:rPr>
          <w:rFonts w:hint="eastAsia" w:asciiTheme="minorEastAsia" w:hAnsiTheme="minorEastAsia" w:eastAsiaTheme="minorEastAsia" w:cstheme="minorEastAsia"/>
          <w:sz w:val="24"/>
          <w:szCs w:val="24"/>
          <w:lang w:val="en-US" w:eastAsia="en-US" w:bidi="ar-SA"/>
        </w:rPr>
        <w:t>缴付方式：</w:t>
      </w:r>
      <w:r>
        <w:rPr>
          <w:rFonts w:hint="eastAsia" w:asciiTheme="minorEastAsia" w:hAnsiTheme="minorEastAsia" w:eastAsiaTheme="minorEastAsia" w:cstheme="minorEastAsia"/>
          <w:sz w:val="24"/>
          <w:szCs w:val="24"/>
        </w:rPr>
        <w:t>由乙方按照各收费主体规定的缴费方式，向对应收费主体足额缴纳。</w:t>
      </w:r>
    </w:p>
    <w:p w14:paraId="42351E79">
      <w:pPr>
        <w:adjustRightInd w:val="0"/>
        <w:spacing w:before="0"/>
        <w:ind w:firstLine="435" w:firstLineChars="181"/>
        <w:jc w:val="left"/>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第</w:t>
      </w:r>
      <w:r>
        <w:rPr>
          <w:rFonts w:hint="eastAsia" w:asciiTheme="minorEastAsia" w:hAnsiTheme="minorEastAsia" w:eastAsiaTheme="minorEastAsia" w:cstheme="minorEastAsia"/>
          <w:b/>
          <w:bCs/>
          <w:sz w:val="24"/>
          <w:szCs w:val="24"/>
          <w:lang w:val="en-US" w:eastAsia="zh-CN"/>
        </w:rPr>
        <w:t>七</w:t>
      </w:r>
      <w:r>
        <w:rPr>
          <w:rFonts w:hint="eastAsia" w:asciiTheme="minorEastAsia" w:hAnsiTheme="minorEastAsia" w:eastAsiaTheme="minorEastAsia" w:cstheme="minorEastAsia"/>
          <w:b/>
          <w:bCs/>
          <w:sz w:val="24"/>
          <w:szCs w:val="24"/>
          <w:lang w:eastAsia="zh-CN"/>
        </w:rPr>
        <w:t>条 房屋交付、交验身份</w:t>
      </w:r>
    </w:p>
    <w:p w14:paraId="4CEED4EA">
      <w:pPr>
        <w:adjustRightInd w:val="0"/>
        <w:spacing w:before="0"/>
        <w:ind w:firstLine="434" w:firstLineChars="181"/>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lang w:eastAsia="zh-CN"/>
        </w:rPr>
        <w:t>） 甲方应于本合同生效后向乙方移交房间钥匙或电子密码锁或人脸识别等，双方根据</w:t>
      </w:r>
      <w:r>
        <w:rPr>
          <w:rFonts w:hint="eastAsia" w:asciiTheme="minorEastAsia" w:hAnsiTheme="minorEastAsia" w:eastAsiaTheme="minorEastAsia" w:cstheme="minorEastAsia"/>
          <w:sz w:val="24"/>
          <w:szCs w:val="24"/>
          <w:lang w:val="en-US" w:eastAsia="zh-CN"/>
        </w:rPr>
        <w:t>“郑好办”或“港好住”</w:t>
      </w:r>
      <w:r>
        <w:rPr>
          <w:rFonts w:hint="eastAsia" w:asciiTheme="minorEastAsia" w:hAnsiTheme="minorEastAsia" w:eastAsiaTheme="minorEastAsia" w:cstheme="minorEastAsia"/>
          <w:sz w:val="24"/>
          <w:szCs w:val="24"/>
          <w:lang w:eastAsia="zh-CN"/>
        </w:rPr>
        <w:t>《物品点验单》对房屋内的装修及配套设施进行交验</w:t>
      </w:r>
      <w:r>
        <w:rPr>
          <w:rFonts w:hint="eastAsia" w:asciiTheme="minorEastAsia" w:hAnsiTheme="minorEastAsia" w:eastAsiaTheme="minorEastAsia" w:cstheme="minorEastAsia"/>
          <w:sz w:val="24"/>
          <w:szCs w:val="24"/>
          <w:lang w:val="en-US" w:eastAsia="zh-CN"/>
        </w:rPr>
        <w:t>确认</w:t>
      </w:r>
      <w:r>
        <w:rPr>
          <w:rFonts w:hint="eastAsia" w:asciiTheme="minorEastAsia" w:hAnsiTheme="minorEastAsia" w:eastAsiaTheme="minorEastAsia" w:cstheme="minorEastAsia"/>
          <w:sz w:val="24"/>
          <w:szCs w:val="24"/>
          <w:lang w:eastAsia="zh-CN"/>
        </w:rPr>
        <w:t>后视为交付完成。</w:t>
      </w:r>
    </w:p>
    <w:p w14:paraId="7EC3F9D3">
      <w:pPr>
        <w:adjustRightInd w:val="0"/>
        <w:spacing w:before="0"/>
        <w:ind w:firstLine="434" w:firstLineChars="181"/>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）在入住前，乙方须向甲方出示身份证或护照等真实有效的身份证明原件（仅供核对</w:t>
      </w:r>
      <w:r>
        <w:rPr>
          <w:rFonts w:hint="eastAsia" w:asciiTheme="minorEastAsia" w:hAnsiTheme="minorEastAsia" w:eastAsiaTheme="minorEastAsia" w:cstheme="minorEastAsia"/>
          <w:sz w:val="24"/>
          <w:szCs w:val="24"/>
          <w:lang w:val="en-US" w:eastAsia="zh-CN"/>
        </w:rPr>
        <w:t>房源申请信息</w:t>
      </w:r>
      <w:r>
        <w:rPr>
          <w:rFonts w:hint="eastAsia" w:asciiTheme="minorEastAsia" w:hAnsiTheme="minorEastAsia" w:eastAsiaTheme="minorEastAsia" w:cstheme="minorEastAsia"/>
          <w:sz w:val="24"/>
          <w:szCs w:val="24"/>
          <w:lang w:eastAsia="zh-CN"/>
        </w:rPr>
        <w:t>使用，原件由乙方负责保管）；乙方对其出示</w:t>
      </w:r>
      <w:r>
        <w:rPr>
          <w:rFonts w:hint="eastAsia" w:asciiTheme="minorEastAsia" w:hAnsiTheme="minorEastAsia" w:eastAsiaTheme="minorEastAsia" w:cstheme="minorEastAsia"/>
          <w:sz w:val="24"/>
          <w:szCs w:val="24"/>
          <w:lang w:val="en-US" w:eastAsia="zh-CN"/>
        </w:rPr>
        <w:t>的证件及申请房源时提供的</w:t>
      </w:r>
      <w:r>
        <w:rPr>
          <w:rFonts w:hint="eastAsia" w:asciiTheme="minorEastAsia" w:hAnsiTheme="minorEastAsia" w:eastAsiaTheme="minorEastAsia" w:cstheme="minorEastAsia"/>
          <w:sz w:val="24"/>
          <w:szCs w:val="24"/>
          <w:lang w:eastAsia="zh-CN"/>
        </w:rPr>
        <w:t>文件的真实合法性负责。</w:t>
      </w:r>
    </w:p>
    <w:p w14:paraId="0AF5DACA">
      <w:pPr>
        <w:adjustRightInd w:val="0"/>
        <w:spacing w:before="0"/>
        <w:ind w:firstLine="434" w:firstLineChars="181"/>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lang w:eastAsia="zh-CN"/>
        </w:rPr>
        <w:t>）乙方在入住前须及时向甲方报备同住人信息</w:t>
      </w:r>
      <w:r>
        <w:rPr>
          <w:rFonts w:hint="eastAsia" w:asciiTheme="minorEastAsia" w:hAnsiTheme="minorEastAsia" w:eastAsiaTheme="minorEastAsia" w:cstheme="minorEastAsia"/>
          <w:sz w:val="24"/>
          <w:szCs w:val="24"/>
          <w:lang w:val="en-US" w:eastAsia="zh-CN"/>
        </w:rPr>
        <w:t>并在“郑好办”或“港好住”上填报</w:t>
      </w:r>
      <w:r>
        <w:rPr>
          <w:rFonts w:hint="eastAsia" w:asciiTheme="minorEastAsia" w:hAnsiTheme="minorEastAsia" w:eastAsiaTheme="minorEastAsia" w:cstheme="minorEastAsia"/>
          <w:sz w:val="24"/>
          <w:szCs w:val="24"/>
          <w:lang w:eastAsia="zh-CN"/>
        </w:rPr>
        <w:t>《同住人信息表》。同住人发生变动的，乙方应当及时</w:t>
      </w:r>
      <w:r>
        <w:rPr>
          <w:rFonts w:hint="eastAsia" w:asciiTheme="minorEastAsia" w:hAnsiTheme="minorEastAsia" w:eastAsiaTheme="minorEastAsia" w:cstheme="minorEastAsia"/>
          <w:sz w:val="24"/>
          <w:szCs w:val="24"/>
          <w:lang w:val="en-US" w:eastAsia="zh-CN"/>
        </w:rPr>
        <w:t>在“郑好办”或“港好住”进行变更</w:t>
      </w:r>
      <w:r>
        <w:rPr>
          <w:rFonts w:hint="eastAsia" w:asciiTheme="minorEastAsia" w:hAnsiTheme="minorEastAsia" w:eastAsiaTheme="minorEastAsia" w:cstheme="minorEastAsia"/>
          <w:sz w:val="24"/>
          <w:szCs w:val="24"/>
          <w:lang w:eastAsia="zh-CN"/>
        </w:rPr>
        <w:t>。</w:t>
      </w:r>
    </w:p>
    <w:p w14:paraId="231F361B">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w:t>
      </w:r>
      <w:r>
        <w:rPr>
          <w:rFonts w:hint="eastAsia" w:asciiTheme="minorEastAsia" w:hAnsiTheme="minorEastAsia" w:eastAsiaTheme="minorEastAsia" w:cstheme="minorEastAsia"/>
          <w:b/>
          <w:bCs/>
          <w:sz w:val="24"/>
          <w:szCs w:val="24"/>
          <w:lang w:val="en-US" w:eastAsia="zh-CN"/>
        </w:rPr>
        <w:t>八</w:t>
      </w:r>
      <w:r>
        <w:rPr>
          <w:rFonts w:hint="eastAsia" w:asciiTheme="minorEastAsia" w:hAnsiTheme="minorEastAsia" w:eastAsiaTheme="minorEastAsia" w:cstheme="minorEastAsia"/>
          <w:b/>
          <w:bCs/>
          <w:sz w:val="24"/>
          <w:szCs w:val="24"/>
        </w:rPr>
        <w:t>条  甲方的权利与义务</w:t>
      </w:r>
    </w:p>
    <w:p w14:paraId="3BF8B33D">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（一）甲方有权出租该房屋，向乙方收取租金等费用，按照规定开展日常巡查、定期检查和入户走访等日常监督管理工作。</w:t>
      </w:r>
    </w:p>
    <w:p w14:paraId="4CD910BE">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（二）甲方应按本合同的约定按时将租赁房屋交付给乙方使用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甲方交付乙方房屋时，保证房屋的建筑结构和设备设施符合建筑、消防、卫生等方面的安全条件。</w:t>
      </w:r>
    </w:p>
    <w:p w14:paraId="173767D4">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（三）甲方应定期维护、维修房屋及其附属物品、设备设施，使其处于安全和适用的状态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但对于乙方擅自装修和增设的其他设施设备</w:t>
      </w:r>
      <w:r>
        <w:rPr>
          <w:rFonts w:hint="eastAsia" w:asciiTheme="minorEastAsia" w:hAnsiTheme="minorEastAsia" w:eastAsiaTheme="minorEastAsia" w:cstheme="minorEastAsia"/>
          <w:sz w:val="24"/>
          <w:szCs w:val="24"/>
          <w:lang w:eastAsia="zh-CN"/>
        </w:rPr>
        <w:t>，以及乙方自行购买、添置的物品</w:t>
      </w:r>
      <w:r>
        <w:rPr>
          <w:rFonts w:hint="eastAsia" w:asciiTheme="minorEastAsia" w:hAnsiTheme="minorEastAsia" w:eastAsiaTheme="minorEastAsia" w:cstheme="minorEastAsia"/>
          <w:sz w:val="24"/>
          <w:szCs w:val="24"/>
        </w:rPr>
        <w:t>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甲方不承担维修义务。由甲方承担维修义务的房屋及其附属物品、家具家电（甲方提供的）、设备设施出现损坏时，乙方应采取适当措施防止损坏扩大，并</w:t>
      </w:r>
      <w:r>
        <w:rPr>
          <w:rFonts w:hint="eastAsia" w:asciiTheme="minorEastAsia" w:hAnsiTheme="minorEastAsia" w:eastAsiaTheme="minorEastAsia" w:cstheme="minorEastAsia"/>
          <w:sz w:val="24"/>
          <w:szCs w:val="24"/>
          <w:lang w:val="en-US" w:eastAsia="zh-CN"/>
        </w:rPr>
        <w:t>在【3】个日历日内</w:t>
      </w:r>
      <w:r>
        <w:rPr>
          <w:rFonts w:hint="eastAsia" w:asciiTheme="minorEastAsia" w:hAnsiTheme="minorEastAsia" w:eastAsiaTheme="minorEastAsia" w:cstheme="minorEastAsia"/>
          <w:sz w:val="24"/>
          <w:szCs w:val="24"/>
        </w:rPr>
        <w:t>通知甲方维修或更换。如乙方未采取适当措施或未及时通知甲方维修致使损失扩大，损失部分应由乙方承担。甲方应在接到乙方通知后的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个日历日</w:t>
      </w:r>
      <w:r>
        <w:rPr>
          <w:rFonts w:hint="eastAsia" w:asciiTheme="minorEastAsia" w:hAnsiTheme="minorEastAsia" w:eastAsiaTheme="minorEastAsia" w:cstheme="minorEastAsia"/>
          <w:sz w:val="24"/>
          <w:szCs w:val="24"/>
        </w:rPr>
        <w:t>内进行维修，逾期不维修的，乙方可代为维修，费用由甲方承担。因乙方使用不当、保管不善或人为损坏导致的维修，费用由乙方承担。</w:t>
      </w:r>
    </w:p>
    <w:p w14:paraId="09C5AC15">
      <w:pPr>
        <w:adjustRightInd w:val="0"/>
        <w:spacing w:before="0"/>
        <w:ind w:firstLine="434" w:firstLineChars="181"/>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（四）</w:t>
      </w:r>
      <w:r>
        <w:rPr>
          <w:rFonts w:hint="eastAsia" w:asciiTheme="minorEastAsia" w:hAnsiTheme="minorEastAsia" w:eastAsiaTheme="minorEastAsia" w:cstheme="minorEastAsia"/>
          <w:color w:val="auto"/>
          <w:kern w:val="0"/>
          <w:sz w:val="24"/>
          <w:szCs w:val="24"/>
        </w:rPr>
        <w:t>甲方或</w:t>
      </w:r>
      <w:r>
        <w:rPr>
          <w:rFonts w:hint="eastAsia" w:asciiTheme="minorEastAsia" w:hAnsiTheme="minorEastAsia" w:eastAsiaTheme="minorEastAsia" w:cstheme="minorEastAsia"/>
          <w:color w:val="auto"/>
          <w:kern w:val="0"/>
          <w:sz w:val="24"/>
          <w:szCs w:val="24"/>
          <w:lang w:val="en-US" w:eastAsia="zh-CN"/>
        </w:rPr>
        <w:t>甲方委托机构或</w:t>
      </w:r>
      <w:r>
        <w:rPr>
          <w:rFonts w:hint="eastAsia" w:asciiTheme="minorEastAsia" w:hAnsiTheme="minorEastAsia" w:eastAsiaTheme="minorEastAsia" w:cstheme="minorEastAsia"/>
          <w:color w:val="auto"/>
          <w:kern w:val="0"/>
          <w:sz w:val="24"/>
          <w:szCs w:val="24"/>
        </w:rPr>
        <w:t>物业管理公司可依据改善管理的实际需要，依法制定、修改、废除有关房屋楼宇的管理规则及其他必要的规章制度，乙方须遵照执行</w:t>
      </w:r>
      <w:r>
        <w:rPr>
          <w:rFonts w:hint="eastAsia" w:asciiTheme="minorEastAsia" w:hAnsiTheme="minorEastAsia" w:eastAsiaTheme="minorEastAsia" w:cstheme="minorEastAsia"/>
          <w:sz w:val="24"/>
          <w:szCs w:val="24"/>
          <w:lang w:eastAsia="zh-CN"/>
        </w:rPr>
        <w:t>。</w:t>
      </w:r>
    </w:p>
    <w:p w14:paraId="61C342B3">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（五）甲方或甲方委托机构</w:t>
      </w:r>
      <w:r>
        <w:rPr>
          <w:rFonts w:hint="eastAsia" w:asciiTheme="minorEastAsia" w:hAnsiTheme="minorEastAsia" w:eastAsiaTheme="minorEastAsia" w:cstheme="minorEastAsia"/>
          <w:sz w:val="24"/>
          <w:szCs w:val="24"/>
          <w:lang w:val="en-US" w:eastAsia="zh-CN"/>
        </w:rPr>
        <w:t>或物业管理公司</w:t>
      </w:r>
      <w:r>
        <w:rPr>
          <w:rFonts w:hint="eastAsia" w:asciiTheme="minorEastAsia" w:hAnsiTheme="minorEastAsia" w:eastAsiaTheme="minorEastAsia" w:cstheme="minorEastAsia"/>
          <w:sz w:val="24"/>
          <w:szCs w:val="24"/>
        </w:rPr>
        <w:t>对房屋及其附属物品、家具家电（甲方提供的）、设备设施进行安全检查或维修时，甲方或甲方委托机构</w:t>
      </w:r>
      <w:r>
        <w:rPr>
          <w:rFonts w:hint="eastAsia" w:asciiTheme="minorEastAsia" w:hAnsiTheme="minorEastAsia" w:eastAsiaTheme="minorEastAsia" w:cstheme="minorEastAsia"/>
          <w:sz w:val="24"/>
          <w:szCs w:val="24"/>
          <w:lang w:val="en-US" w:eastAsia="zh-CN"/>
        </w:rPr>
        <w:t>或物业管理公司</w:t>
      </w:r>
      <w:r>
        <w:rPr>
          <w:rFonts w:hint="eastAsia" w:asciiTheme="minorEastAsia" w:hAnsiTheme="minorEastAsia" w:eastAsiaTheme="minorEastAsia" w:cstheme="minorEastAsia"/>
          <w:sz w:val="24"/>
          <w:szCs w:val="24"/>
        </w:rPr>
        <w:t>应事先以电话、短信、张贴通知书等方式告知乙方，紧急情况除外。乙方有义务予以积极协助，不得拒查、拒修。如因乙方拒查、拒修等原因导致房屋不能及时检查、维修而造成的损失或发生安全事故的，由乙方负全部责任。</w:t>
      </w:r>
    </w:p>
    <w:p w14:paraId="093F3A9E">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六</w:t>
      </w:r>
      <w:r>
        <w:rPr>
          <w:rFonts w:hint="eastAsia" w:asciiTheme="minorEastAsia" w:hAnsiTheme="minorEastAsia" w:eastAsiaTheme="minorEastAsia" w:cstheme="minorEastAsia"/>
          <w:sz w:val="24"/>
          <w:szCs w:val="24"/>
        </w:rPr>
        <w:t>）租赁期内，甲方有权改变租赁房屋所在项目的名称。甲方对乙方因项目易名所发生或可能发生的费用不负任何责任，甲方应在项目易名前1个月以张贴通知书等形式通知乙方。</w:t>
      </w:r>
    </w:p>
    <w:p w14:paraId="4C78375E">
      <w:pPr>
        <w:adjustRightInd w:val="0"/>
        <w:spacing w:before="0"/>
        <w:ind w:firstLine="434" w:firstLineChars="181"/>
        <w:jc w:val="left"/>
        <w:rPr>
          <w:rFonts w:hint="eastAsia" w:asciiTheme="minorEastAsia" w:hAnsiTheme="minorEastAsia" w:eastAsiaTheme="minorEastAsia" w:cstheme="minorEastAsia"/>
          <w:sz w:val="24"/>
          <w:szCs w:val="24"/>
        </w:rPr>
      </w:pPr>
      <w:bookmarkStart w:id="0" w:name="_Toc265686384"/>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七</w:t>
      </w:r>
      <w:r>
        <w:rPr>
          <w:rFonts w:hint="eastAsia" w:asciiTheme="minorEastAsia" w:hAnsiTheme="minorEastAsia" w:eastAsiaTheme="minorEastAsia" w:cstheme="minorEastAsia"/>
          <w:sz w:val="24"/>
          <w:szCs w:val="24"/>
        </w:rPr>
        <w:t>）当发生危及公共利益、房屋使用功能或其他租户合法权益等紧急情况时，如无法及时联系到乙方，甲方或甲方委托机构</w:t>
      </w:r>
      <w:r>
        <w:rPr>
          <w:rFonts w:hint="eastAsia" w:asciiTheme="minorEastAsia" w:hAnsiTheme="minorEastAsia" w:eastAsiaTheme="minorEastAsia" w:cstheme="minorEastAsia"/>
          <w:sz w:val="24"/>
          <w:szCs w:val="24"/>
          <w:lang w:val="en-US" w:eastAsia="zh-CN"/>
        </w:rPr>
        <w:t>或物业管理公司</w:t>
      </w:r>
      <w:r>
        <w:rPr>
          <w:rFonts w:hint="eastAsia" w:asciiTheme="minorEastAsia" w:hAnsiTheme="minorEastAsia" w:eastAsiaTheme="minorEastAsia" w:cstheme="minorEastAsia"/>
          <w:sz w:val="24"/>
          <w:szCs w:val="24"/>
        </w:rPr>
        <w:t>在第三方（派出所、居委会等）的监督下可以不作通知进入租赁房屋并采取必要措施，事后及时告知乙方，费用</w:t>
      </w:r>
      <w:r>
        <w:rPr>
          <w:rFonts w:hint="eastAsia" w:asciiTheme="minorEastAsia" w:hAnsiTheme="minorEastAsia" w:eastAsiaTheme="minorEastAsia" w:cstheme="minorEastAsia"/>
          <w:sz w:val="24"/>
          <w:szCs w:val="24"/>
          <w:lang w:val="en-US" w:eastAsia="zh-CN"/>
        </w:rPr>
        <w:t>由乙方承担</w:t>
      </w:r>
      <w:r>
        <w:rPr>
          <w:rFonts w:hint="eastAsia" w:asciiTheme="minorEastAsia" w:hAnsiTheme="minorEastAsia" w:eastAsiaTheme="minorEastAsia" w:cstheme="minorEastAsia"/>
          <w:sz w:val="24"/>
          <w:szCs w:val="24"/>
        </w:rPr>
        <w:t>，甲方对因此而造成的损失免责。</w:t>
      </w:r>
      <w:bookmarkEnd w:id="0"/>
    </w:p>
    <w:p w14:paraId="4C0B415B">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八</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highlight w:val="none"/>
        </w:rPr>
        <w:t>甲方有权联合相关部门对</w:t>
      </w:r>
      <w:r>
        <w:rPr>
          <w:rFonts w:hint="eastAsia" w:asciiTheme="minorEastAsia" w:hAnsiTheme="minorEastAsia" w:eastAsiaTheme="minorEastAsia" w:cstheme="minorEastAsia"/>
          <w:sz w:val="24"/>
          <w:szCs w:val="24"/>
          <w:highlight w:val="none"/>
          <w:lang w:val="en-US" w:eastAsia="zh-CN"/>
        </w:rPr>
        <w:t>房屋内</w:t>
      </w:r>
      <w:r>
        <w:rPr>
          <w:rFonts w:hint="eastAsia" w:asciiTheme="minorEastAsia" w:hAnsiTheme="minorEastAsia" w:eastAsiaTheme="minorEastAsia" w:cstheme="minorEastAsia"/>
          <w:sz w:val="24"/>
          <w:szCs w:val="24"/>
          <w:highlight w:val="none"/>
        </w:rPr>
        <w:t>电力、消防、燃气等进行检查，</w:t>
      </w:r>
      <w:r>
        <w:rPr>
          <w:rFonts w:hint="eastAsia" w:asciiTheme="minorEastAsia" w:hAnsiTheme="minorEastAsia" w:eastAsiaTheme="minorEastAsia" w:cstheme="minorEastAsia"/>
          <w:color w:val="auto"/>
          <w:sz w:val="24"/>
          <w:szCs w:val="24"/>
        </w:rPr>
        <w:t>除法律法规另有规定或发生紧急情况外，此类检查应提前【48】小时通知乙方，并在</w:t>
      </w:r>
      <w:r>
        <w:rPr>
          <w:rFonts w:hint="eastAsia" w:asciiTheme="minorEastAsia" w:hAnsiTheme="minorEastAsia" w:eastAsiaTheme="minorEastAsia" w:cstheme="minorEastAsia"/>
          <w:color w:val="auto"/>
          <w:sz w:val="24"/>
          <w:szCs w:val="24"/>
          <w:lang w:val="en-US" w:eastAsia="zh-CN"/>
        </w:rPr>
        <w:t>乙方</w:t>
      </w:r>
      <w:r>
        <w:rPr>
          <w:rFonts w:hint="eastAsia" w:asciiTheme="minorEastAsia" w:hAnsiTheme="minorEastAsia" w:eastAsiaTheme="minorEastAsia" w:cstheme="minorEastAsia"/>
          <w:color w:val="auto"/>
          <w:sz w:val="24"/>
          <w:szCs w:val="24"/>
        </w:rPr>
        <w:t>方便之时进行。</w:t>
      </w:r>
      <w:r>
        <w:rPr>
          <w:rFonts w:hint="eastAsia" w:asciiTheme="minorEastAsia" w:hAnsiTheme="minorEastAsia" w:eastAsiaTheme="minorEastAsia" w:cstheme="minorEastAsia"/>
          <w:sz w:val="24"/>
          <w:szCs w:val="24"/>
          <w:highlight w:val="none"/>
        </w:rPr>
        <w:t>甲方或相关部门发现乙方房屋存在</w:t>
      </w:r>
      <w:r>
        <w:rPr>
          <w:rFonts w:hint="eastAsia" w:asciiTheme="minorEastAsia" w:hAnsiTheme="minorEastAsia" w:eastAsiaTheme="minorEastAsia" w:cstheme="minorEastAsia"/>
          <w:sz w:val="24"/>
          <w:szCs w:val="24"/>
          <w:highlight w:val="none"/>
          <w:lang w:val="en-US" w:eastAsia="zh-CN"/>
        </w:rPr>
        <w:t>安全隐患</w:t>
      </w:r>
      <w:r>
        <w:rPr>
          <w:rFonts w:hint="eastAsia" w:asciiTheme="minorEastAsia" w:hAnsiTheme="minorEastAsia" w:eastAsiaTheme="minorEastAsia" w:cstheme="minorEastAsia"/>
          <w:sz w:val="24"/>
          <w:szCs w:val="24"/>
          <w:highlight w:val="none"/>
        </w:rPr>
        <w:t>问题，甲方有权要求乙方限期进行整改</w:t>
      </w:r>
      <w:r>
        <w:rPr>
          <w:rFonts w:hint="eastAsia" w:asciiTheme="minorEastAsia" w:hAnsiTheme="minorEastAsia" w:eastAsiaTheme="minorEastAsia" w:cstheme="minorEastAsia"/>
          <w:sz w:val="24"/>
          <w:szCs w:val="24"/>
        </w:rPr>
        <w:t>。</w:t>
      </w:r>
    </w:p>
    <w:p w14:paraId="123867B1">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w:t>
      </w:r>
      <w:r>
        <w:rPr>
          <w:rFonts w:hint="eastAsia" w:asciiTheme="minorEastAsia" w:hAnsiTheme="minorEastAsia" w:eastAsiaTheme="minorEastAsia" w:cstheme="minorEastAsia"/>
          <w:b/>
          <w:bCs/>
          <w:sz w:val="24"/>
          <w:szCs w:val="24"/>
          <w:lang w:val="en-US" w:eastAsia="zh-CN"/>
        </w:rPr>
        <w:t>九</w:t>
      </w:r>
      <w:r>
        <w:rPr>
          <w:rFonts w:hint="eastAsia" w:asciiTheme="minorEastAsia" w:hAnsiTheme="minorEastAsia" w:eastAsiaTheme="minorEastAsia" w:cstheme="minorEastAsia"/>
          <w:b/>
          <w:bCs/>
          <w:sz w:val="24"/>
          <w:szCs w:val="24"/>
        </w:rPr>
        <w:t>条  乙方的权利与义务</w:t>
      </w:r>
    </w:p>
    <w:p w14:paraId="6985059E">
      <w:pPr>
        <w:adjustRightInd w:val="0"/>
        <w:spacing w:before="0"/>
        <w:ind w:firstLine="434" w:firstLineChars="181"/>
        <w:jc w:val="left"/>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（一）乙方按照正当程序取得承租权利的，有权依法依规使用该房屋，</w:t>
      </w:r>
      <w:r>
        <w:rPr>
          <w:rFonts w:hint="eastAsia" w:asciiTheme="minorEastAsia" w:hAnsiTheme="minorEastAsia" w:eastAsiaTheme="minorEastAsia" w:cstheme="minorEastAsia"/>
          <w:sz w:val="24"/>
          <w:szCs w:val="24"/>
          <w:lang w:eastAsia="zh-CN"/>
        </w:rPr>
        <w:t>单间居住人数最多不超过2人，严禁在卫生间、阳台和地下储藏室居住。</w:t>
      </w:r>
    </w:p>
    <w:p w14:paraId="5EF94377">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）居住人员中有境外人员的，乙方应自订立本合同之时起 24小时内到当地公安派出所办理住宿登记手续。</w:t>
      </w:r>
    </w:p>
    <w:p w14:paraId="0E50FDDA">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）乙方有权了解项目物业服务事项等基本信息。</w:t>
      </w:r>
    </w:p>
    <w:p w14:paraId="12DD4186">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rPr>
        <w:t>）乙方有权要求甲方或</w:t>
      </w:r>
      <w:r>
        <w:rPr>
          <w:rFonts w:hint="eastAsia" w:asciiTheme="minorEastAsia" w:hAnsiTheme="minorEastAsia" w:eastAsiaTheme="minorEastAsia" w:cstheme="minorEastAsia"/>
          <w:sz w:val="24"/>
          <w:szCs w:val="24"/>
          <w:lang w:val="en-US" w:eastAsia="zh-CN"/>
        </w:rPr>
        <w:t>或甲方委托机构或</w:t>
      </w:r>
      <w:r>
        <w:rPr>
          <w:rFonts w:hint="eastAsia" w:asciiTheme="minorEastAsia" w:hAnsiTheme="minorEastAsia" w:eastAsiaTheme="minorEastAsia" w:cstheme="minorEastAsia"/>
          <w:color w:val="auto"/>
          <w:kern w:val="0"/>
          <w:sz w:val="24"/>
          <w:szCs w:val="24"/>
        </w:rPr>
        <w:t>物业管理公司</w:t>
      </w:r>
      <w:r>
        <w:rPr>
          <w:rFonts w:hint="eastAsia" w:asciiTheme="minorEastAsia" w:hAnsiTheme="minorEastAsia" w:eastAsiaTheme="minorEastAsia" w:cstheme="minorEastAsia"/>
          <w:sz w:val="24"/>
          <w:szCs w:val="24"/>
        </w:rPr>
        <w:t>及时到场，维修由甲方承担维修义务的房屋及其附属物品、家具家电（甲方提供的）、设备设施。</w:t>
      </w:r>
    </w:p>
    <w:p w14:paraId="6AE500A5">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五</w:t>
      </w:r>
      <w:r>
        <w:rPr>
          <w:rFonts w:hint="eastAsia" w:asciiTheme="minorEastAsia" w:hAnsiTheme="minorEastAsia" w:eastAsiaTheme="minorEastAsia" w:cstheme="minorEastAsia"/>
          <w:sz w:val="24"/>
          <w:szCs w:val="24"/>
        </w:rPr>
        <w:t>）乙方使用承租房屋，应符合水、电、气等方面的具体规定。乙方应当按时足额缴付租金、租赁房屋的</w:t>
      </w:r>
      <w:r>
        <w:rPr>
          <w:rFonts w:hint="eastAsia" w:asciiTheme="minorEastAsia" w:hAnsiTheme="minorEastAsia" w:eastAsiaTheme="minorEastAsia" w:cstheme="minorEastAsia"/>
          <w:sz w:val="24"/>
          <w:szCs w:val="24"/>
          <w:lang w:val="en-US" w:eastAsia="zh-CN"/>
        </w:rPr>
        <w:t>物业费、</w:t>
      </w:r>
      <w:r>
        <w:rPr>
          <w:rFonts w:hint="eastAsia" w:asciiTheme="minorEastAsia" w:hAnsiTheme="minorEastAsia" w:eastAsiaTheme="minorEastAsia" w:cstheme="minorEastAsia"/>
          <w:sz w:val="24"/>
          <w:szCs w:val="24"/>
        </w:rPr>
        <w:t>水费、电费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燃气费、暖气费（如有）</w:t>
      </w:r>
      <w:r>
        <w:rPr>
          <w:rFonts w:hint="eastAsia" w:asciiTheme="minorEastAsia" w:hAnsiTheme="minorEastAsia" w:eastAsiaTheme="minorEastAsia" w:cstheme="minorEastAsia"/>
          <w:sz w:val="24"/>
          <w:szCs w:val="24"/>
        </w:rPr>
        <w:t>等</w:t>
      </w:r>
      <w:r>
        <w:rPr>
          <w:rFonts w:hint="eastAsia" w:asciiTheme="minorEastAsia" w:hAnsiTheme="minorEastAsia" w:eastAsiaTheme="minorEastAsia" w:cstheme="minorEastAsia"/>
          <w:sz w:val="24"/>
          <w:szCs w:val="24"/>
          <w:lang w:val="en-US" w:eastAsia="zh-CN"/>
        </w:rPr>
        <w:t>其他</w:t>
      </w:r>
      <w:r>
        <w:rPr>
          <w:rFonts w:hint="eastAsia" w:asciiTheme="minorEastAsia" w:hAnsiTheme="minorEastAsia" w:eastAsiaTheme="minorEastAsia" w:cstheme="minorEastAsia"/>
          <w:sz w:val="24"/>
          <w:szCs w:val="24"/>
        </w:rPr>
        <w:t>费用以及乙方接受的其他专门服务费用。</w:t>
      </w:r>
    </w:p>
    <w:p w14:paraId="7AF787D2">
      <w:pPr>
        <w:widowControl/>
        <w:adjustRightInd w:val="0"/>
        <w:spacing w:before="0" w:beforeLines="-2147483648"/>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zh-CN"/>
        </w:rPr>
        <w:t>若乙方逾期支付租金、押金或其他费用，甲方有权要求乙方补缴并自逾期之日按逾期支付金额</w:t>
      </w:r>
      <w:r>
        <w:rPr>
          <w:rFonts w:hint="eastAsia" w:asciiTheme="minorEastAsia" w:hAnsiTheme="minorEastAsia" w:eastAsiaTheme="minorEastAsia" w:cstheme="minorEastAsia"/>
          <w:sz w:val="24"/>
          <w:szCs w:val="24"/>
          <w:lang w:val="en-US" w:eastAsia="zh-CN"/>
        </w:rPr>
        <w:t>*2标准</w:t>
      </w:r>
      <w:r>
        <w:rPr>
          <w:rFonts w:hint="eastAsia" w:asciiTheme="minorEastAsia" w:hAnsiTheme="minorEastAsia" w:eastAsiaTheme="minorEastAsia" w:cstheme="minorEastAsia"/>
          <w:sz w:val="24"/>
          <w:szCs w:val="24"/>
          <w:lang w:val="zh-CN"/>
        </w:rPr>
        <w:t>收取违约金。乙方逾期超过【七】日的，除应向甲方支付违约金外，甲方还有权解除本合同。无论甲方是否解除本合同，自乙方逾期付费之【次】日起，甲方有权禁用乙方租赁房屋的密码、门卡、指纹等，并将禁用情况告知乙方，由此导致的损失由乙方自行承担。</w:t>
      </w:r>
    </w:p>
    <w:p w14:paraId="1869B64A">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六</w:t>
      </w:r>
      <w:r>
        <w:rPr>
          <w:rFonts w:hint="eastAsia" w:asciiTheme="minorEastAsia" w:hAnsiTheme="minorEastAsia" w:eastAsiaTheme="minorEastAsia" w:cstheme="minorEastAsia"/>
          <w:sz w:val="24"/>
          <w:szCs w:val="24"/>
        </w:rPr>
        <w:t>）乙方应合理使用房屋及其附属物品、设备设施，爱护该房屋及其附属物品、设备设施。因乙方保管不当或不合理使用，导致房屋及其附属物品、家具家电（甲方提供的）、设备设施等发生损坏或故障的，可由甲方或甲方委托</w:t>
      </w:r>
      <w:r>
        <w:rPr>
          <w:rFonts w:hint="eastAsia" w:asciiTheme="minorEastAsia" w:hAnsiTheme="minorEastAsia" w:eastAsiaTheme="minorEastAsia" w:cstheme="minorEastAsia"/>
          <w:sz w:val="24"/>
          <w:szCs w:val="24"/>
          <w:lang w:val="en-US" w:eastAsia="zh-CN"/>
        </w:rPr>
        <w:t>机构或物业管理公司</w:t>
      </w:r>
      <w:r>
        <w:rPr>
          <w:rFonts w:hint="eastAsia" w:asciiTheme="minorEastAsia" w:hAnsiTheme="minorEastAsia" w:eastAsiaTheme="minorEastAsia" w:cstheme="minorEastAsia"/>
          <w:sz w:val="24"/>
          <w:szCs w:val="24"/>
        </w:rPr>
        <w:t>进行维修，乙方按甲方或甲方委托</w:t>
      </w:r>
      <w:r>
        <w:rPr>
          <w:rFonts w:hint="eastAsia" w:asciiTheme="minorEastAsia" w:hAnsiTheme="minorEastAsia" w:eastAsiaTheme="minorEastAsia" w:cstheme="minorEastAsia"/>
          <w:sz w:val="24"/>
          <w:szCs w:val="24"/>
          <w:lang w:val="en-US" w:eastAsia="zh-CN"/>
        </w:rPr>
        <w:t>机构或物业管理公司</w:t>
      </w:r>
      <w:r>
        <w:rPr>
          <w:rFonts w:hint="eastAsia" w:asciiTheme="minorEastAsia" w:hAnsiTheme="minorEastAsia" w:eastAsiaTheme="minorEastAsia" w:cstheme="minorEastAsia"/>
          <w:sz w:val="24"/>
          <w:szCs w:val="24"/>
        </w:rPr>
        <w:t>公示的收费标准支付维修费和材料费，或者</w:t>
      </w:r>
      <w:r>
        <w:rPr>
          <w:rFonts w:hint="eastAsia" w:asciiTheme="minorEastAsia" w:hAnsiTheme="minorEastAsia" w:eastAsiaTheme="minorEastAsia" w:cstheme="minorEastAsia"/>
          <w:sz w:val="24"/>
          <w:szCs w:val="24"/>
          <w:lang w:val="en-US" w:eastAsia="en-US" w:bidi="ar-SA"/>
        </w:rPr>
        <w:t>由乙方自行负责</w:t>
      </w:r>
      <w:r>
        <w:rPr>
          <w:rFonts w:hint="eastAsia" w:asciiTheme="minorEastAsia" w:hAnsiTheme="minorEastAsia" w:eastAsiaTheme="minorEastAsia" w:cstheme="minorEastAsia"/>
          <w:sz w:val="24"/>
          <w:szCs w:val="24"/>
          <w:lang w:val="en-US" w:eastAsia="zh-CN" w:bidi="ar-SA"/>
        </w:rPr>
        <w:t>维修</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如损坏后影响使用的</w:t>
      </w:r>
      <w:r>
        <w:rPr>
          <w:rFonts w:hint="eastAsia" w:asciiTheme="minorEastAsia" w:hAnsiTheme="minorEastAsia" w:eastAsiaTheme="minorEastAsia" w:cstheme="minorEastAsia"/>
          <w:sz w:val="24"/>
          <w:szCs w:val="24"/>
        </w:rPr>
        <w:t>应按物品的实际采购价（以购物发票为准）赔偿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乙方拒不承担相关费用或不予赔偿的，甲方有权从押金中予以扣除。若乙方缴款账户中的押金无法全额赔偿，甲方有权向乙方追偿。</w:t>
      </w:r>
    </w:p>
    <w:p w14:paraId="31072FCF">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七</w:t>
      </w:r>
      <w:r>
        <w:rPr>
          <w:rFonts w:hint="eastAsia" w:asciiTheme="minorEastAsia" w:hAnsiTheme="minorEastAsia" w:eastAsiaTheme="minorEastAsia" w:cstheme="minorEastAsia"/>
          <w:sz w:val="24"/>
          <w:szCs w:val="24"/>
        </w:rPr>
        <w:t>）乙方不得对该房屋进行装修、对窗户安装防护网或改变房屋结构和内部设施，不得添置对房屋结构有影响的设备设施。如乙方擅自拆改、变动或损坏</w:t>
      </w:r>
      <w:r>
        <w:rPr>
          <w:rFonts w:hint="eastAsia" w:asciiTheme="minorEastAsia" w:hAnsiTheme="minorEastAsia" w:eastAsiaTheme="minorEastAsia" w:cstheme="minorEastAsia"/>
          <w:color w:val="auto"/>
          <w:sz w:val="24"/>
          <w:szCs w:val="24"/>
          <w:highlight w:val="none"/>
          <w:lang w:eastAsia="zh-Hans"/>
        </w:rPr>
        <w:t>原房屋</w:t>
      </w:r>
      <w:r>
        <w:rPr>
          <w:rFonts w:hint="eastAsia" w:asciiTheme="minorEastAsia" w:hAnsiTheme="minorEastAsia" w:eastAsiaTheme="minorEastAsia" w:cstheme="minorEastAsia"/>
          <w:color w:val="auto"/>
          <w:sz w:val="24"/>
          <w:szCs w:val="24"/>
          <w:highlight w:val="none"/>
          <w:lang w:val="en-US" w:eastAsia="zh-CN"/>
        </w:rPr>
        <w:t>主体</w:t>
      </w:r>
      <w:r>
        <w:rPr>
          <w:rFonts w:hint="eastAsia" w:asciiTheme="minorEastAsia" w:hAnsiTheme="minorEastAsia" w:eastAsiaTheme="minorEastAsia" w:cstheme="minorEastAsia"/>
          <w:color w:val="auto"/>
          <w:sz w:val="24"/>
          <w:szCs w:val="24"/>
          <w:highlight w:val="none"/>
          <w:lang w:eastAsia="zh-Hans"/>
        </w:rPr>
        <w:t>结构</w:t>
      </w:r>
      <w:r>
        <w:rPr>
          <w:rFonts w:hint="eastAsia" w:asciiTheme="minorEastAsia" w:hAnsiTheme="minorEastAsia" w:eastAsiaTheme="minorEastAsia" w:cstheme="minorEastAsia"/>
          <w:color w:val="auto"/>
          <w:sz w:val="24"/>
          <w:szCs w:val="24"/>
          <w:highlight w:val="none"/>
          <w:lang w:val="en-US" w:eastAsia="zh-CN"/>
        </w:rPr>
        <w:t>和外观</w:t>
      </w:r>
      <w:r>
        <w:rPr>
          <w:rFonts w:hint="eastAsia" w:asciiTheme="minorEastAsia" w:hAnsiTheme="minorEastAsia" w:eastAsiaTheme="minorEastAsia" w:cstheme="minorEastAsia"/>
          <w:sz w:val="24"/>
          <w:szCs w:val="24"/>
        </w:rPr>
        <w:t>，改动墙面、地面、天花板，拆改给排水、供电、供暖、燃气管道和设施，更换橱柜、灶具、卫浴设备</w:t>
      </w:r>
      <w:r>
        <w:rPr>
          <w:rFonts w:hint="eastAsia" w:asciiTheme="minorEastAsia" w:hAnsiTheme="minorEastAsia" w:eastAsiaTheme="minorEastAsia" w:cstheme="minorEastAsia"/>
          <w:sz w:val="24"/>
          <w:szCs w:val="24"/>
          <w:lang w:val="en-US" w:eastAsia="zh-CN"/>
        </w:rPr>
        <w:t>及家具家电窗帘</w:t>
      </w:r>
      <w:r>
        <w:rPr>
          <w:rFonts w:hint="eastAsia" w:asciiTheme="minorEastAsia" w:hAnsiTheme="minorEastAsia" w:eastAsiaTheme="minorEastAsia" w:cstheme="minorEastAsia"/>
          <w:sz w:val="24"/>
          <w:szCs w:val="24"/>
        </w:rPr>
        <w:t>等，甲方有权</w:t>
      </w:r>
      <w:r>
        <w:rPr>
          <w:rFonts w:hint="eastAsia" w:asciiTheme="minorEastAsia" w:hAnsiTheme="minorEastAsia" w:eastAsiaTheme="minorEastAsia" w:cstheme="minorEastAsia"/>
          <w:color w:val="auto"/>
          <w:sz w:val="24"/>
          <w:szCs w:val="24"/>
        </w:rPr>
        <w:t>解除本合同</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sz w:val="24"/>
          <w:szCs w:val="24"/>
        </w:rPr>
        <w:t>要求乙方立即恢复原状并承担相应责任，发生的费用由乙方承担。</w:t>
      </w:r>
    </w:p>
    <w:p w14:paraId="46B48806">
      <w:pPr>
        <w:adjustRightInd/>
        <w:spacing w:before="0" w:beforeLines="0"/>
        <w:ind w:firstLine="48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八</w:t>
      </w:r>
      <w:r>
        <w:rPr>
          <w:rFonts w:hint="eastAsia" w:asciiTheme="minorEastAsia" w:hAnsiTheme="minorEastAsia" w:eastAsiaTheme="minorEastAsia" w:cstheme="minorEastAsia"/>
          <w:sz w:val="24"/>
          <w:szCs w:val="24"/>
        </w:rPr>
        <w:t>）乙方应执行当地消防安全等有关规定，并配合甲方或甲方委托机构</w:t>
      </w:r>
      <w:r>
        <w:rPr>
          <w:rFonts w:hint="eastAsia" w:asciiTheme="minorEastAsia" w:hAnsiTheme="minorEastAsia" w:eastAsiaTheme="minorEastAsia" w:cstheme="minorEastAsia"/>
          <w:sz w:val="24"/>
          <w:szCs w:val="24"/>
          <w:lang w:val="en-US" w:eastAsia="zh-CN"/>
        </w:rPr>
        <w:t>或物业管理公司</w:t>
      </w:r>
      <w:r>
        <w:rPr>
          <w:rFonts w:hint="eastAsia" w:asciiTheme="minorEastAsia" w:hAnsiTheme="minorEastAsia" w:eastAsiaTheme="minorEastAsia" w:cstheme="minorEastAsia"/>
          <w:sz w:val="24"/>
          <w:szCs w:val="24"/>
        </w:rPr>
        <w:t>的监督检查。乙方对所承租房屋内的消防安全负责，不得在房屋内存放武器、弹药、硝酸、枪支、炸药、煤油或其他易爆、易燃、不合法或危险的物品，不得私自拆改电路设备，不得私搭电线，不得超过设计电量用电。如乙方承租房屋内发生火灾，由消防部门确认的引起火灾责任方承担相应的法律责任，并赔偿受害人因此遭受的全部损失。</w:t>
      </w:r>
    </w:p>
    <w:p w14:paraId="727055F6">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九</w:t>
      </w:r>
      <w:r>
        <w:rPr>
          <w:rFonts w:hint="eastAsia" w:asciiTheme="minorEastAsia" w:hAnsiTheme="minorEastAsia" w:eastAsiaTheme="minorEastAsia" w:cstheme="minorEastAsia"/>
          <w:sz w:val="24"/>
          <w:szCs w:val="24"/>
        </w:rPr>
        <w:t>）乙方应爱护小区内的共用设施设备。乙方损坏共用设施设备的，应按同类物品的实际采购价（以购物发票为准）赔偿，乙方拒不赔偿的，甲方有权从押金中予以扣除；若乙方缴款账户中的押金无法全额赔偿，甲方有权向乙方及共同申请</w:t>
      </w:r>
      <w:r>
        <w:rPr>
          <w:rFonts w:hint="eastAsia" w:asciiTheme="minorEastAsia" w:hAnsiTheme="minorEastAsia" w:eastAsiaTheme="minorEastAsia" w:cstheme="minorEastAsia"/>
          <w:sz w:val="24"/>
          <w:szCs w:val="24"/>
          <w:lang w:val="en-US" w:eastAsia="zh-CN"/>
        </w:rPr>
        <w:t>家庭</w:t>
      </w:r>
      <w:r>
        <w:rPr>
          <w:rFonts w:hint="eastAsia" w:asciiTheme="minorEastAsia" w:hAnsiTheme="minorEastAsia" w:eastAsiaTheme="minorEastAsia" w:cstheme="minorEastAsia"/>
          <w:sz w:val="24"/>
          <w:szCs w:val="24"/>
        </w:rPr>
        <w:t>成员追偿。</w:t>
      </w:r>
    </w:p>
    <w:p w14:paraId="1B01D55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十</w:t>
      </w:r>
      <w:r>
        <w:rPr>
          <w:rFonts w:hint="eastAsia" w:asciiTheme="minorEastAsia" w:hAnsiTheme="minorEastAsia" w:eastAsiaTheme="minorEastAsia" w:cstheme="minorEastAsia"/>
          <w:sz w:val="24"/>
          <w:szCs w:val="24"/>
        </w:rPr>
        <w:t>）乙方私自占用楼梯间、走廊通道、大堂、公共门厅、屋顶等共用部位或公共区域，或者在空调室外机位及支架等区域，摆放、堆积物品的，甲方或甲方委托机构</w:t>
      </w:r>
      <w:r>
        <w:rPr>
          <w:rFonts w:hint="eastAsia" w:asciiTheme="minorEastAsia" w:hAnsiTheme="minorEastAsia" w:eastAsiaTheme="minorEastAsia" w:cstheme="minorEastAsia"/>
          <w:sz w:val="24"/>
          <w:szCs w:val="24"/>
          <w:lang w:val="en-US" w:eastAsia="zh-CN"/>
        </w:rPr>
        <w:t>或物业管理公司</w:t>
      </w:r>
      <w:r>
        <w:rPr>
          <w:rFonts w:hint="eastAsia" w:asciiTheme="minorEastAsia" w:hAnsiTheme="minorEastAsia" w:eastAsiaTheme="minorEastAsia" w:cstheme="minorEastAsia"/>
          <w:sz w:val="24"/>
          <w:szCs w:val="24"/>
        </w:rPr>
        <w:t>可向乙方下发限期整改通知单，整改期限届满乙方仍未改正的，视为乙方放弃对堆积物品的所有权，甲方有权自行处置、恢复原状，由此发生的费用由乙方承担。</w:t>
      </w:r>
    </w:p>
    <w:p w14:paraId="0656953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（十</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rPr>
        <w:t>）乙方应积极配合甲方或</w:t>
      </w:r>
      <w:r>
        <w:rPr>
          <w:rFonts w:hint="eastAsia" w:asciiTheme="minorEastAsia" w:hAnsiTheme="minorEastAsia" w:eastAsiaTheme="minorEastAsia" w:cstheme="minorEastAsia"/>
          <w:sz w:val="24"/>
          <w:szCs w:val="24"/>
          <w:lang w:val="en-US" w:eastAsia="zh-CN"/>
        </w:rPr>
        <w:t>甲方委托机构或</w:t>
      </w:r>
      <w:r>
        <w:rPr>
          <w:rFonts w:hint="eastAsia" w:asciiTheme="minorEastAsia" w:hAnsiTheme="minorEastAsia" w:eastAsiaTheme="minorEastAsia" w:cstheme="minorEastAsia"/>
          <w:sz w:val="24"/>
          <w:szCs w:val="24"/>
        </w:rPr>
        <w:t>物业管理单位以及住房保障部门的房屋维护、定期入户走访、开展日常检查，以及人脸信息采集、二维码张贴等技术手段采集租户信息登记、监督管理等工作。</w:t>
      </w:r>
    </w:p>
    <w:p w14:paraId="3902F124">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（十</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rPr>
        <w:t>）乙方不得利用房屋从事经营活动（包括但不限于开设服装店、饭馆、小卖部、发廊、按摩店、教育机构、民宿酒店等）；不得改变房屋居住用途、规划设计用途；不得将房屋转让、分租、转租、转借他人等，不得与他人擅自调换所承租的住房；不得利用房屋从事违法活动以及其他损害公共利益或者妨碍他人正常工作、生活的行为，并保证遵守国家、河南省</w:t>
      </w:r>
      <w:r>
        <w:rPr>
          <w:rFonts w:hint="eastAsia" w:asciiTheme="minorEastAsia" w:hAnsiTheme="minorEastAsia" w:eastAsiaTheme="minorEastAsia" w:cstheme="minorEastAsia"/>
          <w:sz w:val="24"/>
          <w:szCs w:val="24"/>
          <w:lang w:val="en-US" w:eastAsia="zh-CN"/>
        </w:rPr>
        <w:t>及郑州航空港区</w:t>
      </w:r>
      <w:r>
        <w:rPr>
          <w:rFonts w:hint="eastAsia" w:asciiTheme="minorEastAsia" w:hAnsiTheme="minorEastAsia" w:eastAsiaTheme="minorEastAsia" w:cstheme="minorEastAsia"/>
          <w:sz w:val="24"/>
          <w:szCs w:val="24"/>
        </w:rPr>
        <w:t>的相关规定以及房屋所在小区的管理规约。</w:t>
      </w:r>
    </w:p>
    <w:p w14:paraId="71F0D4E2">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（十</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）乙方不得在租赁房屋任何部位外墙或外侧展示、树立任何标志、广告、遮蓬或其他凸出物，亦不得在租赁房屋外设置任何广告或其他设施。</w:t>
      </w:r>
    </w:p>
    <w:p w14:paraId="46747F52">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（十</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highlight w:val="none"/>
        </w:rPr>
        <w:t>乙方负责定期对室内的固定装置进行清洗和维护，包括但不限于</w:t>
      </w:r>
      <w:r>
        <w:rPr>
          <w:rFonts w:hint="eastAsia" w:asciiTheme="minorEastAsia" w:hAnsiTheme="minorEastAsia" w:eastAsiaTheme="minorEastAsia" w:cstheme="minorEastAsia"/>
          <w:sz w:val="24"/>
          <w:szCs w:val="24"/>
          <w:highlight w:val="none"/>
          <w:lang w:val="en-US" w:eastAsia="zh-CN"/>
        </w:rPr>
        <w:t>烟机灶具、</w:t>
      </w:r>
      <w:r>
        <w:rPr>
          <w:rFonts w:hint="eastAsia" w:asciiTheme="minorEastAsia" w:hAnsiTheme="minorEastAsia" w:eastAsiaTheme="minorEastAsia" w:cstheme="minorEastAsia"/>
          <w:sz w:val="24"/>
          <w:szCs w:val="24"/>
          <w:highlight w:val="none"/>
        </w:rPr>
        <w:t>布艺沙发、窗帘、床垫等易脏易损布艺类设施及其他固定配置，确保其清洁卫生、功能完好</w:t>
      </w:r>
      <w:r>
        <w:rPr>
          <w:rFonts w:hint="eastAsia" w:asciiTheme="minorEastAsia" w:hAnsiTheme="minorEastAsia" w:eastAsiaTheme="minorEastAsia" w:cstheme="minorEastAsia"/>
          <w:sz w:val="24"/>
          <w:szCs w:val="24"/>
          <w:highlight w:val="none"/>
          <w:lang w:eastAsia="zh-CN"/>
        </w:rPr>
        <w:t>。</w:t>
      </w:r>
    </w:p>
    <w:p w14:paraId="63BA21A6">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w:t>
      </w:r>
      <w:r>
        <w:rPr>
          <w:rFonts w:hint="eastAsia" w:asciiTheme="minorEastAsia" w:hAnsiTheme="minorEastAsia" w:eastAsiaTheme="minorEastAsia" w:cstheme="minorEastAsia"/>
          <w:b/>
          <w:bCs/>
          <w:sz w:val="24"/>
          <w:szCs w:val="24"/>
          <w:lang w:val="en-US" w:eastAsia="zh-CN"/>
        </w:rPr>
        <w:t>十</w:t>
      </w:r>
      <w:r>
        <w:rPr>
          <w:rFonts w:hint="eastAsia" w:asciiTheme="minorEastAsia" w:hAnsiTheme="minorEastAsia" w:eastAsiaTheme="minorEastAsia" w:cstheme="minorEastAsia"/>
          <w:b/>
          <w:bCs/>
          <w:sz w:val="24"/>
          <w:szCs w:val="24"/>
        </w:rPr>
        <w:t>条 续租</w:t>
      </w:r>
    </w:p>
    <w:p w14:paraId="44794AE4">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租赁期满后，乙方如需继续承租，应在租赁期满前</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个月</w:t>
      </w:r>
      <w:r>
        <w:rPr>
          <w:rFonts w:hint="eastAsia" w:asciiTheme="minorEastAsia" w:hAnsiTheme="minorEastAsia" w:eastAsiaTheme="minorEastAsia" w:cstheme="minorEastAsia"/>
          <w:sz w:val="24"/>
          <w:szCs w:val="24"/>
          <w:lang w:val="en-US" w:eastAsia="zh-CN"/>
        </w:rPr>
        <w:t>在“郑好办”或“港好住”系统上</w:t>
      </w:r>
      <w:r>
        <w:rPr>
          <w:rFonts w:hint="eastAsia" w:asciiTheme="minorEastAsia" w:hAnsiTheme="minorEastAsia" w:eastAsiaTheme="minorEastAsia" w:cstheme="minorEastAsia"/>
          <w:sz w:val="24"/>
          <w:szCs w:val="24"/>
        </w:rPr>
        <w:t>提出申请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签订</w:t>
      </w:r>
      <w:r>
        <w:rPr>
          <w:rFonts w:hint="eastAsia" w:asciiTheme="minorEastAsia" w:hAnsiTheme="minorEastAsia" w:eastAsiaTheme="minorEastAsia" w:cstheme="minorEastAsia"/>
          <w:sz w:val="24"/>
          <w:szCs w:val="24"/>
          <w:lang w:val="en-US" w:eastAsia="zh-CN"/>
        </w:rPr>
        <w:t>续租合同</w:t>
      </w:r>
      <w:r>
        <w:rPr>
          <w:rFonts w:hint="eastAsia" w:asciiTheme="minorEastAsia" w:hAnsiTheme="minorEastAsia" w:eastAsiaTheme="minorEastAsia" w:cstheme="minorEastAsia"/>
          <w:sz w:val="24"/>
          <w:szCs w:val="24"/>
        </w:rPr>
        <w:t>确定续约期限，</w:t>
      </w:r>
      <w:r>
        <w:rPr>
          <w:rFonts w:hint="eastAsia" w:asciiTheme="minorEastAsia" w:hAnsiTheme="minorEastAsia" w:eastAsiaTheme="minorEastAsia" w:cstheme="minorEastAsia"/>
          <w:sz w:val="24"/>
          <w:szCs w:val="24"/>
          <w:lang w:val="en-US" w:eastAsia="zh-CN"/>
        </w:rPr>
        <w:t>乙方按新核定的价格缴纳租金，因乙方未提前1个月申请或者未按合同要求缴纳租金造成房源无法续租的，甲方不承担责任</w:t>
      </w:r>
      <w:r>
        <w:rPr>
          <w:rFonts w:hint="eastAsia" w:asciiTheme="minorEastAsia" w:hAnsiTheme="minorEastAsia" w:eastAsiaTheme="minorEastAsia" w:cstheme="minorEastAsia"/>
          <w:sz w:val="24"/>
          <w:szCs w:val="24"/>
        </w:rPr>
        <w:t>。</w:t>
      </w:r>
    </w:p>
    <w:p w14:paraId="46488BB6">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一</w:t>
      </w:r>
      <w:r>
        <w:rPr>
          <w:rFonts w:hint="eastAsia" w:asciiTheme="minorEastAsia" w:hAnsiTheme="minorEastAsia" w:eastAsiaTheme="minorEastAsia" w:cstheme="minorEastAsia"/>
          <w:b/>
          <w:bCs/>
          <w:sz w:val="24"/>
          <w:szCs w:val="24"/>
        </w:rPr>
        <w:t>条  合同解除</w:t>
      </w:r>
    </w:p>
    <w:p w14:paraId="692FFC0F">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rPr>
        <w:t>）租赁期内，乙方</w:t>
      </w:r>
      <w:r>
        <w:rPr>
          <w:rFonts w:hint="eastAsia" w:asciiTheme="minorEastAsia" w:hAnsiTheme="minorEastAsia" w:eastAsiaTheme="minorEastAsia" w:cstheme="minorEastAsia"/>
          <w:sz w:val="24"/>
          <w:szCs w:val="24"/>
          <w:lang w:val="en-US" w:eastAsia="zh-CN"/>
        </w:rPr>
        <w:t>申请退租</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应</w:t>
      </w:r>
      <w:r>
        <w:rPr>
          <w:rFonts w:hint="eastAsia" w:asciiTheme="minorEastAsia" w:hAnsiTheme="minorEastAsia" w:eastAsiaTheme="minorEastAsia" w:cstheme="minorEastAsia"/>
          <w:sz w:val="24"/>
          <w:szCs w:val="24"/>
        </w:rPr>
        <w:t>在租赁期满前</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个月</w:t>
      </w:r>
      <w:r>
        <w:rPr>
          <w:rFonts w:hint="eastAsia" w:asciiTheme="minorEastAsia" w:hAnsiTheme="minorEastAsia" w:eastAsiaTheme="minorEastAsia" w:cstheme="minorEastAsia"/>
          <w:sz w:val="24"/>
          <w:szCs w:val="24"/>
          <w:lang w:val="en-US" w:eastAsia="zh-CN"/>
        </w:rPr>
        <w:t>在“郑好办”或“港好住”系统上</w:t>
      </w:r>
      <w:r>
        <w:rPr>
          <w:rFonts w:hint="eastAsia" w:asciiTheme="minorEastAsia" w:hAnsiTheme="minorEastAsia" w:eastAsiaTheme="minorEastAsia" w:cstheme="minorEastAsia"/>
          <w:sz w:val="24"/>
          <w:szCs w:val="24"/>
        </w:rPr>
        <w:t>提出申请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经甲方同意后解除租赁合同。</w:t>
      </w:r>
    </w:p>
    <w:p w14:paraId="7931F728">
      <w:pPr>
        <w:keepNext w:val="0"/>
        <w:keepLines w:val="0"/>
        <w:widowControl/>
        <w:suppressLineNumbers w:val="0"/>
        <w:ind w:firstLine="480" w:firstLineChars="200"/>
        <w:jc w:val="left"/>
        <w:rPr>
          <w:rFonts w:hint="eastAsia" w:eastAsia="宋体"/>
          <w:color w:val="auto"/>
          <w:highlight w:val="none"/>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因甲方</w:t>
      </w:r>
      <w:r>
        <w:rPr>
          <w:rFonts w:hint="eastAsia" w:ascii="宋体" w:hAnsi="宋体" w:cs="黑体"/>
          <w:i w:val="0"/>
          <w:iCs w:val="0"/>
          <w:caps w:val="0"/>
          <w:color w:val="auto"/>
          <w:spacing w:val="0"/>
          <w:kern w:val="2"/>
          <w:sz w:val="24"/>
          <w:szCs w:val="24"/>
          <w:highlight w:val="none"/>
          <w:shd w:val="clear" w:color="auto" w:fill="auto"/>
          <w:lang w:val="en-US" w:eastAsia="zh-CN" w:bidi="ar"/>
        </w:rPr>
        <w:t>原因</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提前收回房源导致本合同提前解除的，甲方</w:t>
      </w:r>
      <w:r>
        <w:rPr>
          <w:rFonts w:hint="eastAsia" w:ascii="宋体" w:hAnsi="宋体" w:cs="黑体"/>
          <w:i w:val="0"/>
          <w:iCs w:val="0"/>
          <w:caps w:val="0"/>
          <w:color w:val="auto"/>
          <w:spacing w:val="0"/>
          <w:kern w:val="2"/>
          <w:sz w:val="24"/>
          <w:szCs w:val="24"/>
          <w:highlight w:val="none"/>
          <w:shd w:val="clear" w:color="auto" w:fill="auto"/>
          <w:lang w:val="en-US" w:eastAsia="zh-CN" w:bidi="ar"/>
        </w:rPr>
        <w:t>需</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提前5天通知乙方且</w:t>
      </w:r>
      <w:r>
        <w:rPr>
          <w:rFonts w:hint="default" w:ascii="宋体" w:hAnsi="宋体" w:eastAsia="宋体" w:cs="黑体"/>
          <w:i w:val="0"/>
          <w:iCs w:val="0"/>
          <w:caps w:val="0"/>
          <w:color w:val="auto"/>
          <w:spacing w:val="0"/>
          <w:kern w:val="2"/>
          <w:sz w:val="24"/>
          <w:szCs w:val="24"/>
          <w:highlight w:val="none"/>
          <w:shd w:val="clear" w:color="auto" w:fill="auto"/>
          <w:lang w:eastAsia="zh-CN" w:bidi="ar"/>
        </w:rPr>
        <w:t>给予</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乙方</w:t>
      </w:r>
      <w:r>
        <w:rPr>
          <w:rFonts w:hint="default" w:ascii="宋体" w:hAnsi="宋体" w:eastAsia="宋体" w:cs="黑体"/>
          <w:i w:val="0"/>
          <w:iCs w:val="0"/>
          <w:caps w:val="0"/>
          <w:color w:val="auto"/>
          <w:spacing w:val="0"/>
          <w:kern w:val="2"/>
          <w:sz w:val="24"/>
          <w:szCs w:val="24"/>
          <w:highlight w:val="none"/>
          <w:shd w:val="clear" w:color="auto" w:fill="auto"/>
          <w:lang w:eastAsia="zh-CN" w:bidi="ar"/>
        </w:rPr>
        <w:t>不少于</w:t>
      </w:r>
      <w:r>
        <w:rPr>
          <w:rFonts w:hint="eastAsia" w:ascii="宋体" w:hAnsi="宋体" w:cs="黑体"/>
          <w:i w:val="0"/>
          <w:iCs w:val="0"/>
          <w:caps w:val="0"/>
          <w:color w:val="auto"/>
          <w:spacing w:val="0"/>
          <w:kern w:val="2"/>
          <w:sz w:val="24"/>
          <w:szCs w:val="24"/>
          <w:highlight w:val="none"/>
          <w:shd w:val="clear" w:color="auto" w:fill="auto"/>
          <w:lang w:val="en-US" w:eastAsia="zh-CN" w:bidi="ar"/>
        </w:rPr>
        <w:t>10</w:t>
      </w:r>
      <w:r>
        <w:rPr>
          <w:rFonts w:hint="default" w:ascii="宋体" w:hAnsi="宋体" w:eastAsia="宋体" w:cs="黑体"/>
          <w:i w:val="0"/>
          <w:iCs w:val="0"/>
          <w:caps w:val="0"/>
          <w:color w:val="auto"/>
          <w:spacing w:val="0"/>
          <w:kern w:val="2"/>
          <w:sz w:val="24"/>
          <w:szCs w:val="24"/>
          <w:highlight w:val="none"/>
          <w:shd w:val="clear" w:color="auto" w:fill="auto"/>
          <w:lang w:eastAsia="zh-CN" w:bidi="ar"/>
        </w:rPr>
        <w:t>天的房屋腾退时间，从通知书发出之日到甲方给予的腾退期届满日不再</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向乙方</w:t>
      </w:r>
      <w:r>
        <w:rPr>
          <w:rFonts w:hint="default" w:ascii="宋体" w:hAnsi="宋体" w:eastAsia="宋体" w:cs="黑体"/>
          <w:i w:val="0"/>
          <w:iCs w:val="0"/>
          <w:caps w:val="0"/>
          <w:color w:val="auto"/>
          <w:spacing w:val="0"/>
          <w:kern w:val="2"/>
          <w:sz w:val="24"/>
          <w:szCs w:val="24"/>
          <w:highlight w:val="none"/>
          <w:shd w:val="clear" w:color="auto" w:fill="auto"/>
          <w:lang w:eastAsia="zh-CN" w:bidi="ar"/>
        </w:rPr>
        <w:t>收取租金及物业费</w:t>
      </w:r>
      <w:r>
        <w:rPr>
          <w:rFonts w:hint="eastAsia" w:ascii="宋体" w:hAnsi="宋体" w:eastAsia="宋体" w:cs="黑体"/>
          <w:i w:val="0"/>
          <w:iCs w:val="0"/>
          <w:caps w:val="0"/>
          <w:color w:val="auto"/>
          <w:spacing w:val="0"/>
          <w:kern w:val="2"/>
          <w:sz w:val="24"/>
          <w:szCs w:val="24"/>
          <w:highlight w:val="none"/>
          <w:shd w:val="clear" w:color="auto" w:fill="auto"/>
          <w:lang w:eastAsia="zh-CN" w:bidi="ar"/>
        </w:rPr>
        <w:t>；</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如甲方未提前5天通知乙方且未</w:t>
      </w:r>
      <w:r>
        <w:rPr>
          <w:rFonts w:hint="default" w:ascii="宋体" w:hAnsi="宋体" w:eastAsia="宋体" w:cs="黑体"/>
          <w:i w:val="0"/>
          <w:iCs w:val="0"/>
          <w:caps w:val="0"/>
          <w:color w:val="auto"/>
          <w:spacing w:val="0"/>
          <w:kern w:val="2"/>
          <w:sz w:val="24"/>
          <w:szCs w:val="24"/>
          <w:highlight w:val="none"/>
          <w:shd w:val="clear" w:color="auto" w:fill="auto"/>
          <w:lang w:eastAsia="zh-CN" w:bidi="ar"/>
        </w:rPr>
        <w:t>给予</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乙方</w:t>
      </w:r>
      <w:r>
        <w:rPr>
          <w:rFonts w:hint="default" w:ascii="宋体" w:hAnsi="宋体" w:eastAsia="宋体" w:cs="黑体"/>
          <w:i w:val="0"/>
          <w:iCs w:val="0"/>
          <w:caps w:val="0"/>
          <w:color w:val="auto"/>
          <w:spacing w:val="0"/>
          <w:kern w:val="2"/>
          <w:sz w:val="24"/>
          <w:szCs w:val="24"/>
          <w:highlight w:val="none"/>
          <w:shd w:val="clear" w:color="auto" w:fill="auto"/>
          <w:lang w:eastAsia="zh-CN" w:bidi="ar"/>
        </w:rPr>
        <w:t>不少于</w:t>
      </w:r>
      <w:r>
        <w:rPr>
          <w:rFonts w:hint="eastAsia" w:ascii="宋体" w:hAnsi="宋体" w:cs="黑体"/>
          <w:i w:val="0"/>
          <w:iCs w:val="0"/>
          <w:caps w:val="0"/>
          <w:color w:val="auto"/>
          <w:spacing w:val="0"/>
          <w:kern w:val="2"/>
          <w:sz w:val="24"/>
          <w:szCs w:val="24"/>
          <w:highlight w:val="none"/>
          <w:shd w:val="clear" w:color="auto" w:fill="auto"/>
          <w:lang w:val="en-US" w:eastAsia="zh-CN" w:bidi="ar"/>
        </w:rPr>
        <w:t>10</w:t>
      </w:r>
      <w:r>
        <w:rPr>
          <w:rFonts w:hint="default" w:ascii="宋体" w:hAnsi="宋体" w:eastAsia="宋体" w:cs="黑体"/>
          <w:i w:val="0"/>
          <w:iCs w:val="0"/>
          <w:caps w:val="0"/>
          <w:color w:val="auto"/>
          <w:spacing w:val="0"/>
          <w:kern w:val="2"/>
          <w:sz w:val="24"/>
          <w:szCs w:val="24"/>
          <w:highlight w:val="none"/>
          <w:shd w:val="clear" w:color="auto" w:fill="auto"/>
          <w:lang w:eastAsia="zh-CN" w:bidi="ar"/>
        </w:rPr>
        <w:t>天的房屋腾退时间</w:t>
      </w:r>
      <w:r>
        <w:rPr>
          <w:rFonts w:hint="eastAsia" w:ascii="宋体" w:hAnsi="宋体" w:eastAsia="宋体" w:cs="黑体"/>
          <w:i w:val="0"/>
          <w:iCs w:val="0"/>
          <w:caps w:val="0"/>
          <w:color w:val="auto"/>
          <w:spacing w:val="0"/>
          <w:kern w:val="2"/>
          <w:sz w:val="24"/>
          <w:szCs w:val="24"/>
          <w:highlight w:val="none"/>
          <w:shd w:val="clear" w:color="auto" w:fill="auto"/>
          <w:lang w:val="en-US" w:eastAsia="zh-CN" w:bidi="ar"/>
        </w:rPr>
        <w:t>的，甲方应向乙方支付10天租金作为补偿</w:t>
      </w:r>
      <w:r>
        <w:rPr>
          <w:rFonts w:hint="eastAsia" w:ascii="宋体" w:hAnsi="宋体" w:eastAsia="宋体" w:cs="黑体"/>
          <w:i w:val="0"/>
          <w:iCs w:val="0"/>
          <w:caps w:val="0"/>
          <w:color w:val="auto"/>
          <w:spacing w:val="0"/>
          <w:kern w:val="2"/>
          <w:sz w:val="24"/>
          <w:szCs w:val="24"/>
          <w:highlight w:val="none"/>
          <w:shd w:val="clear" w:color="auto" w:fill="auto"/>
          <w:lang w:eastAsia="zh-CN" w:bidi="ar"/>
        </w:rPr>
        <w:t>。</w:t>
      </w:r>
    </w:p>
    <w:p w14:paraId="0E7BBCAA">
      <w:pPr>
        <w:widowControl/>
        <w:adjustRightInd/>
        <w:spacing w:before="0" w:beforeLines="0"/>
        <w:ind w:firstLine="480" w:firstLineChars="0"/>
        <w:jc w:val="left"/>
        <w:rPr>
          <w:rFonts w:hint="eastAsia" w:ascii="宋体" w:hAnsi="宋体"/>
          <w:color w:val="auto"/>
          <w:sz w:val="24"/>
          <w:szCs w:val="24"/>
          <w:highlight w:val="none"/>
          <w:lang w:val="en-US" w:eastAsia="zh-CN"/>
        </w:rPr>
      </w:pPr>
      <w:r>
        <w:rPr>
          <w:rFonts w:hint="eastAsia" w:ascii="宋体" w:hAnsi="宋体"/>
          <w:color w:val="auto"/>
          <w:sz w:val="24"/>
          <w:szCs w:val="24"/>
          <w:highlight w:val="none"/>
          <w:lang w:val="en-US" w:eastAsia="zh-CN"/>
        </w:rPr>
        <w:t>如腾退时间到</w:t>
      </w:r>
      <w:r>
        <w:rPr>
          <w:rFonts w:hint="eastAsia" w:ascii="宋体" w:hAnsi="宋体"/>
          <w:color w:val="auto"/>
          <w:sz w:val="24"/>
          <w:szCs w:val="24"/>
          <w:highlight w:val="none"/>
        </w:rPr>
        <w:t>乙方逾期超过</w:t>
      </w:r>
      <w:r>
        <w:rPr>
          <w:rFonts w:hint="eastAsia" w:ascii="宋体" w:hAnsi="宋体"/>
          <w:color w:val="auto"/>
          <w:sz w:val="24"/>
          <w:szCs w:val="24"/>
          <w:highlight w:val="none"/>
          <w:lang w:val="en-US" w:eastAsia="zh-CN"/>
        </w:rPr>
        <w:t>5</w:t>
      </w:r>
      <w:r>
        <w:rPr>
          <w:rFonts w:hint="eastAsia" w:ascii="宋体" w:hAnsi="宋体"/>
          <w:color w:val="auto"/>
          <w:sz w:val="24"/>
          <w:szCs w:val="24"/>
          <w:highlight w:val="none"/>
        </w:rPr>
        <w:t>日仍未完成腾退的</w:t>
      </w:r>
      <w:r>
        <w:rPr>
          <w:rFonts w:hint="eastAsia" w:ascii="宋体" w:hAnsi="宋体"/>
          <w:color w:val="auto"/>
          <w:sz w:val="24"/>
          <w:szCs w:val="24"/>
          <w:highlight w:val="none"/>
          <w:lang w:eastAsia="zh-CN"/>
        </w:rPr>
        <w:t>（</w:t>
      </w:r>
      <w:r>
        <w:rPr>
          <w:rFonts w:hint="eastAsia" w:ascii="宋体" w:hAnsi="宋体"/>
          <w:color w:val="auto"/>
          <w:sz w:val="24"/>
          <w:szCs w:val="24"/>
          <w:highlight w:val="none"/>
          <w:lang w:val="en-US" w:eastAsia="zh-CN"/>
        </w:rPr>
        <w:t>该5天期间，</w:t>
      </w:r>
      <w:r>
        <w:rPr>
          <w:rFonts w:hint="eastAsia" w:ascii="宋体" w:hAnsi="宋体"/>
          <w:color w:val="auto"/>
          <w:sz w:val="24"/>
          <w:szCs w:val="24"/>
          <w:highlight w:val="none"/>
          <w:lang w:eastAsia="zh-CN"/>
        </w:rPr>
        <w:t>乙方应按照租赁合同的约定</w:t>
      </w:r>
      <w:r>
        <w:rPr>
          <w:rFonts w:hint="eastAsia" w:ascii="宋体" w:hAnsi="宋体"/>
          <w:color w:val="auto"/>
          <w:sz w:val="24"/>
          <w:szCs w:val="24"/>
          <w:highlight w:val="none"/>
          <w:lang w:val="en-US" w:eastAsia="zh-CN"/>
        </w:rPr>
        <w:t>的标准缴纳</w:t>
      </w:r>
      <w:r>
        <w:rPr>
          <w:rFonts w:hint="eastAsia" w:ascii="宋体" w:hAnsi="宋体"/>
          <w:color w:val="auto"/>
          <w:sz w:val="24"/>
          <w:szCs w:val="24"/>
          <w:highlight w:val="none"/>
          <w:lang w:eastAsia="zh-CN"/>
        </w:rPr>
        <w:t>租金及物业费）</w:t>
      </w:r>
      <w:r>
        <w:rPr>
          <w:rFonts w:hint="eastAsia" w:ascii="宋体" w:hAnsi="宋体"/>
          <w:color w:val="auto"/>
          <w:sz w:val="24"/>
          <w:szCs w:val="24"/>
          <w:highlight w:val="none"/>
        </w:rPr>
        <w:t>，</w:t>
      </w:r>
      <w:r>
        <w:rPr>
          <w:rFonts w:hint="eastAsia" w:ascii="宋体" w:hAnsi="宋体"/>
          <w:color w:val="auto"/>
          <w:sz w:val="24"/>
          <w:szCs w:val="24"/>
          <w:highlight w:val="none"/>
          <w:lang w:val="en-US" w:eastAsia="zh-CN"/>
        </w:rPr>
        <w:t>5天后</w:t>
      </w:r>
      <w:r>
        <w:rPr>
          <w:rFonts w:hint="eastAsia" w:ascii="宋体" w:hAnsi="宋体"/>
          <w:color w:val="auto"/>
          <w:sz w:val="24"/>
          <w:szCs w:val="24"/>
          <w:highlight w:val="none"/>
        </w:rPr>
        <w:t>每逾期一日，</w:t>
      </w:r>
      <w:r>
        <w:rPr>
          <w:rFonts w:hint="eastAsia" w:ascii="宋体" w:hAnsi="宋体"/>
          <w:color w:val="auto"/>
          <w:sz w:val="24"/>
          <w:szCs w:val="24"/>
          <w:highlight w:val="none"/>
          <w:lang w:val="en-US" w:eastAsia="zh-CN"/>
        </w:rPr>
        <w:t>乙方</w:t>
      </w:r>
      <w:r>
        <w:rPr>
          <w:rFonts w:hint="eastAsia" w:ascii="宋体" w:hAnsi="宋体"/>
          <w:color w:val="auto"/>
          <w:sz w:val="24"/>
          <w:szCs w:val="24"/>
          <w:highlight w:val="none"/>
        </w:rPr>
        <w:t>应按未交还房屋面积*日租金(月租金除以当月天数)</w:t>
      </w:r>
      <w:r>
        <w:rPr>
          <w:rFonts w:hint="eastAsia" w:ascii="宋体" w:hAnsi="宋体"/>
          <w:color w:val="auto"/>
          <w:sz w:val="24"/>
          <w:szCs w:val="24"/>
          <w:highlight w:val="none"/>
          <w:lang w:val="en-US" w:eastAsia="zh-CN"/>
        </w:rPr>
        <w:t>*2标准</w:t>
      </w:r>
      <w:r>
        <w:rPr>
          <w:rFonts w:hint="eastAsia" w:ascii="宋体" w:hAnsi="宋体"/>
          <w:color w:val="auto"/>
          <w:sz w:val="24"/>
          <w:szCs w:val="24"/>
          <w:highlight w:val="none"/>
        </w:rPr>
        <w:t>向甲方支付违约金直至乙方</w:t>
      </w:r>
      <w:r>
        <w:rPr>
          <w:rFonts w:hint="eastAsia" w:ascii="宋体" w:hAnsi="宋体"/>
          <w:color w:val="auto"/>
          <w:sz w:val="24"/>
          <w:szCs w:val="24"/>
          <w:highlight w:val="none"/>
          <w:lang w:val="en-US" w:eastAsia="zh-CN"/>
        </w:rPr>
        <w:t>按照本合同约定的标准完成腾退之日</w:t>
      </w:r>
      <w:r>
        <w:rPr>
          <w:rFonts w:hint="eastAsia" w:ascii="宋体" w:hAnsi="宋体"/>
          <w:color w:val="auto"/>
          <w:sz w:val="24"/>
          <w:szCs w:val="24"/>
          <w:highlight w:val="none"/>
        </w:rPr>
        <w:t>。</w:t>
      </w:r>
      <w:r>
        <w:rPr>
          <w:rFonts w:hint="eastAsia" w:ascii="宋体" w:hAnsi="宋体"/>
          <w:color w:val="auto"/>
          <w:sz w:val="24"/>
          <w:szCs w:val="24"/>
          <w:highlight w:val="none"/>
          <w:lang w:val="en-US" w:eastAsia="zh-CN"/>
        </w:rPr>
        <w:t>同时</w:t>
      </w:r>
      <w:r>
        <w:rPr>
          <w:rFonts w:hint="eastAsia" w:ascii="宋体" w:hAnsi="宋体"/>
          <w:color w:val="auto"/>
          <w:sz w:val="24"/>
          <w:szCs w:val="24"/>
          <w:highlight w:val="none"/>
        </w:rPr>
        <w:t>乙方在该房屋内遗留的物品，视为乙方放弃所有权，甲方</w:t>
      </w:r>
      <w:r>
        <w:rPr>
          <w:rFonts w:hint="eastAsia" w:ascii="宋体" w:hAnsi="宋体"/>
          <w:color w:val="auto"/>
          <w:sz w:val="24"/>
          <w:szCs w:val="24"/>
          <w:highlight w:val="none"/>
          <w:lang w:val="en-US" w:eastAsia="zh-CN"/>
        </w:rPr>
        <w:t>可自行或委托第三方强行腾退租赁房屋，相关费用由乙方全额承担，优先从乙方缴纳的押金中扣除，不足部分由乙方另行支付。</w:t>
      </w:r>
    </w:p>
    <w:p w14:paraId="268FDB13">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）乙方有下列情形之一的，甲方有权单方解除合同并收回房屋：</w:t>
      </w:r>
    </w:p>
    <w:p w14:paraId="6B386BB0">
      <w:pPr>
        <w:adjustRightInd w:val="0"/>
        <w:spacing w:before="0"/>
        <w:ind w:firstLine="434" w:firstLineChars="181"/>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乙方不满足《郑州航空港经济综合实验区人才公寓管理办法》入住条件的；</w:t>
      </w:r>
    </w:p>
    <w:p w14:paraId="77A0CFC8">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.乙方累计</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个月以上拖欠租金或累计</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次逾期缴纳租金的；</w:t>
      </w:r>
    </w:p>
    <w:p w14:paraId="3EF69805">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.乙方逾期支付除租金外的其他费用超过</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个月的；</w:t>
      </w:r>
    </w:p>
    <w:p w14:paraId="56BF1889">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.乙方逾期超过</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个月仍未补足押金或收到缴纳违约金通知超过</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个月仍未缴纳违约金的；</w:t>
      </w:r>
    </w:p>
    <w:p w14:paraId="599CC5E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.擅自改变房屋居住用途或规划设计用途的；</w:t>
      </w:r>
    </w:p>
    <w:p w14:paraId="0C6535EC">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.乙方擅自装修房屋、安装防盗门、窗户防护网、改变房屋结构和内部设施或添置对房屋结构有影响的设备设施，拆改、损坏情节严重或拒绝恢复原状的；</w:t>
      </w:r>
    </w:p>
    <w:p w14:paraId="714DA82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.将租赁房屋转让、分租、转租、转借他人等，擅自调换所承租的房屋或占用其他公共租赁住房的；</w:t>
      </w:r>
    </w:p>
    <w:p w14:paraId="22F282AC">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.利用房屋从事经营活动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违法活动、损害公共利益或者妨碍他人正常工作、生活的；</w:t>
      </w:r>
    </w:p>
    <w:p w14:paraId="6AA5771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9</w:t>
      </w:r>
      <w:r>
        <w:rPr>
          <w:rFonts w:hint="eastAsia" w:asciiTheme="minorEastAsia" w:hAnsiTheme="minorEastAsia" w:eastAsiaTheme="minorEastAsia" w:cstheme="minorEastAsia"/>
          <w:sz w:val="24"/>
          <w:szCs w:val="24"/>
        </w:rPr>
        <w:t>.违法存放爆炸性、毒害性、放射性、腐蚀性等危险物品</w:t>
      </w:r>
      <w:r>
        <w:rPr>
          <w:rFonts w:hint="eastAsia" w:asciiTheme="minorEastAsia" w:hAnsiTheme="minorEastAsia" w:eastAsiaTheme="minorEastAsia" w:cstheme="minorEastAsia"/>
          <w:sz w:val="24"/>
          <w:szCs w:val="24"/>
          <w:lang w:eastAsia="zh-CN"/>
        </w:rPr>
        <w:t>：</w:t>
      </w:r>
    </w:p>
    <w:p w14:paraId="3A2EA2B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sz w:val="24"/>
          <w:szCs w:val="24"/>
        </w:rPr>
        <w:t>.私自拆改电路设备或私搭电线或超过设计电量用电的；</w:t>
      </w:r>
    </w:p>
    <w:p w14:paraId="541F5989">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.乙方及共同承租人连续</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个月以上（含</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个月）在承租住房内居住不满30天的（每月进行两次约定入户走访，</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个月累计四次以上入户约见失败的，视为居住不满30天）；</w:t>
      </w:r>
    </w:p>
    <w:p w14:paraId="347A6F3C">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乙方或其</w:t>
      </w:r>
      <w:r>
        <w:rPr>
          <w:rFonts w:hint="eastAsia" w:asciiTheme="minorEastAsia" w:hAnsiTheme="minorEastAsia" w:eastAsiaTheme="minorEastAsia" w:cstheme="minorEastAsia"/>
          <w:sz w:val="24"/>
          <w:szCs w:val="24"/>
        </w:rPr>
        <w:t>家庭成员在</w:t>
      </w:r>
      <w:r>
        <w:rPr>
          <w:rFonts w:hint="eastAsia" w:asciiTheme="minorEastAsia" w:hAnsiTheme="minorEastAsia" w:eastAsiaTheme="minorEastAsia" w:cstheme="minorEastAsia"/>
          <w:sz w:val="24"/>
          <w:szCs w:val="24"/>
          <w:lang w:val="en-US" w:eastAsia="zh-CN"/>
        </w:rPr>
        <w:t>郑州航空港区</w:t>
      </w:r>
      <w:r>
        <w:rPr>
          <w:rFonts w:hint="eastAsia" w:asciiTheme="minorEastAsia" w:hAnsiTheme="minorEastAsia" w:eastAsiaTheme="minorEastAsia" w:cstheme="minorEastAsia"/>
          <w:sz w:val="24"/>
          <w:szCs w:val="24"/>
        </w:rPr>
        <w:t>获得其他形式保障性住房或购买、受赠、继承、租赁其他住房，不再符合</w:t>
      </w:r>
      <w:r>
        <w:rPr>
          <w:rFonts w:hint="eastAsia" w:asciiTheme="minorEastAsia" w:hAnsiTheme="minorEastAsia" w:eastAsiaTheme="minorEastAsia" w:cstheme="minorEastAsia"/>
          <w:sz w:val="24"/>
          <w:szCs w:val="24"/>
          <w:lang w:val="en-US" w:eastAsia="zh-CN"/>
        </w:rPr>
        <w:t>郑州航空港区</w:t>
      </w:r>
      <w:r>
        <w:rPr>
          <w:rFonts w:hint="eastAsia" w:asciiTheme="minorEastAsia" w:hAnsiTheme="minorEastAsia" w:eastAsiaTheme="minorEastAsia" w:cstheme="minorEastAsia"/>
          <w:sz w:val="24"/>
          <w:szCs w:val="24"/>
        </w:rPr>
        <w:t>人才公寓住房申请条件的；</w:t>
      </w:r>
    </w:p>
    <w:p w14:paraId="136D32B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val="en-US"/>
        </w:rPr>
        <w:t>.</w:t>
      </w:r>
      <w:r>
        <w:rPr>
          <w:rFonts w:hint="eastAsia" w:asciiTheme="minorEastAsia" w:hAnsiTheme="minorEastAsia" w:eastAsiaTheme="minorEastAsia" w:cstheme="minorEastAsia"/>
          <w:sz w:val="24"/>
          <w:szCs w:val="24"/>
        </w:rPr>
        <w:t>三次故意拖延或拒绝接受甲方或甲方委托机构或物业</w:t>
      </w:r>
      <w:r>
        <w:rPr>
          <w:rFonts w:hint="eastAsia" w:asciiTheme="minorEastAsia" w:hAnsiTheme="minorEastAsia" w:eastAsiaTheme="minorEastAsia" w:cstheme="minorEastAsia"/>
          <w:sz w:val="24"/>
          <w:szCs w:val="24"/>
          <w:lang w:val="en-US" w:eastAsia="zh-CN"/>
        </w:rPr>
        <w:t>管理</w:t>
      </w:r>
      <w:r>
        <w:rPr>
          <w:rFonts w:hint="eastAsia" w:asciiTheme="minorEastAsia" w:hAnsiTheme="minorEastAsia" w:eastAsiaTheme="minorEastAsia" w:cstheme="minorEastAsia"/>
          <w:sz w:val="24"/>
          <w:szCs w:val="24"/>
        </w:rPr>
        <w:t>公司入户核查、租户信息登记、日常监督管理的；</w:t>
      </w:r>
    </w:p>
    <w:p w14:paraId="33B1AF5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.在甲方或甲方委托机构或物业</w:t>
      </w:r>
      <w:r>
        <w:rPr>
          <w:rFonts w:hint="eastAsia" w:asciiTheme="minorEastAsia" w:hAnsiTheme="minorEastAsia" w:eastAsiaTheme="minorEastAsia" w:cstheme="minorEastAsia"/>
          <w:sz w:val="24"/>
          <w:szCs w:val="24"/>
          <w:lang w:val="en-US" w:eastAsia="zh-CN"/>
        </w:rPr>
        <w:t>管理</w:t>
      </w:r>
      <w:r>
        <w:rPr>
          <w:rFonts w:hint="eastAsia" w:asciiTheme="minorEastAsia" w:hAnsiTheme="minorEastAsia" w:eastAsiaTheme="minorEastAsia" w:cstheme="minorEastAsia"/>
          <w:sz w:val="24"/>
          <w:szCs w:val="24"/>
        </w:rPr>
        <w:t>公司进行日常管理工作时，乙方实施或威胁实施暴力行为抗拒的；</w:t>
      </w:r>
    </w:p>
    <w:p w14:paraId="19122090">
      <w:pPr>
        <w:widowControl/>
        <w:autoSpaceDE/>
        <w:autoSpaceDN/>
        <w:adjustRightInd w:val="0"/>
        <w:spacing w:before="0" w:line="360" w:lineRule="auto"/>
        <w:ind w:left="0" w:firstLine="434" w:firstLineChars="181"/>
        <w:jc w:val="left"/>
        <w:rPr>
          <w:rFonts w:hint="eastAsia" w:asciiTheme="minorEastAsia" w:hAnsiTheme="minorEastAsia" w:eastAsiaTheme="minorEastAsia" w:cstheme="minorEastAsia"/>
          <w:sz w:val="24"/>
          <w:szCs w:val="24"/>
          <w:lang w:val="en-US" w:eastAsia="en-US" w:bidi="ar-SA"/>
        </w:rPr>
      </w:pPr>
      <w:r>
        <w:rPr>
          <w:rFonts w:hint="eastAsia" w:asciiTheme="minorEastAsia" w:hAnsiTheme="minorEastAsia" w:eastAsiaTheme="minorEastAsia" w:cstheme="minorEastAsia"/>
          <w:sz w:val="24"/>
          <w:szCs w:val="24"/>
          <w:lang w:val="en-US" w:eastAsia="zh-CN"/>
        </w:rPr>
        <w:t>15.</w:t>
      </w:r>
      <w:r>
        <w:rPr>
          <w:rFonts w:hint="eastAsia" w:asciiTheme="minorEastAsia" w:hAnsiTheme="minorEastAsia" w:eastAsiaTheme="minorEastAsia" w:cstheme="minorEastAsia"/>
          <w:sz w:val="24"/>
          <w:szCs w:val="24"/>
          <w:lang w:val="en-US" w:eastAsia="en-US" w:bidi="ar-SA"/>
        </w:rPr>
        <w:t>除本合同约定乙方有权解约的情形外，租赁期限届满前，乙方单方提出</w:t>
      </w:r>
    </w:p>
    <w:p w14:paraId="0C70B68A">
      <w:pPr>
        <w:widowControl/>
        <w:autoSpaceDE/>
        <w:autoSpaceDN/>
        <w:adjustRightInd w:val="0"/>
        <w:spacing w:before="0" w:line="360" w:lineRule="auto"/>
        <w:ind w:firstLine="0" w:firstLineChars="0"/>
        <w:jc w:val="left"/>
        <w:rPr>
          <w:rFonts w:hint="eastAsia" w:asciiTheme="minorEastAsia" w:hAnsiTheme="minorEastAsia" w:eastAsiaTheme="minorEastAsia" w:cstheme="minorEastAsia"/>
          <w:sz w:val="24"/>
          <w:szCs w:val="24"/>
          <w:lang w:val="en-US" w:eastAsia="en-US" w:bidi="ar-SA"/>
        </w:rPr>
      </w:pPr>
      <w:r>
        <w:rPr>
          <w:rFonts w:hint="eastAsia" w:asciiTheme="minorEastAsia" w:hAnsiTheme="minorEastAsia" w:eastAsiaTheme="minorEastAsia" w:cstheme="minorEastAsia"/>
          <w:sz w:val="24"/>
          <w:szCs w:val="24"/>
          <w:lang w:val="en-US" w:eastAsia="en-US" w:bidi="ar-SA"/>
        </w:rPr>
        <w:t>解除本合同或退房的，需至少提前30日提出退房申请，按如下方式处理：</w:t>
      </w:r>
    </w:p>
    <w:p w14:paraId="4A6E312B">
      <w:pPr>
        <w:widowControl/>
        <w:autoSpaceDE/>
        <w:autoSpaceDN/>
        <w:adjustRightInd w:val="0"/>
        <w:spacing w:before="0" w:line="360" w:lineRule="auto"/>
        <w:ind w:left="0" w:firstLine="434" w:firstLineChars="181"/>
        <w:jc w:val="left"/>
        <w:rPr>
          <w:rFonts w:hint="eastAsia" w:asciiTheme="minorEastAsia" w:hAnsiTheme="minorEastAsia" w:eastAsiaTheme="minorEastAsia" w:cstheme="minorEastAsia"/>
          <w:sz w:val="24"/>
          <w:szCs w:val="24"/>
          <w:lang w:val="en-US" w:eastAsia="en-US" w:bidi="ar-SA"/>
        </w:rPr>
      </w:pPr>
      <w:r>
        <w:rPr>
          <w:rFonts w:hint="eastAsia" w:asciiTheme="minorEastAsia" w:hAnsiTheme="minorEastAsia" w:eastAsiaTheme="minorEastAsia" w:cstheme="minorEastAsia"/>
          <w:sz w:val="24"/>
          <w:szCs w:val="24"/>
          <w:lang w:val="en-US" w:eastAsia="zh-CN" w:bidi="ar-SA"/>
        </w:rPr>
        <w:t>（1）</w:t>
      </w:r>
      <w:r>
        <w:rPr>
          <w:rFonts w:hint="eastAsia" w:asciiTheme="minorEastAsia" w:hAnsiTheme="minorEastAsia" w:eastAsiaTheme="minorEastAsia" w:cstheme="minorEastAsia"/>
          <w:sz w:val="24"/>
          <w:szCs w:val="24"/>
          <w:lang w:val="en-US" w:eastAsia="en-US" w:bidi="ar-SA"/>
        </w:rPr>
        <w:t>若乙方退房时距离租赁期限届满日超过30天，则甲方退还乙方剩余租</w:t>
      </w:r>
    </w:p>
    <w:p w14:paraId="2D09A5F6">
      <w:pPr>
        <w:widowControl/>
        <w:autoSpaceDE/>
        <w:autoSpaceDN/>
        <w:adjustRightInd w:val="0"/>
        <w:spacing w:before="0" w:line="360" w:lineRule="auto"/>
        <w:ind w:firstLine="0" w:firstLineChars="0"/>
        <w:jc w:val="left"/>
        <w:rPr>
          <w:rFonts w:hint="eastAsia" w:asciiTheme="minorEastAsia" w:hAnsiTheme="minorEastAsia" w:eastAsiaTheme="minorEastAsia" w:cstheme="minorEastAsia"/>
          <w:sz w:val="24"/>
          <w:szCs w:val="24"/>
          <w:lang w:val="en-US" w:eastAsia="en-US" w:bidi="ar-SA"/>
        </w:rPr>
      </w:pPr>
      <w:r>
        <w:rPr>
          <w:rFonts w:hint="eastAsia" w:asciiTheme="minorEastAsia" w:hAnsiTheme="minorEastAsia" w:eastAsiaTheme="minorEastAsia" w:cstheme="minorEastAsia"/>
          <w:sz w:val="24"/>
          <w:szCs w:val="24"/>
          <w:lang w:val="en-US" w:eastAsia="en-US" w:bidi="ar-SA"/>
        </w:rPr>
        <w:t>赁期限对应的租金（如乙方存在其他应付未付款的，甲方可以直接从中予以扣</w:t>
      </w:r>
    </w:p>
    <w:p w14:paraId="0C008485">
      <w:pPr>
        <w:widowControl/>
        <w:autoSpaceDE/>
        <w:autoSpaceDN/>
        <w:adjustRightInd w:val="0"/>
        <w:spacing w:before="0" w:line="360" w:lineRule="auto"/>
        <w:ind w:firstLine="0" w:firstLineChars="0"/>
        <w:jc w:val="left"/>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en-US" w:bidi="ar-SA"/>
        </w:rPr>
        <w:t>除</w:t>
      </w:r>
      <w:r>
        <w:rPr>
          <w:rFonts w:hint="eastAsia" w:asciiTheme="minorEastAsia" w:hAnsiTheme="minorEastAsia" w:eastAsiaTheme="minorEastAsia" w:cstheme="minorEastAsia"/>
          <w:sz w:val="24"/>
          <w:szCs w:val="24"/>
          <w:lang w:val="en-US" w:eastAsia="zh-CN" w:bidi="ar-SA"/>
        </w:rPr>
        <w:t>）。</w:t>
      </w:r>
    </w:p>
    <w:p w14:paraId="594F4249">
      <w:pPr>
        <w:widowControl/>
        <w:autoSpaceDE/>
        <w:autoSpaceDN/>
        <w:adjustRightInd w:val="0"/>
        <w:spacing w:before="0" w:line="360" w:lineRule="auto"/>
        <w:ind w:firstLine="434" w:firstLineChars="181"/>
        <w:jc w:val="left"/>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（2）若乙方退房时距离租赁期限届满日不足</w:t>
      </w:r>
      <w:r>
        <w:rPr>
          <w:rFonts w:hint="eastAsia" w:asciiTheme="minorEastAsia" w:hAnsiTheme="minorEastAsia" w:eastAsiaTheme="minorEastAsia" w:cstheme="minorEastAsia"/>
          <w:spacing w:val="0"/>
          <w:sz w:val="24"/>
          <w:szCs w:val="24"/>
          <w:lang w:val="en-US" w:eastAsia="zh-CN" w:bidi="ar-SA"/>
        </w:rPr>
        <w:t xml:space="preserve"> </w:t>
      </w:r>
      <w:r>
        <w:rPr>
          <w:rFonts w:hint="eastAsia" w:asciiTheme="minorEastAsia" w:hAnsiTheme="minorEastAsia" w:eastAsiaTheme="minorEastAsia" w:cstheme="minorEastAsia"/>
          <w:sz w:val="24"/>
          <w:szCs w:val="24"/>
          <w:lang w:val="en-US" w:eastAsia="zh-CN" w:bidi="ar-SA"/>
        </w:rPr>
        <w:t>30</w:t>
      </w:r>
      <w:r>
        <w:rPr>
          <w:rFonts w:hint="eastAsia" w:asciiTheme="minorEastAsia" w:hAnsiTheme="minorEastAsia" w:eastAsiaTheme="minorEastAsia" w:cstheme="minorEastAsia"/>
          <w:spacing w:val="0"/>
          <w:sz w:val="24"/>
          <w:szCs w:val="24"/>
          <w:lang w:val="en-US" w:eastAsia="zh-CN" w:bidi="ar-SA"/>
        </w:rPr>
        <w:t xml:space="preserve"> </w:t>
      </w:r>
      <w:r>
        <w:rPr>
          <w:rFonts w:hint="eastAsia" w:asciiTheme="minorEastAsia" w:hAnsiTheme="minorEastAsia" w:eastAsiaTheme="minorEastAsia" w:cstheme="minorEastAsia"/>
          <w:sz w:val="24"/>
          <w:szCs w:val="24"/>
          <w:lang w:val="en-US" w:eastAsia="zh-CN" w:bidi="ar-SA"/>
        </w:rPr>
        <w:t>天，则剩余租赁期限对应的租金不予退还。</w:t>
      </w:r>
    </w:p>
    <w:p w14:paraId="1A8C57AD">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.其他法定或约定的合同解除情形。</w:t>
      </w:r>
    </w:p>
    <w:p w14:paraId="72AD9E90">
      <w:pPr>
        <w:adjustRightInd w:val="0"/>
        <w:spacing w:before="0"/>
        <w:ind w:firstLine="434" w:firstLineChars="181"/>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17.违反本合同其他约定，经甲方通知后【3】日内仍未改正的。</w:t>
      </w:r>
    </w:p>
    <w:p w14:paraId="2AA0B142">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二</w:t>
      </w:r>
      <w:r>
        <w:rPr>
          <w:rFonts w:hint="eastAsia" w:asciiTheme="minorEastAsia" w:hAnsiTheme="minorEastAsia" w:eastAsiaTheme="minorEastAsia" w:cstheme="minorEastAsia"/>
          <w:b/>
          <w:bCs/>
          <w:sz w:val="24"/>
          <w:szCs w:val="24"/>
        </w:rPr>
        <w:t>条 合同终止</w:t>
      </w:r>
    </w:p>
    <w:p w14:paraId="4875EE0C">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（一）租赁期满前，乙方未提出续租申请，双方依约完全履行义务的，合同到期后自行终止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合同解除后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本合同终止。</w:t>
      </w:r>
    </w:p>
    <w:p w14:paraId="37857274">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rPr>
        <w:t>）租赁期内，因不可抗力导致合同无法继续履行的，本合同自行终止，租金按实际居住天数计算。</w:t>
      </w:r>
    </w:p>
    <w:p w14:paraId="3B5BAF84">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）乙方在租赁期间死亡，乙方无其他共同申请家庭成员的，合同自乙方死亡时起自然终止；乙方有其他共同申请家庭成员的，其他共同申请家庭成员须在乙方死亡时起2个月内及时通知甲方，并按下列情况处理：</w:t>
      </w:r>
    </w:p>
    <w:p w14:paraId="4C76E8F1">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1.未在规定期限内通知且合同期限尚未届满的，合同自乙方死亡时自然终止，其他共同申请家庭成员有义务腾退房屋。</w:t>
      </w:r>
    </w:p>
    <w:p w14:paraId="38A951C0">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2.在规定期限内履行通知义务且有意愿继续承租的，须在乙方死亡时起2个月内提出申请。</w:t>
      </w:r>
    </w:p>
    <w:p w14:paraId="49A64147">
      <w:pPr>
        <w:adjustRightInd w:val="0"/>
        <w:spacing w:before="0"/>
        <w:ind w:firstLine="434" w:firstLineChars="181"/>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rPr>
        <w:t>）其他法定的合同终止情形。</w:t>
      </w:r>
    </w:p>
    <w:p w14:paraId="4DAD7055">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三</w:t>
      </w:r>
      <w:r>
        <w:rPr>
          <w:rFonts w:hint="eastAsia" w:asciiTheme="minorEastAsia" w:hAnsiTheme="minorEastAsia" w:eastAsiaTheme="minorEastAsia" w:cstheme="minorEastAsia"/>
          <w:b/>
          <w:bCs/>
          <w:sz w:val="24"/>
          <w:szCs w:val="24"/>
        </w:rPr>
        <w:t>条  房屋交还</w:t>
      </w:r>
    </w:p>
    <w:p w14:paraId="07206752">
      <w:pPr>
        <w:widowControl/>
        <w:adjustRightInd/>
        <w:spacing w:before="0" w:beforeLines="0"/>
        <w:ind w:firstLine="480" w:firstLineChars="0"/>
        <w:jc w:val="left"/>
        <w:rPr>
          <w:rFonts w:hint="eastAsia" w:asciiTheme="minorEastAsia" w:hAnsiTheme="minorEastAsia" w:eastAsiaTheme="minorEastAsia" w:cstheme="minorEastAsia"/>
          <w:i w:val="0"/>
          <w:iCs w:val="0"/>
          <w:caps w:val="0"/>
          <w:color w:val="auto"/>
          <w:spacing w:val="0"/>
          <w:kern w:val="2"/>
          <w:sz w:val="24"/>
          <w:szCs w:val="24"/>
          <w:highlight w:val="none"/>
          <w:shd w:val="clear" w:color="auto" w:fill="auto"/>
          <w:lang w:val="en-US" w:eastAsia="zh-CN" w:bidi="ar"/>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rPr>
        <w:t>乙方须在租赁期届满日（或提前终止日）前把租赁房屋恢复原状，在租赁期届满日（或提前终止日）当日或之前将租赁房屋交还甲方。</w:t>
      </w:r>
      <w:r>
        <w:rPr>
          <w:rFonts w:hint="eastAsia" w:asciiTheme="minorEastAsia" w:hAnsiTheme="minorEastAsia" w:eastAsiaTheme="minorEastAsia" w:cstheme="minorEastAsia"/>
          <w:i w:val="0"/>
          <w:iCs w:val="0"/>
          <w:caps w:val="0"/>
          <w:color w:val="auto"/>
          <w:spacing w:val="0"/>
          <w:kern w:val="2"/>
          <w:sz w:val="24"/>
          <w:szCs w:val="24"/>
          <w:highlight w:val="none"/>
          <w:shd w:val="clear" w:color="auto" w:fill="auto"/>
          <w:lang w:val="en-US" w:eastAsia="zh-CN" w:bidi="ar"/>
        </w:rPr>
        <w:t>交付时如甲方提供的房屋及其附属物品、设备设施存在损坏的，乙方应负责维修；如乙方添置家具家电的，应当清空并对租赁房屋进行彻底清扫；对于乙方装修部分，乙方应负责拆除，乙方拆除时不能对房屋造成损坏，若造成损坏则由乙方负责维修恢复至原状。已形成附合物不能恢复原状的，归甲方所有，乙方不得要求甲方赔偿或补偿。</w:t>
      </w:r>
    </w:p>
    <w:p w14:paraId="7CB5C052">
      <w:pPr>
        <w:widowControl/>
        <w:adjustRightInd/>
        <w:spacing w:before="0" w:beforeLines="0"/>
        <w:ind w:firstLine="48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本合同无论因任何原因解除或终止，甲方有权收回房屋。乙方应按照</w:t>
      </w:r>
    </w:p>
    <w:p w14:paraId="22331EFB">
      <w:pPr>
        <w:widowControl/>
        <w:adjustRightInd/>
        <w:spacing w:before="0" w:beforeLines="0"/>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原状或约定返还房屋及其附属物品、设备设施并结清相关费用。租赁期内产生</w:t>
      </w:r>
    </w:p>
    <w:p w14:paraId="68C4E40A">
      <w:pPr>
        <w:widowControl/>
        <w:adjustRightInd/>
        <w:spacing w:before="0" w:beforeLines="0"/>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的能源费用、物业费用等也应一并结清，否则甲方有权从</w:t>
      </w:r>
      <w:r>
        <w:rPr>
          <w:rFonts w:hint="eastAsia" w:asciiTheme="minorEastAsia" w:hAnsiTheme="minorEastAsia" w:eastAsiaTheme="minorEastAsia" w:cstheme="minorEastAsia"/>
          <w:sz w:val="24"/>
          <w:szCs w:val="24"/>
          <w:lang w:val="en-US" w:eastAsia="zh-CN"/>
        </w:rPr>
        <w:t>押金中</w:t>
      </w:r>
      <w:r>
        <w:rPr>
          <w:rFonts w:hint="eastAsia" w:asciiTheme="minorEastAsia" w:hAnsiTheme="minorEastAsia" w:eastAsiaTheme="minorEastAsia" w:cstheme="minorEastAsia"/>
          <w:sz w:val="24"/>
          <w:szCs w:val="24"/>
        </w:rPr>
        <w:t>直接扣除。</w:t>
      </w:r>
    </w:p>
    <w:p w14:paraId="6110BBB8">
      <w:pPr>
        <w:widowControl/>
        <w:adjustRightInd/>
        <w:spacing w:before="0" w:beforeLines="0"/>
        <w:ind w:firstLine="48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乙方需于合同解除或终止</w:t>
      </w:r>
      <w:r>
        <w:rPr>
          <w:rFonts w:hint="eastAsia" w:asciiTheme="minorEastAsia" w:hAnsiTheme="minorEastAsia" w:eastAsiaTheme="minorEastAsia" w:cstheme="minorEastAsia"/>
          <w:sz w:val="24"/>
          <w:szCs w:val="24"/>
          <w:lang w:val="en-US" w:eastAsia="zh-CN"/>
        </w:rPr>
        <w:t>次日</w:t>
      </w:r>
      <w:r>
        <w:rPr>
          <w:rFonts w:hint="eastAsia" w:asciiTheme="minorEastAsia" w:hAnsiTheme="minorEastAsia" w:eastAsiaTheme="minorEastAsia" w:cstheme="minorEastAsia"/>
          <w:sz w:val="24"/>
          <w:szCs w:val="24"/>
        </w:rPr>
        <w:t>将房屋返还甲方，并配合甲方对房屋进行验收；乙方怠于返还房屋的，甲方有权按日房屋租赁费标准的</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倍向乙方按日收取违约金（按日房屋租赁费标准=乙方月房屋租赁费总额/30，违约天数 =实际归还房间日期–本合同约定应归还日期）。同时：</w:t>
      </w:r>
    </w:p>
    <w:p w14:paraId="209496D1">
      <w:pPr>
        <w:widowControl/>
        <w:adjustRightInd/>
        <w:spacing w:before="0" w:beforeLines="0"/>
        <w:ind w:firstLine="48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逾期满</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日视同乙方放弃租住房间内所有物品的所有权，甲方有权自行处置房屋内所有物品；</w:t>
      </w:r>
    </w:p>
    <w:p w14:paraId="1D4C2B45">
      <w:pPr>
        <w:widowControl/>
        <w:adjustRightInd/>
        <w:spacing w:before="0" w:beforeLines="0"/>
        <w:ind w:firstLine="48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甲方有权自行腾空腾退房屋（包括但不限于为恢复房屋出租时的原状而</w:t>
      </w:r>
    </w:p>
    <w:p w14:paraId="66B7EBF7">
      <w:pPr>
        <w:widowControl/>
        <w:adjustRightInd/>
        <w:spacing w:before="0" w:beforeLines="0"/>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采取的清空房屋内所有物品、拆除所有装饰装修等任何手段），由此产生的相</w:t>
      </w:r>
    </w:p>
    <w:p w14:paraId="4629B8A1">
      <w:pPr>
        <w:widowControl/>
        <w:adjustRightInd/>
        <w:spacing w:before="0" w:beforeLines="0"/>
        <w:ind w:firstLine="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关费用由乙方承担。</w:t>
      </w:r>
    </w:p>
    <w:p w14:paraId="28C427A0">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四</w:t>
      </w:r>
      <w:r>
        <w:rPr>
          <w:rFonts w:hint="eastAsia" w:asciiTheme="minorEastAsia" w:hAnsiTheme="minorEastAsia" w:eastAsiaTheme="minorEastAsia" w:cstheme="minorEastAsia"/>
          <w:b/>
          <w:bCs/>
          <w:sz w:val="24"/>
          <w:szCs w:val="24"/>
        </w:rPr>
        <w:t>条  违约责任</w:t>
      </w:r>
    </w:p>
    <w:p w14:paraId="38BBE719">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（一）甲、乙双方应谨慎行使和履行在本合同中约定的权利、义务，除本合同另有约定外，任何一方因未履行或未完全履行其在本合同的权利、义务，而给对方造成损失的，应负责赔偿。</w:t>
      </w:r>
    </w:p>
    <w:p w14:paraId="57FBC862">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val="zh-CN"/>
        </w:rPr>
        <w:t>）乙方拖欠租金、押金、违约金或其他费用拒不腾退房屋，或者具有违规转让、分租、转租、转借、从事营利活动等违反本合同约定及其他法定的合同解除情形。</w:t>
      </w:r>
    </w:p>
    <w:p w14:paraId="34323971">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lang w:val="zh-CN"/>
        </w:rPr>
        <w:t>）甲方知晓乙方违约的事实而又接受租金、押金或其他费用时，并不表示甲方放弃追究乙方违约责任的权利。乙方缴付租金或其他款项如有不足额的情况，甲方接受该不足额的款项并不表示甲方同意减免，也不影响其追索不足部分的租金或欠款的权利以及按本合同和法律规定采取其他措施的权利。</w:t>
      </w:r>
    </w:p>
    <w:p w14:paraId="1D3C64A2">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lang w:val="zh-CN"/>
        </w:rPr>
        <w:t>）对因下列原因给乙方及其他人员造成损害，甲方不承担任何责任：</w:t>
      </w:r>
    </w:p>
    <w:p w14:paraId="4D51D97F">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1.由于乙方的原因造成公共设施、服务管道受损、毁坏而中断使用或需中断使用进行维修；</w:t>
      </w:r>
    </w:p>
    <w:p w14:paraId="3E68532B">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2.由于乙方的原因导致的供电故障；</w:t>
      </w:r>
    </w:p>
    <w:p w14:paraId="1BA7536B">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3.由于乙方的原因导致火灾、漏水、漏电、爆炸造成的损失；</w:t>
      </w:r>
    </w:p>
    <w:p w14:paraId="1DB4B54D">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4.由于不可抗力的原因，使乙方人身或财产蒙受损失时；</w:t>
      </w:r>
    </w:p>
    <w:p w14:paraId="48F2D882">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5.其他非甲方原因所造成的乙方及其他人员的财产及人身损害；</w:t>
      </w:r>
    </w:p>
    <w:p w14:paraId="4C2E2893">
      <w:pPr>
        <w:adjustRightInd w:val="0"/>
        <w:spacing w:before="0"/>
        <w:ind w:firstLine="434" w:firstLineChars="181"/>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6.因乙方自行购买、添置或擅自安装的任何设备、设施发生故障、损坏或造成任何损失的。</w:t>
      </w:r>
    </w:p>
    <w:p w14:paraId="609C8235">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五</w:t>
      </w:r>
      <w:r>
        <w:rPr>
          <w:rFonts w:hint="eastAsia" w:asciiTheme="minorEastAsia" w:hAnsiTheme="minorEastAsia" w:eastAsiaTheme="minorEastAsia" w:cstheme="minorEastAsia"/>
          <w:b/>
          <w:bCs/>
          <w:sz w:val="24"/>
          <w:szCs w:val="24"/>
        </w:rPr>
        <w:t>条  法律适用及争议解决</w:t>
      </w:r>
    </w:p>
    <w:p w14:paraId="525CFC7A">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（一）甲、乙双方因履行本合同而发生的或与本合同有关一切争议，双方应通过友好协商解决；如果协商不能解决，可向</w:t>
      </w:r>
      <w:r>
        <w:rPr>
          <w:rFonts w:hint="default" w:asciiTheme="minorEastAsia" w:hAnsiTheme="minorEastAsia" w:eastAsiaTheme="minorEastAsia" w:cstheme="minorEastAsia"/>
          <w:sz w:val="24"/>
          <w:szCs w:val="24"/>
          <w:lang w:val="en-US"/>
        </w:rPr>
        <w:t>租赁房屋</w:t>
      </w:r>
      <w:r>
        <w:rPr>
          <w:rFonts w:hint="eastAsia" w:asciiTheme="minorEastAsia" w:hAnsiTheme="minorEastAsia" w:eastAsiaTheme="minorEastAsia" w:cstheme="minorEastAsia"/>
          <w:sz w:val="24"/>
          <w:szCs w:val="24"/>
          <w:lang w:val="zh-CN"/>
        </w:rPr>
        <w:t>所在地（即郑州航空港经济综合实验区）有管辖权的人民法院通过诉讼方式解决。</w:t>
      </w:r>
    </w:p>
    <w:p w14:paraId="69D56B88">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（二）诉讼期间，除诉讼事项外，甲乙双方均应继续履行本合同项下之义务。</w:t>
      </w:r>
    </w:p>
    <w:p w14:paraId="78E6B342">
      <w:pPr>
        <w:adjustRightInd w:val="0"/>
        <w:spacing w:before="0" w:line="360" w:lineRule="auto"/>
        <w:ind w:firstLine="482"/>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第十</w:t>
      </w:r>
      <w:r>
        <w:rPr>
          <w:rFonts w:hint="eastAsia" w:asciiTheme="minorEastAsia" w:hAnsiTheme="minorEastAsia" w:eastAsiaTheme="minorEastAsia" w:cstheme="minorEastAsia"/>
          <w:b/>
          <w:bCs/>
          <w:sz w:val="24"/>
          <w:szCs w:val="24"/>
          <w:lang w:val="en-US" w:eastAsia="zh-CN"/>
        </w:rPr>
        <w:t>六</w:t>
      </w:r>
      <w:r>
        <w:rPr>
          <w:rFonts w:hint="eastAsia" w:asciiTheme="minorEastAsia" w:hAnsiTheme="minorEastAsia" w:eastAsiaTheme="minorEastAsia" w:cstheme="minorEastAsia"/>
          <w:b/>
          <w:bCs/>
          <w:sz w:val="24"/>
          <w:szCs w:val="24"/>
        </w:rPr>
        <w:t>条  其他约定</w:t>
      </w:r>
    </w:p>
    <w:p w14:paraId="37F00826">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（一）任何一方的通讯联系地址、电话等如有任何变化，变更方均应在7日内以书面形式通知对方，否则，因此而导致迟延或不能送达的后果，由该方承担。本合同中租赁住房所在地亦作为乙方接收各类通知和</w:t>
      </w:r>
      <w:r>
        <w:rPr>
          <w:rFonts w:hint="eastAsia" w:asciiTheme="minorEastAsia" w:hAnsiTheme="minorEastAsia" w:eastAsiaTheme="minorEastAsia" w:cstheme="minorEastAsia"/>
          <w:sz w:val="24"/>
          <w:szCs w:val="24"/>
        </w:rPr>
        <w:t>司法</w:t>
      </w:r>
      <w:r>
        <w:rPr>
          <w:rFonts w:hint="eastAsia" w:asciiTheme="minorEastAsia" w:hAnsiTheme="minorEastAsia" w:eastAsiaTheme="minorEastAsia" w:cstheme="minorEastAsia"/>
          <w:sz w:val="24"/>
          <w:szCs w:val="24"/>
          <w:lang w:val="zh-CN"/>
        </w:rPr>
        <w:t>文书的有效送达地址。</w:t>
      </w:r>
    </w:p>
    <w:p w14:paraId="281FF35D">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（二）本合同未尽事宜，由甲、乙双方另行签订</w:t>
      </w:r>
      <w:r>
        <w:rPr>
          <w:rFonts w:hint="eastAsia" w:asciiTheme="minorEastAsia" w:hAnsiTheme="minorEastAsia" w:eastAsiaTheme="minorEastAsia" w:cstheme="minorEastAsia"/>
          <w:sz w:val="24"/>
          <w:szCs w:val="24"/>
          <w:lang w:val="en-US" w:eastAsia="zh-CN"/>
        </w:rPr>
        <w:t>书面</w:t>
      </w:r>
      <w:r>
        <w:rPr>
          <w:rFonts w:hint="eastAsia" w:asciiTheme="minorEastAsia" w:hAnsiTheme="minorEastAsia" w:eastAsiaTheme="minorEastAsia" w:cstheme="minorEastAsia"/>
          <w:sz w:val="24"/>
          <w:szCs w:val="24"/>
          <w:lang w:val="zh-CN"/>
        </w:rPr>
        <w:t>补充协议，作为本合同的附件，与本合同具有同等法律效力。补充协议与本合同规定不一致的，以补充协议为准。</w:t>
      </w:r>
    </w:p>
    <w:p w14:paraId="24128FE0">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乙方的</w:t>
      </w:r>
      <w:r>
        <w:rPr>
          <w:rFonts w:hint="eastAsia" w:asciiTheme="minorEastAsia" w:hAnsiTheme="minorEastAsia" w:eastAsiaTheme="minorEastAsia" w:cstheme="minorEastAsia"/>
          <w:sz w:val="24"/>
          <w:szCs w:val="24"/>
          <w:lang w:val="zh-CN"/>
        </w:rPr>
        <w:t>共同承租人、</w:t>
      </w:r>
      <w:r>
        <w:rPr>
          <w:rFonts w:hint="eastAsia" w:asciiTheme="minorEastAsia" w:hAnsiTheme="minorEastAsia" w:eastAsiaTheme="minorEastAsia" w:cstheme="minorEastAsia"/>
          <w:sz w:val="24"/>
          <w:szCs w:val="24"/>
          <w:lang w:val="en-US" w:eastAsia="zh-CN"/>
        </w:rPr>
        <w:t>共同申请家庭成员、同住人</w:t>
      </w:r>
      <w:r>
        <w:rPr>
          <w:rFonts w:hint="eastAsia" w:asciiTheme="minorEastAsia" w:hAnsiTheme="minorEastAsia" w:eastAsiaTheme="minorEastAsia" w:cstheme="minorEastAsia"/>
          <w:sz w:val="24"/>
          <w:szCs w:val="24"/>
          <w:lang w:val="zh-CN"/>
        </w:rPr>
        <w:t>依照</w:t>
      </w: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eastAsiaTheme="minorEastAsia" w:cstheme="minorEastAsia"/>
          <w:sz w:val="24"/>
          <w:szCs w:val="24"/>
          <w:lang w:val="zh-CN"/>
        </w:rPr>
        <w:t>合同享有同等的权利，</w:t>
      </w:r>
      <w:r>
        <w:rPr>
          <w:rFonts w:hint="eastAsia" w:asciiTheme="minorEastAsia" w:hAnsiTheme="minorEastAsia" w:eastAsiaTheme="minorEastAsia" w:cstheme="minorEastAsia"/>
          <w:sz w:val="24"/>
          <w:szCs w:val="24"/>
          <w:lang w:val="en-US" w:eastAsia="zh-CN"/>
        </w:rPr>
        <w:t>并和乙方</w:t>
      </w:r>
      <w:r>
        <w:rPr>
          <w:rFonts w:hint="eastAsia" w:asciiTheme="minorEastAsia" w:hAnsiTheme="minorEastAsia" w:eastAsiaTheme="minorEastAsia" w:cstheme="minorEastAsia"/>
          <w:sz w:val="24"/>
          <w:szCs w:val="24"/>
          <w:lang w:val="zh-CN"/>
        </w:rPr>
        <w:t>履行同等的义务；</w:t>
      </w:r>
      <w:r>
        <w:rPr>
          <w:rFonts w:hint="eastAsia" w:asciiTheme="minorEastAsia" w:hAnsiTheme="minorEastAsia" w:eastAsiaTheme="minorEastAsia" w:cstheme="minorEastAsia"/>
          <w:sz w:val="24"/>
          <w:szCs w:val="24"/>
          <w:lang w:val="en-US" w:eastAsia="zh-CN"/>
        </w:rPr>
        <w:t>即乙方的共同承租人、共同申请家庭成员、同住人等应对乙方在本合同中的所有义务及违约责任等承担同等责任；乙方申请同住人，即视为同住人已同意本条约定</w:t>
      </w:r>
      <w:r>
        <w:rPr>
          <w:rFonts w:hint="eastAsia" w:asciiTheme="minorEastAsia" w:hAnsiTheme="minorEastAsia" w:eastAsiaTheme="minorEastAsia" w:cstheme="minorEastAsia"/>
          <w:sz w:val="24"/>
          <w:szCs w:val="24"/>
          <w:lang w:val="zh-CN"/>
        </w:rPr>
        <w:t>。</w:t>
      </w:r>
    </w:p>
    <w:p w14:paraId="0496BD80">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四</w:t>
      </w:r>
      <w:r>
        <w:rPr>
          <w:rFonts w:hint="eastAsia" w:asciiTheme="minorEastAsia" w:hAnsiTheme="minorEastAsia" w:eastAsiaTheme="minorEastAsia" w:cstheme="minorEastAsia"/>
          <w:sz w:val="24"/>
          <w:szCs w:val="24"/>
          <w:lang w:val="zh-CN"/>
        </w:rPr>
        <w:t>）</w:t>
      </w:r>
      <w:bookmarkStart w:id="1" w:name="_Hlk185502687"/>
      <w:r>
        <w:rPr>
          <w:rFonts w:hint="eastAsia" w:asciiTheme="minorEastAsia" w:hAnsiTheme="minorEastAsia" w:eastAsiaTheme="minorEastAsia" w:cstheme="minorEastAsia"/>
          <w:sz w:val="24"/>
          <w:szCs w:val="24"/>
          <w:lang w:val="zh-CN"/>
        </w:rPr>
        <w:t>甲乙双方确认并同意通过电子签约的方式完成本合同的签署，乙方就电子签署事宜作出如下确认及承诺：</w:t>
      </w:r>
    </w:p>
    <w:p w14:paraId="3C907D6F">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1）乙方保证进行电子签约的相关操作的人员仅限本人。</w:t>
      </w:r>
    </w:p>
    <w:p w14:paraId="66FB74A5">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2）乙方确认，乙方通过甲方或甲方工作人员发送的签约链接签署</w:t>
      </w: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eastAsiaTheme="minorEastAsia" w:cstheme="minorEastAsia"/>
          <w:sz w:val="24"/>
          <w:szCs w:val="24"/>
          <w:lang w:val="zh-CN"/>
        </w:rPr>
        <w:t>合同的行为，</w:t>
      </w:r>
      <w:r>
        <w:rPr>
          <w:rFonts w:hint="eastAsia" w:asciiTheme="minorEastAsia" w:hAnsiTheme="minorEastAsia" w:eastAsiaTheme="minorEastAsia" w:cstheme="minorEastAsia"/>
          <w:sz w:val="24"/>
          <w:szCs w:val="24"/>
          <w:lang w:val="en-US" w:eastAsia="zh-CN"/>
        </w:rPr>
        <w:t>系</w:t>
      </w:r>
      <w:r>
        <w:rPr>
          <w:rFonts w:hint="eastAsia" w:asciiTheme="minorEastAsia" w:hAnsiTheme="minorEastAsia" w:eastAsiaTheme="minorEastAsia" w:cstheme="minorEastAsia"/>
          <w:sz w:val="24"/>
          <w:szCs w:val="24"/>
          <w:lang w:val="zh-CN"/>
        </w:rPr>
        <w:t>乙方真实意思表示。乙方确认</w:t>
      </w: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eastAsiaTheme="minorEastAsia" w:cstheme="minorEastAsia"/>
          <w:sz w:val="24"/>
          <w:szCs w:val="24"/>
          <w:lang w:val="zh-CN"/>
        </w:rPr>
        <w:t>电子合同真实、合法、有效，对乙方具有法律效力。</w:t>
      </w:r>
    </w:p>
    <w:p w14:paraId="457D0AC1">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五</w:t>
      </w: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lang w:val="en-US" w:eastAsia="zh-CN"/>
        </w:rPr>
        <w:t>本合同通过</w:t>
      </w:r>
      <w:r>
        <w:rPr>
          <w:rFonts w:hint="eastAsia" w:asciiTheme="minorEastAsia" w:hAnsiTheme="minorEastAsia" w:eastAsiaTheme="minorEastAsia" w:cstheme="minorEastAsia"/>
          <w:sz w:val="24"/>
          <w:szCs w:val="24"/>
          <w:lang w:val="zh-CN"/>
        </w:rPr>
        <w:t>甲乙双方加盖电子印章（当事人为自然人的为加盖电子签名）</w:t>
      </w:r>
      <w:r>
        <w:rPr>
          <w:rFonts w:hint="eastAsia" w:asciiTheme="minorEastAsia" w:hAnsiTheme="minorEastAsia" w:eastAsiaTheme="minorEastAsia" w:cstheme="minorEastAsia"/>
          <w:sz w:val="24"/>
          <w:szCs w:val="24"/>
          <w:lang w:val="en-US" w:eastAsia="zh-CN"/>
        </w:rPr>
        <w:t>的方式签署</w:t>
      </w:r>
      <w:bookmarkEnd w:id="1"/>
      <w:r>
        <w:rPr>
          <w:rFonts w:hint="eastAsia" w:asciiTheme="minorEastAsia" w:hAnsiTheme="minorEastAsia" w:eastAsiaTheme="minorEastAsia" w:cstheme="minorEastAsia"/>
          <w:sz w:val="24"/>
          <w:szCs w:val="24"/>
          <w:lang w:val="zh-CN"/>
        </w:rPr>
        <w:t>，经双方</w:t>
      </w:r>
      <w:r>
        <w:rPr>
          <w:rFonts w:hint="eastAsia" w:asciiTheme="minorEastAsia" w:hAnsiTheme="minorEastAsia" w:eastAsiaTheme="minorEastAsia" w:cstheme="minorEastAsia"/>
          <w:sz w:val="24"/>
          <w:szCs w:val="24"/>
        </w:rPr>
        <w:t>签署</w:t>
      </w:r>
      <w:r>
        <w:rPr>
          <w:rFonts w:hint="eastAsia" w:asciiTheme="minorEastAsia" w:hAnsiTheme="minorEastAsia" w:eastAsiaTheme="minorEastAsia" w:cstheme="minorEastAsia"/>
          <w:sz w:val="24"/>
          <w:szCs w:val="24"/>
          <w:lang w:val="zh-CN"/>
        </w:rPr>
        <w:t>，且乙方首次向甲方缴纳的租金和押金全部到甲方</w:t>
      </w:r>
      <w:r>
        <w:rPr>
          <w:rFonts w:hint="eastAsia" w:asciiTheme="minorEastAsia" w:hAnsiTheme="minorEastAsia" w:eastAsiaTheme="minorEastAsia" w:cstheme="minorEastAsia"/>
          <w:sz w:val="24"/>
          <w:szCs w:val="24"/>
          <w:lang w:val="en-US" w:eastAsia="zh-CN"/>
        </w:rPr>
        <w:t>指定</w:t>
      </w:r>
      <w:r>
        <w:rPr>
          <w:rFonts w:hint="eastAsia" w:asciiTheme="minorEastAsia" w:hAnsiTheme="minorEastAsia" w:eastAsiaTheme="minorEastAsia" w:cstheme="minorEastAsia"/>
          <w:sz w:val="24"/>
          <w:szCs w:val="24"/>
          <w:lang w:val="zh-CN"/>
        </w:rPr>
        <w:t>账户之日起</w:t>
      </w:r>
      <w:r>
        <w:rPr>
          <w:rFonts w:hint="eastAsia" w:asciiTheme="minorEastAsia" w:hAnsiTheme="minorEastAsia" w:eastAsiaTheme="minorEastAsia" w:cstheme="minorEastAsia"/>
          <w:sz w:val="24"/>
          <w:szCs w:val="24"/>
          <w:lang w:val="en-US" w:eastAsia="zh-CN"/>
        </w:rPr>
        <w:t>的第三个日历日起</w:t>
      </w:r>
      <w:r>
        <w:rPr>
          <w:rFonts w:hint="eastAsia" w:asciiTheme="minorEastAsia" w:hAnsiTheme="minorEastAsia" w:eastAsiaTheme="minorEastAsia" w:cstheme="minorEastAsia"/>
          <w:sz w:val="24"/>
          <w:szCs w:val="24"/>
          <w:lang w:val="zh-CN"/>
        </w:rPr>
        <w:t>生效。</w:t>
      </w:r>
    </w:p>
    <w:p w14:paraId="417DBDE8">
      <w:pPr>
        <w:adjustRightInd w:val="0"/>
        <w:spacing w:before="0"/>
        <w:ind w:firstLine="434" w:firstLineChars="181"/>
        <w:jc w:val="left"/>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（六）本合同附件为本合同不可分割的一部分，与本合同具有同等法律效力。</w:t>
      </w:r>
    </w:p>
    <w:p w14:paraId="115209C1">
      <w:pPr>
        <w:adjustRightInd w:val="0"/>
        <w:snapToGrid w:val="0"/>
        <w:spacing w:before="156"/>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以下无正文</w:t>
      </w:r>
      <w:r>
        <w:rPr>
          <w:rFonts w:hint="eastAsia" w:asciiTheme="minorEastAsia" w:hAnsiTheme="minorEastAsia" w:eastAsiaTheme="minorEastAsia" w:cstheme="minorEastAsia"/>
          <w:b w:val="0"/>
          <w:bCs w:val="0"/>
          <w:sz w:val="24"/>
          <w:szCs w:val="24"/>
          <w:lang w:eastAsia="zh-CN"/>
        </w:rPr>
        <w:t>）</w:t>
      </w:r>
    </w:p>
    <w:p w14:paraId="3476ACFA">
      <w:pPr>
        <w:adjustRightInd w:val="0"/>
        <w:snapToGrid w:val="0"/>
        <w:spacing w:before="0" w:beforeLines="0" w:line="240" w:lineRule="auto"/>
        <w:ind w:firstLine="0" w:firstLineChars="0"/>
        <w:rPr>
          <w:rFonts w:hint="eastAsia" w:asciiTheme="minorEastAsia" w:hAnsiTheme="minorEastAsia" w:eastAsiaTheme="minorEastAsia" w:cstheme="minorEastAsia"/>
          <w:b w:val="0"/>
          <w:bCs w:val="0"/>
          <w:sz w:val="24"/>
          <w:szCs w:val="24"/>
        </w:rPr>
        <w:sectPr>
          <w:headerReference r:id="rId11" w:type="default"/>
          <w:footerReference r:id="rId12" w:type="default"/>
          <w:pgSz w:w="11906" w:h="16838"/>
          <w:pgMar w:top="1440" w:right="1800" w:bottom="1440" w:left="1800" w:header="851" w:footer="992" w:gutter="0"/>
          <w:pgNumType w:fmt="numberInDash"/>
          <w:cols w:space="425" w:num="1"/>
          <w:docGrid w:type="lines" w:linePitch="312" w:charSpace="0"/>
        </w:sectPr>
      </w:pPr>
    </w:p>
    <w:p w14:paraId="1EBE6D4E">
      <w:pPr>
        <w:adjustRightInd/>
        <w:snapToGrid/>
        <w:spacing w:before="0" w:beforeLines="0" w:line="240" w:lineRule="auto"/>
        <w:ind w:firstLine="0" w:firstLineChars="0"/>
        <w:jc w:val="left"/>
        <w:rPr>
          <w:rFonts w:hint="eastAsia" w:ascii="宋体" w:hAnsi="宋体" w:cs="宋体"/>
          <w:sz w:val="28"/>
          <w:szCs w:val="28"/>
        </w:rPr>
        <w:sectPr>
          <w:type w:val="continuous"/>
          <w:pgSz w:w="11906" w:h="16838"/>
          <w:pgMar w:top="1440" w:right="1800" w:bottom="1440" w:left="1800" w:header="851" w:footer="992" w:gutter="0"/>
          <w:pgNumType w:fmt="numberInDash"/>
          <w:cols w:equalWidth="0" w:num="2">
            <w:col w:w="3940" w:space="425"/>
            <w:col w:w="3940"/>
          </w:cols>
          <w:docGrid w:type="lines" w:linePitch="312" w:charSpace="0"/>
        </w:sectPr>
      </w:pPr>
      <w:r>
        <w:rPr>
          <w:rFonts w:hint="eastAsia" w:ascii="宋体" w:hAnsi="宋体" w:cs="宋体"/>
          <w:sz w:val="28"/>
          <w:szCs w:val="28"/>
        </w:rPr>
        <w:br w:type="page"/>
      </w:r>
    </w:p>
    <w:p w14:paraId="7265AEBB">
      <w:pPr>
        <w:adjustRightInd w:val="0"/>
        <w:spacing w:before="0" w:line="560" w:lineRule="exact"/>
        <w:ind w:firstLine="560" w:firstLineChars="200"/>
        <w:rPr>
          <w:rFonts w:hint="eastAsia" w:ascii="宋体" w:hAnsi="宋体" w:eastAsia="宋体" w:cs="宋体"/>
          <w:sz w:val="28"/>
          <w:szCs w:val="28"/>
          <w:lang w:eastAsia="zh-CN"/>
        </w:rPr>
      </w:pPr>
      <w:r>
        <w:rPr>
          <w:rFonts w:hint="eastAsia" w:ascii="宋体" w:hAnsi="宋体" w:cs="宋体"/>
          <w:sz w:val="28"/>
          <w:szCs w:val="28"/>
          <w:lang w:eastAsia="zh-CN"/>
        </w:rPr>
        <w:t>（</w:t>
      </w:r>
      <w:r>
        <w:rPr>
          <w:rFonts w:hint="eastAsia" w:ascii="宋体" w:hAnsi="宋体" w:cs="宋体"/>
          <w:sz w:val="28"/>
          <w:szCs w:val="28"/>
          <w:lang w:val="en-US" w:eastAsia="zh-CN"/>
        </w:rPr>
        <w:t>本页无正文，为编号为【        】《郑州航空港区人才公寓租赁合同》签署页</w:t>
      </w:r>
      <w:r>
        <w:rPr>
          <w:rFonts w:hint="eastAsia" w:ascii="宋体" w:hAnsi="宋体" w:cs="宋体"/>
          <w:sz w:val="28"/>
          <w:szCs w:val="28"/>
          <w:lang w:eastAsia="zh-CN"/>
        </w:rPr>
        <w:t>）</w:t>
      </w:r>
    </w:p>
    <w:p w14:paraId="140E2FC7">
      <w:pPr>
        <w:adjustRightInd w:val="0"/>
        <w:spacing w:before="0" w:line="560" w:lineRule="exact"/>
        <w:ind w:firstLine="280" w:firstLineChars="100"/>
        <w:rPr>
          <w:rFonts w:hint="eastAsia" w:ascii="宋体" w:hAnsi="宋体" w:cs="宋体"/>
          <w:sz w:val="28"/>
          <w:szCs w:val="28"/>
        </w:rPr>
      </w:pPr>
    </w:p>
    <w:p w14:paraId="27C3A301">
      <w:pPr>
        <w:adjustRightInd w:val="0"/>
        <w:spacing w:before="0" w:line="560" w:lineRule="exact"/>
        <w:ind w:firstLine="280" w:firstLineChars="100"/>
        <w:rPr>
          <w:rFonts w:hint="eastAsia" w:ascii="宋体" w:hAnsi="宋体" w:cs="宋体"/>
          <w:sz w:val="28"/>
          <w:szCs w:val="28"/>
        </w:rPr>
      </w:pPr>
      <w:r>
        <w:rPr>
          <w:rFonts w:hint="eastAsia" w:ascii="宋体" w:hAnsi="宋体" w:cs="宋体"/>
          <w:sz w:val="28"/>
          <w:szCs w:val="28"/>
        </w:rPr>
        <w:t>（甲方）签章：               签订日期</w:t>
      </w:r>
      <w:r>
        <w:rPr>
          <w:rFonts w:hint="eastAsia" w:ascii="宋体" w:hAnsi="宋体" w:cs="宋体"/>
          <w:sz w:val="28"/>
          <w:szCs w:val="28"/>
          <w:lang w:eastAsia="zh-CN"/>
        </w:rPr>
        <w:t>：</w:t>
      </w:r>
      <w:r>
        <w:rPr>
          <w:rFonts w:hint="eastAsia" w:ascii="宋体" w:hAnsi="宋体" w:cs="宋体"/>
          <w:sz w:val="28"/>
          <w:szCs w:val="28"/>
        </w:rPr>
        <w:t xml:space="preserve"> </w:t>
      </w:r>
      <w:r>
        <w:rPr>
          <w:rFonts w:hint="eastAsia" w:ascii="宋体" w:hAnsi="宋体" w:cs="宋体"/>
          <w:sz w:val="28"/>
          <w:szCs w:val="28"/>
          <w:lang w:val="en-US" w:eastAsia="zh-CN"/>
        </w:rPr>
        <w:t xml:space="preserve">    </w:t>
      </w:r>
    </w:p>
    <w:p w14:paraId="1947F749">
      <w:pPr>
        <w:adjustRightInd w:val="0"/>
        <w:spacing w:before="0" w:line="560" w:lineRule="exact"/>
        <w:ind w:firstLine="0" w:firstLineChars="0"/>
        <w:rPr>
          <w:rFonts w:hint="eastAsia" w:ascii="宋体" w:hAnsi="宋体" w:cs="宋体"/>
          <w:b/>
          <w:bCs/>
          <w:sz w:val="28"/>
          <w:szCs w:val="28"/>
        </w:rPr>
      </w:pPr>
    </w:p>
    <w:p w14:paraId="664475B7">
      <w:pPr>
        <w:adjustRightInd w:val="0"/>
        <w:spacing w:before="0" w:line="560" w:lineRule="exact"/>
        <w:ind w:firstLine="0" w:firstLineChars="0"/>
        <w:rPr>
          <w:rFonts w:hint="eastAsia" w:ascii="宋体" w:hAnsi="宋体" w:cs="宋体"/>
          <w:b/>
          <w:bCs/>
          <w:sz w:val="28"/>
          <w:szCs w:val="28"/>
        </w:rPr>
      </w:pPr>
    </w:p>
    <w:p w14:paraId="2FAB03AC">
      <w:pPr>
        <w:adjustRightInd w:val="0"/>
        <w:spacing w:before="0" w:line="560" w:lineRule="exact"/>
        <w:ind w:firstLine="280" w:firstLineChars="100"/>
        <w:rPr>
          <w:rFonts w:hint="default" w:ascii="宋体" w:hAnsi="宋体" w:eastAsia="宋体" w:cs="宋体"/>
          <w:sz w:val="28"/>
          <w:szCs w:val="28"/>
          <w:lang w:val="en-US" w:eastAsia="zh-CN"/>
        </w:rPr>
      </w:pPr>
      <w:r>
        <w:rPr>
          <w:rFonts w:hint="eastAsia" w:ascii="宋体" w:hAnsi="宋体" w:cs="宋体"/>
          <w:sz w:val="28"/>
          <w:szCs w:val="28"/>
        </w:rPr>
        <w:t>（乙方）</w:t>
      </w:r>
      <w:r>
        <w:rPr>
          <w:rFonts w:hint="eastAsia" w:ascii="宋体" w:hAnsi="宋体" w:cs="宋体"/>
          <w:sz w:val="28"/>
          <w:szCs w:val="28"/>
          <w:lang w:val="en-US" w:eastAsia="zh-CN"/>
        </w:rPr>
        <w:t>签章</w:t>
      </w:r>
      <w:r>
        <w:rPr>
          <w:rFonts w:hint="eastAsia" w:ascii="宋体" w:hAnsi="宋体" w:cs="宋体"/>
          <w:sz w:val="28"/>
          <w:szCs w:val="28"/>
        </w:rPr>
        <w:t>：               签订日期</w:t>
      </w:r>
      <w:r>
        <w:rPr>
          <w:rFonts w:hint="eastAsia" w:ascii="宋体" w:hAnsi="宋体" w:cs="宋体"/>
          <w:sz w:val="28"/>
          <w:szCs w:val="28"/>
          <w:lang w:eastAsia="zh-CN"/>
        </w:rPr>
        <w:t>：</w:t>
      </w:r>
    </w:p>
    <w:p w14:paraId="268D0F1E">
      <w:pPr>
        <w:adjustRightInd w:val="0"/>
        <w:spacing w:before="0" w:line="560" w:lineRule="exact"/>
        <w:ind w:firstLine="560" w:firstLineChars="200"/>
        <w:rPr>
          <w:rFonts w:hint="eastAsia" w:ascii="宋体" w:hAnsi="宋体" w:cs="宋体"/>
          <w:sz w:val="28"/>
          <w:szCs w:val="28"/>
          <w:u w:val="single"/>
        </w:rPr>
      </w:pPr>
      <w:r>
        <w:rPr>
          <w:rFonts w:hint="eastAsia" w:ascii="宋体" w:hAnsi="宋体" w:cs="宋体"/>
          <w:sz w:val="28"/>
          <w:szCs w:val="28"/>
        </w:rPr>
        <w:t>合同签署地：</w:t>
      </w:r>
      <w:r>
        <w:rPr>
          <w:rFonts w:hint="eastAsia" w:ascii="宋体" w:hAnsi="宋体" w:cs="宋体"/>
          <w:sz w:val="28"/>
          <w:szCs w:val="28"/>
          <w:u w:val="single"/>
        </w:rPr>
        <w:t xml:space="preserve">        郑州</w:t>
      </w:r>
      <w:r>
        <w:rPr>
          <w:rFonts w:hint="eastAsia" w:ascii="宋体" w:hAnsi="宋体" w:cs="宋体"/>
          <w:sz w:val="28"/>
          <w:szCs w:val="28"/>
          <w:u w:val="single"/>
          <w:lang w:val="en-US" w:eastAsia="zh-CN"/>
        </w:rPr>
        <w:t>航空港区</w:t>
      </w:r>
      <w:r>
        <w:rPr>
          <w:rFonts w:hint="eastAsia" w:ascii="宋体" w:hAnsi="宋体" w:cs="宋体"/>
          <w:sz w:val="28"/>
          <w:szCs w:val="28"/>
          <w:u w:val="single"/>
        </w:rPr>
        <w:t xml:space="preserve">         </w:t>
      </w:r>
    </w:p>
    <w:p w14:paraId="4E08FD36">
      <w:pPr>
        <w:adjustRightInd w:val="0"/>
        <w:snapToGrid w:val="0"/>
        <w:spacing w:before="156"/>
        <w:ind w:firstLine="0" w:firstLineChars="0"/>
        <w:rPr>
          <w:rFonts w:hint="eastAsia" w:ascii="宋体" w:hAnsi="宋体" w:cs="宋体"/>
          <w:b/>
          <w:bCs/>
          <w:sz w:val="28"/>
          <w:szCs w:val="28"/>
        </w:rPr>
      </w:pPr>
    </w:p>
    <w:p w14:paraId="41066E98">
      <w:pPr>
        <w:adjustRightInd w:val="0"/>
        <w:snapToGrid w:val="0"/>
        <w:spacing w:before="156"/>
        <w:ind w:firstLine="0" w:firstLineChars="0"/>
        <w:jc w:val="center"/>
        <w:rPr>
          <w:rFonts w:hint="eastAsia" w:ascii="宋体" w:hAnsi="宋体" w:cs="宋体"/>
          <w:b/>
          <w:bCs/>
          <w:sz w:val="28"/>
          <w:szCs w:val="28"/>
        </w:rPr>
      </w:pPr>
      <w:r>
        <w:rPr>
          <w:rFonts w:hint="eastAsia" w:ascii="宋体" w:hAnsi="宋体" w:cs="宋体"/>
          <w:b/>
          <w:bCs/>
          <w:sz w:val="28"/>
          <w:szCs w:val="28"/>
        </w:rPr>
        <w:t>签署声明</w:t>
      </w:r>
    </w:p>
    <w:p w14:paraId="40F8BDAC">
      <w:pPr>
        <w:adjustRightInd w:val="0"/>
        <w:snapToGrid w:val="0"/>
        <w:spacing w:before="156"/>
        <w:ind w:firstLine="562"/>
        <w:jc w:val="left"/>
        <w:rPr>
          <w:rFonts w:hint="eastAsia" w:ascii="宋体" w:hAnsi="宋体" w:cs="宋体"/>
          <w:b/>
          <w:bCs/>
          <w:sz w:val="28"/>
          <w:szCs w:val="28"/>
          <w:lang w:val="zh-CN"/>
        </w:rPr>
      </w:pPr>
      <w:r>
        <w:rPr>
          <w:rFonts w:hint="eastAsia" w:ascii="宋体" w:hAnsi="宋体" w:cs="宋体"/>
          <w:b/>
          <w:bCs/>
          <w:sz w:val="28"/>
          <w:szCs w:val="28"/>
          <w:lang w:val="zh-CN"/>
        </w:rPr>
        <w:t>本合同所有条款由双方进行了充分协商。甲方已提请乙方特别注意与乙方有重大利害关系的条款，并应乙方要求对上述条款作出相应说明。对于租赁物业基本情况、项目使用、租赁期限、收费标准、付款方式以及双方权利义务、违约责任、免责条款等条款，乙方已经全面认真阅读，乙方已经有全面、清楚和准确的了解与理解。签约双方对本合同条款的理解完全一致，自愿接受本合同条款的全部内容。</w:t>
      </w:r>
    </w:p>
    <w:p w14:paraId="6EDA9381">
      <w:pPr>
        <w:adjustRightInd/>
        <w:snapToGrid/>
        <w:spacing w:before="0"/>
        <w:ind w:firstLine="0"/>
        <w:jc w:val="left"/>
        <w:rPr>
          <w:rFonts w:hint="eastAsia" w:ascii="宋体" w:hAnsi="宋体" w:cs="宋体"/>
          <w:b/>
          <w:bCs/>
          <w:sz w:val="28"/>
          <w:szCs w:val="28"/>
          <w:lang w:val="zh-CN"/>
        </w:rPr>
      </w:pPr>
      <w:r>
        <w:rPr>
          <w:rFonts w:hint="eastAsia" w:ascii="宋体" w:hAnsi="宋体" w:cs="宋体"/>
          <w:b/>
          <w:bCs/>
          <w:sz w:val="28"/>
          <w:szCs w:val="28"/>
          <w:lang w:val="zh-CN"/>
        </w:rPr>
        <w:br w:type="page"/>
      </w:r>
    </w:p>
    <w:p w14:paraId="6CF59FEF">
      <w:pPr>
        <w:adjustRightInd/>
        <w:snapToGrid/>
        <w:spacing w:before="0"/>
        <w:ind w:firstLine="0" w:firstLineChars="0"/>
        <w:jc w:val="left"/>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附件一：物品点验单</w:t>
      </w:r>
    </w:p>
    <w:p w14:paraId="0A7610C9">
      <w:pPr>
        <w:adjustRightInd/>
        <w:snapToGrid/>
        <w:spacing w:before="0"/>
        <w:ind w:firstLine="0" w:firstLineChars="0"/>
        <w:jc w:val="left"/>
        <w:rPr>
          <w:rFonts w:hint="eastAsia" w:ascii="黑体" w:hAnsi="黑体" w:eastAsia="黑体" w:cs="黑体"/>
          <w:b w:val="0"/>
          <w:bCs w:val="0"/>
          <w:sz w:val="32"/>
          <w:szCs w:val="32"/>
          <w:lang w:val="en-US" w:eastAsia="zh-CN"/>
        </w:rPr>
      </w:pPr>
    </w:p>
    <w:tbl>
      <w:tblPr>
        <w:tblStyle w:val="6"/>
        <w:tblW w:w="503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50"/>
        <w:gridCol w:w="1007"/>
        <w:gridCol w:w="341"/>
        <w:gridCol w:w="346"/>
        <w:gridCol w:w="328"/>
        <w:gridCol w:w="675"/>
        <w:gridCol w:w="676"/>
        <w:gridCol w:w="673"/>
        <w:gridCol w:w="913"/>
        <w:gridCol w:w="438"/>
        <w:gridCol w:w="330"/>
        <w:gridCol w:w="344"/>
        <w:gridCol w:w="673"/>
        <w:gridCol w:w="686"/>
      </w:tblGrid>
      <w:tr w14:paraId="09B8F473">
        <w:trPr>
          <w:trHeight w:val="461" w:hRule="atLeast"/>
        </w:trPr>
        <w:tc>
          <w:tcPr>
            <w:tcW w:w="500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C1BDE">
            <w:pPr>
              <w:keepNext w:val="0"/>
              <w:keepLines w:val="0"/>
              <w:widowControl/>
              <w:suppressLineNumbers w:val="0"/>
              <w:spacing w:before="0" w:beforeLines="0" w:line="280" w:lineRule="exact"/>
              <w:ind w:firstLine="0" w:firstLineChars="0"/>
              <w:jc w:val="center"/>
              <w:textAlignment w:val="center"/>
              <w:rPr>
                <w:rFonts w:ascii="方正小标宋简体" w:hAnsi="方正小标宋简体" w:eastAsia="方正小标宋简体" w:cs="方正小标宋简体"/>
                <w:b/>
                <w:bCs/>
                <w:i w:val="0"/>
                <w:iCs w:val="0"/>
                <w:color w:val="000000"/>
                <w:sz w:val="24"/>
                <w:szCs w:val="24"/>
                <w:u w:val="none"/>
              </w:rPr>
            </w:pPr>
            <w:r>
              <w:rPr>
                <w:rFonts w:hint="eastAsia" w:ascii="方正小标宋简体" w:hAnsi="方正小标宋简体" w:eastAsia="方正小标宋简体" w:cs="方正小标宋简体"/>
                <w:b/>
                <w:bCs/>
                <w:i w:val="0"/>
                <w:iCs w:val="0"/>
                <w:color w:val="000000"/>
                <w:kern w:val="0"/>
                <w:sz w:val="24"/>
                <w:szCs w:val="24"/>
                <w:u w:val="none"/>
                <w:lang w:val="en-US" w:eastAsia="zh-CN" w:bidi="ar"/>
              </w:rPr>
              <w:t>XX人才公寓-X号楼-X单元-X房间物品点验单</w:t>
            </w:r>
          </w:p>
        </w:tc>
      </w:tr>
      <w:tr w14:paraId="1555E2EA">
        <w:trPr>
          <w:trHeight w:val="853" w:hRule="atLeast"/>
        </w:trPr>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2ED4C">
            <w:pPr>
              <w:keepNext w:val="0"/>
              <w:keepLines w:val="0"/>
              <w:widowControl/>
              <w:suppressLineNumbers w:val="0"/>
              <w:spacing w:before="0" w:beforeLines="0" w:line="280" w:lineRule="exact"/>
              <w:ind w:firstLine="0" w:firstLineChars="0"/>
              <w:jc w:val="left"/>
              <w:textAlignment w:val="center"/>
              <w:rPr>
                <w:rFonts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姓名</w:t>
            </w:r>
          </w:p>
        </w:tc>
        <w:tc>
          <w:tcPr>
            <w:tcW w:w="98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474B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97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FED8A">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入住办理时间</w:t>
            </w: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A0B6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787"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4141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退租办理时间</w:t>
            </w:r>
          </w:p>
        </w:tc>
        <w:tc>
          <w:tcPr>
            <w:tcW w:w="1184"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BC17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0DEAD927">
        <w:trPr>
          <w:trHeight w:val="461"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28060">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起始读数</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B711A">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水</w:t>
            </w:r>
          </w:p>
        </w:tc>
        <w:tc>
          <w:tcPr>
            <w:tcW w:w="400"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BA4D9">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电</w:t>
            </w:r>
          </w:p>
        </w:tc>
        <w:tc>
          <w:tcPr>
            <w:tcW w:w="58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5F6BA">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燃气</w:t>
            </w: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98E9E">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其他</w:t>
            </w: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82720">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退组读数</w:t>
            </w: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7099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水</w:t>
            </w:r>
          </w:p>
        </w:tc>
        <w:tc>
          <w:tcPr>
            <w:tcW w:w="447"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FA907">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电</w:t>
            </w:r>
          </w:p>
        </w:tc>
        <w:tc>
          <w:tcPr>
            <w:tcW w:w="5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E538C">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燃气</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DF91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其他</w:t>
            </w:r>
          </w:p>
        </w:tc>
      </w:tr>
      <w:tr w14:paraId="709BD4B5">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9BA86">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18E2">
            <w:pPr>
              <w:spacing w:before="0" w:beforeLines="0" w:line="280" w:lineRule="exact"/>
              <w:ind w:firstLine="0" w:firstLineChars="0"/>
              <w:jc w:val="left"/>
              <w:rPr>
                <w:rFonts w:hint="eastAsia" w:ascii="仿宋_GB2312" w:hAnsi="宋体" w:eastAsia="仿宋_GB2312" w:cs="仿宋_GB2312"/>
                <w:i w:val="0"/>
                <w:iCs w:val="0"/>
                <w:color w:val="000000"/>
                <w:sz w:val="16"/>
                <w:szCs w:val="16"/>
                <w:u w:val="none"/>
              </w:rPr>
            </w:pPr>
          </w:p>
        </w:tc>
        <w:tc>
          <w:tcPr>
            <w:tcW w:w="400"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3FAE9">
            <w:pPr>
              <w:spacing w:before="0" w:beforeLines="0" w:line="280" w:lineRule="exact"/>
              <w:ind w:firstLine="0" w:firstLineChars="0"/>
              <w:jc w:val="left"/>
              <w:rPr>
                <w:rFonts w:hint="eastAsia" w:ascii="仿宋_GB2312" w:hAnsi="宋体" w:eastAsia="仿宋_GB2312" w:cs="仿宋_GB2312"/>
                <w:i w:val="0"/>
                <w:iCs w:val="0"/>
                <w:color w:val="000000"/>
                <w:sz w:val="16"/>
                <w:szCs w:val="16"/>
                <w:u w:val="none"/>
              </w:rPr>
            </w:pPr>
          </w:p>
        </w:tc>
        <w:tc>
          <w:tcPr>
            <w:tcW w:w="58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55B76">
            <w:pPr>
              <w:spacing w:before="0" w:beforeLines="0" w:line="280" w:lineRule="exact"/>
              <w:ind w:firstLine="0" w:firstLineChars="0"/>
              <w:jc w:val="left"/>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6D9BC">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BD8F7">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A5029">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447"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71D1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9F26F">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A103C">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r>
      <w:tr w14:paraId="277CBFDF">
        <w:trPr>
          <w:trHeight w:val="508"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76BEB">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项目地址</w:t>
            </w:r>
          </w:p>
        </w:tc>
        <w:tc>
          <w:tcPr>
            <w:tcW w:w="1965" w:type="pct"/>
            <w:gridSpan w:val="6"/>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6016A">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462B1">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经办人</w:t>
            </w:r>
          </w:p>
        </w:tc>
        <w:tc>
          <w:tcPr>
            <w:tcW w:w="1972" w:type="pct"/>
            <w:gridSpan w:val="6"/>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C9C74">
            <w:pPr>
              <w:spacing w:before="0" w:beforeLines="0" w:line="280" w:lineRule="exact"/>
              <w:ind w:firstLine="0" w:firstLineChars="0"/>
              <w:jc w:val="both"/>
              <w:rPr>
                <w:rFonts w:hint="eastAsia" w:ascii="仿宋_GB2312" w:hAnsi="宋体" w:eastAsia="仿宋_GB2312" w:cs="仿宋_GB2312"/>
                <w:i w:val="0"/>
                <w:iCs w:val="0"/>
                <w:color w:val="000000"/>
                <w:sz w:val="21"/>
                <w:szCs w:val="21"/>
                <w:u w:val="none"/>
              </w:rPr>
            </w:pPr>
          </w:p>
        </w:tc>
      </w:tr>
      <w:tr w14:paraId="436B7186">
        <w:trPr>
          <w:trHeight w:val="508"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4521A">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1965"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C7E87">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B472D">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1972"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7A440">
            <w:pPr>
              <w:spacing w:before="0" w:beforeLines="0" w:line="280" w:lineRule="exact"/>
              <w:ind w:firstLine="0" w:firstLineChars="0"/>
              <w:jc w:val="both"/>
              <w:rPr>
                <w:rFonts w:hint="eastAsia" w:ascii="仿宋_GB2312" w:hAnsi="宋体" w:eastAsia="仿宋_GB2312" w:cs="仿宋_GB2312"/>
                <w:i w:val="0"/>
                <w:iCs w:val="0"/>
                <w:color w:val="000000"/>
                <w:sz w:val="21"/>
                <w:szCs w:val="21"/>
                <w:u w:val="none"/>
              </w:rPr>
            </w:pPr>
          </w:p>
        </w:tc>
      </w:tr>
      <w:tr w14:paraId="4B5FD0B2">
        <w:trPr>
          <w:trHeight w:val="508"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E6294">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类别</w:t>
            </w:r>
          </w:p>
        </w:tc>
        <w:tc>
          <w:tcPr>
            <w:tcW w:w="58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A7210">
            <w:pPr>
              <w:keepNext w:val="0"/>
              <w:keepLines w:val="0"/>
              <w:widowControl/>
              <w:suppressLineNumbers w:val="0"/>
              <w:spacing w:before="0" w:beforeLines="0" w:line="280" w:lineRule="exact"/>
              <w:ind w:firstLine="0" w:firstLineChars="0"/>
              <w:jc w:val="both"/>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物品点验项目</w:t>
            </w:r>
          </w:p>
        </w:tc>
        <w:tc>
          <w:tcPr>
            <w:tcW w:w="19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91677">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数量</w:t>
            </w:r>
          </w:p>
        </w:tc>
        <w:tc>
          <w:tcPr>
            <w:tcW w:w="392"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4DBF9">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签约交付</w:t>
            </w:r>
          </w:p>
        </w:tc>
        <w:tc>
          <w:tcPr>
            <w:tcW w:w="39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10263">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退租归还</w:t>
            </w:r>
          </w:p>
        </w:tc>
        <w:tc>
          <w:tcPr>
            <w:tcW w:w="39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97613">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问题记录</w:t>
            </w: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26E6D">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类别</w:t>
            </w:r>
          </w:p>
        </w:tc>
        <w:tc>
          <w:tcPr>
            <w:tcW w:w="53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85173">
            <w:pPr>
              <w:keepNext w:val="0"/>
              <w:keepLines w:val="0"/>
              <w:widowControl/>
              <w:suppressLineNumbers w:val="0"/>
              <w:spacing w:before="0" w:beforeLines="0" w:line="280" w:lineRule="exact"/>
              <w:ind w:firstLine="0" w:firstLineChars="0"/>
              <w:jc w:val="both"/>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物品点验项目</w:t>
            </w:r>
          </w:p>
        </w:tc>
        <w:tc>
          <w:tcPr>
            <w:tcW w:w="25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D3791">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数量</w:t>
            </w:r>
          </w:p>
        </w:tc>
        <w:tc>
          <w:tcPr>
            <w:tcW w:w="392"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51FE6">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签约交付</w:t>
            </w: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BB00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退租归还</w:t>
            </w:r>
          </w:p>
        </w:tc>
        <w:tc>
          <w:tcPr>
            <w:tcW w:w="39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EFBF5">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问题记录</w:t>
            </w:r>
          </w:p>
        </w:tc>
      </w:tr>
      <w:tr w14:paraId="03F9CABB">
        <w:trPr>
          <w:trHeight w:val="508"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FE793">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98451">
            <w:pPr>
              <w:spacing w:before="0" w:beforeLines="0" w:line="280" w:lineRule="exact"/>
              <w:ind w:firstLine="0" w:firstLineChars="0"/>
              <w:jc w:val="both"/>
              <w:rPr>
                <w:rFonts w:hint="eastAsia" w:ascii="仿宋_GB2312" w:hAnsi="宋体" w:eastAsia="仿宋_GB2312" w:cs="仿宋_GB2312"/>
                <w:i w:val="0"/>
                <w:iCs w:val="0"/>
                <w:color w:val="000000"/>
                <w:sz w:val="21"/>
                <w:szCs w:val="21"/>
                <w:u w:val="none"/>
              </w:rPr>
            </w:pPr>
          </w:p>
        </w:tc>
        <w:tc>
          <w:tcPr>
            <w:tcW w:w="19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1A537">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392"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55C08">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E8C99">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62B0E">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9F15E">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E1DC2">
            <w:pPr>
              <w:spacing w:before="0" w:beforeLines="0" w:line="280" w:lineRule="exact"/>
              <w:ind w:firstLine="0" w:firstLineChars="0"/>
              <w:jc w:val="both"/>
              <w:rPr>
                <w:rFonts w:hint="eastAsia" w:ascii="仿宋_GB2312" w:hAnsi="宋体" w:eastAsia="仿宋_GB2312" w:cs="仿宋_GB2312"/>
                <w:i w:val="0"/>
                <w:iCs w:val="0"/>
                <w:color w:val="000000"/>
                <w:sz w:val="21"/>
                <w:szCs w:val="21"/>
                <w:u w:val="none"/>
              </w:rPr>
            </w:pPr>
          </w:p>
        </w:tc>
        <w:tc>
          <w:tcPr>
            <w:tcW w:w="25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519AE">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44EC4">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72B0F">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AE76B">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r>
      <w:tr w14:paraId="478E6AAC">
        <w:trPr>
          <w:trHeight w:val="461" w:hRule="atLeast"/>
        </w:trPr>
        <w:tc>
          <w:tcPr>
            <w:tcW w:w="670" w:type="pct"/>
            <w:vMerge w:val="restart"/>
            <w:tcBorders>
              <w:top w:val="single" w:color="000000" w:sz="4" w:space="0"/>
              <w:left w:val="single" w:color="000000" w:sz="4" w:space="0"/>
              <w:bottom w:val="nil"/>
              <w:right w:val="single" w:color="000000" w:sz="4" w:space="0"/>
            </w:tcBorders>
            <w:shd w:val="clear" w:color="auto" w:fill="auto"/>
            <w:noWrap/>
            <w:vAlign w:val="center"/>
          </w:tcPr>
          <w:p w14:paraId="6DD711B2">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电器类</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8A1D8">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电视</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F268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53C5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7D2B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D810F">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CF9B5C">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门窗类</w:t>
            </w: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5B575">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入户门</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33D0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40E7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DFA9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C5EF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4EB576E4">
        <w:trPr>
          <w:trHeight w:val="461"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874167">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731EA">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空调</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23FCC">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E2D8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A516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253B3">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61BDF">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top"/>
          </w:tcPr>
          <w:p w14:paraId="042EF12F">
            <w:pPr>
              <w:keepNext w:val="0"/>
              <w:keepLines w:val="0"/>
              <w:widowControl/>
              <w:suppressLineNumbers w:val="0"/>
              <w:spacing w:before="0" w:beforeLines="0" w:line="280" w:lineRule="exact"/>
              <w:ind w:firstLine="0" w:firstLineChars="0"/>
              <w:jc w:val="left"/>
              <w:textAlignment w:val="top"/>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密码锁</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62EA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93DF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0F4B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CCC48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2103C2B8">
        <w:trPr>
          <w:trHeight w:val="890"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AD685F2">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76A50">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洗衣机</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AC4F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0E8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0C7C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28DE4">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FE18F">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46828">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套房内门</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6614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7E2A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BAD3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0A87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5EB77DED">
        <w:trPr>
          <w:trHeight w:val="890"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5BD1AF5">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1FB3A">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冰箱</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2174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51DD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A790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EF9B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BBAF1">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FA68E">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厨房推拉门</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6AA6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9F82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04C2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1FC3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0932F3D4">
        <w:trPr>
          <w:trHeight w:val="461"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4CC302">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5CABC">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热水器</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A62B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1D23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251B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BC0AD">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77F7D">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CA987">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窗户</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F6D5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4180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6A9B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BB5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09EB574D">
        <w:trPr>
          <w:trHeight w:val="890"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13860D5">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26EF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燃气灶</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8DEC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9411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4C60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8F69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25F79">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90629">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客厅窗帘</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ED05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AF1B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0570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EDB7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7019971F">
        <w:trPr>
          <w:trHeight w:val="890" w:hRule="atLeast"/>
        </w:trPr>
        <w:tc>
          <w:tcPr>
            <w:tcW w:w="670"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8E0C702">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78A0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抽油烟机</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3FAA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FE35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690C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0E8C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24F7C">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7CA5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卧室窗帘</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76E4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4DF8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A003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3D1E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7AA72F0E">
        <w:trPr>
          <w:trHeight w:val="890"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5FE2BE">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灯类(易耗品)</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68350">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客厅灯具</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2C837">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D664C">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01BE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3FC1D">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3B440">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家具类</w:t>
            </w: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FC6D2">
            <w:pPr>
              <w:spacing w:before="0" w:beforeLines="0" w:line="280" w:lineRule="exact"/>
              <w:ind w:firstLine="0" w:firstLineChars="0"/>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客厅茶几</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94C1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9A60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827E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79D3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172ABB9C">
        <w:trPr>
          <w:trHeight w:val="853"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EE137D">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68455">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卧室灯具</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D1D4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7386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DB78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FB933">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98AB5">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4571C">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餐桌</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62F2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63E9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ACAC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0C9A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0063E7A4">
        <w:trPr>
          <w:trHeight w:val="853"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F26DA7">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AE379">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厨房灯具</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181B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0A7C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E5DB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9411C">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996A5">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C97C3">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椅子</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E2F5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5086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34B5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CFA4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5F3FFF51">
        <w:trPr>
          <w:trHeight w:val="853"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BBB98B">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8A57A">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卫生间灯</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855E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A15B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B04A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CFAD6">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A29E4">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3263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桌子</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2E3F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848C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13F7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E538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43141E58">
        <w:trPr>
          <w:trHeight w:val="853"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052ED7">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E4C2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阳台灯具</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13CE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CB0E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E102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3DC53">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B48E4">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B0A98">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电视柜</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4B75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6BC7C">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78ED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BC63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7161E921">
        <w:trPr>
          <w:trHeight w:val="890"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2BA1C">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卫浴类（易耗品）</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D7780">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卫生间淋浴</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8178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3FBC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05D4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B868B">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009A8">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467F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橱柜</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2290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0910C">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9230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77EA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6FD30E49">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9F1A9">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3DA92">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镜面</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2981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00DA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B8E9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6F097">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06ABE">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F5A92">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鞋柜</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28367">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BBBB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D1D2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A836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422F025B">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71E94">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36FC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洗漱台</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2874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5886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733F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79F0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87ABC">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908F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衣柜</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5BC7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FFF1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AF50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557A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1EC5A8D3">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28A06">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3BD1C">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水池</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47A8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B8B8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ABB6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739C2">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123A3">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049FD">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床头柜</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E824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6EDE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C4A6D">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72DB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129B27E3">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E0164">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0F91E">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软管</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8132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2C38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7D29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A1281">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DE888">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6613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沙发</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7EBF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5160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7D51">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9877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160780AB">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001DA">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7D453">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马桶</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CED8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7F5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9CA47">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836DE">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A59C9">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52412">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床</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F9C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C8D8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44B57">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A8A4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r>
      <w:tr w14:paraId="5CA2A0CF">
        <w:trPr>
          <w:trHeight w:val="890"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9AD2E">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洗菜池</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8BB89">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厨房水龙头</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690D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0BEC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6486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9AFD6">
            <w:pPr>
              <w:spacing w:before="0" w:beforeLines="0" w:line="280" w:lineRule="exact"/>
              <w:ind w:firstLine="0" w:firstLineChars="0"/>
              <w:jc w:val="left"/>
              <w:rPr>
                <w:rFonts w:hint="eastAsia" w:ascii="仿宋_GB2312" w:hAnsi="宋体" w:eastAsia="仿宋_GB2312" w:cs="仿宋_GB2312"/>
                <w:i w:val="0"/>
                <w:iCs w:val="0"/>
                <w:color w:val="000000"/>
                <w:sz w:val="21"/>
                <w:szCs w:val="21"/>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71DAA">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AA46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床垫</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DCE5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6BA3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0AF69">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C3E27">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r>
      <w:tr w14:paraId="61D716EC">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F96DF">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F0646">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洗菜池</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472B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2EAB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3DC9F">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44BE6">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3356C">
            <w:pPr>
              <w:spacing w:before="0" w:beforeLines="0" w:line="280" w:lineRule="exact"/>
              <w:ind w:firstLine="0" w:firstLineChars="0"/>
              <w:jc w:val="center"/>
              <w:rPr>
                <w:rFonts w:hint="eastAsia" w:ascii="仿宋_GB2312" w:hAnsi="宋体" w:eastAsia="仿宋_GB2312" w:cs="仿宋_GB2312"/>
                <w:i w:val="0"/>
                <w:iCs w:val="0"/>
                <w:color w:val="000000"/>
                <w:sz w:val="21"/>
                <w:szCs w:val="21"/>
                <w:u w:val="none"/>
              </w:rPr>
            </w:pPr>
          </w:p>
        </w:tc>
        <w:tc>
          <w:tcPr>
            <w:tcW w:w="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47807">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1"/>
                <w:szCs w:val="21"/>
                <w:u w:val="none"/>
              </w:rPr>
            </w:pPr>
            <w:r>
              <w:rPr>
                <w:rFonts w:hint="eastAsia" w:ascii="仿宋_GB2312" w:hAnsi="宋体" w:eastAsia="仿宋_GB2312" w:cs="仿宋_GB2312"/>
                <w:i w:val="0"/>
                <w:iCs w:val="0"/>
                <w:color w:val="000000"/>
                <w:kern w:val="0"/>
                <w:sz w:val="21"/>
                <w:szCs w:val="21"/>
                <w:u w:val="none"/>
                <w:lang w:val="en-US" w:eastAsia="zh-CN" w:bidi="ar"/>
              </w:rPr>
              <w:t>晾衣架</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721C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ABF94">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C3C0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B300C">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r>
      <w:tr w14:paraId="30B11BB6">
        <w:trPr>
          <w:trHeight w:val="461" w:hRule="atLeast"/>
        </w:trPr>
        <w:tc>
          <w:tcPr>
            <w:tcW w:w="67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2F8F8">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其他</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8338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墙面</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CE0E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E57C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5F693">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E8EBB">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D3DDBB">
            <w:pPr>
              <w:keepNext w:val="0"/>
              <w:keepLines w:val="0"/>
              <w:widowControl/>
              <w:suppressLineNumbers w:val="0"/>
              <w:spacing w:before="0" w:beforeLines="0" w:line="280" w:lineRule="exact"/>
              <w:ind w:firstLine="0" w:firstLineChars="0"/>
              <w:jc w:val="center"/>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其他问题记录</w:t>
            </w:r>
          </w:p>
        </w:tc>
        <w:tc>
          <w:tcPr>
            <w:tcW w:w="1972" w:type="pct"/>
            <w:gridSpan w:val="6"/>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9A0E3">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r>
      <w:tr w14:paraId="3811812D">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D6B60">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A2CA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地板</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A356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4FDE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D405C">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708A5">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805B70">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1972"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B07B8">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r>
      <w:tr w14:paraId="13921C00">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A49C2">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6467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地毯</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AB9BA">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0089E">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7B702">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A841A">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008BB7">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1972"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B7645">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r>
      <w:tr w14:paraId="460DFDAA">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ABD9A">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C31D3">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电闸盒</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678E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AF380">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977F5">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B3ACD">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B85AE7">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1972"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35A84">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r>
      <w:tr w14:paraId="1404F06D">
        <w:trPr>
          <w:trHeight w:val="461" w:hRule="atLeast"/>
        </w:trPr>
        <w:tc>
          <w:tcPr>
            <w:tcW w:w="67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682C1">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2DCB4">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瓷砖</w:t>
            </w:r>
          </w:p>
        </w:tc>
        <w:tc>
          <w:tcPr>
            <w:tcW w:w="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F78E6">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7AB58">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4884B">
            <w:pPr>
              <w:spacing w:before="0" w:beforeLines="0" w:line="280" w:lineRule="exact"/>
              <w:ind w:firstLine="0" w:firstLineChars="0"/>
              <w:jc w:val="center"/>
              <w:rPr>
                <w:rFonts w:hint="eastAsia" w:ascii="仿宋_GB2312" w:hAnsi="宋体" w:eastAsia="仿宋_GB2312" w:cs="仿宋_GB2312"/>
                <w:i w:val="0"/>
                <w:iCs w:val="0"/>
                <w:color w:val="000000"/>
                <w:sz w:val="16"/>
                <w:szCs w:val="16"/>
                <w:u w:val="none"/>
              </w:rPr>
            </w:pPr>
          </w:p>
        </w:tc>
        <w:tc>
          <w:tcPr>
            <w:tcW w:w="3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1F66D">
            <w:pPr>
              <w:spacing w:before="0" w:beforeLines="0" w:line="280" w:lineRule="exact"/>
              <w:ind w:firstLine="0" w:firstLineChars="0"/>
              <w:rPr>
                <w:rFonts w:hint="eastAsia" w:ascii="仿宋_GB2312" w:hAnsi="宋体" w:eastAsia="仿宋_GB2312" w:cs="仿宋_GB2312"/>
                <w:i w:val="0"/>
                <w:iCs w:val="0"/>
                <w:color w:val="000000"/>
                <w:sz w:val="22"/>
                <w:szCs w:val="22"/>
                <w:u w:val="none"/>
              </w:rPr>
            </w:pPr>
          </w:p>
        </w:tc>
        <w:tc>
          <w:tcPr>
            <w:tcW w:w="39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83843E">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c>
          <w:tcPr>
            <w:tcW w:w="1972" w:type="pct"/>
            <w:gridSpan w:val="6"/>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1E63A">
            <w:pPr>
              <w:spacing w:before="0" w:beforeLines="0" w:line="280" w:lineRule="exact"/>
              <w:ind w:firstLine="0" w:firstLineChars="0"/>
              <w:jc w:val="center"/>
              <w:rPr>
                <w:rFonts w:hint="eastAsia" w:ascii="仿宋_GB2312" w:hAnsi="宋体" w:eastAsia="仿宋_GB2312" w:cs="仿宋_GB2312"/>
                <w:i w:val="0"/>
                <w:iCs w:val="0"/>
                <w:color w:val="000000"/>
                <w:sz w:val="22"/>
                <w:szCs w:val="22"/>
                <w:u w:val="none"/>
              </w:rPr>
            </w:pPr>
          </w:p>
        </w:tc>
      </w:tr>
      <w:tr w14:paraId="2545C26E">
        <w:trPr>
          <w:trHeight w:val="461" w:hRule="atLeast"/>
        </w:trPr>
        <w:tc>
          <w:tcPr>
            <w:tcW w:w="500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504D8">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备注：如无问题记录，签约交付确认视为交付物品完好无缺失无损坏。</w:t>
            </w:r>
          </w:p>
        </w:tc>
      </w:tr>
      <w:tr w14:paraId="716282CF">
        <w:trPr>
          <w:trHeight w:val="490" w:hRule="atLeast"/>
        </w:trPr>
        <w:tc>
          <w:tcPr>
            <w:tcW w:w="2635"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0630F">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入住签字：</w:t>
            </w:r>
          </w:p>
        </w:tc>
        <w:tc>
          <w:tcPr>
            <w:tcW w:w="2364"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099B0">
            <w:pPr>
              <w:keepNext w:val="0"/>
              <w:keepLines w:val="0"/>
              <w:widowControl/>
              <w:suppressLineNumbers w:val="0"/>
              <w:spacing w:before="0" w:beforeLines="0" w:line="280" w:lineRule="exact"/>
              <w:ind w:firstLine="0" w:firstLineChars="0"/>
              <w:jc w:val="left"/>
              <w:textAlignment w:val="center"/>
              <w:rPr>
                <w:rFonts w:hint="eastAsia" w:ascii="仿宋_GB2312" w:hAnsi="宋体" w:eastAsia="仿宋_GB2312" w:cs="仿宋_GB2312"/>
                <w:i w:val="0"/>
                <w:iCs w:val="0"/>
                <w:color w:val="000000"/>
                <w:sz w:val="22"/>
                <w:szCs w:val="22"/>
                <w:u w:val="none"/>
              </w:rPr>
            </w:pPr>
            <w:r>
              <w:rPr>
                <w:rFonts w:hint="eastAsia" w:ascii="仿宋_GB2312" w:hAnsi="宋体" w:eastAsia="仿宋_GB2312" w:cs="仿宋_GB2312"/>
                <w:i w:val="0"/>
                <w:iCs w:val="0"/>
                <w:color w:val="000000"/>
                <w:kern w:val="0"/>
                <w:sz w:val="22"/>
                <w:szCs w:val="22"/>
                <w:u w:val="none"/>
                <w:lang w:val="en-US" w:eastAsia="zh-CN" w:bidi="ar"/>
              </w:rPr>
              <w:t>退租签字：</w:t>
            </w:r>
          </w:p>
        </w:tc>
      </w:tr>
    </w:tbl>
    <w:p w14:paraId="69C4A7EB">
      <w:pPr>
        <w:adjustRightInd w:val="0"/>
        <w:snapToGrid w:val="0"/>
        <w:spacing w:before="156"/>
        <w:ind w:firstLine="0" w:firstLineChars="0"/>
        <w:jc w:val="left"/>
        <w:rPr>
          <w:rFonts w:hint="default" w:ascii="宋体" w:hAnsi="宋体" w:cs="宋体"/>
          <w:b/>
          <w:bCs/>
          <w:sz w:val="28"/>
          <w:szCs w:val="28"/>
          <w:lang w:val="en-US" w:eastAsia="zh-CN"/>
        </w:rPr>
      </w:pPr>
    </w:p>
    <w:p w14:paraId="41AC30CD">
      <w:pPr>
        <w:spacing w:before="0" w:line="240" w:lineRule="auto"/>
        <w:ind w:firstLine="0"/>
        <w:jc w:val="left"/>
        <w:rPr>
          <w:rFonts w:hint="eastAsia" w:ascii="仿宋_GB2312" w:hAnsi="仿宋_GB2312" w:eastAsia="仿宋_GB2312" w:cs="仿宋_GB2312"/>
          <w:sz w:val="32"/>
          <w:szCs w:val="32"/>
        </w:rPr>
      </w:pPr>
    </w:p>
    <w:p w14:paraId="3F7D2C57">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1CB575D9">
      <w:pPr>
        <w:spacing w:before="0"/>
        <w:ind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附件二：《同住人登记单》</w:t>
      </w:r>
    </w:p>
    <w:tbl>
      <w:tblPr>
        <w:tblStyle w:val="7"/>
        <w:tblpPr w:leftFromText="180" w:rightFromText="180" w:vertAnchor="text" w:horzAnchor="page" w:tblpX="1422" w:tblpY="812"/>
        <w:tblOverlap w:val="never"/>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230"/>
        <w:gridCol w:w="1576"/>
        <w:gridCol w:w="849"/>
        <w:gridCol w:w="1281"/>
        <w:gridCol w:w="2574"/>
      </w:tblGrid>
      <w:tr w14:paraId="431E474D">
        <w:trPr>
          <w:trHeight w:val="681" w:hRule="atLeast"/>
          <w:jc w:val="center"/>
        </w:trPr>
        <w:tc>
          <w:tcPr>
            <w:tcW w:w="8740" w:type="dxa"/>
            <w:gridSpan w:val="6"/>
            <w:vAlign w:val="center"/>
          </w:tcPr>
          <w:p w14:paraId="2A654DC2">
            <w:pPr>
              <w:spacing w:line="560" w:lineRule="exact"/>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同住人登记单</w:t>
            </w:r>
          </w:p>
        </w:tc>
      </w:tr>
      <w:tr w14:paraId="4BF59AD7">
        <w:trPr>
          <w:trHeight w:val="1218" w:hRule="atLeast"/>
          <w:jc w:val="center"/>
        </w:trPr>
        <w:tc>
          <w:tcPr>
            <w:tcW w:w="1230" w:type="dxa"/>
            <w:vAlign w:val="center"/>
          </w:tcPr>
          <w:p w14:paraId="241646D9">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房间号</w:t>
            </w:r>
          </w:p>
        </w:tc>
        <w:tc>
          <w:tcPr>
            <w:tcW w:w="1230" w:type="dxa"/>
            <w:vAlign w:val="center"/>
          </w:tcPr>
          <w:p w14:paraId="1525EBE8">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516F83FE">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签约人姓名</w:t>
            </w:r>
          </w:p>
        </w:tc>
        <w:tc>
          <w:tcPr>
            <w:tcW w:w="849" w:type="dxa"/>
            <w:vAlign w:val="center"/>
          </w:tcPr>
          <w:p w14:paraId="5EEFCE60">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2F962461">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联系方式</w:t>
            </w:r>
          </w:p>
        </w:tc>
        <w:tc>
          <w:tcPr>
            <w:tcW w:w="2574" w:type="dxa"/>
            <w:vAlign w:val="center"/>
          </w:tcPr>
          <w:p w14:paraId="118F2DFA">
            <w:pPr>
              <w:spacing w:line="560" w:lineRule="exact"/>
              <w:ind w:firstLine="0" w:firstLineChars="0"/>
              <w:jc w:val="center"/>
              <w:rPr>
                <w:rFonts w:hint="eastAsia" w:ascii="仿宋_GB2312" w:hAnsi="仿宋_GB2312" w:eastAsia="仿宋_GB2312" w:cs="仿宋_GB2312"/>
                <w:sz w:val="28"/>
                <w:szCs w:val="28"/>
                <w:vertAlign w:val="baseline"/>
              </w:rPr>
            </w:pPr>
          </w:p>
        </w:tc>
      </w:tr>
      <w:tr w14:paraId="3082FF7B">
        <w:trPr>
          <w:trHeight w:val="1218" w:hRule="atLeast"/>
          <w:jc w:val="center"/>
        </w:trPr>
        <w:tc>
          <w:tcPr>
            <w:tcW w:w="1230" w:type="dxa"/>
            <w:vMerge w:val="restart"/>
            <w:vAlign w:val="center"/>
          </w:tcPr>
          <w:p w14:paraId="4B1D8BDB">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同住人</w:t>
            </w:r>
          </w:p>
        </w:tc>
        <w:tc>
          <w:tcPr>
            <w:tcW w:w="1230" w:type="dxa"/>
            <w:vAlign w:val="center"/>
          </w:tcPr>
          <w:p w14:paraId="2C2E1C67">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姓名</w:t>
            </w:r>
          </w:p>
        </w:tc>
        <w:tc>
          <w:tcPr>
            <w:tcW w:w="1576" w:type="dxa"/>
            <w:vAlign w:val="center"/>
          </w:tcPr>
          <w:p w14:paraId="4334F4AE">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入住时间</w:t>
            </w:r>
          </w:p>
        </w:tc>
        <w:tc>
          <w:tcPr>
            <w:tcW w:w="849" w:type="dxa"/>
            <w:vAlign w:val="center"/>
          </w:tcPr>
          <w:p w14:paraId="17E0EFCC">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关系</w:t>
            </w:r>
          </w:p>
        </w:tc>
        <w:tc>
          <w:tcPr>
            <w:tcW w:w="1281" w:type="dxa"/>
            <w:vAlign w:val="center"/>
          </w:tcPr>
          <w:p w14:paraId="3B7EFF9D">
            <w:pPr>
              <w:spacing w:line="560" w:lineRule="exact"/>
              <w:ind w:firstLine="0" w:firstLineChars="0"/>
              <w:jc w:val="center"/>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身份证号</w:t>
            </w:r>
          </w:p>
        </w:tc>
        <w:tc>
          <w:tcPr>
            <w:tcW w:w="2574" w:type="dxa"/>
            <w:vAlign w:val="center"/>
          </w:tcPr>
          <w:p w14:paraId="63451E44">
            <w:pPr>
              <w:spacing w:line="560" w:lineRule="exact"/>
              <w:ind w:firstLine="0" w:firstLineChars="0"/>
              <w:jc w:val="center"/>
              <w:rPr>
                <w:rFonts w:hint="eastAsia" w:ascii="仿宋_GB2312" w:hAnsi="仿宋_GB2312" w:eastAsia="仿宋_GB2312" w:cs="仿宋_GB2312"/>
                <w:sz w:val="28"/>
                <w:szCs w:val="28"/>
                <w:vertAlign w:val="baseline"/>
              </w:rPr>
            </w:pPr>
            <w:r>
              <w:rPr>
                <w:rFonts w:hint="eastAsia" w:ascii="仿宋_GB2312" w:hAnsi="仿宋_GB2312" w:eastAsia="仿宋_GB2312" w:cs="仿宋_GB2312"/>
                <w:sz w:val="28"/>
                <w:szCs w:val="28"/>
                <w:vertAlign w:val="baseline"/>
                <w:lang w:val="en-US" w:eastAsia="zh-CN"/>
              </w:rPr>
              <w:t>是否签署相关承诺书</w:t>
            </w:r>
          </w:p>
        </w:tc>
      </w:tr>
      <w:tr w14:paraId="57362ADF">
        <w:trPr>
          <w:trHeight w:val="681" w:hRule="atLeast"/>
          <w:jc w:val="center"/>
        </w:trPr>
        <w:tc>
          <w:tcPr>
            <w:tcW w:w="1230" w:type="dxa"/>
            <w:vMerge w:val="continue"/>
            <w:vAlign w:val="center"/>
          </w:tcPr>
          <w:p w14:paraId="1F90F56E">
            <w:pPr>
              <w:spacing w:line="560" w:lineRule="exact"/>
              <w:ind w:firstLine="0" w:firstLineChars="0"/>
              <w:jc w:val="center"/>
              <w:rPr>
                <w:rFonts w:hint="eastAsia" w:ascii="仿宋_GB2312" w:hAnsi="仿宋_GB2312" w:eastAsia="仿宋_GB2312" w:cs="仿宋_GB2312"/>
                <w:sz w:val="28"/>
                <w:szCs w:val="28"/>
                <w:vertAlign w:val="baseline"/>
              </w:rPr>
            </w:pPr>
          </w:p>
        </w:tc>
        <w:tc>
          <w:tcPr>
            <w:tcW w:w="1230" w:type="dxa"/>
            <w:vAlign w:val="center"/>
          </w:tcPr>
          <w:p w14:paraId="0D54B7A2">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176C0198">
            <w:pPr>
              <w:spacing w:line="560" w:lineRule="exact"/>
              <w:ind w:firstLine="0" w:firstLineChars="0"/>
              <w:jc w:val="center"/>
              <w:rPr>
                <w:rFonts w:hint="eastAsia" w:ascii="仿宋_GB2312" w:hAnsi="仿宋_GB2312" w:eastAsia="仿宋_GB2312" w:cs="仿宋_GB2312"/>
                <w:sz w:val="28"/>
                <w:szCs w:val="28"/>
                <w:vertAlign w:val="baseline"/>
              </w:rPr>
            </w:pPr>
          </w:p>
        </w:tc>
        <w:tc>
          <w:tcPr>
            <w:tcW w:w="849" w:type="dxa"/>
            <w:vAlign w:val="center"/>
          </w:tcPr>
          <w:p w14:paraId="7E497031">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6306F775">
            <w:pPr>
              <w:spacing w:line="560" w:lineRule="exact"/>
              <w:ind w:firstLine="0" w:firstLineChars="0"/>
              <w:jc w:val="center"/>
              <w:rPr>
                <w:rFonts w:hint="eastAsia" w:ascii="仿宋_GB2312" w:hAnsi="仿宋_GB2312" w:eastAsia="仿宋_GB2312" w:cs="仿宋_GB2312"/>
                <w:sz w:val="28"/>
                <w:szCs w:val="28"/>
                <w:vertAlign w:val="baseline"/>
              </w:rPr>
            </w:pPr>
          </w:p>
        </w:tc>
        <w:tc>
          <w:tcPr>
            <w:tcW w:w="2574" w:type="dxa"/>
            <w:shd w:val="clear" w:color="auto" w:fill="auto"/>
            <w:vAlign w:val="center"/>
          </w:tcPr>
          <w:p w14:paraId="525339F9">
            <w:pPr>
              <w:spacing w:line="560" w:lineRule="exact"/>
              <w:ind w:firstLine="0" w:firstLineChars="0"/>
              <w:jc w:val="center"/>
              <w:rPr>
                <w:rFonts w:hint="eastAsia" w:ascii="仿宋_GB2312" w:hAnsi="仿宋_GB2312" w:eastAsia="仿宋_GB2312" w:cs="仿宋_GB2312"/>
                <w:sz w:val="28"/>
                <w:szCs w:val="28"/>
                <w:vertAlign w:val="baseline"/>
              </w:rPr>
            </w:pPr>
          </w:p>
        </w:tc>
      </w:tr>
      <w:tr w14:paraId="3E9E25BC">
        <w:trPr>
          <w:trHeight w:val="681" w:hRule="atLeast"/>
          <w:jc w:val="center"/>
        </w:trPr>
        <w:tc>
          <w:tcPr>
            <w:tcW w:w="1230" w:type="dxa"/>
            <w:vMerge w:val="continue"/>
            <w:vAlign w:val="center"/>
          </w:tcPr>
          <w:p w14:paraId="4ADBD7C9">
            <w:pPr>
              <w:spacing w:line="560" w:lineRule="exact"/>
              <w:ind w:firstLine="0" w:firstLineChars="0"/>
              <w:jc w:val="center"/>
              <w:rPr>
                <w:rFonts w:hint="eastAsia" w:ascii="仿宋_GB2312" w:hAnsi="仿宋_GB2312" w:eastAsia="仿宋_GB2312" w:cs="仿宋_GB2312"/>
                <w:sz w:val="28"/>
                <w:szCs w:val="28"/>
                <w:vertAlign w:val="baseline"/>
              </w:rPr>
            </w:pPr>
          </w:p>
        </w:tc>
        <w:tc>
          <w:tcPr>
            <w:tcW w:w="1230" w:type="dxa"/>
            <w:vAlign w:val="center"/>
          </w:tcPr>
          <w:p w14:paraId="5853EB23">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42C926FF">
            <w:pPr>
              <w:spacing w:line="560" w:lineRule="exact"/>
              <w:ind w:firstLine="0" w:firstLineChars="0"/>
              <w:jc w:val="center"/>
              <w:rPr>
                <w:rFonts w:hint="eastAsia" w:ascii="仿宋_GB2312" w:hAnsi="仿宋_GB2312" w:eastAsia="仿宋_GB2312" w:cs="仿宋_GB2312"/>
                <w:sz w:val="28"/>
                <w:szCs w:val="28"/>
                <w:vertAlign w:val="baseline"/>
              </w:rPr>
            </w:pPr>
          </w:p>
        </w:tc>
        <w:tc>
          <w:tcPr>
            <w:tcW w:w="849" w:type="dxa"/>
            <w:vAlign w:val="center"/>
          </w:tcPr>
          <w:p w14:paraId="51AED6D7">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56435719">
            <w:pPr>
              <w:spacing w:line="560" w:lineRule="exact"/>
              <w:ind w:firstLine="0" w:firstLineChars="0"/>
              <w:jc w:val="center"/>
              <w:rPr>
                <w:rFonts w:hint="eastAsia" w:ascii="仿宋_GB2312" w:hAnsi="仿宋_GB2312" w:eastAsia="仿宋_GB2312" w:cs="仿宋_GB2312"/>
                <w:sz w:val="28"/>
                <w:szCs w:val="28"/>
                <w:vertAlign w:val="baseline"/>
              </w:rPr>
            </w:pPr>
          </w:p>
        </w:tc>
        <w:tc>
          <w:tcPr>
            <w:tcW w:w="2574" w:type="dxa"/>
            <w:vAlign w:val="center"/>
          </w:tcPr>
          <w:p w14:paraId="77FD0455">
            <w:pPr>
              <w:spacing w:line="560" w:lineRule="exact"/>
              <w:ind w:firstLine="0" w:firstLineChars="0"/>
              <w:jc w:val="center"/>
              <w:rPr>
                <w:rFonts w:hint="eastAsia" w:ascii="仿宋_GB2312" w:hAnsi="仿宋_GB2312" w:eastAsia="仿宋_GB2312" w:cs="仿宋_GB2312"/>
                <w:sz w:val="28"/>
                <w:szCs w:val="28"/>
                <w:vertAlign w:val="baseline"/>
              </w:rPr>
            </w:pPr>
          </w:p>
        </w:tc>
      </w:tr>
      <w:tr w14:paraId="0CAFB25C">
        <w:trPr>
          <w:trHeight w:val="681" w:hRule="atLeast"/>
          <w:jc w:val="center"/>
        </w:trPr>
        <w:tc>
          <w:tcPr>
            <w:tcW w:w="1230" w:type="dxa"/>
            <w:vMerge w:val="continue"/>
            <w:vAlign w:val="center"/>
          </w:tcPr>
          <w:p w14:paraId="5F3C2B7A">
            <w:pPr>
              <w:spacing w:line="560" w:lineRule="exact"/>
              <w:ind w:firstLine="0" w:firstLineChars="0"/>
              <w:jc w:val="center"/>
              <w:rPr>
                <w:rFonts w:hint="eastAsia" w:ascii="仿宋_GB2312" w:hAnsi="仿宋_GB2312" w:eastAsia="仿宋_GB2312" w:cs="仿宋_GB2312"/>
                <w:sz w:val="28"/>
                <w:szCs w:val="28"/>
                <w:vertAlign w:val="baseline"/>
              </w:rPr>
            </w:pPr>
          </w:p>
        </w:tc>
        <w:tc>
          <w:tcPr>
            <w:tcW w:w="1230" w:type="dxa"/>
            <w:vAlign w:val="center"/>
          </w:tcPr>
          <w:p w14:paraId="771BFCBB">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3465EB7E">
            <w:pPr>
              <w:spacing w:line="560" w:lineRule="exact"/>
              <w:ind w:firstLine="0" w:firstLineChars="0"/>
              <w:jc w:val="center"/>
              <w:rPr>
                <w:rFonts w:hint="eastAsia" w:ascii="仿宋_GB2312" w:hAnsi="仿宋_GB2312" w:eastAsia="仿宋_GB2312" w:cs="仿宋_GB2312"/>
                <w:sz w:val="28"/>
                <w:szCs w:val="28"/>
                <w:vertAlign w:val="baseline"/>
              </w:rPr>
            </w:pPr>
          </w:p>
        </w:tc>
        <w:tc>
          <w:tcPr>
            <w:tcW w:w="849" w:type="dxa"/>
            <w:vAlign w:val="center"/>
          </w:tcPr>
          <w:p w14:paraId="2A5BABFA">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60ED6DAF">
            <w:pPr>
              <w:spacing w:line="560" w:lineRule="exact"/>
              <w:ind w:firstLine="0" w:firstLineChars="0"/>
              <w:jc w:val="center"/>
              <w:rPr>
                <w:rFonts w:hint="eastAsia" w:ascii="仿宋_GB2312" w:hAnsi="仿宋_GB2312" w:eastAsia="仿宋_GB2312" w:cs="仿宋_GB2312"/>
                <w:sz w:val="28"/>
                <w:szCs w:val="28"/>
                <w:vertAlign w:val="baseline"/>
              </w:rPr>
            </w:pPr>
          </w:p>
        </w:tc>
        <w:tc>
          <w:tcPr>
            <w:tcW w:w="2574" w:type="dxa"/>
            <w:vAlign w:val="center"/>
          </w:tcPr>
          <w:p w14:paraId="3E5A62CA">
            <w:pPr>
              <w:spacing w:line="560" w:lineRule="exact"/>
              <w:ind w:firstLine="0" w:firstLineChars="0"/>
              <w:jc w:val="center"/>
              <w:rPr>
                <w:rFonts w:hint="eastAsia" w:ascii="仿宋_GB2312" w:hAnsi="仿宋_GB2312" w:eastAsia="仿宋_GB2312" w:cs="仿宋_GB2312"/>
                <w:sz w:val="28"/>
                <w:szCs w:val="28"/>
                <w:vertAlign w:val="baseline"/>
              </w:rPr>
            </w:pPr>
          </w:p>
        </w:tc>
      </w:tr>
      <w:tr w14:paraId="3761F417">
        <w:trPr>
          <w:trHeight w:val="681" w:hRule="atLeast"/>
          <w:jc w:val="center"/>
        </w:trPr>
        <w:tc>
          <w:tcPr>
            <w:tcW w:w="1230" w:type="dxa"/>
            <w:vMerge w:val="continue"/>
            <w:vAlign w:val="center"/>
          </w:tcPr>
          <w:p w14:paraId="55CEC358">
            <w:pPr>
              <w:spacing w:line="560" w:lineRule="exact"/>
              <w:ind w:firstLine="0" w:firstLineChars="0"/>
              <w:jc w:val="center"/>
              <w:rPr>
                <w:rFonts w:hint="eastAsia" w:ascii="仿宋_GB2312" w:hAnsi="仿宋_GB2312" w:eastAsia="仿宋_GB2312" w:cs="仿宋_GB2312"/>
                <w:sz w:val="28"/>
                <w:szCs w:val="28"/>
                <w:vertAlign w:val="baseline"/>
              </w:rPr>
            </w:pPr>
          </w:p>
        </w:tc>
        <w:tc>
          <w:tcPr>
            <w:tcW w:w="1230" w:type="dxa"/>
            <w:vAlign w:val="center"/>
          </w:tcPr>
          <w:p w14:paraId="4A8A6625">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2F8AEF17">
            <w:pPr>
              <w:spacing w:line="560" w:lineRule="exact"/>
              <w:ind w:firstLine="0" w:firstLineChars="0"/>
              <w:jc w:val="center"/>
              <w:rPr>
                <w:rFonts w:hint="eastAsia" w:ascii="仿宋_GB2312" w:hAnsi="仿宋_GB2312" w:eastAsia="仿宋_GB2312" w:cs="仿宋_GB2312"/>
                <w:sz w:val="28"/>
                <w:szCs w:val="28"/>
                <w:vertAlign w:val="baseline"/>
              </w:rPr>
            </w:pPr>
          </w:p>
        </w:tc>
        <w:tc>
          <w:tcPr>
            <w:tcW w:w="849" w:type="dxa"/>
            <w:vAlign w:val="center"/>
          </w:tcPr>
          <w:p w14:paraId="6BEAC6CB">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3B9324BB">
            <w:pPr>
              <w:spacing w:line="560" w:lineRule="exact"/>
              <w:ind w:firstLine="0" w:firstLineChars="0"/>
              <w:jc w:val="center"/>
              <w:rPr>
                <w:rFonts w:hint="eastAsia" w:ascii="仿宋_GB2312" w:hAnsi="仿宋_GB2312" w:eastAsia="仿宋_GB2312" w:cs="仿宋_GB2312"/>
                <w:sz w:val="28"/>
                <w:szCs w:val="28"/>
                <w:vertAlign w:val="baseline"/>
              </w:rPr>
            </w:pPr>
          </w:p>
        </w:tc>
        <w:tc>
          <w:tcPr>
            <w:tcW w:w="2574" w:type="dxa"/>
            <w:vAlign w:val="center"/>
          </w:tcPr>
          <w:p w14:paraId="77E91107">
            <w:pPr>
              <w:spacing w:line="560" w:lineRule="exact"/>
              <w:ind w:firstLine="0" w:firstLineChars="0"/>
              <w:jc w:val="center"/>
              <w:rPr>
                <w:rFonts w:hint="eastAsia" w:ascii="仿宋_GB2312" w:hAnsi="仿宋_GB2312" w:eastAsia="仿宋_GB2312" w:cs="仿宋_GB2312"/>
                <w:sz w:val="28"/>
                <w:szCs w:val="28"/>
                <w:vertAlign w:val="baseline"/>
              </w:rPr>
            </w:pPr>
          </w:p>
        </w:tc>
      </w:tr>
      <w:tr w14:paraId="40EF092A">
        <w:trPr>
          <w:trHeight w:val="681" w:hRule="atLeast"/>
          <w:jc w:val="center"/>
        </w:trPr>
        <w:tc>
          <w:tcPr>
            <w:tcW w:w="1230" w:type="dxa"/>
            <w:vMerge w:val="continue"/>
            <w:vAlign w:val="center"/>
          </w:tcPr>
          <w:p w14:paraId="26F5BA38">
            <w:pPr>
              <w:spacing w:line="560" w:lineRule="exact"/>
              <w:ind w:firstLine="0" w:firstLineChars="0"/>
              <w:jc w:val="center"/>
              <w:rPr>
                <w:rFonts w:hint="eastAsia" w:ascii="仿宋_GB2312" w:hAnsi="仿宋_GB2312" w:eastAsia="仿宋_GB2312" w:cs="仿宋_GB2312"/>
                <w:sz w:val="28"/>
                <w:szCs w:val="28"/>
                <w:vertAlign w:val="baseline"/>
              </w:rPr>
            </w:pPr>
          </w:p>
        </w:tc>
        <w:tc>
          <w:tcPr>
            <w:tcW w:w="1230" w:type="dxa"/>
            <w:vAlign w:val="center"/>
          </w:tcPr>
          <w:p w14:paraId="383BDE06">
            <w:pPr>
              <w:spacing w:line="560" w:lineRule="exact"/>
              <w:ind w:firstLine="0" w:firstLineChars="0"/>
              <w:jc w:val="center"/>
              <w:rPr>
                <w:rFonts w:hint="eastAsia" w:ascii="仿宋_GB2312" w:hAnsi="仿宋_GB2312" w:eastAsia="仿宋_GB2312" w:cs="仿宋_GB2312"/>
                <w:sz w:val="28"/>
                <w:szCs w:val="28"/>
                <w:vertAlign w:val="baseline"/>
              </w:rPr>
            </w:pPr>
          </w:p>
        </w:tc>
        <w:tc>
          <w:tcPr>
            <w:tcW w:w="1576" w:type="dxa"/>
            <w:vAlign w:val="center"/>
          </w:tcPr>
          <w:p w14:paraId="00E6A082">
            <w:pPr>
              <w:spacing w:line="560" w:lineRule="exact"/>
              <w:ind w:firstLine="0" w:firstLineChars="0"/>
              <w:jc w:val="center"/>
              <w:rPr>
                <w:rFonts w:hint="eastAsia" w:ascii="仿宋_GB2312" w:hAnsi="仿宋_GB2312" w:eastAsia="仿宋_GB2312" w:cs="仿宋_GB2312"/>
                <w:sz w:val="28"/>
                <w:szCs w:val="28"/>
                <w:vertAlign w:val="baseline"/>
              </w:rPr>
            </w:pPr>
          </w:p>
        </w:tc>
        <w:tc>
          <w:tcPr>
            <w:tcW w:w="849" w:type="dxa"/>
            <w:vAlign w:val="center"/>
          </w:tcPr>
          <w:p w14:paraId="47AAB524">
            <w:pPr>
              <w:spacing w:line="560" w:lineRule="exact"/>
              <w:ind w:firstLine="0" w:firstLineChars="0"/>
              <w:jc w:val="center"/>
              <w:rPr>
                <w:rFonts w:hint="eastAsia" w:ascii="仿宋_GB2312" w:hAnsi="仿宋_GB2312" w:eastAsia="仿宋_GB2312" w:cs="仿宋_GB2312"/>
                <w:sz w:val="28"/>
                <w:szCs w:val="28"/>
                <w:vertAlign w:val="baseline"/>
              </w:rPr>
            </w:pPr>
          </w:p>
        </w:tc>
        <w:tc>
          <w:tcPr>
            <w:tcW w:w="1281" w:type="dxa"/>
            <w:vAlign w:val="center"/>
          </w:tcPr>
          <w:p w14:paraId="1329F5BB">
            <w:pPr>
              <w:spacing w:line="560" w:lineRule="exact"/>
              <w:ind w:firstLine="0" w:firstLineChars="0"/>
              <w:jc w:val="center"/>
              <w:rPr>
                <w:rFonts w:hint="eastAsia" w:ascii="仿宋_GB2312" w:hAnsi="仿宋_GB2312" w:eastAsia="仿宋_GB2312" w:cs="仿宋_GB2312"/>
                <w:sz w:val="28"/>
                <w:szCs w:val="28"/>
                <w:vertAlign w:val="baseline"/>
              </w:rPr>
            </w:pPr>
          </w:p>
        </w:tc>
        <w:tc>
          <w:tcPr>
            <w:tcW w:w="2574" w:type="dxa"/>
            <w:vAlign w:val="center"/>
          </w:tcPr>
          <w:p w14:paraId="56F3740F">
            <w:pPr>
              <w:spacing w:line="560" w:lineRule="exact"/>
              <w:ind w:firstLine="0" w:firstLineChars="0"/>
              <w:jc w:val="center"/>
              <w:rPr>
                <w:rFonts w:hint="eastAsia" w:ascii="仿宋_GB2312" w:hAnsi="仿宋_GB2312" w:eastAsia="仿宋_GB2312" w:cs="仿宋_GB2312"/>
                <w:sz w:val="28"/>
                <w:szCs w:val="28"/>
                <w:vertAlign w:val="baseline"/>
              </w:rPr>
            </w:pPr>
          </w:p>
        </w:tc>
      </w:tr>
      <w:tr w14:paraId="5FC25687">
        <w:trPr>
          <w:trHeight w:val="2033" w:hRule="atLeast"/>
          <w:jc w:val="center"/>
        </w:trPr>
        <w:tc>
          <w:tcPr>
            <w:tcW w:w="8740" w:type="dxa"/>
            <w:gridSpan w:val="6"/>
            <w:vAlign w:val="center"/>
          </w:tcPr>
          <w:p w14:paraId="71DCE30D">
            <w:pPr>
              <w:spacing w:line="560" w:lineRule="exact"/>
              <w:jc w:val="both"/>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签约人签字/手印：</w:t>
            </w:r>
          </w:p>
          <w:p w14:paraId="54C74B88">
            <w:pPr>
              <w:spacing w:line="560" w:lineRule="exact"/>
              <w:jc w:val="both"/>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同住人签字/手印：</w:t>
            </w:r>
          </w:p>
          <w:p w14:paraId="0B6FBEC5">
            <w:pPr>
              <w:spacing w:line="560" w:lineRule="exact"/>
              <w:jc w:val="both"/>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登记日期：</w:t>
            </w:r>
          </w:p>
        </w:tc>
      </w:tr>
    </w:tbl>
    <w:p w14:paraId="5B9E92D2">
      <w:pPr>
        <w:rPr>
          <w:rFonts w:hint="eastAsia" w:ascii="黑体" w:hAnsi="黑体" w:eastAsia="黑体" w:cs="黑体"/>
          <w:sz w:val="32"/>
          <w:szCs w:val="32"/>
          <w:lang w:val="en-US" w:eastAsia="zh-CN"/>
        </w:rPr>
      </w:pPr>
    </w:p>
    <w:p w14:paraId="2806D273">
      <w:pPr>
        <w:adjustRightInd w:val="0"/>
        <w:snapToGrid w:val="0"/>
        <w:spacing w:before="156"/>
        <w:ind w:firstLine="562"/>
        <w:jc w:val="left"/>
        <w:rPr>
          <w:rFonts w:hint="eastAsia" w:ascii="宋体" w:hAnsi="宋体" w:cs="宋体"/>
          <w:b/>
          <w:bCs/>
          <w:sz w:val="28"/>
          <w:szCs w:val="28"/>
          <w:lang w:val="zh-CN"/>
        </w:rPr>
      </w:pPr>
    </w:p>
    <w:sectPr>
      <w:headerReference r:id="rId13" w:type="default"/>
      <w:type w:val="continuous"/>
      <w:pgSz w:w="11906" w:h="16838"/>
      <w:pgMar w:top="1440" w:right="1800" w:bottom="1440" w:left="180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ED12">
    <w:pPr>
      <w:pStyle w:val="4"/>
      <w:spacing w:before="120"/>
      <w:ind w:right="360"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7842A">
    <w:pPr>
      <w:pStyle w:val="4"/>
      <w:spacing w:before="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E09BB">
    <w:pPr>
      <w:pStyle w:val="4"/>
      <w:spacing w:before="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D30CA">
    <w:pPr>
      <w:pStyle w:val="4"/>
      <w:spacing w:before="120"/>
      <w:ind w:right="360" w:firstLine="360"/>
      <w:jc w:val="center"/>
    </w:pPr>
    <w:r>
      <mc:AlternateContent>
        <mc:Choice Requires="wps">
          <w:drawing>
            <wp:anchor distT="0" distB="0" distL="0" distR="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4099" name="文本框 1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845C0BC">
                          <w:pPr>
                            <w:pStyle w:val="4"/>
                            <w:spacing w:before="120"/>
                            <w:ind w:firstLine="420"/>
                            <w:rPr>
                              <w:sz w:val="21"/>
                              <w:szCs w:val="28"/>
                            </w:rPr>
                          </w:pPr>
                          <w:r>
                            <w:rPr>
                              <w:sz w:val="21"/>
                              <w:szCs w:val="28"/>
                            </w:rPr>
                            <w:fldChar w:fldCharType="begin"/>
                          </w:r>
                          <w:r>
                            <w:rPr>
                              <w:sz w:val="21"/>
                              <w:szCs w:val="28"/>
                            </w:rPr>
                            <w:instrText xml:space="preserve"> PAGE  \* MERGEFORMAT </w:instrText>
                          </w:r>
                          <w:r>
                            <w:rPr>
                              <w:sz w:val="21"/>
                              <w:szCs w:val="28"/>
                            </w:rPr>
                            <w:fldChar w:fldCharType="separate"/>
                          </w:r>
                          <w:r>
                            <w:rPr>
                              <w:sz w:val="21"/>
                              <w:szCs w:val="28"/>
                            </w:rPr>
                            <w:t>3</w:t>
                          </w:r>
                          <w:r>
                            <w:rPr>
                              <w:sz w:val="21"/>
                              <w:szCs w:val="28"/>
                            </w:rPr>
                            <w:fldChar w:fldCharType="end"/>
                          </w:r>
                        </w:p>
                      </w:txbxContent>
                    </wps:txbx>
                    <wps:bodyPr vert="horz" wrap="none" lIns="0" tIns="0" rIns="0" bIns="0" anchor="t">
                      <a:spAutoFit/>
                    </wps:bodyPr>
                  </wps:wsp>
                </a:graphicData>
              </a:graphic>
            </wp:anchor>
          </w:drawing>
        </mc:Choice>
        <mc:Fallback>
          <w:pict>
            <v:rect id="文本框 12" o:spid="_x0000_s1026" o:spt="1"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P5A/n7KAQAAkwMAAA4AAAAAAAAAAQAgAAAAHwEAAGRycy9lMm9E&#10;b2MueG1sUEsFBgAAAAAGAAYAWQEAAFsFAAAAAA==&#10;">
              <v:fill on="f" focussize="0,0"/>
              <v:stroke on="f"/>
              <v:imagedata o:title=""/>
              <o:lock v:ext="edit" aspectratio="f"/>
              <v:textbox inset="0mm,0mm,0mm,0mm" style="mso-fit-shape-to-text:t;">
                <w:txbxContent>
                  <w:p w14:paraId="7845C0BC">
                    <w:pPr>
                      <w:pStyle w:val="4"/>
                      <w:spacing w:before="120"/>
                      <w:ind w:firstLine="420"/>
                      <w:rPr>
                        <w:sz w:val="21"/>
                        <w:szCs w:val="28"/>
                      </w:rPr>
                    </w:pPr>
                    <w:r>
                      <w:rPr>
                        <w:sz w:val="21"/>
                        <w:szCs w:val="28"/>
                      </w:rPr>
                      <w:fldChar w:fldCharType="begin"/>
                    </w:r>
                    <w:r>
                      <w:rPr>
                        <w:sz w:val="21"/>
                        <w:szCs w:val="28"/>
                      </w:rPr>
                      <w:instrText xml:space="preserve"> PAGE  \* MERGEFORMAT </w:instrText>
                    </w:r>
                    <w:r>
                      <w:rPr>
                        <w:sz w:val="21"/>
                        <w:szCs w:val="28"/>
                      </w:rPr>
                      <w:fldChar w:fldCharType="separate"/>
                    </w:r>
                    <w:r>
                      <w:rPr>
                        <w:sz w:val="21"/>
                        <w:szCs w:val="28"/>
                      </w:rPr>
                      <w:t>3</w:t>
                    </w:r>
                    <w:r>
                      <w:rPr>
                        <w:sz w:val="21"/>
                        <w:szCs w:val="28"/>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5EB83">
    <w:pPr>
      <w:pStyle w:val="5"/>
      <w:spacing w:before="120"/>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96E7C">
    <w:pPr>
      <w:pStyle w:val="5"/>
      <w:spacing w:before="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DB4D3">
    <w:pPr>
      <w:pStyle w:val="5"/>
      <w:spacing w:before="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8A4DA">
    <w:pPr>
      <w:pStyle w:val="5"/>
      <w:spacing w:before="120"/>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0AB3B">
    <w:pPr>
      <w:pStyle w:val="5"/>
      <w:spacing w:before="120"/>
      <w:ind w:firstLine="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61A14"/>
    <w:rsid w:val="00B87A8B"/>
    <w:rsid w:val="017A0B35"/>
    <w:rsid w:val="01BB143D"/>
    <w:rsid w:val="02714395"/>
    <w:rsid w:val="02BD5AE7"/>
    <w:rsid w:val="03060C3F"/>
    <w:rsid w:val="04215E58"/>
    <w:rsid w:val="050A1DBB"/>
    <w:rsid w:val="05777F14"/>
    <w:rsid w:val="0580326D"/>
    <w:rsid w:val="05900FD6"/>
    <w:rsid w:val="05924D4E"/>
    <w:rsid w:val="065D4F3E"/>
    <w:rsid w:val="06CB49BC"/>
    <w:rsid w:val="06D73361"/>
    <w:rsid w:val="06E45A7E"/>
    <w:rsid w:val="0774295E"/>
    <w:rsid w:val="07F65A68"/>
    <w:rsid w:val="089A4646"/>
    <w:rsid w:val="09B74D83"/>
    <w:rsid w:val="09D02255"/>
    <w:rsid w:val="09E638BB"/>
    <w:rsid w:val="0A0A4BC5"/>
    <w:rsid w:val="0A171CC6"/>
    <w:rsid w:val="0B521208"/>
    <w:rsid w:val="0B792C38"/>
    <w:rsid w:val="0B8D66E4"/>
    <w:rsid w:val="0BC33EB3"/>
    <w:rsid w:val="0BE67BA2"/>
    <w:rsid w:val="0C065210"/>
    <w:rsid w:val="0C0A1AE2"/>
    <w:rsid w:val="0C1F0797"/>
    <w:rsid w:val="0C3B6140"/>
    <w:rsid w:val="0C8F3F84"/>
    <w:rsid w:val="0CB657C6"/>
    <w:rsid w:val="0CBF1A70"/>
    <w:rsid w:val="0CDE6ACB"/>
    <w:rsid w:val="0D090F19"/>
    <w:rsid w:val="0D554FDF"/>
    <w:rsid w:val="0D7511DD"/>
    <w:rsid w:val="0D790572"/>
    <w:rsid w:val="0E1F6EEF"/>
    <w:rsid w:val="0EAE1364"/>
    <w:rsid w:val="0F501F02"/>
    <w:rsid w:val="102375D1"/>
    <w:rsid w:val="10505510"/>
    <w:rsid w:val="118440E5"/>
    <w:rsid w:val="11867E5D"/>
    <w:rsid w:val="135B70C7"/>
    <w:rsid w:val="14067033"/>
    <w:rsid w:val="141F6347"/>
    <w:rsid w:val="14681A9C"/>
    <w:rsid w:val="15891CCA"/>
    <w:rsid w:val="15A563D8"/>
    <w:rsid w:val="160D52BA"/>
    <w:rsid w:val="16AE5760"/>
    <w:rsid w:val="178D5376"/>
    <w:rsid w:val="189F18F8"/>
    <w:rsid w:val="19E51499"/>
    <w:rsid w:val="19EA6AAF"/>
    <w:rsid w:val="1A112B0E"/>
    <w:rsid w:val="1A5602FB"/>
    <w:rsid w:val="1A867C57"/>
    <w:rsid w:val="1B407591"/>
    <w:rsid w:val="1B707488"/>
    <w:rsid w:val="1B9626E7"/>
    <w:rsid w:val="1C0E2F29"/>
    <w:rsid w:val="1D632E00"/>
    <w:rsid w:val="1DAE3F34"/>
    <w:rsid w:val="1E5051DE"/>
    <w:rsid w:val="1E6A4663"/>
    <w:rsid w:val="1EC2624D"/>
    <w:rsid w:val="1F3D0379"/>
    <w:rsid w:val="1F3E1D77"/>
    <w:rsid w:val="1F4B3731"/>
    <w:rsid w:val="1FEA3A44"/>
    <w:rsid w:val="203C3DDD"/>
    <w:rsid w:val="204B6A3F"/>
    <w:rsid w:val="209B14C6"/>
    <w:rsid w:val="20C4005A"/>
    <w:rsid w:val="21130FE1"/>
    <w:rsid w:val="21486EDD"/>
    <w:rsid w:val="226C6BFB"/>
    <w:rsid w:val="23137077"/>
    <w:rsid w:val="233B4088"/>
    <w:rsid w:val="238E494F"/>
    <w:rsid w:val="239F4DAE"/>
    <w:rsid w:val="24C148B0"/>
    <w:rsid w:val="25D01E6F"/>
    <w:rsid w:val="25E1520A"/>
    <w:rsid w:val="263A0DBE"/>
    <w:rsid w:val="26A06E73"/>
    <w:rsid w:val="26D134D1"/>
    <w:rsid w:val="26DB434F"/>
    <w:rsid w:val="28CF286B"/>
    <w:rsid w:val="29385A89"/>
    <w:rsid w:val="2939772F"/>
    <w:rsid w:val="29AA52C5"/>
    <w:rsid w:val="29AE501A"/>
    <w:rsid w:val="2A7A79DB"/>
    <w:rsid w:val="2AB27175"/>
    <w:rsid w:val="2BCA3D3D"/>
    <w:rsid w:val="2BEE0A43"/>
    <w:rsid w:val="2C416A03"/>
    <w:rsid w:val="2C4B7881"/>
    <w:rsid w:val="2CF0667B"/>
    <w:rsid w:val="2D4D7629"/>
    <w:rsid w:val="2DBA2F11"/>
    <w:rsid w:val="2DF45DE7"/>
    <w:rsid w:val="2E3A0F5A"/>
    <w:rsid w:val="2E5F1A20"/>
    <w:rsid w:val="2EA66FF1"/>
    <w:rsid w:val="2EC55C79"/>
    <w:rsid w:val="2F3A3BDD"/>
    <w:rsid w:val="2F3D7B25"/>
    <w:rsid w:val="2F506315"/>
    <w:rsid w:val="2FCB4A6F"/>
    <w:rsid w:val="2FFEAD01"/>
    <w:rsid w:val="31853836"/>
    <w:rsid w:val="31F6028F"/>
    <w:rsid w:val="323A4620"/>
    <w:rsid w:val="3264344B"/>
    <w:rsid w:val="327A2C6E"/>
    <w:rsid w:val="32A55811"/>
    <w:rsid w:val="331D35FA"/>
    <w:rsid w:val="335A65FC"/>
    <w:rsid w:val="33704071"/>
    <w:rsid w:val="341D5FA7"/>
    <w:rsid w:val="350902DA"/>
    <w:rsid w:val="35586B6B"/>
    <w:rsid w:val="35E93C67"/>
    <w:rsid w:val="36B14785"/>
    <w:rsid w:val="372F00FC"/>
    <w:rsid w:val="37CB1876"/>
    <w:rsid w:val="37CE75B8"/>
    <w:rsid w:val="385B709E"/>
    <w:rsid w:val="386C3059"/>
    <w:rsid w:val="3A396F6B"/>
    <w:rsid w:val="3A595162"/>
    <w:rsid w:val="3A796D44"/>
    <w:rsid w:val="3AA72404"/>
    <w:rsid w:val="3AB962FE"/>
    <w:rsid w:val="3B6224F2"/>
    <w:rsid w:val="3B725FEC"/>
    <w:rsid w:val="3BF515B8"/>
    <w:rsid w:val="3CA408E8"/>
    <w:rsid w:val="3CA628B2"/>
    <w:rsid w:val="3D507F16"/>
    <w:rsid w:val="3D567E34"/>
    <w:rsid w:val="3D794D47"/>
    <w:rsid w:val="3D891FB8"/>
    <w:rsid w:val="3DCF0187"/>
    <w:rsid w:val="3E530817"/>
    <w:rsid w:val="3E815385"/>
    <w:rsid w:val="3F7E2836"/>
    <w:rsid w:val="403D52DB"/>
    <w:rsid w:val="40B3559D"/>
    <w:rsid w:val="40FA4F7A"/>
    <w:rsid w:val="41325883"/>
    <w:rsid w:val="41395AA3"/>
    <w:rsid w:val="41586871"/>
    <w:rsid w:val="421502BE"/>
    <w:rsid w:val="42254279"/>
    <w:rsid w:val="42BC05B2"/>
    <w:rsid w:val="42C120FC"/>
    <w:rsid w:val="42DB3899"/>
    <w:rsid w:val="42F779C3"/>
    <w:rsid w:val="432033BE"/>
    <w:rsid w:val="43784FA8"/>
    <w:rsid w:val="43AF4742"/>
    <w:rsid w:val="446E0159"/>
    <w:rsid w:val="44AB7C90"/>
    <w:rsid w:val="44E67CEF"/>
    <w:rsid w:val="45237196"/>
    <w:rsid w:val="45246A6A"/>
    <w:rsid w:val="453D30B5"/>
    <w:rsid w:val="4597548E"/>
    <w:rsid w:val="46470C62"/>
    <w:rsid w:val="46537607"/>
    <w:rsid w:val="47170634"/>
    <w:rsid w:val="47280A93"/>
    <w:rsid w:val="478D4D9A"/>
    <w:rsid w:val="48800FF6"/>
    <w:rsid w:val="489A776F"/>
    <w:rsid w:val="49080B7C"/>
    <w:rsid w:val="49755AE6"/>
    <w:rsid w:val="499E503D"/>
    <w:rsid w:val="49B52386"/>
    <w:rsid w:val="4A525E27"/>
    <w:rsid w:val="4A8F2BD7"/>
    <w:rsid w:val="4ABB39CC"/>
    <w:rsid w:val="4AD66AAD"/>
    <w:rsid w:val="4B5D3E8B"/>
    <w:rsid w:val="4B797B0F"/>
    <w:rsid w:val="4BA10E14"/>
    <w:rsid w:val="4C0D2006"/>
    <w:rsid w:val="4C5C4D3B"/>
    <w:rsid w:val="4CD55219"/>
    <w:rsid w:val="4CE53A62"/>
    <w:rsid w:val="4DAE1980"/>
    <w:rsid w:val="4E37780E"/>
    <w:rsid w:val="4E6F61BB"/>
    <w:rsid w:val="4EA50C1B"/>
    <w:rsid w:val="4EB71143"/>
    <w:rsid w:val="4F4641AC"/>
    <w:rsid w:val="4FD95020"/>
    <w:rsid w:val="4FE439C5"/>
    <w:rsid w:val="50A078EC"/>
    <w:rsid w:val="516F72BF"/>
    <w:rsid w:val="51A94714"/>
    <w:rsid w:val="51E8779D"/>
    <w:rsid w:val="51F42305"/>
    <w:rsid w:val="52A31A0E"/>
    <w:rsid w:val="53577F70"/>
    <w:rsid w:val="5362532D"/>
    <w:rsid w:val="53C20DFC"/>
    <w:rsid w:val="54554BF6"/>
    <w:rsid w:val="54974755"/>
    <w:rsid w:val="54BF230B"/>
    <w:rsid w:val="54DF1F92"/>
    <w:rsid w:val="54EA382C"/>
    <w:rsid w:val="55EA33B8"/>
    <w:rsid w:val="56666EE2"/>
    <w:rsid w:val="56904CEE"/>
    <w:rsid w:val="57397928"/>
    <w:rsid w:val="577C44E3"/>
    <w:rsid w:val="57A777B2"/>
    <w:rsid w:val="57BB4589"/>
    <w:rsid w:val="585A65D3"/>
    <w:rsid w:val="58BF7939"/>
    <w:rsid w:val="58F702C5"/>
    <w:rsid w:val="58F73F49"/>
    <w:rsid w:val="59140184"/>
    <w:rsid w:val="59412BD6"/>
    <w:rsid w:val="5967369D"/>
    <w:rsid w:val="5A482910"/>
    <w:rsid w:val="5ACF1E92"/>
    <w:rsid w:val="5B8027F4"/>
    <w:rsid w:val="5BE2525D"/>
    <w:rsid w:val="5BEC7E8A"/>
    <w:rsid w:val="5C2C5F80"/>
    <w:rsid w:val="5C7150A7"/>
    <w:rsid w:val="5C9D1184"/>
    <w:rsid w:val="5E08087F"/>
    <w:rsid w:val="5E2D34DE"/>
    <w:rsid w:val="5E59732C"/>
    <w:rsid w:val="5E8C325E"/>
    <w:rsid w:val="5ECE7722"/>
    <w:rsid w:val="5ED05841"/>
    <w:rsid w:val="5EF57055"/>
    <w:rsid w:val="5EFE4914"/>
    <w:rsid w:val="628C54D2"/>
    <w:rsid w:val="632717A7"/>
    <w:rsid w:val="635822A8"/>
    <w:rsid w:val="63626C83"/>
    <w:rsid w:val="641A755E"/>
    <w:rsid w:val="64283A29"/>
    <w:rsid w:val="657E3A86"/>
    <w:rsid w:val="65EA2C6D"/>
    <w:rsid w:val="65F53F86"/>
    <w:rsid w:val="668146E8"/>
    <w:rsid w:val="668D2269"/>
    <w:rsid w:val="66925AD1"/>
    <w:rsid w:val="66BB1E10"/>
    <w:rsid w:val="678656B8"/>
    <w:rsid w:val="67BC79FD"/>
    <w:rsid w:val="67C14D59"/>
    <w:rsid w:val="67EC32A9"/>
    <w:rsid w:val="68436EDF"/>
    <w:rsid w:val="68460921"/>
    <w:rsid w:val="685636ED"/>
    <w:rsid w:val="68582403"/>
    <w:rsid w:val="6874548F"/>
    <w:rsid w:val="689F6284"/>
    <w:rsid w:val="690E2E36"/>
    <w:rsid w:val="699851AD"/>
    <w:rsid w:val="69C53AC8"/>
    <w:rsid w:val="69F34AD9"/>
    <w:rsid w:val="6A5437CA"/>
    <w:rsid w:val="6A582B8E"/>
    <w:rsid w:val="6AA10091"/>
    <w:rsid w:val="6B8F5015"/>
    <w:rsid w:val="6BDD159D"/>
    <w:rsid w:val="6BE02E3B"/>
    <w:rsid w:val="6D0F0BEC"/>
    <w:rsid w:val="6D1E00BF"/>
    <w:rsid w:val="6D627D27"/>
    <w:rsid w:val="6D754F72"/>
    <w:rsid w:val="6E6164B5"/>
    <w:rsid w:val="6E631617"/>
    <w:rsid w:val="6E731D44"/>
    <w:rsid w:val="6EFC61DE"/>
    <w:rsid w:val="6F0272FD"/>
    <w:rsid w:val="70E21403"/>
    <w:rsid w:val="70F353BF"/>
    <w:rsid w:val="70FA04FB"/>
    <w:rsid w:val="71431EA2"/>
    <w:rsid w:val="71566079"/>
    <w:rsid w:val="716F2C97"/>
    <w:rsid w:val="725400DF"/>
    <w:rsid w:val="725D3437"/>
    <w:rsid w:val="72843DBF"/>
    <w:rsid w:val="72C963D7"/>
    <w:rsid w:val="7341310B"/>
    <w:rsid w:val="743326A2"/>
    <w:rsid w:val="74B51309"/>
    <w:rsid w:val="75B4336E"/>
    <w:rsid w:val="75B557CB"/>
    <w:rsid w:val="76B455F0"/>
    <w:rsid w:val="777C5109"/>
    <w:rsid w:val="77A523A2"/>
    <w:rsid w:val="786C57B1"/>
    <w:rsid w:val="786D3CA8"/>
    <w:rsid w:val="787119EB"/>
    <w:rsid w:val="7879264D"/>
    <w:rsid w:val="788A6608"/>
    <w:rsid w:val="78EE303B"/>
    <w:rsid w:val="78F533E5"/>
    <w:rsid w:val="7A3727C0"/>
    <w:rsid w:val="7A682979"/>
    <w:rsid w:val="7AA37D6D"/>
    <w:rsid w:val="7AD00756"/>
    <w:rsid w:val="7AE05A4D"/>
    <w:rsid w:val="7CDC13FD"/>
    <w:rsid w:val="7CED360A"/>
    <w:rsid w:val="7D7D673C"/>
    <w:rsid w:val="7DBC5E68"/>
    <w:rsid w:val="7EE03426"/>
    <w:rsid w:val="7EFF5861"/>
    <w:rsid w:val="7F2C666B"/>
    <w:rsid w:val="7F475A78"/>
    <w:rsid w:val="7F710522"/>
    <w:rsid w:val="7F770288"/>
    <w:rsid w:val="7FB60150"/>
    <w:rsid w:val="8FAD28B9"/>
    <w:rsid w:val="BFB93CC8"/>
    <w:rsid w:val="FB5F9022"/>
    <w:rsid w:val="FFFF6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line="360" w:lineRule="auto"/>
      <w:ind w:firstLine="200" w:firstLineChars="200"/>
      <w:jc w:val="both"/>
    </w:pPr>
    <w:rPr>
      <w:rFonts w:ascii="Calibri" w:hAnsi="Calibri" w:eastAsia="宋体" w:cs="黑体"/>
      <w:kern w:val="2"/>
      <w:sz w:val="21"/>
      <w:szCs w:val="22"/>
      <w:lang w:val="en-US" w:eastAsia="zh-CN" w:bidi="ar-SA"/>
    </w:rPr>
  </w:style>
  <w:style w:type="character" w:default="1" w:styleId="8">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Plain Text"/>
    <w:basedOn w:val="1"/>
    <w:qFormat/>
    <w:uiPriority w:val="0"/>
    <w:rPr>
      <w:rFonts w:ascii="宋体" w:hAnsi="Courier New"/>
      <w:szCs w:val="20"/>
    </w:rPr>
  </w:style>
  <w:style w:type="paragraph" w:styleId="4">
    <w:name w:val="footer"/>
    <w:basedOn w:val="1"/>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Times New Roman" w:hAnsi="Times New Roman" w:cs="Times New Roman"/>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修订1"/>
    <w:qFormat/>
    <w:uiPriority w:val="99"/>
    <w:rPr>
      <w:rFonts w:ascii="Calibri" w:hAnsi="Calibri" w:eastAsia="宋体" w:cs="黑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8690</Words>
  <Characters>8767</Characters>
  <Paragraphs>188</Paragraphs>
  <TotalTime>7</TotalTime>
  <ScaleCrop>false</ScaleCrop>
  <LinksUpToDate>false</LinksUpToDate>
  <CharactersWithSpaces>9244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2022-05-30T00:39:00Z</dcterms:created>
  <dc:creator>Administrator</dc:creator>
  <cp:lastModifiedBy>典藏记忆</cp:lastModifiedBy>
  <cp:lastPrinted>2026-03-25T14:33:00Z</cp:lastPrinted>
  <dcterms:modified xsi:type="dcterms:W3CDTF">2026-06-03T09:38:57Z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1A15C1CDDC4CB50CB1851F6A55AE4386_43</vt:lpwstr>
  </property>
  <property fmtid="{D5CDD505-2E9C-101B-9397-08002B2CF9AE}" pid="4" name="KSOTemplateDocerSaveRecord">
    <vt:lpwstr>eyJoZGlkIjoiZTA0ZDcxNWQ5NDI3ODE4YjZmNWJlY2U0N2Y3NzRmMDciLCJ1c2VySWQiOiI1MDQwNjcwMjIifQ==</vt:lpwstr>
  </property>
</Properties>
</file>