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4B76C4">
      <w:pPr>
        <w:pStyle w:val="15"/>
        <w:rPr>
          <w:rFonts w:hint="eastAsia" w:ascii="黑体" w:hAnsi="黑体" w:eastAsia="黑体" w:cs="黑体"/>
        </w:rPr>
      </w:pPr>
      <w:r>
        <w:rPr>
          <w:rFonts w:hint="eastAsia" w:ascii="黑体" w:hAnsi="黑体" w:eastAsia="黑体" w:cs="黑体"/>
        </w:rPr>
        <w:t>郑州数据集团有限公司房屋管理系统人力服务采购项目</w:t>
      </w:r>
    </w:p>
    <w:p w14:paraId="428D84F9">
      <w:pPr>
        <w:pStyle w:val="17"/>
      </w:pPr>
      <w:r>
        <w:rPr>
          <w:rFonts w:hint="eastAsia"/>
        </w:rPr>
        <w:t>技</w:t>
      </w:r>
      <w:r>
        <w:t xml:space="preserve"> </w:t>
      </w:r>
      <w:r>
        <w:rPr>
          <w:rFonts w:hint="eastAsia"/>
        </w:rPr>
        <w:t>术</w:t>
      </w:r>
      <w:r>
        <w:t xml:space="preserve"> </w:t>
      </w:r>
      <w:r>
        <w:rPr>
          <w:rFonts w:hint="eastAsia"/>
        </w:rPr>
        <w:t>方</w:t>
      </w:r>
      <w:r>
        <w:t xml:space="preserve"> </w:t>
      </w:r>
      <w:r>
        <w:rPr>
          <w:rFonts w:hint="eastAsia"/>
        </w:rPr>
        <w:t>案</w:t>
      </w:r>
      <w:bookmarkStart w:id="286" w:name="_GoBack"/>
      <w:bookmarkEnd w:id="286"/>
    </w:p>
    <w:sdt>
      <w:sdtPr>
        <w:id w:val="336704817"/>
        <w:docPartObj>
          <w:docPartGallery w:val="Table of Contents"/>
          <w:docPartUnique/>
        </w:docPartObj>
      </w:sdtPr>
      <w:sdtContent>
        <w:p w14:paraId="576F4F04">
          <w:pPr>
            <w:pStyle w:val="53"/>
          </w:pPr>
          <w:r>
            <w:rPr>
              <w:rFonts w:hint="eastAsia"/>
            </w:rPr>
            <w:t>目</w:t>
          </w:r>
          <w:r>
            <w:t xml:space="preserve">  </w:t>
          </w:r>
          <w:r>
            <w:rPr>
              <w:rFonts w:hint="eastAsia"/>
            </w:rPr>
            <w:t>录</w:t>
          </w:r>
        </w:p>
        <w:p w14:paraId="2B7C37CE">
          <w:pPr>
            <w:pStyle w:val="16"/>
            <w:tabs>
              <w:tab w:val="right" w:leader="dot" w:pos="8634"/>
            </w:tabs>
          </w:pPr>
          <w:r>
            <w:fldChar w:fldCharType="begin"/>
          </w:r>
          <w:r>
            <w:instrText xml:space="preserve">TOC \o "1-2" \h \z \u</w:instrText>
          </w:r>
          <w:r>
            <w:fldChar w:fldCharType="separate"/>
          </w:r>
          <w:r>
            <w:fldChar w:fldCharType="begin"/>
          </w:r>
          <w:r>
            <w:instrText xml:space="preserve"> HYPERLINK \l _Toc1271471145 </w:instrText>
          </w:r>
          <w:r>
            <w:fldChar w:fldCharType="separate"/>
          </w:r>
          <w:r>
            <w:rPr>
              <w:rFonts w:hint="eastAsia"/>
            </w:rPr>
            <w:t>技术方案</w:t>
          </w:r>
          <w:r>
            <w:tab/>
          </w:r>
          <w:r>
            <w:fldChar w:fldCharType="begin"/>
          </w:r>
          <w:r>
            <w:instrText xml:space="preserve"> PAGEREF _Toc1271471145 \h </w:instrText>
          </w:r>
          <w:r>
            <w:fldChar w:fldCharType="separate"/>
          </w:r>
          <w:r>
            <w:t>3</w:t>
          </w:r>
          <w:r>
            <w:fldChar w:fldCharType="end"/>
          </w:r>
          <w:r>
            <w:fldChar w:fldCharType="end"/>
          </w:r>
        </w:p>
        <w:p w14:paraId="3651451F">
          <w:pPr>
            <w:pStyle w:val="16"/>
            <w:tabs>
              <w:tab w:val="right" w:leader="dot" w:pos="8634"/>
            </w:tabs>
          </w:pPr>
          <w:r>
            <w:fldChar w:fldCharType="begin"/>
          </w:r>
          <w:r>
            <w:instrText xml:space="preserve"> HYPERLINK \l _Toc5762718 </w:instrText>
          </w:r>
          <w:r>
            <w:fldChar w:fldCharType="separate"/>
          </w:r>
          <w:r>
            <w:rPr>
              <w:rFonts w:hint="eastAsia"/>
            </w:rPr>
            <w:t>第一章</w:t>
          </w:r>
          <w:r>
            <w:t xml:space="preserve"> </w:t>
          </w:r>
          <w:r>
            <w:rPr>
              <w:rFonts w:hint="eastAsia"/>
            </w:rPr>
            <w:t>项目需求分析</w:t>
          </w:r>
          <w:r>
            <w:tab/>
          </w:r>
          <w:r>
            <w:fldChar w:fldCharType="begin"/>
          </w:r>
          <w:r>
            <w:instrText xml:space="preserve"> PAGEREF _Toc5762718 \h </w:instrText>
          </w:r>
          <w:r>
            <w:fldChar w:fldCharType="separate"/>
          </w:r>
          <w:r>
            <w:t>4</w:t>
          </w:r>
          <w:r>
            <w:fldChar w:fldCharType="end"/>
          </w:r>
          <w:r>
            <w:fldChar w:fldCharType="end"/>
          </w:r>
        </w:p>
        <w:p w14:paraId="3541BE39">
          <w:pPr>
            <w:pStyle w:val="19"/>
            <w:tabs>
              <w:tab w:val="right" w:leader="dot" w:pos="8634"/>
            </w:tabs>
          </w:pPr>
          <w:r>
            <w:fldChar w:fldCharType="begin"/>
          </w:r>
          <w:r>
            <w:instrText xml:space="preserve"> HYPERLINK \l _Toc217237311 </w:instrText>
          </w:r>
          <w:r>
            <w:fldChar w:fldCharType="separate"/>
          </w:r>
          <w:r>
            <w:t xml:space="preserve">1.1 </w:t>
          </w:r>
          <w:r>
            <w:rPr>
              <w:rFonts w:hint="eastAsia"/>
            </w:rPr>
            <w:t>项目建设背景</w:t>
          </w:r>
          <w:r>
            <w:tab/>
          </w:r>
          <w:r>
            <w:fldChar w:fldCharType="begin"/>
          </w:r>
          <w:r>
            <w:instrText xml:space="preserve"> PAGEREF _Toc217237311 \h </w:instrText>
          </w:r>
          <w:r>
            <w:fldChar w:fldCharType="separate"/>
          </w:r>
          <w:r>
            <w:t>4</w:t>
          </w:r>
          <w:r>
            <w:fldChar w:fldCharType="end"/>
          </w:r>
          <w:r>
            <w:fldChar w:fldCharType="end"/>
          </w:r>
        </w:p>
        <w:p w14:paraId="61E2DFB9">
          <w:pPr>
            <w:pStyle w:val="19"/>
            <w:tabs>
              <w:tab w:val="right" w:leader="dot" w:pos="8634"/>
            </w:tabs>
          </w:pPr>
          <w:r>
            <w:fldChar w:fldCharType="begin"/>
          </w:r>
          <w:r>
            <w:instrText xml:space="preserve"> HYPERLINK \l _Toc385286077 </w:instrText>
          </w:r>
          <w:r>
            <w:fldChar w:fldCharType="separate"/>
          </w:r>
          <w:r>
            <w:t xml:space="preserve">1.2 </w:t>
          </w:r>
          <w:r>
            <w:rPr>
              <w:rFonts w:hint="eastAsia"/>
            </w:rPr>
            <w:t>项目建设内容</w:t>
          </w:r>
          <w:r>
            <w:tab/>
          </w:r>
          <w:r>
            <w:fldChar w:fldCharType="begin"/>
          </w:r>
          <w:r>
            <w:instrText xml:space="preserve"> PAGEREF _Toc385286077 \h </w:instrText>
          </w:r>
          <w:r>
            <w:fldChar w:fldCharType="separate"/>
          </w:r>
          <w:r>
            <w:t>7</w:t>
          </w:r>
          <w:r>
            <w:fldChar w:fldCharType="end"/>
          </w:r>
          <w:r>
            <w:fldChar w:fldCharType="end"/>
          </w:r>
        </w:p>
        <w:p w14:paraId="5B94E218">
          <w:pPr>
            <w:pStyle w:val="19"/>
            <w:tabs>
              <w:tab w:val="right" w:leader="dot" w:pos="8634"/>
            </w:tabs>
          </w:pPr>
          <w:r>
            <w:fldChar w:fldCharType="begin"/>
          </w:r>
          <w:r>
            <w:instrText xml:space="preserve"> HYPERLINK \l _Toc839900434 </w:instrText>
          </w:r>
          <w:r>
            <w:fldChar w:fldCharType="separate"/>
          </w:r>
          <w:r>
            <w:t xml:space="preserve">1.3 </w:t>
          </w:r>
          <w:r>
            <w:rPr>
              <w:rFonts w:hint="eastAsia"/>
            </w:rPr>
            <w:t>项目建设重难点解析</w:t>
          </w:r>
          <w:r>
            <w:tab/>
          </w:r>
          <w:r>
            <w:fldChar w:fldCharType="begin"/>
          </w:r>
          <w:r>
            <w:instrText xml:space="preserve"> PAGEREF _Toc839900434 \h </w:instrText>
          </w:r>
          <w:r>
            <w:fldChar w:fldCharType="separate"/>
          </w:r>
          <w:r>
            <w:t>10</w:t>
          </w:r>
          <w:r>
            <w:fldChar w:fldCharType="end"/>
          </w:r>
          <w:r>
            <w:fldChar w:fldCharType="end"/>
          </w:r>
        </w:p>
        <w:p w14:paraId="174833C0">
          <w:pPr>
            <w:pStyle w:val="19"/>
            <w:tabs>
              <w:tab w:val="right" w:leader="dot" w:pos="8634"/>
            </w:tabs>
          </w:pPr>
          <w:r>
            <w:fldChar w:fldCharType="begin"/>
          </w:r>
          <w:r>
            <w:instrText xml:space="preserve"> HYPERLINK \l _Toc796582507 </w:instrText>
          </w:r>
          <w:r>
            <w:fldChar w:fldCharType="separate"/>
          </w:r>
          <w:r>
            <w:t xml:space="preserve">1.4 </w:t>
          </w:r>
          <w:r>
            <w:rPr>
              <w:rFonts w:hint="eastAsia"/>
            </w:rPr>
            <w:t>项目业务需求分析</w:t>
          </w:r>
          <w:r>
            <w:tab/>
          </w:r>
          <w:r>
            <w:fldChar w:fldCharType="begin"/>
          </w:r>
          <w:r>
            <w:instrText xml:space="preserve"> PAGEREF _Toc796582507 \h </w:instrText>
          </w:r>
          <w:r>
            <w:fldChar w:fldCharType="separate"/>
          </w:r>
          <w:r>
            <w:t>13</w:t>
          </w:r>
          <w:r>
            <w:fldChar w:fldCharType="end"/>
          </w:r>
          <w:r>
            <w:fldChar w:fldCharType="end"/>
          </w:r>
        </w:p>
        <w:p w14:paraId="12CE5084">
          <w:pPr>
            <w:pStyle w:val="19"/>
            <w:tabs>
              <w:tab w:val="right" w:leader="dot" w:pos="8634"/>
            </w:tabs>
          </w:pPr>
          <w:r>
            <w:fldChar w:fldCharType="begin"/>
          </w:r>
          <w:r>
            <w:instrText xml:space="preserve"> HYPERLINK \l _Toc749139751 </w:instrText>
          </w:r>
          <w:r>
            <w:fldChar w:fldCharType="separate"/>
          </w:r>
          <w:r>
            <w:t xml:space="preserve">1.5 </w:t>
          </w:r>
          <w:r>
            <w:rPr>
              <w:rFonts w:hint="eastAsia"/>
            </w:rPr>
            <w:t>应用功能需求分析</w:t>
          </w:r>
          <w:r>
            <w:tab/>
          </w:r>
          <w:r>
            <w:fldChar w:fldCharType="begin"/>
          </w:r>
          <w:r>
            <w:instrText xml:space="preserve"> PAGEREF _Toc749139751 \h </w:instrText>
          </w:r>
          <w:r>
            <w:fldChar w:fldCharType="separate"/>
          </w:r>
          <w:r>
            <w:t>19</w:t>
          </w:r>
          <w:r>
            <w:fldChar w:fldCharType="end"/>
          </w:r>
          <w:r>
            <w:fldChar w:fldCharType="end"/>
          </w:r>
        </w:p>
        <w:p w14:paraId="1CF88E9A">
          <w:pPr>
            <w:pStyle w:val="19"/>
            <w:tabs>
              <w:tab w:val="right" w:leader="dot" w:pos="8634"/>
            </w:tabs>
          </w:pPr>
          <w:r>
            <w:fldChar w:fldCharType="begin"/>
          </w:r>
          <w:r>
            <w:instrText xml:space="preserve"> HYPERLINK \l _Toc95172696 </w:instrText>
          </w:r>
          <w:r>
            <w:fldChar w:fldCharType="separate"/>
          </w:r>
          <w:r>
            <w:t xml:space="preserve">1.6 </w:t>
          </w:r>
          <w:r>
            <w:rPr>
              <w:rFonts w:hint="eastAsia"/>
            </w:rPr>
            <w:t>系统非功能性需求分析</w:t>
          </w:r>
          <w:r>
            <w:tab/>
          </w:r>
          <w:r>
            <w:fldChar w:fldCharType="begin"/>
          </w:r>
          <w:r>
            <w:instrText xml:space="preserve"> PAGEREF _Toc95172696 \h </w:instrText>
          </w:r>
          <w:r>
            <w:fldChar w:fldCharType="separate"/>
          </w:r>
          <w:r>
            <w:t>24</w:t>
          </w:r>
          <w:r>
            <w:fldChar w:fldCharType="end"/>
          </w:r>
          <w:r>
            <w:fldChar w:fldCharType="end"/>
          </w:r>
        </w:p>
        <w:p w14:paraId="1ED444B4">
          <w:pPr>
            <w:pStyle w:val="19"/>
            <w:tabs>
              <w:tab w:val="right" w:leader="dot" w:pos="8634"/>
            </w:tabs>
          </w:pPr>
          <w:r>
            <w:fldChar w:fldCharType="begin"/>
          </w:r>
          <w:r>
            <w:instrText xml:space="preserve"> HYPERLINK \l _Toc1839668304 </w:instrText>
          </w:r>
          <w:r>
            <w:fldChar w:fldCharType="separate"/>
          </w:r>
          <w:r>
            <w:t xml:space="preserve">1.7 </w:t>
          </w:r>
          <w:r>
            <w:rPr>
              <w:rFonts w:hint="eastAsia"/>
            </w:rPr>
            <w:t>术语与定义</w:t>
          </w:r>
          <w:r>
            <w:tab/>
          </w:r>
          <w:r>
            <w:fldChar w:fldCharType="begin"/>
          </w:r>
          <w:r>
            <w:instrText xml:space="preserve"> PAGEREF _Toc1839668304 \h </w:instrText>
          </w:r>
          <w:r>
            <w:fldChar w:fldCharType="separate"/>
          </w:r>
          <w:r>
            <w:t>27</w:t>
          </w:r>
          <w:r>
            <w:fldChar w:fldCharType="end"/>
          </w:r>
          <w:r>
            <w:fldChar w:fldCharType="end"/>
          </w:r>
        </w:p>
        <w:p w14:paraId="5C8D0A50">
          <w:pPr>
            <w:pStyle w:val="16"/>
            <w:tabs>
              <w:tab w:val="right" w:leader="dot" w:pos="8634"/>
            </w:tabs>
          </w:pPr>
          <w:r>
            <w:fldChar w:fldCharType="begin"/>
          </w:r>
          <w:r>
            <w:instrText xml:space="preserve"> HYPERLINK \l _Toc1983119469 </w:instrText>
          </w:r>
          <w:r>
            <w:fldChar w:fldCharType="separate"/>
          </w:r>
          <w:r>
            <w:rPr>
              <w:rFonts w:hint="eastAsia"/>
            </w:rPr>
            <w:t>第二章</w:t>
          </w:r>
          <w:r>
            <w:t xml:space="preserve"> </w:t>
          </w:r>
          <w:r>
            <w:rPr>
              <w:rFonts w:hint="eastAsia"/>
            </w:rPr>
            <w:t>应用系统功能设计</w:t>
          </w:r>
          <w:r>
            <w:tab/>
          </w:r>
          <w:r>
            <w:fldChar w:fldCharType="begin"/>
          </w:r>
          <w:r>
            <w:instrText xml:space="preserve"> PAGEREF _Toc1983119469 \h </w:instrText>
          </w:r>
          <w:r>
            <w:fldChar w:fldCharType="separate"/>
          </w:r>
          <w:r>
            <w:t>28</w:t>
          </w:r>
          <w:r>
            <w:fldChar w:fldCharType="end"/>
          </w:r>
          <w:r>
            <w:fldChar w:fldCharType="end"/>
          </w:r>
        </w:p>
        <w:p w14:paraId="02C5083F">
          <w:pPr>
            <w:pStyle w:val="19"/>
            <w:tabs>
              <w:tab w:val="right" w:leader="dot" w:pos="8634"/>
            </w:tabs>
          </w:pPr>
          <w:r>
            <w:fldChar w:fldCharType="begin"/>
          </w:r>
          <w:r>
            <w:instrText xml:space="preserve"> HYPERLINK \l _Toc1342714043 </w:instrText>
          </w:r>
          <w:r>
            <w:fldChar w:fldCharType="separate"/>
          </w:r>
          <w:r>
            <w:t xml:space="preserve">2.1 </w:t>
          </w:r>
          <w:r>
            <w:rPr>
              <w:rFonts w:hint="eastAsia"/>
            </w:rPr>
            <w:t>应用系统功能执行标准</w:t>
          </w:r>
          <w:r>
            <w:tab/>
          </w:r>
          <w:r>
            <w:fldChar w:fldCharType="begin"/>
          </w:r>
          <w:r>
            <w:instrText xml:space="preserve"> PAGEREF _Toc1342714043 \h </w:instrText>
          </w:r>
          <w:r>
            <w:fldChar w:fldCharType="separate"/>
          </w:r>
          <w:r>
            <w:t>28</w:t>
          </w:r>
          <w:r>
            <w:fldChar w:fldCharType="end"/>
          </w:r>
          <w:r>
            <w:fldChar w:fldCharType="end"/>
          </w:r>
        </w:p>
        <w:p w14:paraId="0A07C25D">
          <w:pPr>
            <w:pStyle w:val="19"/>
            <w:tabs>
              <w:tab w:val="right" w:leader="dot" w:pos="8634"/>
            </w:tabs>
          </w:pPr>
          <w:r>
            <w:fldChar w:fldCharType="begin"/>
          </w:r>
          <w:r>
            <w:instrText xml:space="preserve"> HYPERLINK \l _Toc1236758025 </w:instrText>
          </w:r>
          <w:r>
            <w:fldChar w:fldCharType="separate"/>
          </w:r>
          <w:r>
            <w:t xml:space="preserve">2.2 </w:t>
          </w:r>
          <w:r>
            <w:rPr>
              <w:rFonts w:hint="eastAsia"/>
            </w:rPr>
            <w:t>系统组成</w:t>
          </w:r>
          <w:r>
            <w:tab/>
          </w:r>
          <w:r>
            <w:fldChar w:fldCharType="begin"/>
          </w:r>
          <w:r>
            <w:instrText xml:space="preserve"> PAGEREF _Toc1236758025 \h </w:instrText>
          </w:r>
          <w:r>
            <w:fldChar w:fldCharType="separate"/>
          </w:r>
          <w:r>
            <w:t>29</w:t>
          </w:r>
          <w:r>
            <w:fldChar w:fldCharType="end"/>
          </w:r>
          <w:r>
            <w:fldChar w:fldCharType="end"/>
          </w:r>
        </w:p>
        <w:p w14:paraId="792308E1">
          <w:pPr>
            <w:pStyle w:val="19"/>
            <w:tabs>
              <w:tab w:val="right" w:leader="dot" w:pos="8634"/>
            </w:tabs>
          </w:pPr>
          <w:r>
            <w:fldChar w:fldCharType="begin"/>
          </w:r>
          <w:r>
            <w:instrText xml:space="preserve"> HYPERLINK \l _Toc697906862 </w:instrText>
          </w:r>
          <w:r>
            <w:fldChar w:fldCharType="separate"/>
          </w:r>
          <w:r>
            <w:t xml:space="preserve">2.3 </w:t>
          </w:r>
          <w:r>
            <w:rPr>
              <w:rFonts w:hint="eastAsia"/>
            </w:rPr>
            <w:t>系统结构</w:t>
          </w:r>
          <w:r>
            <w:tab/>
          </w:r>
          <w:r>
            <w:fldChar w:fldCharType="begin"/>
          </w:r>
          <w:r>
            <w:instrText xml:space="preserve"> PAGEREF _Toc697906862 \h </w:instrText>
          </w:r>
          <w:r>
            <w:fldChar w:fldCharType="separate"/>
          </w:r>
          <w:r>
            <w:t>31</w:t>
          </w:r>
          <w:r>
            <w:fldChar w:fldCharType="end"/>
          </w:r>
          <w:r>
            <w:fldChar w:fldCharType="end"/>
          </w:r>
        </w:p>
        <w:p w14:paraId="416BDEB5">
          <w:pPr>
            <w:pStyle w:val="19"/>
            <w:tabs>
              <w:tab w:val="right" w:leader="dot" w:pos="8634"/>
            </w:tabs>
          </w:pPr>
          <w:r>
            <w:fldChar w:fldCharType="begin"/>
          </w:r>
          <w:r>
            <w:instrText xml:space="preserve"> HYPERLINK \l _Toc164949720 </w:instrText>
          </w:r>
          <w:r>
            <w:fldChar w:fldCharType="separate"/>
          </w:r>
          <w:r>
            <w:t xml:space="preserve">2.4 </w:t>
          </w:r>
          <w:r>
            <w:rPr>
              <w:rFonts w:hint="eastAsia"/>
            </w:rPr>
            <w:t>系统支撑</w:t>
          </w:r>
          <w:r>
            <w:tab/>
          </w:r>
          <w:r>
            <w:fldChar w:fldCharType="begin"/>
          </w:r>
          <w:r>
            <w:instrText xml:space="preserve"> PAGEREF _Toc164949720 \h </w:instrText>
          </w:r>
          <w:r>
            <w:fldChar w:fldCharType="separate"/>
          </w:r>
          <w:r>
            <w:t>33</w:t>
          </w:r>
          <w:r>
            <w:fldChar w:fldCharType="end"/>
          </w:r>
          <w:r>
            <w:fldChar w:fldCharType="end"/>
          </w:r>
        </w:p>
        <w:p w14:paraId="64E61D54">
          <w:pPr>
            <w:pStyle w:val="19"/>
            <w:tabs>
              <w:tab w:val="right" w:leader="dot" w:pos="8634"/>
            </w:tabs>
          </w:pPr>
          <w:r>
            <w:fldChar w:fldCharType="begin"/>
          </w:r>
          <w:r>
            <w:instrText xml:space="preserve"> HYPERLINK \l _Toc2056039410 </w:instrText>
          </w:r>
          <w:r>
            <w:fldChar w:fldCharType="separate"/>
          </w:r>
          <w:r>
            <w:t xml:space="preserve">2.5 </w:t>
          </w:r>
          <w:r>
            <w:rPr>
              <w:rFonts w:hint="eastAsia"/>
            </w:rPr>
            <w:t>核心业务功能设计</w:t>
          </w:r>
          <w:r>
            <w:tab/>
          </w:r>
          <w:r>
            <w:fldChar w:fldCharType="begin"/>
          </w:r>
          <w:r>
            <w:instrText xml:space="preserve"> PAGEREF _Toc2056039410 \h </w:instrText>
          </w:r>
          <w:r>
            <w:fldChar w:fldCharType="separate"/>
          </w:r>
          <w:r>
            <w:t>35</w:t>
          </w:r>
          <w:r>
            <w:fldChar w:fldCharType="end"/>
          </w:r>
          <w:r>
            <w:fldChar w:fldCharType="end"/>
          </w:r>
        </w:p>
        <w:p w14:paraId="3845A6A2">
          <w:pPr>
            <w:pStyle w:val="19"/>
            <w:tabs>
              <w:tab w:val="right" w:leader="dot" w:pos="8634"/>
            </w:tabs>
          </w:pPr>
          <w:r>
            <w:fldChar w:fldCharType="begin"/>
          </w:r>
          <w:r>
            <w:instrText xml:space="preserve"> HYPERLINK \l _Toc694999993 </w:instrText>
          </w:r>
          <w:r>
            <w:fldChar w:fldCharType="separate"/>
          </w:r>
          <w:r>
            <w:t xml:space="preserve">2.6 </w:t>
          </w:r>
          <w:r>
            <w:rPr>
              <w:rFonts w:hint="eastAsia"/>
            </w:rPr>
            <w:t>系统接口设计</w:t>
          </w:r>
          <w:r>
            <w:tab/>
          </w:r>
          <w:r>
            <w:fldChar w:fldCharType="begin"/>
          </w:r>
          <w:r>
            <w:instrText xml:space="preserve"> PAGEREF _Toc694999993 \h </w:instrText>
          </w:r>
          <w:r>
            <w:fldChar w:fldCharType="separate"/>
          </w:r>
          <w:r>
            <w:t>96</w:t>
          </w:r>
          <w:r>
            <w:fldChar w:fldCharType="end"/>
          </w:r>
          <w:r>
            <w:fldChar w:fldCharType="end"/>
          </w:r>
        </w:p>
        <w:p w14:paraId="433B974F">
          <w:pPr>
            <w:pStyle w:val="19"/>
            <w:tabs>
              <w:tab w:val="right" w:leader="dot" w:pos="8634"/>
            </w:tabs>
          </w:pPr>
          <w:r>
            <w:fldChar w:fldCharType="begin"/>
          </w:r>
          <w:r>
            <w:instrText xml:space="preserve"> HYPERLINK \l _Toc701326318 </w:instrText>
          </w:r>
          <w:r>
            <w:fldChar w:fldCharType="separate"/>
          </w:r>
          <w:r>
            <w:t xml:space="preserve">2.7 </w:t>
          </w:r>
          <w:r>
            <w:rPr>
              <w:rFonts w:hint="eastAsia"/>
            </w:rPr>
            <w:t>系统数据设计</w:t>
          </w:r>
          <w:r>
            <w:tab/>
          </w:r>
          <w:r>
            <w:fldChar w:fldCharType="begin"/>
          </w:r>
          <w:r>
            <w:instrText xml:space="preserve"> PAGEREF _Toc701326318 \h </w:instrText>
          </w:r>
          <w:r>
            <w:fldChar w:fldCharType="separate"/>
          </w:r>
          <w:r>
            <w:t>106</w:t>
          </w:r>
          <w:r>
            <w:fldChar w:fldCharType="end"/>
          </w:r>
          <w:r>
            <w:fldChar w:fldCharType="end"/>
          </w:r>
        </w:p>
        <w:p w14:paraId="3A1919E6">
          <w:pPr>
            <w:pStyle w:val="19"/>
            <w:tabs>
              <w:tab w:val="right" w:leader="dot" w:pos="8634"/>
            </w:tabs>
          </w:pPr>
          <w:r>
            <w:fldChar w:fldCharType="begin"/>
          </w:r>
          <w:r>
            <w:instrText xml:space="preserve"> HYPERLINK \l _Toc1801171890 </w:instrText>
          </w:r>
          <w:r>
            <w:fldChar w:fldCharType="separate"/>
          </w:r>
          <w:r>
            <w:t xml:space="preserve">2.8 </w:t>
          </w:r>
          <w:r>
            <w:rPr>
              <w:rFonts w:hint="eastAsia"/>
            </w:rPr>
            <w:t>系统安全设计</w:t>
          </w:r>
          <w:r>
            <w:tab/>
          </w:r>
          <w:r>
            <w:fldChar w:fldCharType="begin"/>
          </w:r>
          <w:r>
            <w:instrText xml:space="preserve"> PAGEREF _Toc1801171890 \h </w:instrText>
          </w:r>
          <w:r>
            <w:fldChar w:fldCharType="separate"/>
          </w:r>
          <w:r>
            <w:t>110</w:t>
          </w:r>
          <w:r>
            <w:fldChar w:fldCharType="end"/>
          </w:r>
          <w:r>
            <w:fldChar w:fldCharType="end"/>
          </w:r>
        </w:p>
        <w:p w14:paraId="4E510425">
          <w:pPr>
            <w:pStyle w:val="19"/>
            <w:tabs>
              <w:tab w:val="right" w:leader="dot" w:pos="8634"/>
            </w:tabs>
          </w:pPr>
          <w:r>
            <w:fldChar w:fldCharType="begin"/>
          </w:r>
          <w:r>
            <w:instrText xml:space="preserve"> HYPERLINK \l _Toc1366467118 </w:instrText>
          </w:r>
          <w:r>
            <w:fldChar w:fldCharType="separate"/>
          </w:r>
          <w:r>
            <w:t xml:space="preserve">2.9 </w:t>
          </w:r>
          <w:r>
            <w:rPr>
              <w:rFonts w:hint="eastAsia"/>
            </w:rPr>
            <w:t>方案特色与技术亮点总结</w:t>
          </w:r>
          <w:r>
            <w:tab/>
          </w:r>
          <w:r>
            <w:fldChar w:fldCharType="begin"/>
          </w:r>
          <w:r>
            <w:instrText xml:space="preserve"> PAGEREF _Toc1366467118 \h </w:instrText>
          </w:r>
          <w:r>
            <w:fldChar w:fldCharType="separate"/>
          </w:r>
          <w:r>
            <w:t>111</w:t>
          </w:r>
          <w:r>
            <w:fldChar w:fldCharType="end"/>
          </w:r>
          <w:r>
            <w:fldChar w:fldCharType="end"/>
          </w:r>
        </w:p>
        <w:p w14:paraId="59669E0D">
          <w:pPr>
            <w:pStyle w:val="16"/>
            <w:tabs>
              <w:tab w:val="right" w:leader="dot" w:pos="8634"/>
            </w:tabs>
          </w:pPr>
          <w:r>
            <w:fldChar w:fldCharType="begin"/>
          </w:r>
          <w:r>
            <w:instrText xml:space="preserve"> HYPERLINK \l _Toc1022731208 </w:instrText>
          </w:r>
          <w:r>
            <w:fldChar w:fldCharType="separate"/>
          </w:r>
          <w:r>
            <w:rPr>
              <w:rFonts w:hint="eastAsia"/>
            </w:rPr>
            <w:t>第三章</w:t>
          </w:r>
          <w:r>
            <w:t xml:space="preserve"> </w:t>
          </w:r>
          <w:r>
            <w:rPr>
              <w:rFonts w:hint="eastAsia"/>
            </w:rPr>
            <w:t>项目实施管理</w:t>
          </w:r>
          <w:r>
            <w:tab/>
          </w:r>
          <w:r>
            <w:fldChar w:fldCharType="begin"/>
          </w:r>
          <w:r>
            <w:instrText xml:space="preserve"> PAGEREF _Toc1022731208 \h </w:instrText>
          </w:r>
          <w:r>
            <w:fldChar w:fldCharType="separate"/>
          </w:r>
          <w:r>
            <w:t>113</w:t>
          </w:r>
          <w:r>
            <w:fldChar w:fldCharType="end"/>
          </w:r>
          <w:r>
            <w:fldChar w:fldCharType="end"/>
          </w:r>
        </w:p>
        <w:p w14:paraId="05A4F3D7">
          <w:pPr>
            <w:pStyle w:val="19"/>
            <w:tabs>
              <w:tab w:val="right" w:leader="dot" w:pos="8634"/>
            </w:tabs>
          </w:pPr>
          <w:r>
            <w:fldChar w:fldCharType="begin"/>
          </w:r>
          <w:r>
            <w:instrText xml:space="preserve"> HYPERLINK \l _Toc584302268 </w:instrText>
          </w:r>
          <w:r>
            <w:fldChar w:fldCharType="separate"/>
          </w:r>
          <w:r>
            <w:t xml:space="preserve">3.1 </w:t>
          </w:r>
          <w:r>
            <w:rPr>
              <w:rFonts w:hint="eastAsia"/>
            </w:rPr>
            <w:t>人员配置</w:t>
          </w:r>
          <w:r>
            <w:tab/>
          </w:r>
          <w:r>
            <w:fldChar w:fldCharType="begin"/>
          </w:r>
          <w:r>
            <w:instrText xml:space="preserve"> PAGEREF _Toc584302268 \h </w:instrText>
          </w:r>
          <w:r>
            <w:fldChar w:fldCharType="separate"/>
          </w:r>
          <w:r>
            <w:t>113</w:t>
          </w:r>
          <w:r>
            <w:fldChar w:fldCharType="end"/>
          </w:r>
          <w:r>
            <w:fldChar w:fldCharType="end"/>
          </w:r>
        </w:p>
        <w:p w14:paraId="55CE812D">
          <w:pPr>
            <w:pStyle w:val="19"/>
            <w:tabs>
              <w:tab w:val="right" w:leader="dot" w:pos="8634"/>
            </w:tabs>
          </w:pPr>
          <w:r>
            <w:fldChar w:fldCharType="begin"/>
          </w:r>
          <w:r>
            <w:instrText xml:space="preserve"> HYPERLINK \l _Toc2072984192 </w:instrText>
          </w:r>
          <w:r>
            <w:fldChar w:fldCharType="separate"/>
          </w:r>
          <w:r>
            <w:t xml:space="preserve">3.2 </w:t>
          </w:r>
          <w:r>
            <w:rPr>
              <w:rFonts w:hint="eastAsia"/>
            </w:rPr>
            <w:t>开发规划</w:t>
          </w:r>
          <w:r>
            <w:tab/>
          </w:r>
          <w:r>
            <w:fldChar w:fldCharType="begin"/>
          </w:r>
          <w:r>
            <w:instrText xml:space="preserve"> PAGEREF _Toc2072984192 \h </w:instrText>
          </w:r>
          <w:r>
            <w:fldChar w:fldCharType="separate"/>
          </w:r>
          <w:r>
            <w:t>117</w:t>
          </w:r>
          <w:r>
            <w:fldChar w:fldCharType="end"/>
          </w:r>
          <w:r>
            <w:fldChar w:fldCharType="end"/>
          </w:r>
        </w:p>
        <w:p w14:paraId="0D897020">
          <w:pPr>
            <w:pStyle w:val="19"/>
            <w:tabs>
              <w:tab w:val="right" w:leader="dot" w:pos="8634"/>
            </w:tabs>
          </w:pPr>
          <w:r>
            <w:fldChar w:fldCharType="begin"/>
          </w:r>
          <w:r>
            <w:instrText xml:space="preserve"> HYPERLINK \l _Toc2018109663 </w:instrText>
          </w:r>
          <w:r>
            <w:fldChar w:fldCharType="separate"/>
          </w:r>
          <w:r>
            <w:t xml:space="preserve">3.3 </w:t>
          </w:r>
          <w:r>
            <w:rPr>
              <w:rFonts w:hint="eastAsia"/>
            </w:rPr>
            <w:t>开发测试与协作管理</w:t>
          </w:r>
          <w:r>
            <w:tab/>
          </w:r>
          <w:r>
            <w:fldChar w:fldCharType="begin"/>
          </w:r>
          <w:r>
            <w:instrText xml:space="preserve"> PAGEREF _Toc2018109663 \h </w:instrText>
          </w:r>
          <w:r>
            <w:fldChar w:fldCharType="separate"/>
          </w:r>
          <w:r>
            <w:t>121</w:t>
          </w:r>
          <w:r>
            <w:fldChar w:fldCharType="end"/>
          </w:r>
          <w:r>
            <w:fldChar w:fldCharType="end"/>
          </w:r>
        </w:p>
        <w:p w14:paraId="302FD5C8">
          <w:pPr>
            <w:pStyle w:val="19"/>
            <w:tabs>
              <w:tab w:val="right" w:leader="dot" w:pos="8634"/>
            </w:tabs>
          </w:pPr>
          <w:r>
            <w:fldChar w:fldCharType="begin"/>
          </w:r>
          <w:r>
            <w:instrText xml:space="preserve"> HYPERLINK \l _Toc1012385323 </w:instrText>
          </w:r>
          <w:r>
            <w:fldChar w:fldCharType="separate"/>
          </w:r>
          <w:r>
            <w:t xml:space="preserve">3.4 </w:t>
          </w:r>
          <w:r>
            <w:rPr>
              <w:rFonts w:hint="eastAsia"/>
            </w:rPr>
            <w:t>配置与变更管理</w:t>
          </w:r>
          <w:r>
            <w:tab/>
          </w:r>
          <w:r>
            <w:fldChar w:fldCharType="begin"/>
          </w:r>
          <w:r>
            <w:instrText xml:space="preserve"> PAGEREF _Toc1012385323 \h </w:instrText>
          </w:r>
          <w:r>
            <w:fldChar w:fldCharType="separate"/>
          </w:r>
          <w:r>
            <w:t>127</w:t>
          </w:r>
          <w:r>
            <w:fldChar w:fldCharType="end"/>
          </w:r>
          <w:r>
            <w:fldChar w:fldCharType="end"/>
          </w:r>
        </w:p>
        <w:p w14:paraId="594DB3D9">
          <w:pPr>
            <w:pStyle w:val="19"/>
            <w:tabs>
              <w:tab w:val="right" w:leader="dot" w:pos="8634"/>
            </w:tabs>
          </w:pPr>
          <w:r>
            <w:fldChar w:fldCharType="begin"/>
          </w:r>
          <w:r>
            <w:instrText xml:space="preserve"> HYPERLINK \l _Toc647188480 </w:instrText>
          </w:r>
          <w:r>
            <w:fldChar w:fldCharType="separate"/>
          </w:r>
          <w:r>
            <w:t xml:space="preserve">3.5 </w:t>
          </w:r>
          <w:r>
            <w:rPr>
              <w:rFonts w:hint="eastAsia"/>
            </w:rPr>
            <w:t>技术规范管控</w:t>
          </w:r>
          <w:r>
            <w:tab/>
          </w:r>
          <w:r>
            <w:fldChar w:fldCharType="begin"/>
          </w:r>
          <w:r>
            <w:instrText xml:space="preserve"> PAGEREF _Toc647188480 \h </w:instrText>
          </w:r>
          <w:r>
            <w:fldChar w:fldCharType="separate"/>
          </w:r>
          <w:r>
            <w:t>130</w:t>
          </w:r>
          <w:r>
            <w:fldChar w:fldCharType="end"/>
          </w:r>
          <w:r>
            <w:fldChar w:fldCharType="end"/>
          </w:r>
        </w:p>
        <w:p w14:paraId="7DD8C163">
          <w:pPr>
            <w:pStyle w:val="19"/>
            <w:tabs>
              <w:tab w:val="right" w:leader="dot" w:pos="8634"/>
            </w:tabs>
          </w:pPr>
          <w:r>
            <w:fldChar w:fldCharType="begin"/>
          </w:r>
          <w:r>
            <w:instrText xml:space="preserve"> HYPERLINK \l _Toc292111305 </w:instrText>
          </w:r>
          <w:r>
            <w:fldChar w:fldCharType="separate"/>
          </w:r>
          <w:r>
            <w:t xml:space="preserve">3.6 </w:t>
          </w:r>
          <w:r>
            <w:rPr>
              <w:rFonts w:hint="eastAsia"/>
            </w:rPr>
            <w:t>部署对接及运行测试保障</w:t>
          </w:r>
          <w:r>
            <w:tab/>
          </w:r>
          <w:r>
            <w:fldChar w:fldCharType="begin"/>
          </w:r>
          <w:r>
            <w:instrText xml:space="preserve"> PAGEREF _Toc292111305 \h </w:instrText>
          </w:r>
          <w:r>
            <w:fldChar w:fldCharType="separate"/>
          </w:r>
          <w:r>
            <w:t>131</w:t>
          </w:r>
          <w:r>
            <w:fldChar w:fldCharType="end"/>
          </w:r>
          <w:r>
            <w:fldChar w:fldCharType="end"/>
          </w:r>
        </w:p>
        <w:p w14:paraId="51D74CFC">
          <w:pPr>
            <w:pStyle w:val="19"/>
            <w:tabs>
              <w:tab w:val="right" w:leader="dot" w:pos="8634"/>
            </w:tabs>
          </w:pPr>
          <w:r>
            <w:fldChar w:fldCharType="begin"/>
          </w:r>
          <w:r>
            <w:instrText xml:space="preserve"> HYPERLINK \l _Toc367086093 </w:instrText>
          </w:r>
          <w:r>
            <w:fldChar w:fldCharType="separate"/>
          </w:r>
          <w:r>
            <w:t xml:space="preserve">3.7 </w:t>
          </w:r>
          <w:r>
            <w:rPr>
              <w:rFonts w:hint="eastAsia"/>
            </w:rPr>
            <w:t>低成本、标准化实现系统互联互通</w:t>
          </w:r>
          <w:r>
            <w:tab/>
          </w:r>
          <w:r>
            <w:fldChar w:fldCharType="begin"/>
          </w:r>
          <w:r>
            <w:instrText xml:space="preserve"> PAGEREF _Toc367086093 \h </w:instrText>
          </w:r>
          <w:r>
            <w:fldChar w:fldCharType="separate"/>
          </w:r>
          <w:r>
            <w:t>135</w:t>
          </w:r>
          <w:r>
            <w:fldChar w:fldCharType="end"/>
          </w:r>
          <w:r>
            <w:fldChar w:fldCharType="end"/>
          </w:r>
        </w:p>
        <w:p w14:paraId="748901B0">
          <w:pPr>
            <w:pStyle w:val="19"/>
            <w:tabs>
              <w:tab w:val="right" w:leader="dot" w:pos="8634"/>
            </w:tabs>
          </w:pPr>
          <w:r>
            <w:fldChar w:fldCharType="begin"/>
          </w:r>
          <w:r>
            <w:instrText xml:space="preserve"> HYPERLINK \l _Toc2042930867 </w:instrText>
          </w:r>
          <w:r>
            <w:fldChar w:fldCharType="separate"/>
          </w:r>
          <w:r>
            <w:t xml:space="preserve">3.8 </w:t>
          </w:r>
          <w:r>
            <w:rPr>
              <w:rFonts w:hint="eastAsia"/>
            </w:rPr>
            <w:t>项目风险管理</w:t>
          </w:r>
          <w:r>
            <w:tab/>
          </w:r>
          <w:r>
            <w:fldChar w:fldCharType="begin"/>
          </w:r>
          <w:r>
            <w:instrText xml:space="preserve"> PAGEREF _Toc2042930867 \h </w:instrText>
          </w:r>
          <w:r>
            <w:fldChar w:fldCharType="separate"/>
          </w:r>
          <w:r>
            <w:t>136</w:t>
          </w:r>
          <w:r>
            <w:fldChar w:fldCharType="end"/>
          </w:r>
          <w:r>
            <w:fldChar w:fldCharType="end"/>
          </w:r>
        </w:p>
        <w:p w14:paraId="19853D8E">
          <w:pPr>
            <w:pStyle w:val="19"/>
            <w:tabs>
              <w:tab w:val="right" w:leader="dot" w:pos="8634"/>
            </w:tabs>
          </w:pPr>
          <w:r>
            <w:fldChar w:fldCharType="begin"/>
          </w:r>
          <w:r>
            <w:instrText xml:space="preserve"> HYPERLINK \l _Toc1570533433 </w:instrText>
          </w:r>
          <w:r>
            <w:fldChar w:fldCharType="separate"/>
          </w:r>
          <w:r>
            <w:t xml:space="preserve">3.9 </w:t>
          </w:r>
          <w:r>
            <w:rPr>
              <w:rFonts w:hint="eastAsia"/>
            </w:rPr>
            <w:t>项目文档管理</w:t>
          </w:r>
          <w:r>
            <w:tab/>
          </w:r>
          <w:r>
            <w:fldChar w:fldCharType="begin"/>
          </w:r>
          <w:r>
            <w:instrText xml:space="preserve"> PAGEREF _Toc1570533433 \h </w:instrText>
          </w:r>
          <w:r>
            <w:fldChar w:fldCharType="separate"/>
          </w:r>
          <w:r>
            <w:t>141</w:t>
          </w:r>
          <w:r>
            <w:fldChar w:fldCharType="end"/>
          </w:r>
          <w:r>
            <w:fldChar w:fldCharType="end"/>
          </w:r>
        </w:p>
        <w:p w14:paraId="460798FA">
          <w:pPr>
            <w:pStyle w:val="16"/>
            <w:tabs>
              <w:tab w:val="right" w:leader="dot" w:pos="8634"/>
            </w:tabs>
          </w:pPr>
          <w:r>
            <w:fldChar w:fldCharType="begin"/>
          </w:r>
          <w:r>
            <w:instrText xml:space="preserve"> HYPERLINK \l _Toc1233903154 </w:instrText>
          </w:r>
          <w:r>
            <w:fldChar w:fldCharType="separate"/>
          </w:r>
          <w:r>
            <w:rPr>
              <w:rFonts w:hint="eastAsia"/>
            </w:rPr>
            <w:t>第四章</w:t>
          </w:r>
          <w:r>
            <w:t xml:space="preserve"> </w:t>
          </w:r>
          <w:r>
            <w:rPr>
              <w:rFonts w:hint="eastAsia"/>
            </w:rPr>
            <w:t>系统安全管理</w:t>
          </w:r>
          <w:r>
            <w:tab/>
          </w:r>
          <w:r>
            <w:fldChar w:fldCharType="begin"/>
          </w:r>
          <w:r>
            <w:instrText xml:space="preserve"> PAGEREF _Toc1233903154 \h </w:instrText>
          </w:r>
          <w:r>
            <w:fldChar w:fldCharType="separate"/>
          </w:r>
          <w:r>
            <w:t>142</w:t>
          </w:r>
          <w:r>
            <w:fldChar w:fldCharType="end"/>
          </w:r>
          <w:r>
            <w:fldChar w:fldCharType="end"/>
          </w:r>
        </w:p>
        <w:p w14:paraId="45D33383">
          <w:pPr>
            <w:pStyle w:val="19"/>
            <w:tabs>
              <w:tab w:val="right" w:leader="dot" w:pos="8634"/>
            </w:tabs>
          </w:pPr>
          <w:r>
            <w:fldChar w:fldCharType="begin"/>
          </w:r>
          <w:r>
            <w:instrText xml:space="preserve"> HYPERLINK \l _Toc2108213846 </w:instrText>
          </w:r>
          <w:r>
            <w:fldChar w:fldCharType="separate"/>
          </w:r>
          <w:r>
            <w:t xml:space="preserve">4.1 </w:t>
          </w:r>
          <w:r>
            <w:rPr>
              <w:rFonts w:hint="eastAsia"/>
            </w:rPr>
            <w:t>系统漏洞风险防控</w:t>
          </w:r>
          <w:r>
            <w:tab/>
          </w:r>
          <w:r>
            <w:fldChar w:fldCharType="begin"/>
          </w:r>
          <w:r>
            <w:instrText xml:space="preserve"> PAGEREF _Toc2108213846 \h </w:instrText>
          </w:r>
          <w:r>
            <w:fldChar w:fldCharType="separate"/>
          </w:r>
          <w:r>
            <w:t>144</w:t>
          </w:r>
          <w:r>
            <w:fldChar w:fldCharType="end"/>
          </w:r>
          <w:r>
            <w:fldChar w:fldCharType="end"/>
          </w:r>
        </w:p>
        <w:p w14:paraId="1FDE856D">
          <w:pPr>
            <w:pStyle w:val="19"/>
            <w:tabs>
              <w:tab w:val="right" w:leader="dot" w:pos="8634"/>
            </w:tabs>
          </w:pPr>
          <w:r>
            <w:fldChar w:fldCharType="begin"/>
          </w:r>
          <w:r>
            <w:instrText xml:space="preserve"> HYPERLINK \l _Toc1417417869 </w:instrText>
          </w:r>
          <w:r>
            <w:fldChar w:fldCharType="separate"/>
          </w:r>
          <w:r>
            <w:t xml:space="preserve">4.2 </w:t>
          </w:r>
          <w:r>
            <w:rPr>
              <w:rFonts w:hint="eastAsia"/>
            </w:rPr>
            <w:t>病毒风险防控</w:t>
          </w:r>
          <w:r>
            <w:tab/>
          </w:r>
          <w:r>
            <w:fldChar w:fldCharType="begin"/>
          </w:r>
          <w:r>
            <w:instrText xml:space="preserve"> PAGEREF _Toc1417417869 \h </w:instrText>
          </w:r>
          <w:r>
            <w:fldChar w:fldCharType="separate"/>
          </w:r>
          <w:r>
            <w:t>146</w:t>
          </w:r>
          <w:r>
            <w:fldChar w:fldCharType="end"/>
          </w:r>
          <w:r>
            <w:fldChar w:fldCharType="end"/>
          </w:r>
        </w:p>
        <w:p w14:paraId="048CBA41">
          <w:pPr>
            <w:pStyle w:val="19"/>
            <w:tabs>
              <w:tab w:val="right" w:leader="dot" w:pos="8634"/>
            </w:tabs>
          </w:pPr>
          <w:r>
            <w:fldChar w:fldCharType="begin"/>
          </w:r>
          <w:r>
            <w:instrText xml:space="preserve"> HYPERLINK \l _Toc506028112 </w:instrText>
          </w:r>
          <w:r>
            <w:fldChar w:fldCharType="separate"/>
          </w:r>
          <w:r>
            <w:t xml:space="preserve">4.3 </w:t>
          </w:r>
          <w:r>
            <w:rPr>
              <w:rFonts w:hint="eastAsia"/>
            </w:rPr>
            <w:t>黑客攻击风险防控</w:t>
          </w:r>
          <w:r>
            <w:tab/>
          </w:r>
          <w:r>
            <w:fldChar w:fldCharType="begin"/>
          </w:r>
          <w:r>
            <w:instrText xml:space="preserve"> PAGEREF _Toc506028112 \h </w:instrText>
          </w:r>
          <w:r>
            <w:fldChar w:fldCharType="separate"/>
          </w:r>
          <w:r>
            <w:t>147</w:t>
          </w:r>
          <w:r>
            <w:fldChar w:fldCharType="end"/>
          </w:r>
          <w:r>
            <w:fldChar w:fldCharType="end"/>
          </w:r>
        </w:p>
        <w:p w14:paraId="60FFF5A0">
          <w:pPr>
            <w:pStyle w:val="19"/>
            <w:tabs>
              <w:tab w:val="right" w:leader="dot" w:pos="8634"/>
            </w:tabs>
          </w:pPr>
          <w:r>
            <w:fldChar w:fldCharType="begin"/>
          </w:r>
          <w:r>
            <w:instrText xml:space="preserve"> HYPERLINK \l _Toc779236264 </w:instrText>
          </w:r>
          <w:r>
            <w:fldChar w:fldCharType="separate"/>
          </w:r>
          <w:r>
            <w:t xml:space="preserve">4.4 </w:t>
          </w:r>
          <w:r>
            <w:rPr>
              <w:rFonts w:hint="eastAsia"/>
            </w:rPr>
            <w:t>管理制度缺陷风险防控</w:t>
          </w:r>
          <w:r>
            <w:tab/>
          </w:r>
          <w:r>
            <w:fldChar w:fldCharType="begin"/>
          </w:r>
          <w:r>
            <w:instrText xml:space="preserve"> PAGEREF _Toc779236264 \h </w:instrText>
          </w:r>
          <w:r>
            <w:fldChar w:fldCharType="separate"/>
          </w:r>
          <w:r>
            <w:t>150</w:t>
          </w:r>
          <w:r>
            <w:fldChar w:fldCharType="end"/>
          </w:r>
          <w:r>
            <w:fldChar w:fldCharType="end"/>
          </w:r>
        </w:p>
        <w:p w14:paraId="4F8F73D6">
          <w:pPr>
            <w:pStyle w:val="19"/>
            <w:tabs>
              <w:tab w:val="right" w:leader="dot" w:pos="8634"/>
            </w:tabs>
          </w:pPr>
          <w:r>
            <w:fldChar w:fldCharType="begin"/>
          </w:r>
          <w:r>
            <w:instrText xml:space="preserve"> HYPERLINK \l _Toc1268609642 </w:instrText>
          </w:r>
          <w:r>
            <w:fldChar w:fldCharType="separate"/>
          </w:r>
          <w:r>
            <w:t xml:space="preserve">4.5 </w:t>
          </w:r>
          <w:r>
            <w:rPr>
              <w:rFonts w:hint="eastAsia"/>
            </w:rPr>
            <w:t>等保二级安全控制措施</w:t>
          </w:r>
          <w:r>
            <w:tab/>
          </w:r>
          <w:r>
            <w:fldChar w:fldCharType="begin"/>
          </w:r>
          <w:r>
            <w:instrText xml:space="preserve"> PAGEREF _Toc1268609642 \h </w:instrText>
          </w:r>
          <w:r>
            <w:fldChar w:fldCharType="separate"/>
          </w:r>
          <w:r>
            <w:t>155</w:t>
          </w:r>
          <w:r>
            <w:fldChar w:fldCharType="end"/>
          </w:r>
          <w:r>
            <w:fldChar w:fldCharType="end"/>
          </w:r>
        </w:p>
        <w:p w14:paraId="64616331">
          <w:pPr>
            <w:pStyle w:val="19"/>
            <w:tabs>
              <w:tab w:val="right" w:leader="dot" w:pos="8634"/>
            </w:tabs>
          </w:pPr>
          <w:r>
            <w:fldChar w:fldCharType="begin"/>
          </w:r>
          <w:r>
            <w:instrText xml:space="preserve"> HYPERLINK \l _Toc1304605678 </w:instrText>
          </w:r>
          <w:r>
            <w:fldChar w:fldCharType="separate"/>
          </w:r>
          <w:r>
            <w:t xml:space="preserve">4.6 </w:t>
          </w:r>
          <w:r>
            <w:rPr>
              <w:rFonts w:hint="eastAsia"/>
            </w:rPr>
            <w:t>个人信息与密码应用专项设计</w:t>
          </w:r>
          <w:r>
            <w:tab/>
          </w:r>
          <w:r>
            <w:fldChar w:fldCharType="begin"/>
          </w:r>
          <w:r>
            <w:instrText xml:space="preserve"> PAGEREF _Toc1304605678 \h </w:instrText>
          </w:r>
          <w:r>
            <w:fldChar w:fldCharType="separate"/>
          </w:r>
          <w:r>
            <w:t>160</w:t>
          </w:r>
          <w:r>
            <w:fldChar w:fldCharType="end"/>
          </w:r>
          <w:r>
            <w:fldChar w:fldCharType="end"/>
          </w:r>
        </w:p>
        <w:p w14:paraId="7DB1F13B">
          <w:pPr>
            <w:pStyle w:val="19"/>
            <w:tabs>
              <w:tab w:val="right" w:leader="dot" w:pos="8634"/>
            </w:tabs>
          </w:pPr>
          <w:r>
            <w:fldChar w:fldCharType="begin"/>
          </w:r>
          <w:r>
            <w:instrText xml:space="preserve"> HYPERLINK \l _Toc699594276 </w:instrText>
          </w:r>
          <w:r>
            <w:fldChar w:fldCharType="separate"/>
          </w:r>
          <w:r>
            <w:t xml:space="preserve">4.7 </w:t>
          </w:r>
          <w:r>
            <w:rPr>
              <w:rFonts w:hint="eastAsia"/>
            </w:rPr>
            <w:t>安全测试与验证</w:t>
          </w:r>
          <w:r>
            <w:tab/>
          </w:r>
          <w:r>
            <w:fldChar w:fldCharType="begin"/>
          </w:r>
          <w:r>
            <w:instrText xml:space="preserve"> PAGEREF _Toc699594276 \h </w:instrText>
          </w:r>
          <w:r>
            <w:fldChar w:fldCharType="separate"/>
          </w:r>
          <w:r>
            <w:t>161</w:t>
          </w:r>
          <w:r>
            <w:fldChar w:fldCharType="end"/>
          </w:r>
          <w:r>
            <w:fldChar w:fldCharType="end"/>
          </w:r>
        </w:p>
        <w:p w14:paraId="545343E1">
          <w:pPr>
            <w:pStyle w:val="19"/>
            <w:tabs>
              <w:tab w:val="right" w:leader="dot" w:pos="8634"/>
            </w:tabs>
          </w:pPr>
          <w:r>
            <w:fldChar w:fldCharType="begin"/>
          </w:r>
          <w:r>
            <w:instrText xml:space="preserve"> HYPERLINK \l _Toc608029407 </w:instrText>
          </w:r>
          <w:r>
            <w:fldChar w:fldCharType="separate"/>
          </w:r>
          <w:r>
            <w:t xml:space="preserve">4.8 </w:t>
          </w:r>
          <w:r>
            <w:rPr>
              <w:rFonts w:hint="eastAsia"/>
            </w:rPr>
            <w:t>日常安全运营</w:t>
          </w:r>
          <w:r>
            <w:tab/>
          </w:r>
          <w:r>
            <w:fldChar w:fldCharType="begin"/>
          </w:r>
          <w:r>
            <w:instrText xml:space="preserve"> PAGEREF _Toc608029407 \h </w:instrText>
          </w:r>
          <w:r>
            <w:fldChar w:fldCharType="separate"/>
          </w:r>
          <w:r>
            <w:t>162</w:t>
          </w:r>
          <w:r>
            <w:fldChar w:fldCharType="end"/>
          </w:r>
          <w:r>
            <w:fldChar w:fldCharType="end"/>
          </w:r>
        </w:p>
        <w:p w14:paraId="6722DC36">
          <w:pPr>
            <w:pStyle w:val="19"/>
            <w:tabs>
              <w:tab w:val="right" w:leader="dot" w:pos="8634"/>
            </w:tabs>
          </w:pPr>
          <w:r>
            <w:fldChar w:fldCharType="begin"/>
          </w:r>
          <w:r>
            <w:instrText xml:space="preserve"> HYPERLINK \l _Toc1423051023 </w:instrText>
          </w:r>
          <w:r>
            <w:fldChar w:fldCharType="separate"/>
          </w:r>
          <w:r>
            <w:t xml:space="preserve">4.9 </w:t>
          </w:r>
          <w:r>
            <w:rPr>
              <w:rFonts w:hint="eastAsia"/>
            </w:rPr>
            <w:t>安全事件分级与报告时限</w:t>
          </w:r>
          <w:r>
            <w:tab/>
          </w:r>
          <w:r>
            <w:fldChar w:fldCharType="begin"/>
          </w:r>
          <w:r>
            <w:instrText xml:space="preserve"> PAGEREF _Toc1423051023 \h </w:instrText>
          </w:r>
          <w:r>
            <w:fldChar w:fldCharType="separate"/>
          </w:r>
          <w:r>
            <w:t>163</w:t>
          </w:r>
          <w:r>
            <w:fldChar w:fldCharType="end"/>
          </w:r>
          <w:r>
            <w:fldChar w:fldCharType="end"/>
          </w:r>
        </w:p>
        <w:p w14:paraId="3779827D">
          <w:pPr>
            <w:pStyle w:val="16"/>
            <w:tabs>
              <w:tab w:val="right" w:leader="dot" w:pos="8634"/>
            </w:tabs>
          </w:pPr>
          <w:r>
            <w:fldChar w:fldCharType="begin"/>
          </w:r>
          <w:r>
            <w:instrText xml:space="preserve"> HYPERLINK \l _Toc693166922 </w:instrText>
          </w:r>
          <w:r>
            <w:fldChar w:fldCharType="separate"/>
          </w:r>
          <w:r>
            <w:rPr>
              <w:rFonts w:hint="eastAsia"/>
            </w:rPr>
            <w:t>第五章</w:t>
          </w:r>
          <w:r>
            <w:t xml:space="preserve"> </w:t>
          </w:r>
          <w:r>
            <w:rPr>
              <w:rFonts w:hint="eastAsia"/>
            </w:rPr>
            <w:t>系统运维管理</w:t>
          </w:r>
          <w:r>
            <w:tab/>
          </w:r>
          <w:r>
            <w:fldChar w:fldCharType="begin"/>
          </w:r>
          <w:r>
            <w:instrText xml:space="preserve"> PAGEREF _Toc693166922 \h </w:instrText>
          </w:r>
          <w:r>
            <w:fldChar w:fldCharType="separate"/>
          </w:r>
          <w:r>
            <w:t>164</w:t>
          </w:r>
          <w:r>
            <w:fldChar w:fldCharType="end"/>
          </w:r>
          <w:r>
            <w:fldChar w:fldCharType="end"/>
          </w:r>
        </w:p>
        <w:p w14:paraId="32E6ACB6">
          <w:pPr>
            <w:pStyle w:val="19"/>
            <w:tabs>
              <w:tab w:val="right" w:leader="dot" w:pos="8634"/>
            </w:tabs>
          </w:pPr>
          <w:r>
            <w:fldChar w:fldCharType="begin"/>
          </w:r>
          <w:r>
            <w:instrText xml:space="preserve"> HYPERLINK \l _Toc2105156726 </w:instrText>
          </w:r>
          <w:r>
            <w:fldChar w:fldCharType="separate"/>
          </w:r>
          <w:r>
            <w:t xml:space="preserve">5.1 </w:t>
          </w:r>
          <w:r>
            <w:rPr>
              <w:rFonts w:hint="eastAsia"/>
            </w:rPr>
            <w:t>系统部署升级</w:t>
          </w:r>
          <w:r>
            <w:tab/>
          </w:r>
          <w:r>
            <w:fldChar w:fldCharType="begin"/>
          </w:r>
          <w:r>
            <w:instrText xml:space="preserve"> PAGEREF _Toc2105156726 \h </w:instrText>
          </w:r>
          <w:r>
            <w:fldChar w:fldCharType="separate"/>
          </w:r>
          <w:r>
            <w:t>166</w:t>
          </w:r>
          <w:r>
            <w:fldChar w:fldCharType="end"/>
          </w:r>
          <w:r>
            <w:fldChar w:fldCharType="end"/>
          </w:r>
        </w:p>
        <w:p w14:paraId="55A9BBC7">
          <w:pPr>
            <w:pStyle w:val="19"/>
            <w:tabs>
              <w:tab w:val="right" w:leader="dot" w:pos="8634"/>
            </w:tabs>
          </w:pPr>
          <w:r>
            <w:fldChar w:fldCharType="begin"/>
          </w:r>
          <w:r>
            <w:instrText xml:space="preserve"> HYPERLINK \l _Toc1576009557 </w:instrText>
          </w:r>
          <w:r>
            <w:fldChar w:fldCharType="separate"/>
          </w:r>
          <w:r>
            <w:t xml:space="preserve">5.2 </w:t>
          </w:r>
          <w:r>
            <w:rPr>
              <w:rFonts w:hint="eastAsia"/>
            </w:rPr>
            <w:t>运维制度</w:t>
          </w:r>
          <w:r>
            <w:tab/>
          </w:r>
          <w:r>
            <w:fldChar w:fldCharType="begin"/>
          </w:r>
          <w:r>
            <w:instrText xml:space="preserve"> PAGEREF _Toc1576009557 \h </w:instrText>
          </w:r>
          <w:r>
            <w:fldChar w:fldCharType="separate"/>
          </w:r>
          <w:r>
            <w:t>167</w:t>
          </w:r>
          <w:r>
            <w:fldChar w:fldCharType="end"/>
          </w:r>
          <w:r>
            <w:fldChar w:fldCharType="end"/>
          </w:r>
        </w:p>
        <w:p w14:paraId="7E171E54">
          <w:pPr>
            <w:pStyle w:val="19"/>
            <w:tabs>
              <w:tab w:val="right" w:leader="dot" w:pos="8634"/>
            </w:tabs>
          </w:pPr>
          <w:r>
            <w:fldChar w:fldCharType="begin"/>
          </w:r>
          <w:r>
            <w:instrText xml:space="preserve"> HYPERLINK \l _Toc929322401 </w:instrText>
          </w:r>
          <w:r>
            <w:fldChar w:fldCharType="separate"/>
          </w:r>
          <w:r>
            <w:t xml:space="preserve">5.3 </w:t>
          </w:r>
          <w:r>
            <w:rPr>
              <w:rFonts w:hint="eastAsia"/>
            </w:rPr>
            <w:t>运维技术工具</w:t>
          </w:r>
          <w:r>
            <w:tab/>
          </w:r>
          <w:r>
            <w:fldChar w:fldCharType="begin"/>
          </w:r>
          <w:r>
            <w:instrText xml:space="preserve"> PAGEREF _Toc929322401 \h </w:instrText>
          </w:r>
          <w:r>
            <w:fldChar w:fldCharType="separate"/>
          </w:r>
          <w:r>
            <w:t>169</w:t>
          </w:r>
          <w:r>
            <w:fldChar w:fldCharType="end"/>
          </w:r>
          <w:r>
            <w:fldChar w:fldCharType="end"/>
          </w:r>
        </w:p>
        <w:p w14:paraId="0120FD0F">
          <w:pPr>
            <w:pStyle w:val="19"/>
            <w:tabs>
              <w:tab w:val="right" w:leader="dot" w:pos="8634"/>
            </w:tabs>
          </w:pPr>
          <w:r>
            <w:fldChar w:fldCharType="begin"/>
          </w:r>
          <w:r>
            <w:instrText xml:space="preserve"> HYPERLINK \l _Toc473028976 </w:instrText>
          </w:r>
          <w:r>
            <w:fldChar w:fldCharType="separate"/>
          </w:r>
          <w:r>
            <w:t xml:space="preserve">5.4 </w:t>
          </w:r>
          <w:r>
            <w:rPr>
              <w:rFonts w:hint="eastAsia"/>
            </w:rPr>
            <w:t>服务响应</w:t>
          </w:r>
          <w:r>
            <w:tab/>
          </w:r>
          <w:r>
            <w:fldChar w:fldCharType="begin"/>
          </w:r>
          <w:r>
            <w:instrText xml:space="preserve"> PAGEREF _Toc473028976 \h </w:instrText>
          </w:r>
          <w:r>
            <w:fldChar w:fldCharType="separate"/>
          </w:r>
          <w:r>
            <w:t>171</w:t>
          </w:r>
          <w:r>
            <w:fldChar w:fldCharType="end"/>
          </w:r>
          <w:r>
            <w:fldChar w:fldCharType="end"/>
          </w:r>
        </w:p>
        <w:p w14:paraId="0CD75762">
          <w:pPr>
            <w:pStyle w:val="19"/>
            <w:tabs>
              <w:tab w:val="right" w:leader="dot" w:pos="8634"/>
            </w:tabs>
          </w:pPr>
          <w:r>
            <w:fldChar w:fldCharType="begin"/>
          </w:r>
          <w:r>
            <w:instrText xml:space="preserve"> HYPERLINK \l _Toc213538438 </w:instrText>
          </w:r>
          <w:r>
            <w:fldChar w:fldCharType="separate"/>
          </w:r>
          <w:r>
            <w:t xml:space="preserve">5.5 </w:t>
          </w:r>
          <w:r>
            <w:rPr>
              <w:rFonts w:hint="eastAsia"/>
            </w:rPr>
            <w:t>运维范围</w:t>
          </w:r>
          <w:r>
            <w:tab/>
          </w:r>
          <w:r>
            <w:fldChar w:fldCharType="begin"/>
          </w:r>
          <w:r>
            <w:instrText xml:space="preserve"> PAGEREF _Toc213538438 \h </w:instrText>
          </w:r>
          <w:r>
            <w:fldChar w:fldCharType="separate"/>
          </w:r>
          <w:r>
            <w:t>174</w:t>
          </w:r>
          <w:r>
            <w:fldChar w:fldCharType="end"/>
          </w:r>
          <w:r>
            <w:fldChar w:fldCharType="end"/>
          </w:r>
        </w:p>
        <w:p w14:paraId="4AC8EB99">
          <w:pPr>
            <w:pStyle w:val="19"/>
            <w:tabs>
              <w:tab w:val="right" w:leader="dot" w:pos="8634"/>
            </w:tabs>
          </w:pPr>
          <w:r>
            <w:fldChar w:fldCharType="begin"/>
          </w:r>
          <w:r>
            <w:instrText xml:space="preserve"> HYPERLINK \l _Toc495353329 </w:instrText>
          </w:r>
          <w:r>
            <w:fldChar w:fldCharType="separate"/>
          </w:r>
          <w:r>
            <w:t xml:space="preserve">5.6 </w:t>
          </w:r>
          <w:r>
            <w:rPr>
              <w:rFonts w:hint="eastAsia"/>
            </w:rPr>
            <w:t>指标考核</w:t>
          </w:r>
          <w:r>
            <w:tab/>
          </w:r>
          <w:r>
            <w:fldChar w:fldCharType="begin"/>
          </w:r>
          <w:r>
            <w:instrText xml:space="preserve"> PAGEREF _Toc495353329 \h </w:instrText>
          </w:r>
          <w:r>
            <w:fldChar w:fldCharType="separate"/>
          </w:r>
          <w:r>
            <w:t>174</w:t>
          </w:r>
          <w:r>
            <w:fldChar w:fldCharType="end"/>
          </w:r>
          <w:r>
            <w:fldChar w:fldCharType="end"/>
          </w:r>
        </w:p>
        <w:p w14:paraId="11ADA4A5">
          <w:pPr>
            <w:pStyle w:val="19"/>
            <w:tabs>
              <w:tab w:val="right" w:leader="dot" w:pos="8634"/>
            </w:tabs>
          </w:pPr>
          <w:r>
            <w:fldChar w:fldCharType="begin"/>
          </w:r>
          <w:r>
            <w:instrText xml:space="preserve"> HYPERLINK \l _Toc1756784731 </w:instrText>
          </w:r>
          <w:r>
            <w:fldChar w:fldCharType="separate"/>
          </w:r>
          <w:r>
            <w:t xml:space="preserve">5.7 </w:t>
          </w:r>
          <w:r>
            <w:rPr>
              <w:rFonts w:hint="eastAsia"/>
            </w:rPr>
            <w:t>日常维护</w:t>
          </w:r>
          <w:r>
            <w:tab/>
          </w:r>
          <w:r>
            <w:fldChar w:fldCharType="begin"/>
          </w:r>
          <w:r>
            <w:instrText xml:space="preserve"> PAGEREF _Toc1756784731 \h </w:instrText>
          </w:r>
          <w:r>
            <w:fldChar w:fldCharType="separate"/>
          </w:r>
          <w:r>
            <w:t>175</w:t>
          </w:r>
          <w:r>
            <w:fldChar w:fldCharType="end"/>
          </w:r>
          <w:r>
            <w:fldChar w:fldCharType="end"/>
          </w:r>
        </w:p>
        <w:p w14:paraId="492BB319">
          <w:pPr>
            <w:pStyle w:val="19"/>
            <w:tabs>
              <w:tab w:val="right" w:leader="dot" w:pos="8634"/>
            </w:tabs>
          </w:pPr>
          <w:r>
            <w:fldChar w:fldCharType="begin"/>
          </w:r>
          <w:r>
            <w:instrText xml:space="preserve"> HYPERLINK \l _Toc528311314 </w:instrText>
          </w:r>
          <w:r>
            <w:fldChar w:fldCharType="separate"/>
          </w:r>
          <w:r>
            <w:t xml:space="preserve">5.8 </w:t>
          </w:r>
          <w:r>
            <w:rPr>
              <w:rFonts w:hint="eastAsia"/>
            </w:rPr>
            <w:t>故障应急处置</w:t>
          </w:r>
          <w:r>
            <w:tab/>
          </w:r>
          <w:r>
            <w:fldChar w:fldCharType="begin"/>
          </w:r>
          <w:r>
            <w:instrText xml:space="preserve"> PAGEREF _Toc528311314 \h </w:instrText>
          </w:r>
          <w:r>
            <w:fldChar w:fldCharType="separate"/>
          </w:r>
          <w:r>
            <w:t>177</w:t>
          </w:r>
          <w:r>
            <w:fldChar w:fldCharType="end"/>
          </w:r>
          <w:r>
            <w:fldChar w:fldCharType="end"/>
          </w:r>
        </w:p>
        <w:p w14:paraId="12613C2C">
          <w:pPr>
            <w:pStyle w:val="19"/>
            <w:tabs>
              <w:tab w:val="right" w:leader="dot" w:pos="8634"/>
            </w:tabs>
          </w:pPr>
          <w:r>
            <w:fldChar w:fldCharType="begin"/>
          </w:r>
          <w:r>
            <w:instrText xml:space="preserve"> HYPERLINK \l _Toc1630857700 </w:instrText>
          </w:r>
          <w:r>
            <w:fldChar w:fldCharType="separate"/>
          </w:r>
          <w:r>
            <w:t xml:space="preserve">5.9 </w:t>
          </w:r>
          <w:r>
            <w:rPr>
              <w:rFonts w:hint="eastAsia"/>
            </w:rPr>
            <w:t>系统及软件运行保障</w:t>
          </w:r>
          <w:r>
            <w:tab/>
          </w:r>
          <w:r>
            <w:fldChar w:fldCharType="begin"/>
          </w:r>
          <w:r>
            <w:instrText xml:space="preserve"> PAGEREF _Toc1630857700 \h </w:instrText>
          </w:r>
          <w:r>
            <w:fldChar w:fldCharType="separate"/>
          </w:r>
          <w:r>
            <w:t>180</w:t>
          </w:r>
          <w:r>
            <w:fldChar w:fldCharType="end"/>
          </w:r>
          <w:r>
            <w:fldChar w:fldCharType="end"/>
          </w:r>
        </w:p>
        <w:p w14:paraId="201D30E8">
          <w:pPr>
            <w:pStyle w:val="19"/>
            <w:tabs>
              <w:tab w:val="right" w:leader="dot" w:pos="8634"/>
            </w:tabs>
          </w:pPr>
          <w:r>
            <w:fldChar w:fldCharType="begin"/>
          </w:r>
          <w:r>
            <w:instrText xml:space="preserve"> HYPERLINK \l _Toc1491577239 </w:instrText>
          </w:r>
          <w:r>
            <w:fldChar w:fldCharType="separate"/>
          </w:r>
          <w:r>
            <w:t xml:space="preserve">5.10 </w:t>
          </w:r>
          <w:r>
            <w:rPr>
              <w:rFonts w:hint="eastAsia"/>
            </w:rPr>
            <w:t>运维人员配置</w:t>
          </w:r>
          <w:r>
            <w:tab/>
          </w:r>
          <w:r>
            <w:fldChar w:fldCharType="begin"/>
          </w:r>
          <w:r>
            <w:instrText xml:space="preserve"> PAGEREF _Toc1491577239 \h </w:instrText>
          </w:r>
          <w:r>
            <w:fldChar w:fldCharType="separate"/>
          </w:r>
          <w:r>
            <w:t>181</w:t>
          </w:r>
          <w:r>
            <w:fldChar w:fldCharType="end"/>
          </w:r>
          <w:r>
            <w:fldChar w:fldCharType="end"/>
          </w:r>
        </w:p>
        <w:p w14:paraId="39AFACFA">
          <w:pPr>
            <w:pStyle w:val="19"/>
            <w:tabs>
              <w:tab w:val="right" w:leader="dot" w:pos="8634"/>
            </w:tabs>
          </w:pPr>
          <w:r>
            <w:fldChar w:fldCharType="begin"/>
          </w:r>
          <w:r>
            <w:instrText xml:space="preserve"> HYPERLINK \l _Toc1362044442 </w:instrText>
          </w:r>
          <w:r>
            <w:fldChar w:fldCharType="separate"/>
          </w:r>
          <w:r>
            <w:t xml:space="preserve">5.11 </w:t>
          </w:r>
          <w:r>
            <w:rPr>
              <w:rFonts w:hint="eastAsia"/>
            </w:rPr>
            <w:t>数据备份</w:t>
          </w:r>
          <w:r>
            <w:tab/>
          </w:r>
          <w:r>
            <w:fldChar w:fldCharType="begin"/>
          </w:r>
          <w:r>
            <w:instrText xml:space="preserve"> PAGEREF _Toc1362044442 \h </w:instrText>
          </w:r>
          <w:r>
            <w:fldChar w:fldCharType="separate"/>
          </w:r>
          <w:r>
            <w:t>184</w:t>
          </w:r>
          <w:r>
            <w:fldChar w:fldCharType="end"/>
          </w:r>
          <w:r>
            <w:fldChar w:fldCharType="end"/>
          </w:r>
        </w:p>
        <w:p w14:paraId="2F3DF422">
          <w:pPr>
            <w:pStyle w:val="19"/>
            <w:tabs>
              <w:tab w:val="right" w:leader="dot" w:pos="8634"/>
            </w:tabs>
          </w:pPr>
          <w:r>
            <w:fldChar w:fldCharType="begin"/>
          </w:r>
          <w:r>
            <w:instrText xml:space="preserve"> HYPERLINK \l _Toc1852743321 </w:instrText>
          </w:r>
          <w:r>
            <w:fldChar w:fldCharType="separate"/>
          </w:r>
          <w:r>
            <w:t xml:space="preserve">5.12 </w:t>
          </w:r>
          <w:r>
            <w:rPr>
              <w:rFonts w:hint="eastAsia"/>
            </w:rPr>
            <w:t>运维服务持续改进</w:t>
          </w:r>
          <w:r>
            <w:tab/>
          </w:r>
          <w:r>
            <w:fldChar w:fldCharType="begin"/>
          </w:r>
          <w:r>
            <w:instrText xml:space="preserve"> PAGEREF _Toc1852743321 \h </w:instrText>
          </w:r>
          <w:r>
            <w:fldChar w:fldCharType="separate"/>
          </w:r>
          <w:r>
            <w:t>185</w:t>
          </w:r>
          <w:r>
            <w:fldChar w:fldCharType="end"/>
          </w:r>
          <w:r>
            <w:fldChar w:fldCharType="end"/>
          </w:r>
        </w:p>
        <w:p w14:paraId="63A485BB">
          <w:pPr>
            <w:pStyle w:val="19"/>
            <w:tabs>
              <w:tab w:val="right" w:leader="dot" w:pos="8634"/>
            </w:tabs>
          </w:pPr>
          <w:r>
            <w:fldChar w:fldCharType="begin"/>
          </w:r>
          <w:r>
            <w:instrText xml:space="preserve"> HYPERLINK \l _Toc544114547 </w:instrText>
          </w:r>
          <w:r>
            <w:fldChar w:fldCharType="separate"/>
          </w:r>
          <w:r>
            <w:t xml:space="preserve">5.13 </w:t>
          </w:r>
          <w:r>
            <w:rPr>
              <w:rFonts w:hint="eastAsia"/>
            </w:rPr>
            <w:t>运维报告体系</w:t>
          </w:r>
          <w:r>
            <w:tab/>
          </w:r>
          <w:r>
            <w:fldChar w:fldCharType="begin"/>
          </w:r>
          <w:r>
            <w:instrText xml:space="preserve"> PAGEREF _Toc544114547 \h </w:instrText>
          </w:r>
          <w:r>
            <w:fldChar w:fldCharType="separate"/>
          </w:r>
          <w:r>
            <w:t>186</w:t>
          </w:r>
          <w:r>
            <w:fldChar w:fldCharType="end"/>
          </w:r>
          <w:r>
            <w:fldChar w:fldCharType="end"/>
          </w:r>
        </w:p>
        <w:p w14:paraId="34C2938F">
          <w:pPr>
            <w:pStyle w:val="19"/>
            <w:tabs>
              <w:tab w:val="right" w:leader="dot" w:pos="8634"/>
            </w:tabs>
          </w:pPr>
          <w:r>
            <w:fldChar w:fldCharType="begin"/>
          </w:r>
          <w:r>
            <w:instrText xml:space="preserve"> HYPERLINK \l _Toc947822503 </w:instrText>
          </w:r>
          <w:r>
            <w:fldChar w:fldCharType="separate"/>
          </w:r>
          <w:r>
            <w:t xml:space="preserve">5.14 </w:t>
          </w:r>
          <w:r>
            <w:rPr>
              <w:rFonts w:hint="eastAsia"/>
            </w:rPr>
            <w:t>运维服务期满移交方案</w:t>
          </w:r>
          <w:r>
            <w:tab/>
          </w:r>
          <w:r>
            <w:fldChar w:fldCharType="begin"/>
          </w:r>
          <w:r>
            <w:instrText xml:space="preserve"> PAGEREF _Toc947822503 \h </w:instrText>
          </w:r>
          <w:r>
            <w:fldChar w:fldCharType="separate"/>
          </w:r>
          <w:r>
            <w:t>187</w:t>
          </w:r>
          <w:r>
            <w:fldChar w:fldCharType="end"/>
          </w:r>
          <w:r>
            <w:fldChar w:fldCharType="end"/>
          </w:r>
        </w:p>
        <w:p w14:paraId="764596B1">
          <w:pPr>
            <w:pStyle w:val="16"/>
            <w:tabs>
              <w:tab w:val="right" w:leader="dot" w:pos="8634"/>
            </w:tabs>
          </w:pPr>
          <w:r>
            <w:fldChar w:fldCharType="begin"/>
          </w:r>
          <w:r>
            <w:instrText xml:space="preserve"> HYPERLINK \l _Toc19114475 </w:instrText>
          </w:r>
          <w:r>
            <w:fldChar w:fldCharType="separate"/>
          </w:r>
          <w:r>
            <w:rPr>
              <w:rFonts w:hint="eastAsia"/>
            </w:rPr>
            <w:t>第六章</w:t>
          </w:r>
          <w:r>
            <w:t xml:space="preserve"> </w:t>
          </w:r>
          <w:r>
            <w:rPr>
              <w:rFonts w:hint="eastAsia"/>
            </w:rPr>
            <w:t>服务期限保证</w:t>
          </w:r>
          <w:r>
            <w:tab/>
          </w:r>
          <w:r>
            <w:fldChar w:fldCharType="begin"/>
          </w:r>
          <w:r>
            <w:instrText xml:space="preserve"> PAGEREF _Toc19114475 \h </w:instrText>
          </w:r>
          <w:r>
            <w:fldChar w:fldCharType="separate"/>
          </w:r>
          <w:r>
            <w:t>188</w:t>
          </w:r>
          <w:r>
            <w:fldChar w:fldCharType="end"/>
          </w:r>
          <w:r>
            <w:fldChar w:fldCharType="end"/>
          </w:r>
        </w:p>
        <w:p w14:paraId="7A7C3FF8">
          <w:pPr>
            <w:pStyle w:val="19"/>
            <w:tabs>
              <w:tab w:val="right" w:leader="dot" w:pos="8634"/>
            </w:tabs>
          </w:pPr>
          <w:r>
            <w:fldChar w:fldCharType="begin"/>
          </w:r>
          <w:r>
            <w:instrText xml:space="preserve"> HYPERLINK \l _Toc1281917922 </w:instrText>
          </w:r>
          <w:r>
            <w:fldChar w:fldCharType="separate"/>
          </w:r>
          <w:r>
            <w:t xml:space="preserve">6.1 </w:t>
          </w:r>
          <w:r>
            <w:rPr>
              <w:rFonts w:hint="eastAsia"/>
            </w:rPr>
            <w:t>服务期限总体承诺</w:t>
          </w:r>
          <w:r>
            <w:tab/>
          </w:r>
          <w:r>
            <w:fldChar w:fldCharType="begin"/>
          </w:r>
          <w:r>
            <w:instrText xml:space="preserve"> PAGEREF _Toc1281917922 \h </w:instrText>
          </w:r>
          <w:r>
            <w:fldChar w:fldCharType="separate"/>
          </w:r>
          <w:r>
            <w:t>188</w:t>
          </w:r>
          <w:r>
            <w:fldChar w:fldCharType="end"/>
          </w:r>
          <w:r>
            <w:fldChar w:fldCharType="end"/>
          </w:r>
        </w:p>
        <w:p w14:paraId="79EAD4CE">
          <w:pPr>
            <w:pStyle w:val="19"/>
            <w:tabs>
              <w:tab w:val="right" w:leader="dot" w:pos="8634"/>
            </w:tabs>
          </w:pPr>
          <w:r>
            <w:fldChar w:fldCharType="begin"/>
          </w:r>
          <w:r>
            <w:instrText xml:space="preserve"> HYPERLINK \l _Toc1638568350 </w:instrText>
          </w:r>
          <w:r>
            <w:fldChar w:fldCharType="separate"/>
          </w:r>
          <w:r>
            <w:t xml:space="preserve">6.2 </w:t>
          </w:r>
          <w:r>
            <w:rPr>
              <w:rFonts w:hint="eastAsia"/>
            </w:rPr>
            <w:t>项目总体进度计划</w:t>
          </w:r>
          <w:r>
            <w:tab/>
          </w:r>
          <w:r>
            <w:fldChar w:fldCharType="begin"/>
          </w:r>
          <w:r>
            <w:instrText xml:space="preserve"> PAGEREF _Toc1638568350 \h </w:instrText>
          </w:r>
          <w:r>
            <w:fldChar w:fldCharType="separate"/>
          </w:r>
          <w:r>
            <w:t>189</w:t>
          </w:r>
          <w:r>
            <w:fldChar w:fldCharType="end"/>
          </w:r>
          <w:r>
            <w:fldChar w:fldCharType="end"/>
          </w:r>
        </w:p>
        <w:p w14:paraId="6A838683">
          <w:pPr>
            <w:pStyle w:val="19"/>
            <w:tabs>
              <w:tab w:val="right" w:leader="dot" w:pos="8634"/>
            </w:tabs>
          </w:pPr>
          <w:r>
            <w:fldChar w:fldCharType="begin"/>
          </w:r>
          <w:r>
            <w:instrText xml:space="preserve"> HYPERLINK \l _Toc87969322 </w:instrText>
          </w:r>
          <w:r>
            <w:fldChar w:fldCharType="separate"/>
          </w:r>
          <w:r>
            <w:t xml:space="preserve">6.3 </w:t>
          </w:r>
          <w:r>
            <w:rPr>
              <w:rFonts w:hint="eastAsia"/>
            </w:rPr>
            <w:t>定制化开发期限保证</w:t>
          </w:r>
          <w:r>
            <w:tab/>
          </w:r>
          <w:r>
            <w:fldChar w:fldCharType="begin"/>
          </w:r>
          <w:r>
            <w:instrText xml:space="preserve"> PAGEREF _Toc87969322 \h </w:instrText>
          </w:r>
          <w:r>
            <w:fldChar w:fldCharType="separate"/>
          </w:r>
          <w:r>
            <w:t>196</w:t>
          </w:r>
          <w:r>
            <w:fldChar w:fldCharType="end"/>
          </w:r>
          <w:r>
            <w:fldChar w:fldCharType="end"/>
          </w:r>
        </w:p>
        <w:p w14:paraId="7C8B8378">
          <w:pPr>
            <w:pStyle w:val="19"/>
            <w:tabs>
              <w:tab w:val="right" w:leader="dot" w:pos="8634"/>
            </w:tabs>
          </w:pPr>
          <w:r>
            <w:fldChar w:fldCharType="begin"/>
          </w:r>
          <w:r>
            <w:instrText xml:space="preserve"> HYPERLINK \l _Toc1031645718 </w:instrText>
          </w:r>
          <w:r>
            <w:fldChar w:fldCharType="separate"/>
          </w:r>
          <w:r>
            <w:t xml:space="preserve">6.4 </w:t>
          </w:r>
          <w:r>
            <w:rPr>
              <w:rFonts w:hint="eastAsia"/>
            </w:rPr>
            <w:t>部署实施期限保证</w:t>
          </w:r>
          <w:r>
            <w:tab/>
          </w:r>
          <w:r>
            <w:fldChar w:fldCharType="begin"/>
          </w:r>
          <w:r>
            <w:instrText xml:space="preserve"> PAGEREF _Toc1031645718 \h </w:instrText>
          </w:r>
          <w:r>
            <w:fldChar w:fldCharType="separate"/>
          </w:r>
          <w:r>
            <w:t>196</w:t>
          </w:r>
          <w:r>
            <w:fldChar w:fldCharType="end"/>
          </w:r>
          <w:r>
            <w:fldChar w:fldCharType="end"/>
          </w:r>
        </w:p>
        <w:p w14:paraId="24C3B88C">
          <w:pPr>
            <w:pStyle w:val="19"/>
            <w:tabs>
              <w:tab w:val="right" w:leader="dot" w:pos="8634"/>
            </w:tabs>
          </w:pPr>
          <w:r>
            <w:fldChar w:fldCharType="begin"/>
          </w:r>
          <w:r>
            <w:instrText xml:space="preserve"> HYPERLINK \l _Toc86616548 </w:instrText>
          </w:r>
          <w:r>
            <w:fldChar w:fldCharType="separate"/>
          </w:r>
          <w:r>
            <w:t xml:space="preserve">6.5 </w:t>
          </w:r>
          <w:r>
            <w:rPr>
              <w:rFonts w:hint="eastAsia"/>
            </w:rPr>
            <w:t>技术对接期限保证</w:t>
          </w:r>
          <w:r>
            <w:tab/>
          </w:r>
          <w:r>
            <w:fldChar w:fldCharType="begin"/>
          </w:r>
          <w:r>
            <w:instrText xml:space="preserve"> PAGEREF _Toc86616548 \h </w:instrText>
          </w:r>
          <w:r>
            <w:fldChar w:fldCharType="separate"/>
          </w:r>
          <w:r>
            <w:t>196</w:t>
          </w:r>
          <w:r>
            <w:fldChar w:fldCharType="end"/>
          </w:r>
          <w:r>
            <w:fldChar w:fldCharType="end"/>
          </w:r>
        </w:p>
        <w:p w14:paraId="730718D7">
          <w:pPr>
            <w:pStyle w:val="19"/>
            <w:tabs>
              <w:tab w:val="right" w:leader="dot" w:pos="8634"/>
            </w:tabs>
          </w:pPr>
          <w:r>
            <w:fldChar w:fldCharType="begin"/>
          </w:r>
          <w:r>
            <w:instrText xml:space="preserve"> HYPERLINK \l _Toc1917893217 </w:instrText>
          </w:r>
          <w:r>
            <w:fldChar w:fldCharType="separate"/>
          </w:r>
          <w:r>
            <w:t xml:space="preserve">6.6 </w:t>
          </w:r>
          <w:r>
            <w:rPr>
              <w:rFonts w:hint="eastAsia"/>
            </w:rPr>
            <w:t>测试培训期限保证</w:t>
          </w:r>
          <w:r>
            <w:tab/>
          </w:r>
          <w:r>
            <w:fldChar w:fldCharType="begin"/>
          </w:r>
          <w:r>
            <w:instrText xml:space="preserve"> PAGEREF _Toc1917893217 \h </w:instrText>
          </w:r>
          <w:r>
            <w:fldChar w:fldCharType="separate"/>
          </w:r>
          <w:r>
            <w:t>197</w:t>
          </w:r>
          <w:r>
            <w:fldChar w:fldCharType="end"/>
          </w:r>
          <w:r>
            <w:fldChar w:fldCharType="end"/>
          </w:r>
        </w:p>
        <w:p w14:paraId="437B73B2">
          <w:pPr>
            <w:pStyle w:val="19"/>
            <w:tabs>
              <w:tab w:val="right" w:leader="dot" w:pos="8634"/>
            </w:tabs>
          </w:pPr>
          <w:r>
            <w:fldChar w:fldCharType="begin"/>
          </w:r>
          <w:r>
            <w:instrText xml:space="preserve"> HYPERLINK \l _Toc301756649 </w:instrText>
          </w:r>
          <w:r>
            <w:fldChar w:fldCharType="separate"/>
          </w:r>
          <w:r>
            <w:t xml:space="preserve">6.7 </w:t>
          </w:r>
          <w:r>
            <w:rPr>
              <w:rFonts w:hint="eastAsia"/>
            </w:rPr>
            <w:t>上线验收期限保证</w:t>
          </w:r>
          <w:r>
            <w:tab/>
          </w:r>
          <w:r>
            <w:fldChar w:fldCharType="begin"/>
          </w:r>
          <w:r>
            <w:instrText xml:space="preserve"> PAGEREF _Toc301756649 \h </w:instrText>
          </w:r>
          <w:r>
            <w:fldChar w:fldCharType="separate"/>
          </w:r>
          <w:r>
            <w:t>197</w:t>
          </w:r>
          <w:r>
            <w:fldChar w:fldCharType="end"/>
          </w:r>
          <w:r>
            <w:fldChar w:fldCharType="end"/>
          </w:r>
        </w:p>
        <w:p w14:paraId="212EBBAF">
          <w:pPr>
            <w:pStyle w:val="19"/>
            <w:tabs>
              <w:tab w:val="right" w:leader="dot" w:pos="8634"/>
            </w:tabs>
          </w:pPr>
          <w:r>
            <w:fldChar w:fldCharType="begin"/>
          </w:r>
          <w:r>
            <w:instrText xml:space="preserve"> HYPERLINK \l _Toc1415109176 </w:instrText>
          </w:r>
          <w:r>
            <w:fldChar w:fldCharType="separate"/>
          </w:r>
          <w:r>
            <w:t xml:space="preserve">6.8 </w:t>
          </w:r>
          <w:r>
            <w:rPr>
              <w:rFonts w:hint="eastAsia"/>
            </w:rPr>
            <w:t>逾期风险防控与违约责任承诺</w:t>
          </w:r>
          <w:r>
            <w:tab/>
          </w:r>
          <w:r>
            <w:fldChar w:fldCharType="begin"/>
          </w:r>
          <w:r>
            <w:instrText xml:space="preserve"> PAGEREF _Toc1415109176 \h </w:instrText>
          </w:r>
          <w:r>
            <w:fldChar w:fldCharType="separate"/>
          </w:r>
          <w:r>
            <w:t>197</w:t>
          </w:r>
          <w:r>
            <w:fldChar w:fldCharType="end"/>
          </w:r>
          <w:r>
            <w:fldChar w:fldCharType="end"/>
          </w:r>
        </w:p>
        <w:p w14:paraId="5CE5DB42">
          <w:pPr>
            <w:pStyle w:val="19"/>
            <w:tabs>
              <w:tab w:val="right" w:leader="dot" w:pos="8634"/>
            </w:tabs>
          </w:pPr>
          <w:r>
            <w:fldChar w:fldCharType="begin"/>
          </w:r>
          <w:r>
            <w:instrText xml:space="preserve"> HYPERLINK \l _Toc358530507 </w:instrText>
          </w:r>
          <w:r>
            <w:fldChar w:fldCharType="separate"/>
          </w:r>
          <w:r>
            <w:t xml:space="preserve">6.9 </w:t>
          </w:r>
          <w:r>
            <w:rPr>
              <w:rFonts w:hint="eastAsia"/>
            </w:rPr>
            <w:t>项目交付物清单</w:t>
          </w:r>
          <w:r>
            <w:tab/>
          </w:r>
          <w:r>
            <w:fldChar w:fldCharType="begin"/>
          </w:r>
          <w:r>
            <w:instrText xml:space="preserve"> PAGEREF _Toc358530507 \h </w:instrText>
          </w:r>
          <w:r>
            <w:fldChar w:fldCharType="separate"/>
          </w:r>
          <w:r>
            <w:t>198</w:t>
          </w:r>
          <w:r>
            <w:fldChar w:fldCharType="end"/>
          </w:r>
          <w:r>
            <w:fldChar w:fldCharType="end"/>
          </w:r>
        </w:p>
        <w:p w14:paraId="27B958B7">
          <w:pPr>
            <w:pStyle w:val="19"/>
            <w:tabs>
              <w:tab w:val="right" w:leader="dot" w:pos="8634"/>
            </w:tabs>
          </w:pPr>
          <w:r>
            <w:fldChar w:fldCharType="begin"/>
          </w:r>
          <w:r>
            <w:instrText xml:space="preserve"> HYPERLINK \l _Toc2130601314 </w:instrText>
          </w:r>
          <w:r>
            <w:fldChar w:fldCharType="separate"/>
          </w:r>
          <w:r>
            <w:t xml:space="preserve">6.10 </w:t>
          </w:r>
          <w:r>
            <w:rPr>
              <w:rFonts w:hint="eastAsia"/>
            </w:rPr>
            <w:t>六年免费运维服务期年度工作安排</w:t>
          </w:r>
          <w:r>
            <w:tab/>
          </w:r>
          <w:r>
            <w:fldChar w:fldCharType="begin"/>
          </w:r>
          <w:r>
            <w:instrText xml:space="preserve"> PAGEREF _Toc2130601314 \h </w:instrText>
          </w:r>
          <w:r>
            <w:fldChar w:fldCharType="separate"/>
          </w:r>
          <w:r>
            <w:t>200</w:t>
          </w:r>
          <w:r>
            <w:fldChar w:fldCharType="end"/>
          </w:r>
          <w:r>
            <w:fldChar w:fldCharType="end"/>
          </w:r>
        </w:p>
        <w:p w14:paraId="01C44C10">
          <w:pPr>
            <w:pStyle w:val="19"/>
            <w:tabs>
              <w:tab w:val="right" w:leader="dot" w:pos="8634"/>
            </w:tabs>
          </w:pPr>
          <w:r>
            <w:fldChar w:fldCharType="begin"/>
          </w:r>
          <w:r>
            <w:instrText xml:space="preserve"> HYPERLINK \l _Toc1873954320 </w:instrText>
          </w:r>
          <w:r>
            <w:fldChar w:fldCharType="separate"/>
          </w:r>
          <w:r>
            <w:t xml:space="preserve">6.11 </w:t>
          </w:r>
          <w:r>
            <w:rPr>
              <w:rFonts w:hint="eastAsia"/>
            </w:rPr>
            <w:t>需甲方配合事项清单</w:t>
          </w:r>
          <w:r>
            <w:tab/>
          </w:r>
          <w:r>
            <w:fldChar w:fldCharType="begin"/>
          </w:r>
          <w:r>
            <w:instrText xml:space="preserve"> PAGEREF _Toc1873954320 \h </w:instrText>
          </w:r>
          <w:r>
            <w:fldChar w:fldCharType="separate"/>
          </w:r>
          <w:r>
            <w:t>201</w:t>
          </w:r>
          <w:r>
            <w:fldChar w:fldCharType="end"/>
          </w:r>
          <w:r>
            <w:fldChar w:fldCharType="end"/>
          </w:r>
        </w:p>
        <w:p w14:paraId="730D8E7B">
          <w:r>
            <w:fldChar w:fldCharType="end"/>
          </w:r>
        </w:p>
      </w:sdtContent>
    </w:sdt>
    <w:p w14:paraId="3D9345C8">
      <w:pPr>
        <w:pStyle w:val="2"/>
      </w:pPr>
      <w:bookmarkStart w:id="0" w:name="_Toc1271471145"/>
      <w:bookmarkStart w:id="1" w:name="技术方案"/>
      <w:r>
        <w:rPr>
          <w:rFonts w:hint="eastAsia"/>
        </w:rPr>
        <w:t>技术方案</w:t>
      </w:r>
      <w:bookmarkEnd w:id="0"/>
    </w:p>
    <w:p w14:paraId="6D66E0CE">
      <w:pPr>
        <w:pStyle w:val="25"/>
      </w:pPr>
      <w:r>
        <w:rPr>
          <w:rFonts w:hint="eastAsia"/>
          <w:b/>
          <w:bCs/>
        </w:rPr>
        <w:t>（郑州数据集团有限公司房屋管理系统人力服务采购项目）</w:t>
      </w:r>
    </w:p>
    <w:p w14:paraId="19F9B487">
      <w:r>
        <w:pict>
          <v:rect id="_x0000_i1025" o:spt="1" style="height:1.5pt;width:0pt;" coordsize="21600,21600" o:hr="t" o:hrstd="t" o:hralign="center">
            <v:path/>
            <v:fill focussize="0,0"/>
            <v:stroke/>
            <v:imagedata o:title=""/>
            <o:lock v:ext="edit"/>
            <w10:wrap type="none"/>
            <w10:anchorlock/>
          </v:rect>
        </w:pict>
      </w:r>
    </w:p>
    <w:bookmarkEnd w:id="1"/>
    <w:p w14:paraId="65C99EF9">
      <w:pPr>
        <w:pStyle w:val="2"/>
      </w:pPr>
      <w:bookmarkStart w:id="2" w:name="_Toc5762718"/>
      <w:bookmarkStart w:id="3" w:name="第一章-项目需求分析"/>
      <w:r>
        <w:rPr>
          <w:rFonts w:hint="eastAsia"/>
        </w:rPr>
        <w:t>第一章</w:t>
      </w:r>
      <w:r>
        <w:t xml:space="preserve"> </w:t>
      </w:r>
      <w:r>
        <w:rPr>
          <w:rFonts w:hint="eastAsia"/>
        </w:rPr>
        <w:t>项目需求分析</w:t>
      </w:r>
      <w:bookmarkEnd w:id="2"/>
    </w:p>
    <w:p w14:paraId="7D2F4BE6">
      <w:pPr>
        <w:pStyle w:val="4"/>
      </w:pPr>
      <w:bookmarkStart w:id="4" w:name="_Toc217237311"/>
      <w:bookmarkStart w:id="5" w:name="项目建设背景"/>
      <w:r>
        <w:t xml:space="preserve">1.1 </w:t>
      </w:r>
      <w:r>
        <w:rPr>
          <w:rFonts w:hint="eastAsia"/>
        </w:rPr>
        <w:t>项目建设背景</w:t>
      </w:r>
      <w:bookmarkEnd w:id="4"/>
    </w:p>
    <w:p w14:paraId="0A7F7D18">
      <w:pPr>
        <w:pStyle w:val="5"/>
      </w:pPr>
      <w:bookmarkStart w:id="6" w:name="政策背景"/>
      <w:r>
        <w:t xml:space="preserve">1.1.1 </w:t>
      </w:r>
      <w:r>
        <w:rPr>
          <w:rFonts w:hint="eastAsia"/>
        </w:rPr>
        <w:t>政策背景</w:t>
      </w:r>
    </w:p>
    <w:p w14:paraId="00952D05">
      <w:pPr>
        <w:pStyle w:val="25"/>
      </w:pPr>
      <w:r>
        <w:rPr>
          <w:rFonts w:hint="eastAsia"/>
        </w:rPr>
        <w:t>近年来，国家高度重视住房保障体系建设，“租购并举”成为住房制度改革的核心方向。《国务院办公厅关于加快发展保障性租赁住房的意见》（国办发〔2021〕22号）明确提出加快完善以公租房、保障性租赁住房和共有产权住房为主体的住房保障体系；河南省、郑州市相继出台保障性租赁住房筹集建设与运营管理办法，要求以数字化手段提升保障性住房分配、运营、监管的效率与公平性。</w:t>
      </w:r>
    </w:p>
    <w:p w14:paraId="6DE9B619">
      <w:pPr>
        <w:pStyle w:val="3"/>
      </w:pPr>
      <w:r>
        <w:rPr>
          <w:rFonts w:hint="eastAsia"/>
        </w:rPr>
        <w:t>郑州航空港经济综合实验区作为国家级航空经济先行区，产业人口快速集聚，人才公寓、保障性租赁住房、市场化租赁住房的供给规模持续扩大。传统依靠线下窗口受理、纸质档案管理、人工对账的房屋管理模式，已难以支撑多项目、多业态、大体量的租赁业务运营需求。</w:t>
      </w:r>
    </w:p>
    <w:p w14:paraId="7D882D99">
      <w:pPr>
        <w:pStyle w:val="3"/>
      </w:pPr>
      <w:r>
        <w:rPr>
          <w:rFonts w:hint="eastAsia"/>
        </w:rPr>
        <w:t>本项目建设所依据的主要政策文件如下表所示：</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1263E688">
        <w:trPr>
          <w:tblHeader/>
        </w:trPr>
        <w:tc>
          <w:p w14:paraId="7DDE28AB">
            <w:pPr>
              <w:pStyle w:val="26"/>
            </w:pPr>
            <w:r>
              <w:rPr>
                <w:rFonts w:hint="eastAsia"/>
              </w:rPr>
              <w:t>层级</w:t>
            </w:r>
          </w:p>
        </w:tc>
        <w:tc>
          <w:p w14:paraId="7EFB7F1F">
            <w:pPr>
              <w:pStyle w:val="26"/>
            </w:pPr>
            <w:r>
              <w:rPr>
                <w:rFonts w:hint="eastAsia"/>
              </w:rPr>
              <w:t>政策文件</w:t>
            </w:r>
          </w:p>
        </w:tc>
        <w:tc>
          <w:p w14:paraId="03CA2DA4">
            <w:pPr>
              <w:pStyle w:val="26"/>
            </w:pPr>
            <w:r>
              <w:rPr>
                <w:rFonts w:hint="eastAsia"/>
              </w:rPr>
              <w:t>与本项目的关联要点</w:t>
            </w:r>
          </w:p>
        </w:tc>
      </w:tr>
      <w:tr w14:paraId="4B5E4458">
        <w:tc>
          <w:p w14:paraId="61336AE2">
            <w:pPr>
              <w:pStyle w:val="26"/>
            </w:pPr>
            <w:r>
              <w:rPr>
                <w:rFonts w:hint="eastAsia"/>
              </w:rPr>
              <w:t>国家</w:t>
            </w:r>
          </w:p>
        </w:tc>
        <w:tc>
          <w:p w14:paraId="06540766">
            <w:pPr>
              <w:pStyle w:val="26"/>
            </w:pPr>
            <w:r>
              <w:rPr>
                <w:rFonts w:hint="eastAsia"/>
              </w:rPr>
              <w:t>《国务院办公厅关于加快发展保障性租赁住房的意见》（国办发〔2021〕22号）</w:t>
            </w:r>
          </w:p>
        </w:tc>
        <w:tc>
          <w:p w14:paraId="6ED5BBBE">
            <w:pPr>
              <w:pStyle w:val="26"/>
            </w:pPr>
            <w:r>
              <w:rPr>
                <w:rFonts w:hint="eastAsia"/>
              </w:rPr>
              <w:t>明确保障性租赁住房基础制度与支持政策，要求提升租赁住房管理服务水平</w:t>
            </w:r>
          </w:p>
        </w:tc>
      </w:tr>
      <w:tr w14:paraId="6A7AD4C6">
        <w:tc>
          <w:p w14:paraId="1F49B738">
            <w:pPr>
              <w:pStyle w:val="26"/>
            </w:pPr>
            <w:r>
              <w:rPr>
                <w:rFonts w:hint="eastAsia"/>
              </w:rPr>
              <w:t>国家</w:t>
            </w:r>
          </w:p>
        </w:tc>
        <w:tc>
          <w:p w14:paraId="15807A17">
            <w:pPr>
              <w:pStyle w:val="26"/>
            </w:pPr>
            <w:r>
              <w:t>《</w:t>
            </w:r>
            <w:r>
              <w:rPr>
                <w:rFonts w:hint="eastAsia"/>
              </w:rPr>
              <w:t>“十四五”公共服务规划》</w:t>
            </w:r>
          </w:p>
        </w:tc>
        <w:tc>
          <w:p w14:paraId="7C4B914A">
            <w:pPr>
              <w:pStyle w:val="26"/>
            </w:pPr>
            <w:r>
              <w:rPr>
                <w:rFonts w:hint="eastAsia"/>
              </w:rPr>
              <w:t>要求扩大保障性租赁住房供给，完善住房保障服务体系</w:t>
            </w:r>
          </w:p>
        </w:tc>
      </w:tr>
      <w:tr w14:paraId="1C767A50">
        <w:tc>
          <w:p w14:paraId="7C8F3756">
            <w:pPr>
              <w:pStyle w:val="26"/>
            </w:pPr>
            <w:r>
              <w:rPr>
                <w:rFonts w:hint="eastAsia"/>
              </w:rPr>
              <w:t>国家</w:t>
            </w:r>
          </w:p>
        </w:tc>
        <w:tc>
          <w:p w14:paraId="7EBC816C">
            <w:pPr>
              <w:pStyle w:val="26"/>
            </w:pPr>
            <w:r>
              <w:rPr>
                <w:rFonts w:hint="eastAsia"/>
              </w:rPr>
              <w:t>《关于加强新市民、青年人等群体住房保障工作的意见》</w:t>
            </w:r>
          </w:p>
        </w:tc>
        <w:tc>
          <w:p w14:paraId="5EA77242">
            <w:pPr>
              <w:pStyle w:val="26"/>
            </w:pPr>
            <w:r>
              <w:rPr>
                <w:rFonts w:hint="eastAsia"/>
              </w:rPr>
              <w:t>聚焦新市民、青年人住房困难问题，要求简化准入审核流程</w:t>
            </w:r>
          </w:p>
        </w:tc>
      </w:tr>
      <w:tr w14:paraId="18C42395">
        <w:tc>
          <w:p w14:paraId="01A8C502">
            <w:pPr>
              <w:pStyle w:val="26"/>
            </w:pPr>
            <w:r>
              <w:rPr>
                <w:rFonts w:hint="eastAsia"/>
              </w:rPr>
              <w:t>国家</w:t>
            </w:r>
          </w:p>
        </w:tc>
        <w:tc>
          <w:p w14:paraId="0B615B67">
            <w:pPr>
              <w:pStyle w:val="26"/>
            </w:pPr>
            <w:r>
              <w:t>《</w:t>
            </w:r>
            <w:r>
              <w:rPr>
                <w:rFonts w:hint="eastAsia"/>
              </w:rPr>
              <w:t>“数字中国”建设整体布局规划》</w:t>
            </w:r>
          </w:p>
        </w:tc>
        <w:tc>
          <w:p w14:paraId="49803C6D">
            <w:pPr>
              <w:pStyle w:val="26"/>
            </w:pPr>
            <w:r>
              <w:rPr>
                <w:rFonts w:hint="eastAsia"/>
              </w:rPr>
              <w:t>要求推进公共服务数字化、普惠化，政务服务”一网通办”</w:t>
            </w:r>
          </w:p>
        </w:tc>
      </w:tr>
      <w:tr w14:paraId="573B3534">
        <w:tc>
          <w:p w14:paraId="44E47C43">
            <w:pPr>
              <w:pStyle w:val="26"/>
            </w:pPr>
            <w:r>
              <w:rPr>
                <w:rFonts w:hint="eastAsia"/>
              </w:rPr>
              <w:t>行业</w:t>
            </w:r>
          </w:p>
        </w:tc>
        <w:tc>
          <w:p w14:paraId="211145CE">
            <w:pPr>
              <w:pStyle w:val="26"/>
            </w:pPr>
            <w:r>
              <w:rPr>
                <w:rFonts w:hint="eastAsia"/>
              </w:rPr>
              <w:t>《住房和城乡建设部关于加强轻资产住房租赁企业监管的意见》</w:t>
            </w:r>
          </w:p>
        </w:tc>
        <w:tc>
          <w:p w14:paraId="0DDD209B">
            <w:pPr>
              <w:pStyle w:val="26"/>
            </w:pPr>
            <w:r>
              <w:rPr>
                <w:rFonts w:hint="eastAsia"/>
              </w:rPr>
              <w:t>对租赁资金、租金监管提出规范化要求</w:t>
            </w:r>
          </w:p>
        </w:tc>
      </w:tr>
      <w:tr w14:paraId="28EC67F9">
        <w:tc>
          <w:p w14:paraId="5B2E79FE">
            <w:pPr>
              <w:pStyle w:val="26"/>
            </w:pPr>
            <w:r>
              <w:rPr>
                <w:rFonts w:hint="eastAsia"/>
              </w:rPr>
              <w:t>河南省</w:t>
            </w:r>
          </w:p>
        </w:tc>
        <w:tc>
          <w:p w14:paraId="49E83165">
            <w:pPr>
              <w:pStyle w:val="26"/>
            </w:pPr>
            <w:r>
              <w:rPr>
                <w:rFonts w:hint="eastAsia"/>
              </w:rPr>
              <w:t>《河南省加快发展保障性租赁住房实施方案》</w:t>
            </w:r>
          </w:p>
        </w:tc>
        <w:tc>
          <w:p w14:paraId="78FD01BB">
            <w:pPr>
              <w:pStyle w:val="26"/>
            </w:pPr>
            <w:r>
              <w:rPr>
                <w:rFonts w:hint="eastAsia"/>
              </w:rPr>
              <w:t>明确全省保租房筹集目标与运营管理要求</w:t>
            </w:r>
          </w:p>
        </w:tc>
      </w:tr>
      <w:tr w14:paraId="1C8A2DEA">
        <w:tc>
          <w:p w14:paraId="6B59CA44">
            <w:pPr>
              <w:pStyle w:val="26"/>
            </w:pPr>
            <w:r>
              <w:rPr>
                <w:rFonts w:hint="eastAsia"/>
              </w:rPr>
              <w:t>郑州市</w:t>
            </w:r>
          </w:p>
        </w:tc>
        <w:tc>
          <w:p w14:paraId="1F062718">
            <w:pPr>
              <w:pStyle w:val="26"/>
            </w:pPr>
            <w:r>
              <w:rPr>
                <w:rFonts w:hint="eastAsia"/>
              </w:rPr>
              <w:t>《郑州市保障性租赁住房运营管理办法》</w:t>
            </w:r>
          </w:p>
        </w:tc>
        <w:tc>
          <w:p w14:paraId="0BDB2083">
            <w:pPr>
              <w:pStyle w:val="26"/>
            </w:pPr>
            <w:r>
              <w:rPr>
                <w:rFonts w:hint="eastAsia"/>
              </w:rPr>
              <w:t>规定保租房申请条件、审核程序、租金标准、退出机制</w:t>
            </w:r>
          </w:p>
        </w:tc>
      </w:tr>
      <w:tr w14:paraId="1F204866">
        <w:tc>
          <w:p w14:paraId="03386382">
            <w:pPr>
              <w:pStyle w:val="26"/>
            </w:pPr>
            <w:r>
              <w:rPr>
                <w:rFonts w:hint="eastAsia"/>
              </w:rPr>
              <w:t>郑州市</w:t>
            </w:r>
          </w:p>
        </w:tc>
        <w:tc>
          <w:p w14:paraId="0AEE8E9F">
            <w:pPr>
              <w:pStyle w:val="26"/>
            </w:pPr>
            <w:r>
              <w:rPr>
                <w:rFonts w:hint="eastAsia"/>
              </w:rPr>
              <w:t>《郑州市人才公寓建设管理办法》</w:t>
            </w:r>
          </w:p>
        </w:tc>
        <w:tc>
          <w:p w14:paraId="751712F9">
            <w:pPr>
              <w:pStyle w:val="26"/>
            </w:pPr>
            <w:r>
              <w:rPr>
                <w:rFonts w:hint="eastAsia"/>
              </w:rPr>
              <w:t>规定人才公寓的申请资格、配租程序、优惠政策</w:t>
            </w:r>
          </w:p>
        </w:tc>
      </w:tr>
      <w:tr w14:paraId="23BA7B7F">
        <w:tc>
          <w:p w14:paraId="21A37984">
            <w:pPr>
              <w:pStyle w:val="26"/>
            </w:pPr>
            <w:r>
              <w:rPr>
                <w:rFonts w:hint="eastAsia"/>
              </w:rPr>
              <w:t>港区</w:t>
            </w:r>
          </w:p>
        </w:tc>
        <w:tc>
          <w:p w14:paraId="07415D09">
            <w:pPr>
              <w:pStyle w:val="26"/>
            </w:pPr>
            <w:r>
              <w:rPr>
                <w:rFonts w:hint="eastAsia"/>
              </w:rPr>
              <w:t>郑州航空港经济综合实验区保租房、人才公寓管理现行办法</w:t>
            </w:r>
          </w:p>
        </w:tc>
        <w:tc>
          <w:p w14:paraId="067D5FDB">
            <w:pPr>
              <w:pStyle w:val="26"/>
            </w:pPr>
            <w:r>
              <w:rPr>
                <w:rFonts w:hint="eastAsia"/>
              </w:rPr>
              <w:t>本项目资格校验、配租流程、租金政策的直接业务依据</w:t>
            </w:r>
          </w:p>
        </w:tc>
      </w:tr>
      <w:tr w14:paraId="5BACDBA0">
        <w:tc>
          <w:p w14:paraId="30C94561">
            <w:pPr>
              <w:pStyle w:val="26"/>
            </w:pPr>
            <w:r>
              <w:rPr>
                <w:rFonts w:hint="eastAsia"/>
              </w:rPr>
              <w:t>数字政务</w:t>
            </w:r>
          </w:p>
        </w:tc>
        <w:tc>
          <w:p w14:paraId="5EF3F43B">
            <w:pPr>
              <w:pStyle w:val="26"/>
            </w:pPr>
            <w:r>
              <w:rPr>
                <w:rFonts w:hint="eastAsia"/>
              </w:rPr>
              <w:t>郑州市”郑好办”一体化政务服务平台建设要求</w:t>
            </w:r>
          </w:p>
        </w:tc>
        <w:tc>
          <w:p w14:paraId="31B5847C">
            <w:pPr>
              <w:pStyle w:val="26"/>
            </w:pPr>
            <w:r>
              <w:rPr>
                <w:rFonts w:hint="eastAsia"/>
              </w:rPr>
              <w:t>要求各类民生服务接入郑好办统一用户体系，实现”一次认证、全网通办”</w:t>
            </w:r>
          </w:p>
        </w:tc>
      </w:tr>
    </w:tbl>
    <w:p w14:paraId="56C2BD37">
      <w:pPr>
        <w:pStyle w:val="3"/>
      </w:pPr>
      <w:r>
        <w:rPr>
          <w:rFonts w:hint="eastAsia"/>
        </w:rPr>
        <w:t>从政策导向可以看出：</w:t>
      </w:r>
      <w:r>
        <w:rPr>
          <w:rFonts w:hint="eastAsia"/>
          <w:b/>
          <w:bCs/>
        </w:rPr>
        <w:t>住房保障业务的”数字化、平台化、协同化”是明确的建设方向</w:t>
      </w:r>
      <w:r>
        <w:rPr>
          <w:rFonts w:hint="eastAsia"/>
        </w:rPr>
        <w:t>——资格审核要与政务数据打通实现”免证明”，业务办理要向移动端迁移实现”掌上办”，运营管理要以数据为支撑实现”精细化”。本项目正是上述政策要求在郑州航空港经济综合实验区住房租赁领域的具体落地。</w:t>
      </w:r>
    </w:p>
    <w:bookmarkEnd w:id="6"/>
    <w:p w14:paraId="67F81357">
      <w:pPr>
        <w:pStyle w:val="5"/>
      </w:pPr>
      <w:bookmarkStart w:id="7" w:name="业务背景"/>
      <w:r>
        <w:t xml:space="preserve">1.1.2 </w:t>
      </w:r>
      <w:r>
        <w:rPr>
          <w:rFonts w:hint="eastAsia"/>
        </w:rPr>
        <w:t>业务背景</w:t>
      </w:r>
    </w:p>
    <w:p w14:paraId="7B356963">
      <w:pPr>
        <w:pStyle w:val="25"/>
      </w:pPr>
      <w:r>
        <w:rPr>
          <w:rFonts w:hint="eastAsia"/>
        </w:rPr>
        <w:t>郑州数据集团有限公司承担着区域房屋租赁业务的数字化运营职责。当前房屋租赁管理业务面临以下现实问题：</w:t>
      </w:r>
    </w:p>
    <w:p w14:paraId="0B7AFA37">
      <w:pPr>
        <w:pStyle w:val="26"/>
        <w:numPr>
          <w:ilvl w:val="0"/>
          <w:numId w:val="1"/>
        </w:numPr>
      </w:pPr>
      <w:r>
        <w:rPr>
          <w:rFonts w:hint="eastAsia"/>
          <w:b/>
          <w:bCs/>
        </w:rPr>
        <w:t>业务流程线上化程度不足</w:t>
      </w:r>
      <w:r>
        <w:rPr>
          <w:rFonts w:hint="eastAsia"/>
        </w:rPr>
        <w:t>：选房、签约、入住、退租、续租、缴费等核心业务环节仍存在线下办理、人工流转的情况，租户往返跑腿多、办理周期长；</w:t>
      </w:r>
    </w:p>
    <w:p w14:paraId="4DA24094">
      <w:pPr>
        <w:pStyle w:val="26"/>
        <w:numPr>
          <w:ilvl w:val="0"/>
          <w:numId w:val="1"/>
        </w:numPr>
      </w:pPr>
      <w:r>
        <w:rPr>
          <w:rFonts w:hint="eastAsia"/>
          <w:b/>
          <w:bCs/>
        </w:rPr>
        <w:t>多业态管理口径不统一</w:t>
      </w:r>
      <w:r>
        <w:rPr>
          <w:rFonts w:hint="eastAsia"/>
        </w:rPr>
        <w:t>：人才公寓、保租房、市场租赁三类业务在资格条件、配租方式、租金标准、审批流程上各不相同，缺乏统一的系统化承载；</w:t>
      </w:r>
    </w:p>
    <w:p w14:paraId="609C6663">
      <w:pPr>
        <w:pStyle w:val="26"/>
        <w:numPr>
          <w:ilvl w:val="0"/>
          <w:numId w:val="1"/>
        </w:numPr>
      </w:pPr>
      <w:r>
        <w:rPr>
          <w:rFonts w:hint="eastAsia"/>
          <w:b/>
          <w:bCs/>
        </w:rPr>
        <w:t>数据孤岛问题突出</w:t>
      </w:r>
      <w:r>
        <w:rPr>
          <w:rFonts w:hint="eastAsia"/>
        </w:rPr>
        <w:t>：房源、合同、账单、租户数据分散管理，与郑好办用户体系、政务资格核验数据、支付渠道、电子签章等外部系统未打通，资格审核依赖人工线下核查；</w:t>
      </w:r>
    </w:p>
    <w:p w14:paraId="51C93F95">
      <w:pPr>
        <w:pStyle w:val="26"/>
        <w:numPr>
          <w:ilvl w:val="0"/>
          <w:numId w:val="1"/>
        </w:numPr>
      </w:pPr>
      <w:r>
        <w:rPr>
          <w:rFonts w:hint="eastAsia"/>
          <w:b/>
          <w:bCs/>
        </w:rPr>
        <w:t>运营决策缺乏数据支撑</w:t>
      </w:r>
      <w:r>
        <w:rPr>
          <w:rFonts w:hint="eastAsia"/>
        </w:rPr>
        <w:t>：出租率、收缴率、逾期率等关键经营指标无法实时统计，管理层缺少直观的数据看板；</w:t>
      </w:r>
    </w:p>
    <w:p w14:paraId="1ED6C55F">
      <w:pPr>
        <w:pStyle w:val="26"/>
        <w:numPr>
          <w:ilvl w:val="0"/>
          <w:numId w:val="1"/>
        </w:numPr>
      </w:pPr>
      <w:r>
        <w:rPr>
          <w:rFonts w:hint="eastAsia"/>
          <w:b/>
          <w:bCs/>
        </w:rPr>
        <w:t>存量数据亟需迁移整合</w:t>
      </w:r>
      <w:r>
        <w:rPr>
          <w:rFonts w:hint="eastAsia"/>
        </w:rPr>
        <w:t>：现有系统中的房屋、合同、账单、用户等港区业务数据需要平滑迁移至新系统，保证业务连续性。</w:t>
      </w:r>
    </w:p>
    <w:p w14:paraId="7104EF5A">
      <w:pPr>
        <w:pStyle w:val="25"/>
      </w:pPr>
      <w:r>
        <w:rPr>
          <w:rFonts w:hint="eastAsia"/>
        </w:rPr>
        <w:t>上述问题对各方主体的影响分析如下：</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57A2B647">
        <w:trPr>
          <w:tblHeader/>
        </w:trPr>
        <w:tc>
          <w:p w14:paraId="09B5C939">
            <w:pPr>
              <w:pStyle w:val="26"/>
            </w:pPr>
            <w:r>
              <w:rPr>
                <w:rFonts w:hint="eastAsia"/>
              </w:rPr>
              <w:t>影响对象</w:t>
            </w:r>
          </w:p>
        </w:tc>
        <w:tc>
          <w:p w14:paraId="570E0152">
            <w:pPr>
              <w:pStyle w:val="26"/>
            </w:pPr>
            <w:r>
              <w:rPr>
                <w:rFonts w:hint="eastAsia"/>
              </w:rPr>
              <w:t>现状问题带来的影响</w:t>
            </w:r>
          </w:p>
        </w:tc>
        <w:tc>
          <w:p w14:paraId="392DD06B">
            <w:pPr>
              <w:pStyle w:val="26"/>
            </w:pPr>
            <w:r>
              <w:rPr>
                <w:rFonts w:hint="eastAsia"/>
              </w:rPr>
              <w:t>数字化改造后的预期改善</w:t>
            </w:r>
          </w:p>
        </w:tc>
      </w:tr>
      <w:tr w14:paraId="56090652">
        <w:tc>
          <w:p w14:paraId="2E51B76A">
            <w:pPr>
              <w:pStyle w:val="26"/>
            </w:pPr>
            <w:r>
              <w:rPr>
                <w:rFonts w:hint="eastAsia"/>
              </w:rPr>
              <w:t>租户（个人）</w:t>
            </w:r>
          </w:p>
        </w:tc>
        <w:tc>
          <w:p w14:paraId="4A5F2EFB">
            <w:pPr>
              <w:pStyle w:val="26"/>
            </w:pPr>
            <w:r>
              <w:rPr>
                <w:rFonts w:hint="eastAsia"/>
              </w:rPr>
              <w:t>资格审核周期长，需线下提交证明材料；选房、签约、缴费需多次跑现场；办理进度不透明</w:t>
            </w:r>
          </w:p>
        </w:tc>
        <w:tc>
          <w:p w14:paraId="02766B0B">
            <w:pPr>
              <w:pStyle w:val="26"/>
            </w:pPr>
            <w:r>
              <w:rPr>
                <w:rFonts w:hint="eastAsia"/>
              </w:rPr>
              <w:t>政务数据自动核验”免证明”，全流程掌上办理，进度实时可查</w:t>
            </w:r>
          </w:p>
        </w:tc>
      </w:tr>
      <w:tr w14:paraId="3D606940">
        <w:tc>
          <w:p w14:paraId="1271118D">
            <w:pPr>
              <w:pStyle w:val="26"/>
            </w:pPr>
            <w:r>
              <w:rPr>
                <w:rFonts w:hint="eastAsia"/>
              </w:rPr>
              <w:t>企业客户</w:t>
            </w:r>
          </w:p>
        </w:tc>
        <w:tc>
          <w:p w14:paraId="7B6EF47A">
            <w:pPr>
              <w:pStyle w:val="26"/>
            </w:pPr>
            <w:r>
              <w:rPr>
                <w:rFonts w:hint="eastAsia"/>
              </w:rPr>
              <w:t>批量入住/退租依靠线下名单流转，办理效率低、易出错</w:t>
            </w:r>
          </w:p>
        </w:tc>
        <w:tc>
          <w:p w14:paraId="67BA7923">
            <w:pPr>
              <w:pStyle w:val="26"/>
            </w:pPr>
            <w:r>
              <w:rPr>
                <w:rFonts w:hint="eastAsia"/>
              </w:rPr>
              <w:t>名单模板在线上传、批量办理，审批流程线上留痕</w:t>
            </w:r>
          </w:p>
        </w:tc>
      </w:tr>
      <w:tr w14:paraId="10730E00">
        <w:tc>
          <w:p w14:paraId="0CB4BFBE">
            <w:pPr>
              <w:pStyle w:val="26"/>
            </w:pPr>
            <w:r>
              <w:rPr>
                <w:rFonts w:hint="eastAsia"/>
              </w:rPr>
              <w:t>运营管理人员</w:t>
            </w:r>
          </w:p>
        </w:tc>
        <w:tc>
          <w:p w14:paraId="09DD078E">
            <w:pPr>
              <w:pStyle w:val="26"/>
            </w:pPr>
            <w:r>
              <w:rPr>
                <w:rFonts w:hint="eastAsia"/>
              </w:rPr>
              <w:t>房源台账手工维护，配租组织依靠电话与表格，审批流转慢</w:t>
            </w:r>
          </w:p>
        </w:tc>
        <w:tc>
          <w:p w14:paraId="2104D272">
            <w:pPr>
              <w:pStyle w:val="26"/>
            </w:pPr>
            <w:r>
              <w:rPr>
                <w:rFonts w:hint="eastAsia"/>
              </w:rPr>
              <w:t>房源状态实时联动，配租批次在线管理，审批一键流转</w:t>
            </w:r>
          </w:p>
        </w:tc>
      </w:tr>
      <w:tr w14:paraId="3605E732">
        <w:tc>
          <w:p w14:paraId="4B296496">
            <w:pPr>
              <w:pStyle w:val="26"/>
            </w:pPr>
            <w:r>
              <w:rPr>
                <w:rFonts w:hint="eastAsia"/>
              </w:rPr>
              <w:t>财务人员</w:t>
            </w:r>
          </w:p>
        </w:tc>
        <w:tc>
          <w:p w14:paraId="0C4F266E">
            <w:pPr>
              <w:pStyle w:val="26"/>
            </w:pPr>
            <w:r>
              <w:rPr>
                <w:rFonts w:hint="eastAsia"/>
              </w:rPr>
              <w:t>对账依赖人工核对流水，退款流程长，开票手工登记</w:t>
            </w:r>
          </w:p>
        </w:tc>
        <w:tc>
          <w:p w14:paraId="24252431">
            <w:pPr>
              <w:pStyle w:val="26"/>
            </w:pPr>
            <w:r>
              <w:rPr>
                <w:rFonts w:hint="eastAsia"/>
              </w:rPr>
              <w:t>支付渠道自动对账，退款在线审批，开票申请与交付线上化</w:t>
            </w:r>
          </w:p>
        </w:tc>
      </w:tr>
      <w:tr w14:paraId="1C256F80">
        <w:tc>
          <w:p w14:paraId="5A371BD4">
            <w:pPr>
              <w:pStyle w:val="26"/>
            </w:pPr>
            <w:r>
              <w:rPr>
                <w:rFonts w:hint="eastAsia"/>
              </w:rPr>
              <w:t>管理决策层</w:t>
            </w:r>
          </w:p>
        </w:tc>
        <w:tc>
          <w:p w14:paraId="5D26F541">
            <w:pPr>
              <w:pStyle w:val="26"/>
            </w:pPr>
            <w:r>
              <w:rPr>
                <w:rFonts w:hint="eastAsia"/>
              </w:rPr>
              <w:t>经营数据靠事后统计报表，时效性差、口径不一</w:t>
            </w:r>
          </w:p>
        </w:tc>
        <w:tc>
          <w:p w14:paraId="19EA4303">
            <w:pPr>
              <w:pStyle w:val="26"/>
            </w:pPr>
            <w:r>
              <w:rPr>
                <w:rFonts w:hint="eastAsia"/>
              </w:rPr>
              <w:t>数据看板实时呈现出租率、收缴率、逾期率等核心指标</w:t>
            </w:r>
          </w:p>
        </w:tc>
      </w:tr>
      <w:tr w14:paraId="3CC30066">
        <w:tc>
          <w:p w14:paraId="021A8915">
            <w:pPr>
              <w:pStyle w:val="26"/>
            </w:pPr>
            <w:r>
              <w:rPr>
                <w:rFonts w:hint="eastAsia"/>
              </w:rPr>
              <w:t>监管与审计</w:t>
            </w:r>
          </w:p>
        </w:tc>
        <w:tc>
          <w:p w14:paraId="5D2396B6">
            <w:pPr>
              <w:pStyle w:val="26"/>
            </w:pPr>
            <w:r>
              <w:rPr>
                <w:rFonts w:hint="eastAsia"/>
              </w:rPr>
              <w:t>纸质档案调阅困难，操作过程难以追溯</w:t>
            </w:r>
          </w:p>
        </w:tc>
        <w:tc>
          <w:p w14:paraId="7A78254D">
            <w:pPr>
              <w:pStyle w:val="26"/>
            </w:pPr>
            <w:r>
              <w:rPr>
                <w:rFonts w:hint="eastAsia"/>
              </w:rPr>
              <w:t>全流程电子留痕，操作日志可查可追溯</w:t>
            </w:r>
          </w:p>
        </w:tc>
      </w:tr>
      <w:bookmarkEnd w:id="7"/>
    </w:tbl>
    <w:p w14:paraId="14AF5BC9">
      <w:pPr>
        <w:pStyle w:val="5"/>
      </w:pPr>
      <w:bookmarkStart w:id="8" w:name="项目定位"/>
      <w:r>
        <w:t xml:space="preserve">1.1.3 </w:t>
      </w:r>
      <w:r>
        <w:rPr>
          <w:rFonts w:hint="eastAsia"/>
        </w:rPr>
        <w:t>项目定位</w:t>
      </w:r>
    </w:p>
    <w:p w14:paraId="11930597">
      <w:pPr>
        <w:pStyle w:val="25"/>
      </w:pPr>
      <w:r>
        <w:rPr>
          <w:rFonts w:hint="eastAsia"/>
        </w:rPr>
        <w:t>本项目通过采购研发团队驻场开发服务，构建包含</w:t>
      </w:r>
      <w:r>
        <w:rPr>
          <w:rFonts w:hint="eastAsia"/>
          <w:b/>
          <w:bCs/>
        </w:rPr>
        <w:t>房源管理、合同管理、优惠券管理、消息管理、个人中心、运营中心、支付管理、数据看板</w:t>
      </w:r>
      <w:r>
        <w:rPr>
          <w:rFonts w:hint="eastAsia"/>
        </w:rPr>
        <w:t>等业务的房屋管理系统，覆盖</w:t>
      </w:r>
      <w:r>
        <w:rPr>
          <w:rFonts w:hint="eastAsia"/>
          <w:b/>
          <w:bCs/>
        </w:rPr>
        <w:t>移动端、小程序端、微信公众号端、后台管理端</w:t>
      </w:r>
      <w:r>
        <w:rPr>
          <w:rFonts w:hint="eastAsia"/>
        </w:rPr>
        <w:t>四端，实现房屋租赁业务”申请—选房—签约—入住—居住服务—退租—结算”全生命周期线上化闭环，打造”数据多跑路、群众少跑腿”的智慧化房屋管理服务平台。</w:t>
      </w:r>
    </w:p>
    <w:p w14:paraId="29325FC4">
      <w:pPr>
        <w:pStyle w:val="3"/>
      </w:pPr>
      <w:r>
        <w:rPr>
          <w:rFonts w:hint="eastAsia"/>
        </w:rPr>
        <w:t>围绕上述定位，我方将本项目的建设目标细化为一个总目标与五个分项目标：</w:t>
      </w:r>
    </w:p>
    <w:p w14:paraId="3B12A80F">
      <w:pPr>
        <w:pStyle w:val="3"/>
      </w:pPr>
      <w:r>
        <w:rPr>
          <w:rFonts w:hint="eastAsia"/>
          <w:b/>
          <w:bCs/>
        </w:rPr>
        <w:t>总目标</w:t>
      </w:r>
      <w:r>
        <w:rPr>
          <w:rFonts w:hint="eastAsia"/>
        </w:rPr>
        <w:t>：在60日历天开发期内，建成覆盖四端、承载三类租赁业态、贯通八大业务域的房屋管理系统，完成存量数据迁移与八项外部系统对接，通过验收后提供6年免费驻场运维服务，支撑港区房屋租赁业务长期稳定运行。</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3BB26438">
        <w:trPr>
          <w:tblHeader/>
        </w:trPr>
        <w:tc>
          <w:p w14:paraId="356E65B9">
            <w:pPr>
              <w:pStyle w:val="26"/>
            </w:pPr>
            <w:r>
              <w:rPr>
                <w:rFonts w:hint="eastAsia"/>
              </w:rPr>
              <w:t>分项目标</w:t>
            </w:r>
          </w:p>
        </w:tc>
        <w:tc>
          <w:p w14:paraId="305A7D28">
            <w:pPr>
              <w:pStyle w:val="26"/>
            </w:pPr>
            <w:r>
              <w:rPr>
                <w:rFonts w:hint="eastAsia"/>
              </w:rPr>
              <w:t>目标描述</w:t>
            </w:r>
          </w:p>
        </w:tc>
        <w:tc>
          <w:p w14:paraId="346DA720">
            <w:pPr>
              <w:pStyle w:val="26"/>
            </w:pPr>
            <w:r>
              <w:rPr>
                <w:rFonts w:hint="eastAsia"/>
              </w:rPr>
              <w:t>衡量标准</w:t>
            </w:r>
          </w:p>
        </w:tc>
      </w:tr>
      <w:tr w14:paraId="46F212CA">
        <w:tc>
          <w:p w14:paraId="6E3CAD4F">
            <w:pPr>
              <w:pStyle w:val="26"/>
            </w:pPr>
            <w:r>
              <w:rPr>
                <w:rFonts w:hint="eastAsia"/>
              </w:rPr>
              <w:t>业务全流程线上化</w:t>
            </w:r>
          </w:p>
        </w:tc>
        <w:tc>
          <w:p w14:paraId="37F330E5">
            <w:pPr>
              <w:pStyle w:val="26"/>
            </w:pPr>
            <w:r>
              <w:rPr>
                <w:rFonts w:hint="eastAsia"/>
              </w:rPr>
              <w:t>选房、签约、入住、退租、续租、缴费、开票等核心业务全部线上办理</w:t>
            </w:r>
          </w:p>
        </w:tc>
        <w:tc>
          <w:p w14:paraId="40A31771">
            <w:pPr>
              <w:pStyle w:val="26"/>
            </w:pPr>
            <w:r>
              <w:rPr>
                <w:rFonts w:hint="eastAsia"/>
              </w:rPr>
              <w:t>211项功能明细全部实现并通过验收</w:t>
            </w:r>
          </w:p>
        </w:tc>
      </w:tr>
      <w:tr w14:paraId="652CAAF1">
        <w:tc>
          <w:p w14:paraId="53D3188C">
            <w:pPr>
              <w:pStyle w:val="26"/>
            </w:pPr>
            <w:r>
              <w:rPr>
                <w:rFonts w:hint="eastAsia"/>
              </w:rPr>
              <w:t>资格核验自动化</w:t>
            </w:r>
          </w:p>
        </w:tc>
        <w:tc>
          <w:p w14:paraId="68732E28">
            <w:pPr>
              <w:pStyle w:val="26"/>
            </w:pPr>
            <w:r>
              <w:rPr>
                <w:rFonts w:hint="eastAsia"/>
              </w:rPr>
              <w:t>保租房、人才公寓资格通过政务数据接口自动核验</w:t>
            </w:r>
          </w:p>
        </w:tc>
        <w:tc>
          <w:p w14:paraId="693B471F">
            <w:pPr>
              <w:pStyle w:val="26"/>
            </w:pPr>
            <w:r>
              <w:rPr>
                <w:rFonts w:hint="eastAsia"/>
              </w:rPr>
              <w:t>社保/婚姻/学历/住房/保租房五维自动校验上线，人工审核兜底</w:t>
            </w:r>
          </w:p>
        </w:tc>
      </w:tr>
      <w:tr w14:paraId="4DE82B3E">
        <w:tc>
          <w:p w14:paraId="1E43F623">
            <w:pPr>
              <w:pStyle w:val="26"/>
            </w:pPr>
            <w:r>
              <w:rPr>
                <w:rFonts w:hint="eastAsia"/>
              </w:rPr>
              <w:t>多端体验一致化</w:t>
            </w:r>
          </w:p>
        </w:tc>
        <w:tc>
          <w:p w14:paraId="713791CE">
            <w:pPr>
              <w:pStyle w:val="26"/>
            </w:pPr>
            <w:r>
              <w:rPr>
                <w:rFonts w:hint="eastAsia"/>
              </w:rPr>
              <w:t>移动端、小程序端、公众号端功能与体验完全一致</w:t>
            </w:r>
          </w:p>
        </w:tc>
        <w:tc>
          <w:p w14:paraId="620E5699">
            <w:pPr>
              <w:pStyle w:val="26"/>
            </w:pPr>
            <w:r>
              <w:rPr>
                <w:rFonts w:hint="eastAsia"/>
              </w:rPr>
              <w:t>三端功能项覆盖率100%，同一业务多端办理结果一致</w:t>
            </w:r>
          </w:p>
        </w:tc>
      </w:tr>
      <w:tr w14:paraId="074F0611">
        <w:tc>
          <w:p w14:paraId="79F72B34">
            <w:pPr>
              <w:pStyle w:val="26"/>
            </w:pPr>
            <w:r>
              <w:rPr>
                <w:rFonts w:hint="eastAsia"/>
              </w:rPr>
              <w:t>数据资产完整化</w:t>
            </w:r>
          </w:p>
        </w:tc>
        <w:tc>
          <w:p w14:paraId="0D61167D">
            <w:pPr>
              <w:pStyle w:val="26"/>
            </w:pPr>
            <w:r>
              <w:rPr>
                <w:rFonts w:hint="eastAsia"/>
              </w:rPr>
              <w:t>存量业务数据完整迁移，经营数据实时可视</w:t>
            </w:r>
          </w:p>
        </w:tc>
        <w:tc>
          <w:p w14:paraId="6B7B2894">
            <w:pPr>
              <w:pStyle w:val="26"/>
            </w:pPr>
            <w:r>
              <w:rPr>
                <w:rFonts w:hint="eastAsia"/>
              </w:rPr>
              <w:t>迁移数据比对一致率100%，数据看板核心指标实时更新</w:t>
            </w:r>
          </w:p>
        </w:tc>
      </w:tr>
      <w:tr w14:paraId="1B8CF719">
        <w:tc>
          <w:p w14:paraId="21AE34B4">
            <w:pPr>
              <w:pStyle w:val="26"/>
            </w:pPr>
            <w:r>
              <w:rPr>
                <w:rFonts w:hint="eastAsia"/>
              </w:rPr>
              <w:t>运行保障长效化</w:t>
            </w:r>
          </w:p>
        </w:tc>
        <w:tc>
          <w:p w14:paraId="1B920BC0">
            <w:pPr>
              <w:pStyle w:val="26"/>
            </w:pPr>
            <w:r>
              <w:rPr>
                <w:rFonts w:hint="eastAsia"/>
              </w:rPr>
              <w:t>建立驻场运维体系，保障系统长期稳定</w:t>
            </w:r>
          </w:p>
        </w:tc>
        <w:tc>
          <w:p w14:paraId="6A819D57">
            <w:pPr>
              <w:pStyle w:val="26"/>
            </w:pPr>
            <w:r>
              <w:rPr>
                <w:rFonts w:hint="eastAsia"/>
              </w:rPr>
              <w:t>年可用率≥99.5%，紧急故障10分钟响应，免费运维6年</w:t>
            </w:r>
          </w:p>
        </w:tc>
      </w:tr>
      <w:bookmarkEnd w:id="5"/>
      <w:bookmarkEnd w:id="8"/>
    </w:tbl>
    <w:p w14:paraId="7754C725">
      <w:pPr>
        <w:pStyle w:val="4"/>
      </w:pPr>
      <w:bookmarkStart w:id="9" w:name="_Toc385286077"/>
      <w:bookmarkStart w:id="10" w:name="项目建设内容"/>
      <w:r>
        <w:t xml:space="preserve">1.2 </w:t>
      </w:r>
      <w:r>
        <w:rPr>
          <w:rFonts w:hint="eastAsia"/>
        </w:rPr>
        <w:t>项目建设内容</w:t>
      </w:r>
      <w:bookmarkEnd w:id="9"/>
    </w:p>
    <w:p w14:paraId="44EB0037">
      <w:pPr>
        <w:pStyle w:val="25"/>
      </w:pPr>
      <w:r>
        <w:rPr>
          <w:rFonts w:hint="eastAsia"/>
        </w:rPr>
        <w:t>根据招标文件第五章采购需求，本项目建设内容包括软件定制化开发、系统集成调试、试运行、验收、交付、运维、技术培训等驻场服务工作。系统业务全景如下图所示：</w:t>
      </w:r>
    </w:p>
    <w:p w14:paraId="1FD84EFF">
      <w:pPr>
        <w:pStyle w:val="49"/>
      </w:pPr>
      <w:r>
        <w:drawing>
          <wp:inline distT="0" distB="0" distL="114300" distR="114300">
            <wp:extent cx="5334000" cy="4219575"/>
            <wp:effectExtent l="0" t="0" r="0" b="0"/>
            <wp:docPr id="15" name="Picture" descr="图1-1 房屋管理系统业务全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图1-1 房屋管理系统业务全景图"/>
                    <pic:cNvPicPr>
                      <a:picLocks noChangeAspect="1" noChangeArrowheads="1"/>
                    </pic:cNvPicPr>
                  </pic:nvPicPr>
                  <pic:blipFill>
                    <a:blip r:embed="rId6"/>
                    <a:stretch>
                      <a:fillRect/>
                    </a:stretch>
                  </pic:blipFill>
                  <pic:spPr>
                    <a:xfrm>
                      <a:off x="0" y="0"/>
                      <a:ext cx="5334000" cy="4219825"/>
                    </a:xfrm>
                    <a:prstGeom prst="rect">
                      <a:avLst/>
                    </a:prstGeom>
                    <a:noFill/>
                    <a:ln w="9525">
                      <a:noFill/>
                    </a:ln>
                  </pic:spPr>
                </pic:pic>
              </a:graphicData>
            </a:graphic>
          </wp:inline>
        </w:drawing>
      </w:r>
    </w:p>
    <w:p w14:paraId="2BB9390A">
      <w:pPr>
        <w:pStyle w:val="47"/>
      </w:pPr>
      <w:r>
        <w:rPr>
          <w:rFonts w:hint="eastAsia"/>
        </w:rPr>
        <w:t>图1-1</w:t>
      </w:r>
      <w:r>
        <w:t xml:space="preserve"> </w:t>
      </w:r>
      <w:r>
        <w:rPr>
          <w:rFonts w:hint="eastAsia"/>
        </w:rPr>
        <w:t>房屋管理系统业务全景图</w:t>
      </w:r>
    </w:p>
    <w:p w14:paraId="3E9629F5">
      <w:pPr>
        <w:pStyle w:val="3"/>
      </w:pPr>
      <w:r>
        <w:rPr>
          <w:rFonts w:hint="eastAsia"/>
        </w:rPr>
        <w:t>具体建设内容如下：</w:t>
      </w:r>
    </w:p>
    <w:p w14:paraId="7FB01B86">
      <w:pPr>
        <w:pStyle w:val="5"/>
      </w:pPr>
      <w:bookmarkStart w:id="11" w:name="四端应用建设"/>
      <w:r>
        <w:t xml:space="preserve">1.2.1 </w:t>
      </w:r>
      <w:r>
        <w:rPr>
          <w:rFonts w:hint="eastAsia"/>
        </w:rPr>
        <w:t>四端应用建设</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070E7830">
        <w:trPr>
          <w:tblHeader/>
        </w:trPr>
        <w:tc>
          <w:p w14:paraId="5D97E403">
            <w:pPr>
              <w:pStyle w:val="26"/>
            </w:pPr>
            <w:r>
              <w:rPr>
                <w:rFonts w:hint="eastAsia"/>
              </w:rPr>
              <w:t>端</w:t>
            </w:r>
          </w:p>
        </w:tc>
        <w:tc>
          <w:p w14:paraId="722D9925">
            <w:pPr>
              <w:pStyle w:val="26"/>
            </w:pPr>
            <w:r>
              <w:rPr>
                <w:rFonts w:hint="eastAsia"/>
              </w:rPr>
              <w:t>建设内容</w:t>
            </w:r>
          </w:p>
        </w:tc>
        <w:tc>
          <w:p w14:paraId="3AD8DDF0">
            <w:pPr>
              <w:pStyle w:val="26"/>
            </w:pPr>
            <w:r>
              <w:rPr>
                <w:rFonts w:hint="eastAsia"/>
              </w:rPr>
              <w:t>功能范围</w:t>
            </w:r>
          </w:p>
        </w:tc>
      </w:tr>
      <w:tr w14:paraId="0582F9EB">
        <w:tc>
          <w:p w14:paraId="44F48C9F">
            <w:pPr>
              <w:pStyle w:val="26"/>
            </w:pPr>
            <w:r>
              <w:rPr>
                <w:rFonts w:hint="eastAsia"/>
              </w:rPr>
              <w:t>移动端（H5）</w:t>
            </w:r>
          </w:p>
        </w:tc>
        <w:tc>
          <w:p w14:paraId="745BE846">
            <w:pPr>
              <w:pStyle w:val="26"/>
            </w:pPr>
            <w:r>
              <w:rPr>
                <w:rFonts w:hint="eastAsia"/>
              </w:rPr>
              <w:t>面向租户的移动服务门户</w:t>
            </w:r>
          </w:p>
        </w:tc>
        <w:tc>
          <w:p w14:paraId="28942672">
            <w:pPr>
              <w:pStyle w:val="26"/>
            </w:pPr>
            <w:r>
              <w:rPr>
                <w:rFonts w:hint="eastAsia"/>
              </w:rPr>
              <w:t>登录（对接郑好办）、首页、办事（人才公寓/保租房/市场租赁）、服务、企业客户、代购补贴、我的，共约149项功能</w:t>
            </w:r>
          </w:p>
        </w:tc>
      </w:tr>
      <w:tr w14:paraId="7723149F">
        <w:tc>
          <w:p w14:paraId="317F1BE2">
            <w:pPr>
              <w:pStyle w:val="26"/>
            </w:pPr>
            <w:r>
              <w:rPr>
                <w:rFonts w:hint="eastAsia"/>
              </w:rPr>
              <w:t>小程序端</w:t>
            </w:r>
          </w:p>
        </w:tc>
        <w:tc>
          <w:p w14:paraId="521C1D79">
            <w:pPr>
              <w:pStyle w:val="26"/>
            </w:pPr>
            <w:r>
              <w:rPr>
                <w:rFonts w:hint="eastAsia"/>
              </w:rPr>
              <w:t>微信小程序，功能同H5</w:t>
            </w:r>
          </w:p>
        </w:tc>
        <w:tc>
          <w:p w14:paraId="4250C75E">
            <w:pPr>
              <w:pStyle w:val="26"/>
            </w:pPr>
            <w:r>
              <w:rPr>
                <w:rFonts w:hint="eastAsia"/>
              </w:rPr>
              <w:t>全量业务功能</w:t>
            </w:r>
            <w:r>
              <w:t xml:space="preserve"> + </w:t>
            </w:r>
            <w:r>
              <w:rPr>
                <w:rFonts w:hint="eastAsia"/>
              </w:rPr>
              <w:t>人脸识别调用</w:t>
            </w:r>
          </w:p>
        </w:tc>
      </w:tr>
      <w:tr w14:paraId="2DE6D24B">
        <w:tc>
          <w:p w14:paraId="1A768D5D">
            <w:pPr>
              <w:pStyle w:val="26"/>
            </w:pPr>
            <w:r>
              <w:rPr>
                <w:rFonts w:hint="eastAsia"/>
              </w:rPr>
              <w:t>微信公众号端</w:t>
            </w:r>
          </w:p>
        </w:tc>
        <w:tc>
          <w:p w14:paraId="1E12BBCC">
            <w:pPr>
              <w:pStyle w:val="26"/>
            </w:pPr>
            <w:r>
              <w:rPr>
                <w:rFonts w:hint="eastAsia"/>
              </w:rPr>
              <w:t>公众号内嵌H5，功能同H5</w:t>
            </w:r>
          </w:p>
        </w:tc>
        <w:tc>
          <w:p w14:paraId="7833D7FD">
            <w:pPr>
              <w:pStyle w:val="26"/>
            </w:pPr>
            <w:r>
              <w:rPr>
                <w:rFonts w:hint="eastAsia"/>
              </w:rPr>
              <w:t>全量业务功能，依托公众号触达与消息推送</w:t>
            </w:r>
          </w:p>
        </w:tc>
      </w:tr>
      <w:tr w14:paraId="2012EA39">
        <w:tc>
          <w:p w14:paraId="68383D3D">
            <w:pPr>
              <w:pStyle w:val="26"/>
            </w:pPr>
            <w:r>
              <w:rPr>
                <w:rFonts w:hint="eastAsia"/>
              </w:rPr>
              <w:t>后台管理端</w:t>
            </w:r>
          </w:p>
        </w:tc>
        <w:tc>
          <w:p w14:paraId="0A2533B6">
            <w:pPr>
              <w:pStyle w:val="26"/>
            </w:pPr>
            <w:r>
              <w:rPr>
                <w:rFonts w:hint="eastAsia"/>
              </w:rPr>
              <w:t>面向运营管理人员的PC管理系统</w:t>
            </w:r>
          </w:p>
        </w:tc>
        <w:tc>
          <w:p w14:paraId="1B037FA3">
            <w:pPr>
              <w:pStyle w:val="26"/>
            </w:pPr>
            <w:r>
              <w:rPr>
                <w:rFonts w:hint="eastAsia"/>
              </w:rPr>
              <w:t>数据看板、资产管理、申请信息、合同管理、入住/退租/退款管理、服务管理、报表管理、优惠券管理、配置管理、系统管理，共约51项功能</w:t>
            </w:r>
          </w:p>
        </w:tc>
      </w:tr>
      <w:bookmarkEnd w:id="11"/>
    </w:tbl>
    <w:p w14:paraId="1C954797">
      <w:pPr>
        <w:pStyle w:val="5"/>
      </w:pPr>
      <w:bookmarkStart w:id="12" w:name="八大业务域建设"/>
      <w:r>
        <w:t xml:space="preserve">1.2.2 </w:t>
      </w:r>
      <w:r>
        <w:rPr>
          <w:rFonts w:hint="eastAsia"/>
        </w:rPr>
        <w:t>八大业务域建设</w:t>
      </w:r>
    </w:p>
    <w:p w14:paraId="4B2DAE60">
      <w:pPr>
        <w:pStyle w:val="26"/>
        <w:numPr>
          <w:ilvl w:val="0"/>
          <w:numId w:val="2"/>
        </w:numPr>
      </w:pPr>
      <w:r>
        <w:rPr>
          <w:rFonts w:hint="eastAsia"/>
          <w:b/>
          <w:bCs/>
        </w:rPr>
        <w:t>房源管理</w:t>
      </w:r>
      <w:r>
        <w:rPr>
          <w:rFonts w:hint="eastAsia"/>
        </w:rPr>
        <w:t>：项目（小区/产业园/厂房）、楼栋、单元、房源四级资产台账，房型管理，房源上下架，常规分配与集中分配（配租批次、企业集中配租），VR看房文件管理，地图找房，管家电话，精选房源，定向配租；</w:t>
      </w:r>
    </w:p>
    <w:p w14:paraId="21AB4364">
      <w:pPr>
        <w:pStyle w:val="26"/>
        <w:numPr>
          <w:ilvl w:val="0"/>
          <w:numId w:val="2"/>
        </w:numPr>
      </w:pPr>
      <w:r>
        <w:rPr>
          <w:rFonts w:hint="eastAsia"/>
          <w:b/>
          <w:bCs/>
        </w:rPr>
        <w:t>合同管理</w:t>
      </w:r>
      <w:r>
        <w:rPr>
          <w:rFonts w:hint="eastAsia"/>
        </w:rPr>
        <w:t>：合同在线签署（对接电子签章）、合同模板配置（付款周期/签约期限/押金金额）、续租审批、常态化合同与集中合同管理、代购补贴合同备案；</w:t>
      </w:r>
    </w:p>
    <w:p w14:paraId="7EA4713B">
      <w:pPr>
        <w:pStyle w:val="26"/>
        <w:numPr>
          <w:ilvl w:val="0"/>
          <w:numId w:val="2"/>
        </w:numPr>
      </w:pPr>
      <w:r>
        <w:rPr>
          <w:rFonts w:hint="eastAsia"/>
          <w:b/>
          <w:bCs/>
        </w:rPr>
        <w:t>优惠券管理</w:t>
      </w:r>
      <w:r>
        <w:rPr>
          <w:rFonts w:hint="eastAsia"/>
        </w:rPr>
        <w:t>：优惠券新增/编辑/删除、领取记录、核销明细、缴费抵扣计算；</w:t>
      </w:r>
    </w:p>
    <w:p w14:paraId="70683651">
      <w:pPr>
        <w:pStyle w:val="26"/>
        <w:numPr>
          <w:ilvl w:val="0"/>
          <w:numId w:val="2"/>
        </w:numPr>
      </w:pPr>
      <w:r>
        <w:rPr>
          <w:rFonts w:hint="eastAsia"/>
          <w:b/>
          <w:bCs/>
        </w:rPr>
        <w:t>消息管理</w:t>
      </w:r>
      <w:r>
        <w:rPr>
          <w:rFonts w:hint="eastAsia"/>
        </w:rPr>
        <w:t>：消息通知、通知公告、政策文件发布，消息渠道与消息队列配置；</w:t>
      </w:r>
    </w:p>
    <w:p w14:paraId="77EB589C">
      <w:pPr>
        <w:pStyle w:val="26"/>
        <w:numPr>
          <w:ilvl w:val="0"/>
          <w:numId w:val="2"/>
        </w:numPr>
      </w:pPr>
      <w:r>
        <w:rPr>
          <w:rFonts w:hint="eastAsia"/>
          <w:b/>
          <w:bCs/>
        </w:rPr>
        <w:t>个人中心</w:t>
      </w:r>
      <w:r>
        <w:rPr>
          <w:rFonts w:hint="eastAsia"/>
        </w:rPr>
        <w:t>：账号资料、我的房源、我的合同、我的预约、我的消息、申诉记录、信息维护、优惠券；</w:t>
      </w:r>
    </w:p>
    <w:p w14:paraId="387091CF">
      <w:pPr>
        <w:pStyle w:val="26"/>
        <w:numPr>
          <w:ilvl w:val="0"/>
          <w:numId w:val="2"/>
        </w:numPr>
      </w:pPr>
      <w:r>
        <w:rPr>
          <w:rFonts w:hint="eastAsia"/>
          <w:b/>
          <w:bCs/>
        </w:rPr>
        <w:t>运营中心</w:t>
      </w:r>
      <w:r>
        <w:rPr>
          <w:rFonts w:hint="eastAsia"/>
        </w:rPr>
        <w:t>：金刚位/轮播图/腰封位/广告位运营配置、租户管理、黑名单管理、预约看房处理、投诉处置、资格申诉审核、服务订单（保洁/搬家/报修）分派、服务公司管理、监控列表；</w:t>
      </w:r>
    </w:p>
    <w:p w14:paraId="59493AE2">
      <w:pPr>
        <w:pStyle w:val="26"/>
        <w:numPr>
          <w:ilvl w:val="0"/>
          <w:numId w:val="2"/>
        </w:numPr>
      </w:pPr>
      <w:r>
        <w:rPr>
          <w:rFonts w:hint="eastAsia"/>
          <w:b/>
          <w:bCs/>
        </w:rPr>
        <w:t>支付管理</w:t>
      </w:r>
      <w:r>
        <w:rPr>
          <w:rFonts w:hint="eastAsia"/>
        </w:rPr>
        <w:t>：押金/租金账单管理、在线支付（对接港区支付接口）、退款申请与审批、账单催缴、开票管理（申请开票/上传发票/发票下载）；</w:t>
      </w:r>
    </w:p>
    <w:p w14:paraId="5CC81C03">
      <w:pPr>
        <w:pStyle w:val="26"/>
        <w:numPr>
          <w:ilvl w:val="0"/>
          <w:numId w:val="2"/>
        </w:numPr>
      </w:pPr>
      <w:r>
        <w:rPr>
          <w:rFonts w:hint="eastAsia"/>
          <w:b/>
          <w:bCs/>
        </w:rPr>
        <w:t>数据看板</w:t>
      </w:r>
      <w:r>
        <w:rPr>
          <w:rFonts w:hint="eastAsia"/>
        </w:rPr>
        <w:t>：财务数据统计（应收/实收/逾期/退款）、房源出租率统计、租户画像（婚姻/户籍/学历/职业）、项目收款台账、自定义报表。</w:t>
      </w:r>
    </w:p>
    <w:bookmarkEnd w:id="12"/>
    <w:p w14:paraId="7916168B">
      <w:pPr>
        <w:pStyle w:val="5"/>
      </w:pPr>
      <w:bookmarkStart w:id="13" w:name="系统对接建设"/>
      <w:r>
        <w:t xml:space="preserve">1.2.3 </w:t>
      </w:r>
      <w:r>
        <w:rPr>
          <w:rFonts w:hint="eastAsia"/>
        </w:rPr>
        <w:t>系统对接建设</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6FE3F950">
        <w:trPr>
          <w:tblHeader/>
        </w:trPr>
        <w:tc>
          <w:p w14:paraId="005C196D">
            <w:pPr>
              <w:pStyle w:val="26"/>
            </w:pPr>
            <w:r>
              <w:rPr>
                <w:rFonts w:hint="eastAsia"/>
              </w:rPr>
              <w:t>序号</w:t>
            </w:r>
          </w:p>
        </w:tc>
        <w:tc>
          <w:p w14:paraId="290FC068">
            <w:pPr>
              <w:pStyle w:val="26"/>
            </w:pPr>
            <w:r>
              <w:rPr>
                <w:rFonts w:hint="eastAsia"/>
              </w:rPr>
              <w:t>对接项</w:t>
            </w:r>
          </w:p>
        </w:tc>
        <w:tc>
          <w:p w14:paraId="7E7BCAA5">
            <w:pPr>
              <w:pStyle w:val="26"/>
            </w:pPr>
            <w:r>
              <w:rPr>
                <w:rFonts w:hint="eastAsia"/>
              </w:rPr>
              <w:t>对接内容</w:t>
            </w:r>
          </w:p>
        </w:tc>
      </w:tr>
      <w:tr w14:paraId="72744071">
        <w:tc>
          <w:p w14:paraId="02F4C58C">
            <w:pPr>
              <w:pStyle w:val="26"/>
            </w:pPr>
            <w:r>
              <w:t>1</w:t>
            </w:r>
          </w:p>
        </w:tc>
        <w:tc>
          <w:p w14:paraId="1FDD0D14">
            <w:pPr>
              <w:pStyle w:val="26"/>
            </w:pPr>
            <w:r>
              <w:rPr>
                <w:rFonts w:hint="eastAsia"/>
              </w:rPr>
              <w:t>郑好办用户体系</w:t>
            </w:r>
          </w:p>
        </w:tc>
        <w:tc>
          <w:p w14:paraId="460AF17D">
            <w:pPr>
              <w:pStyle w:val="26"/>
            </w:pPr>
            <w:r>
              <w:rPr>
                <w:rFonts w:hint="eastAsia"/>
              </w:rPr>
              <w:t>统一用户认证、单点登录、用户信息采集</w:t>
            </w:r>
          </w:p>
        </w:tc>
      </w:tr>
      <w:tr w14:paraId="0F109EFB">
        <w:tc>
          <w:p w14:paraId="3D9D9ADA">
            <w:pPr>
              <w:pStyle w:val="26"/>
            </w:pPr>
            <w:r>
              <w:t>2</w:t>
            </w:r>
          </w:p>
        </w:tc>
        <w:tc>
          <w:p w14:paraId="7872CE33">
            <w:pPr>
              <w:pStyle w:val="26"/>
            </w:pPr>
            <w:r>
              <w:rPr>
                <w:rFonts w:hint="eastAsia"/>
              </w:rPr>
              <w:t>公共数据接口</w:t>
            </w:r>
          </w:p>
        </w:tc>
        <w:tc>
          <w:p w14:paraId="568D3E39">
            <w:pPr>
              <w:pStyle w:val="26"/>
            </w:pPr>
            <w:r>
              <w:rPr>
                <w:rFonts w:hint="eastAsia"/>
              </w:rPr>
              <w:t>房管局、不动产权中心相关接口</w:t>
            </w:r>
          </w:p>
        </w:tc>
      </w:tr>
      <w:tr w14:paraId="420A82F3">
        <w:tc>
          <w:p w14:paraId="58765E7F">
            <w:pPr>
              <w:pStyle w:val="26"/>
            </w:pPr>
            <w:r>
              <w:t>3</w:t>
            </w:r>
          </w:p>
        </w:tc>
        <w:tc>
          <w:p w14:paraId="5907AB74">
            <w:pPr>
              <w:pStyle w:val="26"/>
            </w:pPr>
            <w:r>
              <w:rPr>
                <w:rFonts w:hint="eastAsia"/>
              </w:rPr>
              <w:t>用户信息资格核验接口</w:t>
            </w:r>
          </w:p>
        </w:tc>
        <w:tc>
          <w:p w14:paraId="35B1E1D4">
            <w:pPr>
              <w:pStyle w:val="26"/>
            </w:pPr>
            <w:r>
              <w:rPr>
                <w:rFonts w:hint="eastAsia"/>
              </w:rPr>
              <w:t>社保（郑州市）、婚姻（郑州市）、学历（郑州市）、住房（港区）、保租房（港区）等自动资格核验</w:t>
            </w:r>
          </w:p>
        </w:tc>
      </w:tr>
      <w:tr w14:paraId="33A6E561">
        <w:tc>
          <w:p w14:paraId="67BD1B4E">
            <w:pPr>
              <w:pStyle w:val="26"/>
            </w:pPr>
            <w:r>
              <w:t>4</w:t>
            </w:r>
          </w:p>
        </w:tc>
        <w:tc>
          <w:p w14:paraId="223D2A4E">
            <w:pPr>
              <w:pStyle w:val="26"/>
            </w:pPr>
            <w:r>
              <w:rPr>
                <w:rFonts w:hint="eastAsia"/>
              </w:rPr>
              <w:t>支付渠道</w:t>
            </w:r>
          </w:p>
        </w:tc>
        <w:tc>
          <w:p w14:paraId="6A974F3D">
            <w:pPr>
              <w:pStyle w:val="26"/>
            </w:pPr>
            <w:r>
              <w:rPr>
                <w:rFonts w:hint="eastAsia"/>
              </w:rPr>
              <w:t>港区支付接口，押金/租金在线缴纳与退款</w:t>
            </w:r>
          </w:p>
        </w:tc>
      </w:tr>
      <w:tr w14:paraId="20F53EE9">
        <w:tc>
          <w:p w14:paraId="59267F2A">
            <w:pPr>
              <w:pStyle w:val="26"/>
            </w:pPr>
            <w:r>
              <w:t>5</w:t>
            </w:r>
          </w:p>
        </w:tc>
        <w:tc>
          <w:p w14:paraId="517EF7DC">
            <w:pPr>
              <w:pStyle w:val="26"/>
            </w:pPr>
            <w:r>
              <w:rPr>
                <w:rFonts w:hint="eastAsia"/>
              </w:rPr>
              <w:t>电子签章</w:t>
            </w:r>
          </w:p>
        </w:tc>
        <w:tc>
          <w:p w14:paraId="518458C9">
            <w:pPr>
              <w:pStyle w:val="26"/>
            </w:pPr>
            <w:r>
              <w:rPr>
                <w:rFonts w:hint="eastAsia"/>
              </w:rPr>
              <w:t>合同在线签署、电子合同存证与下载</w:t>
            </w:r>
          </w:p>
        </w:tc>
      </w:tr>
      <w:tr w14:paraId="5F69739C">
        <w:tc>
          <w:p w14:paraId="121B50AD">
            <w:pPr>
              <w:pStyle w:val="26"/>
            </w:pPr>
            <w:r>
              <w:t>6</w:t>
            </w:r>
          </w:p>
        </w:tc>
        <w:tc>
          <w:p w14:paraId="498654A5">
            <w:pPr>
              <w:pStyle w:val="26"/>
            </w:pPr>
            <w:r>
              <w:rPr>
                <w:rFonts w:hint="eastAsia"/>
              </w:rPr>
              <w:t>人脸识别</w:t>
            </w:r>
          </w:p>
        </w:tc>
        <w:tc>
          <w:p w14:paraId="587B1BB5">
            <w:pPr>
              <w:pStyle w:val="26"/>
            </w:pPr>
            <w:r>
              <w:rPr>
                <w:rFonts w:hint="eastAsia"/>
              </w:rPr>
              <w:t>签约人与选房人一致性核验（小程序/公众号端）</w:t>
            </w:r>
          </w:p>
        </w:tc>
      </w:tr>
      <w:tr w14:paraId="632C8B08">
        <w:tc>
          <w:p w14:paraId="69A4B974">
            <w:pPr>
              <w:pStyle w:val="26"/>
            </w:pPr>
            <w:r>
              <w:t>7</w:t>
            </w:r>
          </w:p>
        </w:tc>
        <w:tc>
          <w:p w14:paraId="6A136B1E">
            <w:pPr>
              <w:pStyle w:val="26"/>
            </w:pPr>
            <w:r>
              <w:rPr>
                <w:rFonts w:hint="eastAsia"/>
              </w:rPr>
              <w:t>地图服务</w:t>
            </w:r>
          </w:p>
        </w:tc>
        <w:tc>
          <w:p w14:paraId="050B8E51">
            <w:pPr>
              <w:pStyle w:val="26"/>
            </w:pPr>
            <w:r>
              <w:rPr>
                <w:rFonts w:hint="eastAsia"/>
              </w:rPr>
              <w:t>第三方地图，项目定位、距离计算、导航跳转</w:t>
            </w:r>
          </w:p>
        </w:tc>
      </w:tr>
      <w:tr w14:paraId="6368CC9F">
        <w:tc>
          <w:p w14:paraId="1EA7B5B5">
            <w:pPr>
              <w:pStyle w:val="26"/>
            </w:pPr>
            <w:r>
              <w:t>8</w:t>
            </w:r>
          </w:p>
        </w:tc>
        <w:tc>
          <w:p w14:paraId="1AE4C25C">
            <w:pPr>
              <w:pStyle w:val="26"/>
            </w:pPr>
            <w:r>
              <w:rPr>
                <w:rFonts w:hint="eastAsia"/>
              </w:rPr>
              <w:t>园区监控</w:t>
            </w:r>
          </w:p>
        </w:tc>
        <w:tc>
          <w:p w14:paraId="7645B291">
            <w:pPr>
              <w:pStyle w:val="26"/>
            </w:pPr>
            <w:r>
              <w:rPr>
                <w:rFonts w:hint="eastAsia"/>
              </w:rPr>
              <w:t>第三方园区监控图像对接，管理端实时查看</w:t>
            </w:r>
          </w:p>
        </w:tc>
      </w:tr>
      <w:bookmarkEnd w:id="13"/>
    </w:tbl>
    <w:p w14:paraId="6FCDBF4A">
      <w:pPr>
        <w:pStyle w:val="5"/>
      </w:pPr>
      <w:bookmarkStart w:id="14" w:name="数据迁移与培训"/>
      <w:r>
        <w:t xml:space="preserve">1.2.4 </w:t>
      </w:r>
      <w:r>
        <w:rPr>
          <w:rFonts w:hint="eastAsia"/>
        </w:rPr>
        <w:t>数据迁移与培训</w:t>
      </w:r>
    </w:p>
    <w:p w14:paraId="1268537C">
      <w:pPr>
        <w:pStyle w:val="26"/>
        <w:numPr>
          <w:ilvl w:val="0"/>
          <w:numId w:val="3"/>
        </w:numPr>
      </w:pPr>
      <w:r>
        <w:rPr>
          <w:rFonts w:hint="eastAsia"/>
          <w:b/>
          <w:bCs/>
        </w:rPr>
        <w:t>数据迁移</w:t>
      </w:r>
      <w:r>
        <w:rPr>
          <w:rFonts w:hint="eastAsia"/>
        </w:rPr>
        <w:t>：将现有系统中港区业务数据（房屋数据、合同数据、账单数据、用户数据等）完整迁移至新系统，保证迁移前后数据一致、业务连续；</w:t>
      </w:r>
    </w:p>
    <w:p w14:paraId="27B4EE3B">
      <w:pPr>
        <w:pStyle w:val="26"/>
        <w:numPr>
          <w:ilvl w:val="0"/>
          <w:numId w:val="3"/>
        </w:numPr>
      </w:pPr>
      <w:r>
        <w:rPr>
          <w:rFonts w:hint="eastAsia"/>
          <w:b/>
          <w:bCs/>
        </w:rPr>
        <w:t>系统培训</w:t>
      </w:r>
      <w:r>
        <w:rPr>
          <w:rFonts w:hint="eastAsia"/>
        </w:rPr>
        <w:t>：面向管理端运营人员与相关业务人员开展系统使用培训，提供操作手册与常态化培训支持。</w:t>
      </w:r>
    </w:p>
    <w:bookmarkEnd w:id="10"/>
    <w:bookmarkEnd w:id="14"/>
    <w:p w14:paraId="35026718">
      <w:pPr>
        <w:pStyle w:val="4"/>
      </w:pPr>
      <w:bookmarkStart w:id="15" w:name="_Toc839900434"/>
      <w:bookmarkStart w:id="16" w:name="项目建设重难点解析"/>
      <w:r>
        <w:t xml:space="preserve">1.3 </w:t>
      </w:r>
      <w:r>
        <w:rPr>
          <w:rFonts w:hint="eastAsia"/>
        </w:rPr>
        <w:t>项目建设重难点解析</w:t>
      </w:r>
      <w:bookmarkEnd w:id="15"/>
    </w:p>
    <w:p w14:paraId="3CBC5FD2">
      <w:pPr>
        <w:pStyle w:val="25"/>
      </w:pPr>
      <w:r>
        <w:rPr>
          <w:rFonts w:hint="eastAsia"/>
        </w:rPr>
        <w:t>结合我方在同类保障性住房租赁管理平台建设中的实践经验，我们对本项目的重难点解析如下：</w:t>
      </w:r>
    </w:p>
    <w:p w14:paraId="43978537">
      <w:pPr>
        <w:pStyle w:val="5"/>
      </w:pPr>
      <w:bookmarkStart w:id="17" w:name="重点一三类业态统一承载与差异化流程设计"/>
      <w:r>
        <w:t xml:space="preserve">1.3.1 </w:t>
      </w:r>
      <w:r>
        <w:rPr>
          <w:rFonts w:hint="eastAsia"/>
        </w:rPr>
        <w:t>重点一：三类业态统一承载与差异化流程设计</w:t>
      </w:r>
    </w:p>
    <w:p w14:paraId="42BD83D3">
      <w:pPr>
        <w:pStyle w:val="25"/>
      </w:pPr>
      <w:r>
        <w:rPr>
          <w:rFonts w:hint="eastAsia"/>
        </w:rPr>
        <w:t>人才公寓、保租房、市场租赁三类业务的主体流程同构（选房→签约→入住→退租→续租→缴费→开票），但在</w:t>
      </w:r>
      <w:r>
        <w:rPr>
          <w:rFonts w:hint="eastAsia"/>
          <w:b/>
          <w:bCs/>
        </w:rPr>
        <w:t>资格校验规则</w:t>
      </w:r>
      <w:r>
        <w:rPr>
          <w:rFonts w:hint="eastAsia"/>
        </w:rPr>
        <w:t>（人才公寓需人才认定，保租房需社保/婚姻/学历/住房多维核验，市场租赁仅查欠费）、</w:t>
      </w:r>
      <w:r>
        <w:rPr>
          <w:rFonts w:hint="eastAsia"/>
          <w:b/>
          <w:bCs/>
        </w:rPr>
        <w:t>配租方式</w:t>
      </w:r>
      <w:r>
        <w:rPr>
          <w:rFonts w:hint="eastAsia"/>
        </w:rPr>
        <w:t>（常规分配/集中分配/企业集中配租）、</w:t>
      </w:r>
      <w:r>
        <w:rPr>
          <w:rFonts w:hint="eastAsia"/>
          <w:b/>
          <w:bCs/>
        </w:rPr>
        <w:t>审批链路</w:t>
      </w:r>
      <w:r>
        <w:rPr>
          <w:rFonts w:hint="eastAsia"/>
        </w:rPr>
        <w:t>上存在显著差异。</w:t>
      </w:r>
    </w:p>
    <w:p w14:paraId="48AF7FC3">
      <w:pPr>
        <w:pStyle w:val="3"/>
      </w:pPr>
      <w:r>
        <w:rPr>
          <w:rFonts w:hint="eastAsia"/>
          <w:b/>
          <w:bCs/>
        </w:rPr>
        <w:t>应对策略</w:t>
      </w:r>
      <w:r>
        <w:rPr>
          <w:rFonts w:hint="eastAsia"/>
        </w:rPr>
        <w:t>：采用”统一业务模型</w:t>
      </w:r>
      <w:r>
        <w:t xml:space="preserve"> + </w:t>
      </w:r>
      <w:r>
        <w:rPr>
          <w:rFonts w:hint="eastAsia"/>
        </w:rPr>
        <w:t>业务类型策略分流”的设计模式，合同、账单、房源使用统一数据模型并以业务类型字段区分，资格校验、续租校验等差异化环节采用策略模式按业务类型分流处理，既保证代码复用降低维护成本，又支持各业态规则独立演进。</w:t>
      </w:r>
    </w:p>
    <w:bookmarkEnd w:id="17"/>
    <w:p w14:paraId="0A3FDD9B">
      <w:pPr>
        <w:pStyle w:val="5"/>
      </w:pPr>
      <w:bookmarkStart w:id="18" w:name="重点二多渠道政务数据对接与自动资格核验"/>
      <w:r>
        <w:t xml:space="preserve">1.3.2 </w:t>
      </w:r>
      <w:r>
        <w:rPr>
          <w:rFonts w:hint="eastAsia"/>
        </w:rPr>
        <w:t>重点二：多渠道政务数据对接与自动资格核验</w:t>
      </w:r>
    </w:p>
    <w:p w14:paraId="6BA10528">
      <w:pPr>
        <w:pStyle w:val="25"/>
      </w:pPr>
      <w:r>
        <w:rPr>
          <w:rFonts w:hint="eastAsia"/>
        </w:rPr>
        <w:t>保租房资格自动校验需要对接社保、婚姻、学历、住房、保租房共5类政务数据接口，接口分属不同层级（郑州市级/港区级），存在网络环境隔离、接口协议差异、响应时效不稳定等问题。</w:t>
      </w:r>
    </w:p>
    <w:p w14:paraId="11D5FC88">
      <w:pPr>
        <w:pStyle w:val="3"/>
      </w:pPr>
      <w:r>
        <w:rPr>
          <w:rFonts w:hint="eastAsia"/>
          <w:b/>
          <w:bCs/>
        </w:rPr>
        <w:t>应对策略</w:t>
      </w:r>
      <w:r>
        <w:rPr>
          <w:rFonts w:hint="eastAsia"/>
        </w:rPr>
        <w:t>：我方在同类项目中已完整实现政务数据接口对接，采用”</w:t>
      </w:r>
      <w:r>
        <w:rPr>
          <w:rFonts w:hint="eastAsia"/>
          <w:b/>
          <w:bCs/>
        </w:rPr>
        <w:t>政务接口代理网关</w:t>
      </w:r>
      <w:r>
        <w:rPr>
          <w:rFonts w:hint="eastAsia"/>
        </w:rPr>
        <w:t>”模式：由部署于可访问政务网络环境的代理服务统一封装各政务接口，业务系统仅与代理网关交互；核验结果按业务规则设置合理缓存周期，减少重复调用；接口异常时自动降级为”人工审核”通道并给用户明确提示，保证业务不中断。该模式已在生产环境稳定运行，可低成本复用至本项目。</w:t>
      </w:r>
    </w:p>
    <w:bookmarkEnd w:id="18"/>
    <w:p w14:paraId="01A3BE43">
      <w:pPr>
        <w:pStyle w:val="5"/>
      </w:pPr>
      <w:bookmarkStart w:id="19" w:name="重点三支付资金安全与账单准确性"/>
      <w:r>
        <w:t xml:space="preserve">1.3.3 </w:t>
      </w:r>
      <w:r>
        <w:rPr>
          <w:rFonts w:hint="eastAsia"/>
        </w:rPr>
        <w:t>重点三：支付资金安全与账单准确性</w:t>
      </w:r>
    </w:p>
    <w:p w14:paraId="1F1B7B88">
      <w:pPr>
        <w:pStyle w:val="25"/>
      </w:pPr>
      <w:r>
        <w:rPr>
          <w:rFonts w:hint="eastAsia"/>
        </w:rPr>
        <w:t>押金、租金在线支付涉及资金安全，需处理支付回调丢失、重复支付、超时未支付、部分退款等复杂场景；账单生成需精确处理租期拆分、优惠券抵扣、逾期计算等规则，“押金未缴不可选租期账单缴费”等业务约束必须严格保证。</w:t>
      </w:r>
    </w:p>
    <w:p w14:paraId="083CE2A6">
      <w:pPr>
        <w:pStyle w:val="3"/>
      </w:pPr>
      <w:r>
        <w:rPr>
          <w:rFonts w:hint="eastAsia"/>
          <w:b/>
          <w:bCs/>
        </w:rPr>
        <w:t>应对策略</w:t>
      </w:r>
      <w:r>
        <w:rPr>
          <w:rFonts w:hint="eastAsia"/>
        </w:rPr>
        <w:t>：基于我方成熟的支付对接经验，实施”</w:t>
      </w:r>
      <w:r>
        <w:rPr>
          <w:rFonts w:hint="eastAsia"/>
          <w:b/>
          <w:bCs/>
        </w:rPr>
        <w:t>支付状态机</w:t>
      </w:r>
      <w:r>
        <w:rPr>
          <w:b/>
          <w:bCs/>
        </w:rPr>
        <w:t xml:space="preserve"> + </w:t>
      </w:r>
      <w:r>
        <w:rPr>
          <w:rFonts w:hint="eastAsia"/>
          <w:b/>
          <w:bCs/>
        </w:rPr>
        <w:t>回调兜底</w:t>
      </w:r>
      <w:r>
        <w:rPr>
          <w:b/>
          <w:bCs/>
        </w:rPr>
        <w:t xml:space="preserve"> + </w:t>
      </w:r>
      <w:r>
        <w:rPr>
          <w:rFonts w:hint="eastAsia"/>
          <w:b/>
          <w:bCs/>
        </w:rPr>
        <w:t>主动对账</w:t>
      </w:r>
      <w:r>
        <w:rPr>
          <w:rFonts w:hint="eastAsia"/>
        </w:rPr>
        <w:t>”三重保障：订单状态机严格约束状态流转，防止重复支付；支付回调幂等处理，并以定时任务主动查询支付渠道补偿回调丢失；超时未支付订单自动取消释放房源；退款按账单明细拆分执行；每日与支付渠道对账，差异及时告警人工介入。</w:t>
      </w:r>
    </w:p>
    <w:bookmarkEnd w:id="19"/>
    <w:p w14:paraId="58372749">
      <w:pPr>
        <w:pStyle w:val="5"/>
      </w:pPr>
      <w:bookmarkStart w:id="20" w:name="重点四存量数据迁移的完整性与业务连续性"/>
      <w:r>
        <w:t xml:space="preserve">1.3.4 </w:t>
      </w:r>
      <w:r>
        <w:rPr>
          <w:rFonts w:hint="eastAsia"/>
        </w:rPr>
        <w:t>重点四：存量数据迁移的完整性与业务连续性</w:t>
      </w:r>
    </w:p>
    <w:p w14:paraId="0C483875">
      <w:pPr>
        <w:pStyle w:val="25"/>
      </w:pPr>
      <w:r>
        <w:rPr>
          <w:rFonts w:hint="eastAsia"/>
        </w:rPr>
        <w:t>现有系统承载着在租合同、在途账单、历史缴费等生产数据，迁移过程必须保证数据不丢、不错、不重，且新旧系统切换期间业务不中断。</w:t>
      </w:r>
    </w:p>
    <w:p w14:paraId="27BDB659">
      <w:pPr>
        <w:pStyle w:val="3"/>
      </w:pPr>
      <w:r>
        <w:rPr>
          <w:rFonts w:hint="eastAsia"/>
          <w:b/>
          <w:bCs/>
        </w:rPr>
        <w:t>应对策略</w:t>
      </w:r>
      <w:r>
        <w:rPr>
          <w:rFonts w:hint="eastAsia"/>
        </w:rPr>
        <w:t>：我方具备同类系统老数据迁移的完整实战经验，采用”</w:t>
      </w:r>
      <w:r>
        <w:rPr>
          <w:rFonts w:hint="eastAsia"/>
          <w:b/>
          <w:bCs/>
        </w:rPr>
        <w:t>分域清洗—映射转换—试迁移校验—增量补迁—并行核对</w:t>
      </w:r>
      <w:r>
        <w:rPr>
          <w:rFonts w:hint="eastAsia"/>
        </w:rPr>
        <w:t>”五步迁移法：先对房屋、用户、合同、账单四大数据域分别制定清洗规则与字段映射表；在测试环境完成试迁移并输出比对报告（记录数、金额合计、关键字段抽样比对）；正式切换选择业务低峰期，切换后保留旧系统只读查询一段时间，用于并行核对与追溯。</w:t>
      </w:r>
    </w:p>
    <w:bookmarkEnd w:id="20"/>
    <w:p w14:paraId="49947A4F">
      <w:pPr>
        <w:pStyle w:val="5"/>
      </w:pPr>
      <w:bookmarkStart w:id="21" w:name="重点五多端一致性与低成本维护"/>
      <w:r>
        <w:t xml:space="preserve">1.3.5 </w:t>
      </w:r>
      <w:r>
        <w:rPr>
          <w:rFonts w:hint="eastAsia"/>
        </w:rPr>
        <w:t>重点五：多端一致性与低成本维护</w:t>
      </w:r>
    </w:p>
    <w:p w14:paraId="5BA67A9C">
      <w:pPr>
        <w:pStyle w:val="25"/>
      </w:pPr>
      <w:r>
        <w:rPr>
          <w:rFonts w:hint="eastAsia"/>
        </w:rPr>
        <w:t>移动端、小程序端、公众号端功能要求完全一致，若各端独立开发将造成约三倍的开发与维护成本，且极易出现多端行为不一致。</w:t>
      </w:r>
    </w:p>
    <w:p w14:paraId="35142158">
      <w:pPr>
        <w:pStyle w:val="3"/>
      </w:pPr>
      <w:r>
        <w:rPr>
          <w:rFonts w:hint="eastAsia"/>
          <w:b/>
          <w:bCs/>
        </w:rPr>
        <w:t>应对策略</w:t>
      </w:r>
      <w:r>
        <w:rPr>
          <w:rFonts w:hint="eastAsia"/>
        </w:rPr>
        <w:t>：采用</w:t>
      </w:r>
      <w:r>
        <w:t xml:space="preserve"> </w:t>
      </w:r>
      <w:r>
        <w:rPr>
          <w:b/>
          <w:bCs/>
        </w:rPr>
        <w:t xml:space="preserve">uni-app </w:t>
      </w:r>
      <w:r>
        <w:rPr>
          <w:rFonts w:hint="eastAsia"/>
          <w:b/>
          <w:bCs/>
        </w:rPr>
        <w:t>跨端统一开发框架</w:t>
      </w:r>
      <w:r>
        <w:rPr>
          <w:rFonts w:hint="eastAsia"/>
        </w:rPr>
        <w:t>，一套代码编译产出</w:t>
      </w:r>
      <w:r>
        <w:t xml:space="preserve"> </w:t>
      </w:r>
      <w:r>
        <w:rPr>
          <w:rFonts w:hint="eastAsia"/>
        </w:rPr>
        <w:t>H5、微信小程序、公众号（H5内嵌）三端应用，业务逻辑、接口调用、页面交互完全一致；仅对人脸识别等平台差异能力做条件编译适配。该方案可显著压缩开发工期，并保证后续需求迭代”一处修改、三端生效”。</w:t>
      </w:r>
    </w:p>
    <w:bookmarkEnd w:id="21"/>
    <w:p w14:paraId="7F1658AA">
      <w:pPr>
        <w:pStyle w:val="5"/>
      </w:pPr>
      <w:bookmarkStart w:id="22" w:name="难点驻场开发模式下的进度与质量双控"/>
      <w:r>
        <w:t xml:space="preserve">1.3.6 </w:t>
      </w:r>
      <w:r>
        <w:rPr>
          <w:rFonts w:hint="eastAsia"/>
        </w:rPr>
        <w:t>难点：驻场开发模式下的进度与质量双控</w:t>
      </w:r>
    </w:p>
    <w:p w14:paraId="43E4C119">
      <w:pPr>
        <w:pStyle w:val="25"/>
      </w:pPr>
      <w:r>
        <w:rPr>
          <w:rFonts w:hint="eastAsia"/>
        </w:rPr>
        <w:t>本项目开发期仅60日历天、总人月数不少于37人月，工期紧、任务重，且驻场开发需与甲方深度协同，需求确认、联调对接、验收节奏都依赖高效的协作机制。</w:t>
      </w:r>
    </w:p>
    <w:p w14:paraId="0556447A">
      <w:pPr>
        <w:pStyle w:val="3"/>
      </w:pPr>
      <w:r>
        <w:rPr>
          <w:rFonts w:hint="eastAsia"/>
          <w:b/>
          <w:bCs/>
        </w:rPr>
        <w:t>应对策略</w:t>
      </w:r>
      <w:r>
        <w:rPr>
          <w:rFonts w:hint="eastAsia"/>
        </w:rPr>
        <w:t>：详见本方案第三章项目实施管理与第六章服务期限保证。核心措施包括：进场即冻结需求基线、按周迭代交付可视化成果、每日站会+每周例会双频同步、里程碑评审制、关键路径（政务接口/支付/电子签章对接）提前启动联调申请。</w:t>
      </w:r>
    </w:p>
    <w:bookmarkEnd w:id="16"/>
    <w:bookmarkEnd w:id="22"/>
    <w:p w14:paraId="7D968F4F">
      <w:pPr>
        <w:pStyle w:val="4"/>
      </w:pPr>
      <w:bookmarkStart w:id="23" w:name="_Toc796582507"/>
      <w:bookmarkStart w:id="24" w:name="项目业务需求分析"/>
      <w:r>
        <w:t xml:space="preserve">1.4 </w:t>
      </w:r>
      <w:r>
        <w:rPr>
          <w:rFonts w:hint="eastAsia"/>
        </w:rPr>
        <w:t>项目业务需求分析</w:t>
      </w:r>
      <w:bookmarkEnd w:id="23"/>
    </w:p>
    <w:p w14:paraId="698AECB7">
      <w:pPr>
        <w:pStyle w:val="5"/>
      </w:pPr>
      <w:bookmarkStart w:id="25" w:name="业务角色分析"/>
      <w:r>
        <w:t xml:space="preserve">1.4.1 </w:t>
      </w:r>
      <w:r>
        <w:rPr>
          <w:rFonts w:hint="eastAsia"/>
        </w:rPr>
        <w:t>业务角色分析</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268ACBDD">
        <w:trPr>
          <w:tblHeader/>
        </w:trPr>
        <w:tc>
          <w:p w14:paraId="72D825D3">
            <w:pPr>
              <w:pStyle w:val="26"/>
            </w:pPr>
            <w:r>
              <w:rPr>
                <w:rFonts w:hint="eastAsia"/>
              </w:rPr>
              <w:t>角色</w:t>
            </w:r>
          </w:p>
        </w:tc>
        <w:tc>
          <w:p w14:paraId="3BEF0A76">
            <w:pPr>
              <w:pStyle w:val="26"/>
            </w:pPr>
            <w:r>
              <w:rPr>
                <w:rFonts w:hint="eastAsia"/>
              </w:rPr>
              <w:t>说明</w:t>
            </w:r>
          </w:p>
        </w:tc>
        <w:tc>
          <w:p w14:paraId="5D700143">
            <w:pPr>
              <w:pStyle w:val="26"/>
            </w:pPr>
            <w:r>
              <w:rPr>
                <w:rFonts w:hint="eastAsia"/>
              </w:rPr>
              <w:t>主要诉求</w:t>
            </w:r>
          </w:p>
        </w:tc>
      </w:tr>
      <w:tr w14:paraId="39435536">
        <w:tc>
          <w:p w14:paraId="3144C72B">
            <w:pPr>
              <w:pStyle w:val="26"/>
            </w:pPr>
            <w:r>
              <w:rPr>
                <w:rFonts w:hint="eastAsia"/>
              </w:rPr>
              <w:t>个人租户</w:t>
            </w:r>
          </w:p>
        </w:tc>
        <w:tc>
          <w:p w14:paraId="2E96F964">
            <w:pPr>
              <w:pStyle w:val="26"/>
            </w:pPr>
            <w:r>
              <w:rPr>
                <w:rFonts w:hint="eastAsia"/>
              </w:rPr>
              <w:t>人才公寓/保租房/市场租赁的申请人与承租人</w:t>
            </w:r>
          </w:p>
        </w:tc>
        <w:tc>
          <w:p w14:paraId="4EB6BE83">
            <w:pPr>
              <w:pStyle w:val="26"/>
            </w:pPr>
            <w:r>
              <w:rPr>
                <w:rFonts w:hint="eastAsia"/>
              </w:rPr>
              <w:t>线上完成资格申诉、选房、签约、缴费、开票、退租全流程，少跑腿、进度透明</w:t>
            </w:r>
          </w:p>
        </w:tc>
      </w:tr>
      <w:tr w14:paraId="1F5C7E60">
        <w:tc>
          <w:p w14:paraId="6E8D9557">
            <w:pPr>
              <w:pStyle w:val="26"/>
            </w:pPr>
            <w:r>
              <w:rPr>
                <w:rFonts w:hint="eastAsia"/>
              </w:rPr>
              <w:t>企业客户</w:t>
            </w:r>
          </w:p>
        </w:tc>
        <w:tc>
          <w:p w14:paraId="5FAB52CF">
            <w:pPr>
              <w:pStyle w:val="26"/>
            </w:pPr>
            <w:r>
              <w:rPr>
                <w:rFonts w:hint="eastAsia"/>
              </w:rPr>
              <w:t>集中配租房源的承租单位</w:t>
            </w:r>
          </w:p>
        </w:tc>
        <w:tc>
          <w:p w14:paraId="78524EEF">
            <w:pPr>
              <w:pStyle w:val="26"/>
            </w:pPr>
            <w:r>
              <w:rPr>
                <w:rFonts w:hint="eastAsia"/>
              </w:rPr>
              <w:t>批量办理入住/退租、单位在线缴费</w:t>
            </w:r>
          </w:p>
        </w:tc>
      </w:tr>
      <w:tr w14:paraId="411C597D">
        <w:tc>
          <w:p w14:paraId="2CA0C3A3">
            <w:pPr>
              <w:pStyle w:val="26"/>
            </w:pPr>
            <w:r>
              <w:rPr>
                <w:rFonts w:hint="eastAsia"/>
              </w:rPr>
              <w:t>运营管理人员</w:t>
            </w:r>
          </w:p>
        </w:tc>
        <w:tc>
          <w:p w14:paraId="37943757">
            <w:pPr>
              <w:pStyle w:val="26"/>
            </w:pPr>
            <w:r>
              <w:rPr>
                <w:rFonts w:hint="eastAsia"/>
              </w:rPr>
              <w:t>甲方房屋租赁运营团队</w:t>
            </w:r>
          </w:p>
        </w:tc>
        <w:tc>
          <w:p w14:paraId="39756EEF">
            <w:pPr>
              <w:pStyle w:val="26"/>
            </w:pPr>
            <w:r>
              <w:rPr>
                <w:rFonts w:hint="eastAsia"/>
              </w:rPr>
              <w:t>房源台账清晰、审批高效、账单可催缴、报表可导出</w:t>
            </w:r>
          </w:p>
        </w:tc>
      </w:tr>
      <w:tr w14:paraId="7964DD91">
        <w:tc>
          <w:p w14:paraId="4357DB8E">
            <w:pPr>
              <w:pStyle w:val="26"/>
            </w:pPr>
            <w:r>
              <w:rPr>
                <w:rFonts w:hint="eastAsia"/>
              </w:rPr>
              <w:t>财务人员</w:t>
            </w:r>
          </w:p>
        </w:tc>
        <w:tc>
          <w:p w14:paraId="3448650F">
            <w:pPr>
              <w:pStyle w:val="26"/>
            </w:pPr>
            <w:r>
              <w:rPr>
                <w:rFonts w:hint="eastAsia"/>
              </w:rPr>
              <w:t>甲方财务部门</w:t>
            </w:r>
          </w:p>
        </w:tc>
        <w:tc>
          <w:p w14:paraId="3D986374">
            <w:pPr>
              <w:pStyle w:val="26"/>
            </w:pPr>
            <w:r>
              <w:rPr>
                <w:rFonts w:hint="eastAsia"/>
              </w:rPr>
              <w:t>收款台账准确、退款流程可控、开票规范</w:t>
            </w:r>
          </w:p>
        </w:tc>
      </w:tr>
      <w:tr w14:paraId="2CBD1BF7">
        <w:tc>
          <w:p w14:paraId="6C170550">
            <w:pPr>
              <w:pStyle w:val="26"/>
            </w:pPr>
            <w:r>
              <w:rPr>
                <w:rFonts w:hint="eastAsia"/>
              </w:rPr>
              <w:t>系统管理员</w:t>
            </w:r>
          </w:p>
        </w:tc>
        <w:tc>
          <w:p w14:paraId="35B9E227">
            <w:pPr>
              <w:pStyle w:val="26"/>
            </w:pPr>
            <w:r>
              <w:rPr>
                <w:rFonts w:hint="eastAsia"/>
              </w:rPr>
              <w:t>平台管理与运维人员</w:t>
            </w:r>
          </w:p>
        </w:tc>
        <w:tc>
          <w:p w14:paraId="18432A24">
            <w:pPr>
              <w:pStyle w:val="26"/>
            </w:pPr>
            <w:r>
              <w:rPr>
                <w:rFonts w:hint="eastAsia"/>
              </w:rPr>
              <w:t>权限精细可控、日志可追溯、配置灵活</w:t>
            </w:r>
          </w:p>
        </w:tc>
      </w:tr>
    </w:tbl>
    <w:p w14:paraId="56B9C299">
      <w:pPr>
        <w:pStyle w:val="3"/>
      </w:pPr>
      <w:r>
        <w:rPr>
          <w:rFonts w:hint="eastAsia"/>
        </w:rPr>
        <w:t>各类角色与系统各端的对应关系如下图所示：</w:t>
      </w:r>
    </w:p>
    <w:p w14:paraId="7E05696F">
      <w:pPr>
        <w:pStyle w:val="49"/>
      </w:pPr>
      <w:r>
        <w:drawing>
          <wp:inline distT="0" distB="0" distL="114300" distR="114300">
            <wp:extent cx="5334000" cy="3233420"/>
            <wp:effectExtent l="0" t="0" r="0" b="0"/>
            <wp:docPr id="30" name="Picture" descr="图1-2 用户角色与系统各端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图1-2 用户角色与系统各端关系图"/>
                    <pic:cNvPicPr>
                      <a:picLocks noChangeAspect="1" noChangeArrowheads="1"/>
                    </pic:cNvPicPr>
                  </pic:nvPicPr>
                  <pic:blipFill>
                    <a:blip r:embed="rId7"/>
                    <a:stretch>
                      <a:fillRect/>
                    </a:stretch>
                  </pic:blipFill>
                  <pic:spPr>
                    <a:xfrm>
                      <a:off x="0" y="0"/>
                      <a:ext cx="5334000" cy="3233886"/>
                    </a:xfrm>
                    <a:prstGeom prst="rect">
                      <a:avLst/>
                    </a:prstGeom>
                    <a:noFill/>
                    <a:ln w="9525">
                      <a:noFill/>
                    </a:ln>
                  </pic:spPr>
                </pic:pic>
              </a:graphicData>
            </a:graphic>
          </wp:inline>
        </w:drawing>
      </w:r>
    </w:p>
    <w:p w14:paraId="6FBEC23B">
      <w:pPr>
        <w:pStyle w:val="47"/>
      </w:pPr>
      <w:r>
        <w:rPr>
          <w:rFonts w:hint="eastAsia"/>
        </w:rPr>
        <w:t>图1-2</w:t>
      </w:r>
      <w:r>
        <w:t xml:space="preserve"> </w:t>
      </w:r>
      <w:r>
        <w:rPr>
          <w:rFonts w:hint="eastAsia"/>
        </w:rPr>
        <w:t>用户角色与系统各端关系图</w:t>
      </w:r>
    </w:p>
    <w:bookmarkEnd w:id="25"/>
    <w:p w14:paraId="3699A0CF">
      <w:pPr>
        <w:pStyle w:val="5"/>
      </w:pPr>
      <w:bookmarkStart w:id="26" w:name="核心业务流程需求"/>
      <w:r>
        <w:t xml:space="preserve">1.4.2 </w:t>
      </w:r>
      <w:r>
        <w:rPr>
          <w:rFonts w:hint="eastAsia"/>
        </w:rPr>
        <w:t>核心业务流程需求</w:t>
      </w:r>
    </w:p>
    <w:p w14:paraId="116CDD53">
      <w:pPr>
        <w:pStyle w:val="6"/>
      </w:pPr>
      <w:bookmarkStart w:id="27" w:name="资格申诉与核验流程"/>
      <w:r>
        <w:t xml:space="preserve">1.4.2.1 </w:t>
      </w:r>
      <w:r>
        <w:rPr>
          <w:rFonts w:hint="eastAsia"/>
        </w:rPr>
        <w:t>资格申诉与核验流程</w:t>
      </w:r>
    </w:p>
    <w:p w14:paraId="3385AAD5">
      <w:pPr>
        <w:pStyle w:val="25"/>
      </w:pPr>
      <w:r>
        <w:rPr>
          <w:rFonts w:hint="eastAsia"/>
        </w:rPr>
        <w:t>系统自动调用政务接口核验资格，不符项支持用户手动刷新与在线申诉，管理端人工复核，形成”自动核验为主、人工审核兜底”的资格管理闭环。</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4F061515">
        <w:trPr>
          <w:tblHeader/>
        </w:trPr>
        <w:tc>
          <w:p w14:paraId="4083A93B">
            <w:pPr>
              <w:pStyle w:val="26"/>
            </w:pPr>
            <w:r>
              <w:rPr>
                <w:rFonts w:hint="eastAsia"/>
              </w:rPr>
              <w:t>环节</w:t>
            </w:r>
          </w:p>
        </w:tc>
        <w:tc>
          <w:p w14:paraId="5A51913D">
            <w:pPr>
              <w:pStyle w:val="26"/>
            </w:pPr>
            <w:r>
              <w:rPr>
                <w:rFonts w:hint="eastAsia"/>
              </w:rPr>
              <w:t>参与角色</w:t>
            </w:r>
          </w:p>
        </w:tc>
        <w:tc>
          <w:p w14:paraId="3D47F23D">
            <w:pPr>
              <w:pStyle w:val="26"/>
            </w:pPr>
            <w:r>
              <w:rPr>
                <w:rFonts w:hint="eastAsia"/>
              </w:rPr>
              <w:t>流程要求</w:t>
            </w:r>
          </w:p>
        </w:tc>
      </w:tr>
      <w:tr w14:paraId="7504A45D">
        <w:tc>
          <w:p w14:paraId="482B4A5E">
            <w:pPr>
              <w:pStyle w:val="26"/>
            </w:pPr>
            <w:r>
              <w:rPr>
                <w:rFonts w:hint="eastAsia"/>
              </w:rPr>
              <w:t>自动核验</w:t>
            </w:r>
          </w:p>
        </w:tc>
        <w:tc>
          <w:p w14:paraId="4BB55785">
            <w:pPr>
              <w:pStyle w:val="26"/>
            </w:pPr>
            <w:r>
              <w:rPr>
                <w:rFonts w:hint="eastAsia"/>
              </w:rPr>
              <w:t>系统</w:t>
            </w:r>
          </w:p>
        </w:tc>
        <w:tc>
          <w:p w14:paraId="16B43BAC">
            <w:pPr>
              <w:pStyle w:val="26"/>
            </w:pPr>
            <w:r>
              <w:rPr>
                <w:rFonts w:hint="eastAsia"/>
              </w:rPr>
              <w:t>用户发起申请后，自动调用社保（郑州市）、婚姻（郑州市）、学历（郑州市）、住房（港区）、保租房（港区）核验接口，逐项返回核验结果</w:t>
            </w:r>
          </w:p>
        </w:tc>
      </w:tr>
      <w:tr w14:paraId="6C1C31C9">
        <w:tc>
          <w:p w14:paraId="24A17C0D">
            <w:pPr>
              <w:pStyle w:val="26"/>
            </w:pPr>
            <w:r>
              <w:rPr>
                <w:rFonts w:hint="eastAsia"/>
              </w:rPr>
              <w:t>不符项展示</w:t>
            </w:r>
          </w:p>
        </w:tc>
        <w:tc>
          <w:p w14:paraId="5B1041B1">
            <w:pPr>
              <w:pStyle w:val="26"/>
            </w:pPr>
            <w:r>
              <w:rPr>
                <w:rFonts w:hint="eastAsia"/>
              </w:rPr>
              <w:t>租户</w:t>
            </w:r>
          </w:p>
        </w:tc>
        <w:tc>
          <w:p w14:paraId="5F77E08C">
            <w:pPr>
              <w:pStyle w:val="26"/>
            </w:pPr>
            <w:r>
              <w:rPr>
                <w:rFonts w:hint="eastAsia"/>
              </w:rPr>
              <w:t>核验不通过项以列表形式明确展示，注明不符原因</w:t>
            </w:r>
          </w:p>
        </w:tc>
      </w:tr>
      <w:tr w14:paraId="11B854A7">
        <w:tc>
          <w:p w14:paraId="7B1C73ED">
            <w:pPr>
              <w:pStyle w:val="26"/>
            </w:pPr>
            <w:r>
              <w:rPr>
                <w:rFonts w:hint="eastAsia"/>
              </w:rPr>
              <w:t>手动刷新</w:t>
            </w:r>
          </w:p>
        </w:tc>
        <w:tc>
          <w:p w14:paraId="17D7ACC2">
            <w:pPr>
              <w:pStyle w:val="26"/>
            </w:pPr>
            <w:r>
              <w:rPr>
                <w:rFonts w:hint="eastAsia"/>
              </w:rPr>
              <w:t>租户</w:t>
            </w:r>
          </w:p>
        </w:tc>
        <w:tc>
          <w:p w14:paraId="4F56DDD0">
            <w:pPr>
              <w:pStyle w:val="26"/>
            </w:pPr>
            <w:r>
              <w:rPr>
                <w:rFonts w:hint="eastAsia"/>
              </w:rPr>
              <w:t>用户补正信息后（如社保补缴到账）可手动触发重新核验</w:t>
            </w:r>
          </w:p>
        </w:tc>
      </w:tr>
      <w:tr w14:paraId="7AE4CBBE">
        <w:tc>
          <w:p w14:paraId="401D2DFB">
            <w:pPr>
              <w:pStyle w:val="26"/>
            </w:pPr>
            <w:r>
              <w:rPr>
                <w:rFonts w:hint="eastAsia"/>
              </w:rPr>
              <w:t>在线申诉</w:t>
            </w:r>
          </w:p>
        </w:tc>
        <w:tc>
          <w:p w14:paraId="492416D5">
            <w:pPr>
              <w:pStyle w:val="26"/>
            </w:pPr>
            <w:r>
              <w:rPr>
                <w:rFonts w:hint="eastAsia"/>
              </w:rPr>
              <w:t>租户</w:t>
            </w:r>
          </w:p>
        </w:tc>
        <w:tc>
          <w:p w14:paraId="0507BBA0">
            <w:pPr>
              <w:pStyle w:val="26"/>
            </w:pPr>
            <w:r>
              <w:rPr>
                <w:rFonts w:hint="eastAsia"/>
              </w:rPr>
              <w:t>对核验结果有异议的，在线提交申诉说明与佐证材料</w:t>
            </w:r>
          </w:p>
        </w:tc>
      </w:tr>
      <w:tr w14:paraId="617AD395">
        <w:tc>
          <w:p w14:paraId="3FA99BB9">
            <w:pPr>
              <w:pStyle w:val="26"/>
            </w:pPr>
            <w:r>
              <w:rPr>
                <w:rFonts w:hint="eastAsia"/>
              </w:rPr>
              <w:t>人工复核</w:t>
            </w:r>
          </w:p>
        </w:tc>
        <w:tc>
          <w:p w14:paraId="23E39F9D">
            <w:pPr>
              <w:pStyle w:val="26"/>
            </w:pPr>
            <w:r>
              <w:rPr>
                <w:rFonts w:hint="eastAsia"/>
              </w:rPr>
              <w:t>运营管理人员</w:t>
            </w:r>
          </w:p>
        </w:tc>
        <w:tc>
          <w:p w14:paraId="314F7683">
            <w:pPr>
              <w:pStyle w:val="26"/>
            </w:pPr>
            <w:r>
              <w:rPr>
                <w:rFonts w:hint="eastAsia"/>
              </w:rPr>
              <w:t>管理端受理申诉，人工审核后录入复核结论，结论回写资格状态</w:t>
            </w:r>
          </w:p>
        </w:tc>
      </w:tr>
      <w:tr w14:paraId="4E418777">
        <w:tc>
          <w:p w14:paraId="324B6074">
            <w:pPr>
              <w:pStyle w:val="26"/>
            </w:pPr>
            <w:r>
              <w:rPr>
                <w:rFonts w:hint="eastAsia"/>
              </w:rPr>
              <w:t>记录留痕</w:t>
            </w:r>
          </w:p>
        </w:tc>
        <w:tc>
          <w:p w14:paraId="7150E9C6">
            <w:pPr>
              <w:pStyle w:val="26"/>
            </w:pPr>
            <w:r>
              <w:rPr>
                <w:rFonts w:hint="eastAsia"/>
              </w:rPr>
              <w:t>系统</w:t>
            </w:r>
          </w:p>
        </w:tc>
        <w:tc>
          <w:p w14:paraId="6191E247">
            <w:pPr>
              <w:pStyle w:val="26"/>
            </w:pPr>
            <w:r>
              <w:rPr>
                <w:rFonts w:hint="eastAsia"/>
              </w:rPr>
              <w:t>每次核验、申诉、复核均留存记录，支持导出审计</w:t>
            </w:r>
          </w:p>
        </w:tc>
      </w:tr>
      <w:bookmarkEnd w:id="27"/>
    </w:tbl>
    <w:p w14:paraId="018A850D">
      <w:pPr>
        <w:pStyle w:val="6"/>
      </w:pPr>
      <w:bookmarkStart w:id="28" w:name="选房签约流程"/>
      <w:r>
        <w:t xml:space="preserve">1.4.2.2 </w:t>
      </w:r>
      <w:r>
        <w:rPr>
          <w:rFonts w:hint="eastAsia"/>
        </w:rPr>
        <w:t>选房签约流程</w:t>
      </w:r>
    </w:p>
    <w:p w14:paraId="56B07833">
      <w:pPr>
        <w:pStyle w:val="25"/>
      </w:pPr>
      <w:r>
        <w:rPr>
          <w:rFonts w:hint="eastAsia"/>
        </w:rPr>
        <w:t>项目/房源浏览（含VR看房、地图导航）→</w:t>
      </w:r>
      <w:r>
        <w:t xml:space="preserve"> </w:t>
      </w:r>
      <w:r>
        <w:rPr>
          <w:rFonts w:hint="eastAsia"/>
        </w:rPr>
        <w:t>签订承诺书</w:t>
      </w:r>
      <w:r>
        <w:t xml:space="preserve"> → </w:t>
      </w:r>
      <w:r>
        <w:rPr>
          <w:rFonts w:hint="eastAsia"/>
        </w:rPr>
        <w:t>选定房源</w:t>
      </w:r>
      <w:r>
        <w:t xml:space="preserve"> </w:t>
      </w:r>
      <w:r>
        <w:rPr>
          <w:rFonts w:hint="eastAsia"/>
        </w:rPr>
        <w:t>→（人脸识别核验）→</w:t>
      </w:r>
      <w:r>
        <w:t xml:space="preserve"> </w:t>
      </w:r>
      <w:r>
        <w:rPr>
          <w:rFonts w:hint="eastAsia"/>
        </w:rPr>
        <w:t>在线签署合同（电子签章）→</w:t>
      </w:r>
      <w:r>
        <w:t xml:space="preserve"> </w:t>
      </w:r>
      <w:r>
        <w:rPr>
          <w:rFonts w:hint="eastAsia"/>
        </w:rPr>
        <w:t>押金缴纳（限时上传材料，超时自动退押解约）。流程关键需求点：</w:t>
      </w:r>
    </w:p>
    <w:p w14:paraId="63570AD8">
      <w:pPr>
        <w:pStyle w:val="26"/>
        <w:numPr>
          <w:ilvl w:val="0"/>
          <w:numId w:val="3"/>
        </w:numPr>
      </w:pPr>
      <w:r>
        <w:rPr>
          <w:rFonts w:hint="eastAsia"/>
        </w:rPr>
        <w:t>房源列表须按楼栋/单元/房间层级展示，支持户型、朝向、楼层等条件筛选；</w:t>
      </w:r>
    </w:p>
    <w:p w14:paraId="0163E96A">
      <w:pPr>
        <w:pStyle w:val="26"/>
        <w:numPr>
          <w:ilvl w:val="0"/>
          <w:numId w:val="3"/>
        </w:numPr>
      </w:pPr>
      <w:r>
        <w:rPr>
          <w:rFonts w:hint="eastAsia"/>
        </w:rPr>
        <w:t>房源详情提供照片、公示信息、周边配套、VR看房、地图导航、管家电话，信息充分辅助决策；</w:t>
      </w:r>
    </w:p>
    <w:p w14:paraId="1349AA0A">
      <w:pPr>
        <w:pStyle w:val="26"/>
        <w:numPr>
          <w:ilvl w:val="0"/>
          <w:numId w:val="3"/>
        </w:numPr>
      </w:pPr>
      <w:r>
        <w:rPr>
          <w:rFonts w:hint="eastAsia"/>
        </w:rPr>
        <w:t>选房前须在线签订承诺书；小程序/公众号端签约前进行人脸识别，核验签约人与选房人一致；</w:t>
      </w:r>
    </w:p>
    <w:p w14:paraId="7034F2A3">
      <w:pPr>
        <w:pStyle w:val="26"/>
        <w:numPr>
          <w:ilvl w:val="0"/>
          <w:numId w:val="3"/>
        </w:numPr>
      </w:pPr>
      <w:r>
        <w:rPr>
          <w:rFonts w:hint="eastAsia"/>
        </w:rPr>
        <w:t>合同采用电子签章在线签署，签署完成支持在线下载；</w:t>
      </w:r>
    </w:p>
    <w:p w14:paraId="75659C6C">
      <w:pPr>
        <w:pStyle w:val="26"/>
        <w:numPr>
          <w:ilvl w:val="0"/>
          <w:numId w:val="3"/>
        </w:numPr>
      </w:pPr>
      <w:r>
        <w:rPr>
          <w:rFonts w:hint="eastAsia"/>
        </w:rPr>
        <w:t>押金缴纳设置时限，同时限时上传要求材料，超时系统自动退还押金并取消合同、释放房源。</w:t>
      </w:r>
    </w:p>
    <w:bookmarkEnd w:id="28"/>
    <w:p w14:paraId="5B714D06">
      <w:pPr>
        <w:pStyle w:val="6"/>
      </w:pPr>
      <w:bookmarkStart w:id="29" w:name="入住办理流程"/>
      <w:r>
        <w:t xml:space="preserve">1.4.2.3 </w:t>
      </w:r>
      <w:r>
        <w:rPr>
          <w:rFonts w:hint="eastAsia"/>
        </w:rPr>
        <w:t>入住办理流程</w:t>
      </w:r>
    </w:p>
    <w:p w14:paraId="1737F6BC">
      <w:pPr>
        <w:pStyle w:val="25"/>
      </w:pPr>
      <w:r>
        <w:rPr>
          <w:rFonts w:hint="eastAsia"/>
        </w:rPr>
        <w:t>入住申请</w:t>
      </w:r>
      <w:r>
        <w:t xml:space="preserve"> → </w:t>
      </w:r>
      <w:r>
        <w:rPr>
          <w:rFonts w:hint="eastAsia"/>
        </w:rPr>
        <w:t>管理端签收审核</w:t>
      </w:r>
      <w:r>
        <w:t xml:space="preserve"> → </w:t>
      </w:r>
      <w:r>
        <w:rPr>
          <w:rFonts w:hint="eastAsia"/>
        </w:rPr>
        <w:t>租户勾选房间物品核对状态</w:t>
      </w:r>
      <w:r>
        <w:t xml:space="preserve"> → </w:t>
      </w:r>
      <w:r>
        <w:rPr>
          <w:rFonts w:hint="eastAsia"/>
        </w:rPr>
        <w:t>电子签字确认入住。要求物品核对清单由系统按房源设施配置自动生成，租户逐项勾选核对，签字确认后形成入住确认单存档；企业客户支持上传入住人员名单模板批量办理。</w:t>
      </w:r>
    </w:p>
    <w:bookmarkEnd w:id="29"/>
    <w:p w14:paraId="7D7D3476">
      <w:pPr>
        <w:pStyle w:val="6"/>
      </w:pPr>
      <w:bookmarkStart w:id="30" w:name="居住服务流程"/>
      <w:r>
        <w:t xml:space="preserve">1.4.2.4 </w:t>
      </w:r>
      <w:r>
        <w:rPr>
          <w:rFonts w:hint="eastAsia"/>
        </w:rPr>
        <w:t>居住服务流程</w:t>
      </w:r>
    </w:p>
    <w:p w14:paraId="37876EE9">
      <w:pPr>
        <w:pStyle w:val="25"/>
      </w:pPr>
      <w:r>
        <w:rPr>
          <w:rFonts w:hint="eastAsia"/>
        </w:rPr>
        <w:t>投诉建议、保洁/搬家/报修订单在线申请，管理端分派服务公司，租户在线评价。要求服务订单全程状态可查（已申请/已分派/服务中/已完成/已评价），服务公司作为独立管理对象支持增删改查与服务范围配置。</w:t>
      </w:r>
    </w:p>
    <w:bookmarkEnd w:id="30"/>
    <w:p w14:paraId="0B88124F">
      <w:pPr>
        <w:pStyle w:val="6"/>
      </w:pPr>
      <w:bookmarkStart w:id="31" w:name="退租结算流程"/>
      <w:r>
        <w:t xml:space="preserve">1.4.2.5 </w:t>
      </w:r>
      <w:r>
        <w:rPr>
          <w:rFonts w:hint="eastAsia"/>
        </w:rPr>
        <w:t>退租结算流程</w:t>
      </w:r>
    </w:p>
    <w:p w14:paraId="72FDFE29">
      <w:pPr>
        <w:pStyle w:val="25"/>
      </w:pPr>
      <w:r>
        <w:rPr>
          <w:rFonts w:hint="eastAsia"/>
        </w:rPr>
        <w:t>退租申请</w:t>
      </w:r>
      <w:r>
        <w:t xml:space="preserve"> → </w:t>
      </w:r>
      <w:r>
        <w:rPr>
          <w:rFonts w:hint="eastAsia"/>
        </w:rPr>
        <w:t>管理端签收</w:t>
      </w:r>
      <w:r>
        <w:t xml:space="preserve"> → </w:t>
      </w:r>
      <w:r>
        <w:rPr>
          <w:rFonts w:hint="eastAsia"/>
        </w:rPr>
        <w:t>物品核对与退费信息确认</w:t>
      </w:r>
      <w:r>
        <w:t xml:space="preserve"> → </w:t>
      </w:r>
      <w:r>
        <w:rPr>
          <w:rFonts w:hint="eastAsia"/>
        </w:rPr>
        <w:t>电子签字确认退租</w:t>
      </w:r>
      <w:r>
        <w:t xml:space="preserve"> → </w:t>
      </w:r>
      <w:r>
        <w:rPr>
          <w:rFonts w:hint="eastAsia"/>
        </w:rPr>
        <w:t>退款申请、审批、退费。要求退费金额由系统按租期自动计算并支持人工调整留痕；退款须经审批流程，审批通过后原路退回；管理端另需支持强制退租处理能力。</w:t>
      </w:r>
    </w:p>
    <w:bookmarkEnd w:id="31"/>
    <w:p w14:paraId="35ED6DFE">
      <w:pPr>
        <w:pStyle w:val="6"/>
      </w:pPr>
      <w:bookmarkStart w:id="32" w:name="续租管理流程"/>
      <w:r>
        <w:t xml:space="preserve">1.4.2.6 </w:t>
      </w:r>
      <w:r>
        <w:rPr>
          <w:rFonts w:hint="eastAsia"/>
        </w:rPr>
        <w:t>续租管理流程</w:t>
      </w:r>
    </w:p>
    <w:p w14:paraId="68F91071">
      <w:pPr>
        <w:pStyle w:val="25"/>
      </w:pPr>
      <w:r>
        <w:rPr>
          <w:rFonts w:hint="eastAsia"/>
        </w:rPr>
        <w:t>续租资格校验（人才公寓/保租房校验资格+欠费，市场租赁仅校验欠费）→</w:t>
      </w:r>
      <w:r>
        <w:t xml:space="preserve"> </w:t>
      </w:r>
      <w:r>
        <w:rPr>
          <w:rFonts w:hint="eastAsia"/>
        </w:rPr>
        <w:t>续租合同在线签订</w:t>
      </w:r>
      <w:r>
        <w:t xml:space="preserve"> → </w:t>
      </w:r>
      <w:r>
        <w:rPr>
          <w:rFonts w:hint="eastAsia"/>
        </w:rPr>
        <w:t>管理端审批</w:t>
      </w:r>
      <w:r>
        <w:t xml:space="preserve"> → </w:t>
      </w:r>
      <w:r>
        <w:rPr>
          <w:rFonts w:hint="eastAsia"/>
        </w:rPr>
        <w:t>租金缴纳提示。要求续租校验规则按业态差异化配置，校验不通过时明确提示不通过原因。</w:t>
      </w:r>
    </w:p>
    <w:bookmarkEnd w:id="32"/>
    <w:p w14:paraId="102F38A4">
      <w:pPr>
        <w:pStyle w:val="6"/>
      </w:pPr>
      <w:bookmarkStart w:id="33" w:name="账单缴费与开票流程"/>
      <w:r>
        <w:t xml:space="preserve">1.4.2.7 </w:t>
      </w:r>
      <w:r>
        <w:rPr>
          <w:rFonts w:hint="eastAsia"/>
        </w:rPr>
        <w:t>账单缴费与开票流程</w:t>
      </w:r>
    </w:p>
    <w:p w14:paraId="62F52FCD">
      <w:pPr>
        <w:pStyle w:val="25"/>
      </w:pPr>
      <w:r>
        <w:rPr>
          <w:rFonts w:hint="eastAsia"/>
        </w:rPr>
        <w:t>账单自动生成</w:t>
      </w:r>
      <w:r>
        <w:t xml:space="preserve"> → </w:t>
      </w:r>
      <w:r>
        <w:rPr>
          <w:rFonts w:hint="eastAsia"/>
        </w:rPr>
        <w:t>在线支付（支持优惠券抵扣）→</w:t>
      </w:r>
      <w:r>
        <w:t xml:space="preserve"> </w:t>
      </w:r>
      <w:r>
        <w:rPr>
          <w:rFonts w:hint="eastAsia"/>
        </w:rPr>
        <w:t>逾期催缴</w:t>
      </w:r>
      <w:r>
        <w:t xml:space="preserve"> → </w:t>
      </w:r>
      <w:r>
        <w:rPr>
          <w:rFonts w:hint="eastAsia"/>
        </w:rPr>
        <w:t>按账期申请开票</w:t>
      </w:r>
      <w:r>
        <w:t xml:space="preserve"> → </w:t>
      </w:r>
      <w:r>
        <w:rPr>
          <w:rFonts w:hint="eastAsia"/>
        </w:rPr>
        <w:t>发票在线预览下载。关键约束：</w:t>
      </w:r>
      <w:r>
        <w:rPr>
          <w:rFonts w:hint="eastAsia"/>
          <w:b/>
          <w:bCs/>
        </w:rPr>
        <w:t>押金账单未缴清前不允许选择租期账单缴费</w:t>
      </w:r>
      <w:r>
        <w:rPr>
          <w:rFonts w:hint="eastAsia"/>
        </w:rPr>
        <w:t>；支付对接港区支付接口，支持第三方在线支付；优惠券抵扣金额自动计算；管理端支持按账单维度催缴并记录催缴历史。</w:t>
      </w:r>
    </w:p>
    <w:bookmarkEnd w:id="33"/>
    <w:p w14:paraId="3D6C4E33">
      <w:pPr>
        <w:pStyle w:val="6"/>
      </w:pPr>
      <w:bookmarkStart w:id="34" w:name="运营管理流程"/>
      <w:r>
        <w:t xml:space="preserve">1.4.2.8 </w:t>
      </w:r>
      <w:r>
        <w:rPr>
          <w:rFonts w:hint="eastAsia"/>
        </w:rPr>
        <w:t>运营管理流程</w:t>
      </w:r>
    </w:p>
    <w:p w14:paraId="7FC4139D">
      <w:pPr>
        <w:pStyle w:val="25"/>
      </w:pPr>
      <w:r>
        <w:rPr>
          <w:rFonts w:hint="eastAsia"/>
        </w:rPr>
        <w:t>配租批次管理（新增/编辑/作废/审批/详情）、企业客户集中配租、黑名单管理、金刚位/轮播图/腰封位/广告位运营配置、通知公告与政策文件发布。要求集中配租支持房源与人员的批量绑定与审批流转，运营位配置实时生效。</w:t>
      </w:r>
    </w:p>
    <w:bookmarkEnd w:id="26"/>
    <w:bookmarkEnd w:id="34"/>
    <w:p w14:paraId="460FE55B">
      <w:pPr>
        <w:pStyle w:val="5"/>
      </w:pPr>
      <w:bookmarkStart w:id="35" w:name="非功能性需求分析"/>
      <w:r>
        <w:t xml:space="preserve">1.4.3 </w:t>
      </w:r>
      <w:r>
        <w:rPr>
          <w:rFonts w:hint="eastAsia"/>
        </w:rPr>
        <w:t>非功能性需求分析</w:t>
      </w:r>
    </w:p>
    <w:tbl>
      <w:tblPr>
        <w:tblStyle w:val="43"/>
        <w:tblW w:w="5000" w:type="pct"/>
        <w:tblInd w:w="0" w:type="dxa"/>
        <w:tblLayout w:type="fixed"/>
        <w:tblCellMar>
          <w:top w:w="0" w:type="dxa"/>
          <w:left w:w="108" w:type="dxa"/>
          <w:bottom w:w="0" w:type="dxa"/>
          <w:right w:w="108" w:type="dxa"/>
        </w:tblCellMar>
      </w:tblPr>
      <w:tblGrid>
        <w:gridCol w:w="4425"/>
        <w:gridCol w:w="4425"/>
      </w:tblGrid>
      <w:tr w14:paraId="2D526760">
        <w:trPr>
          <w:tblHeader/>
        </w:trPr>
        <w:tc>
          <w:p w14:paraId="70C47446">
            <w:pPr>
              <w:pStyle w:val="26"/>
            </w:pPr>
            <w:r>
              <w:rPr>
                <w:rFonts w:hint="eastAsia"/>
              </w:rPr>
              <w:t>需求类别</w:t>
            </w:r>
          </w:p>
        </w:tc>
        <w:tc>
          <w:p w14:paraId="20B0139F">
            <w:pPr>
              <w:pStyle w:val="26"/>
            </w:pPr>
            <w:r>
              <w:rPr>
                <w:rFonts w:hint="eastAsia"/>
              </w:rPr>
              <w:t>需求描述</w:t>
            </w:r>
          </w:p>
        </w:tc>
      </w:tr>
      <w:tr w14:paraId="40EEC3A0">
        <w:tc>
          <w:p w14:paraId="6B940E10">
            <w:pPr>
              <w:pStyle w:val="26"/>
            </w:pPr>
            <w:r>
              <w:rPr>
                <w:rFonts w:hint="eastAsia"/>
              </w:rPr>
              <w:t>性能需求</w:t>
            </w:r>
          </w:p>
        </w:tc>
        <w:tc>
          <w:p w14:paraId="5E0B47FF">
            <w:pPr>
              <w:pStyle w:val="26"/>
            </w:pPr>
            <w:r>
              <w:rPr>
                <w:rFonts w:hint="eastAsia"/>
              </w:rPr>
              <w:t>核心页面响应时间≤2秒；支付类接口响应≤3秒；支持高峰期（集中配租选房）并发访问不降级</w:t>
            </w:r>
          </w:p>
        </w:tc>
      </w:tr>
      <w:tr w14:paraId="2113E417">
        <w:tc>
          <w:p w14:paraId="45FED875">
            <w:pPr>
              <w:pStyle w:val="26"/>
            </w:pPr>
            <w:r>
              <w:rPr>
                <w:rFonts w:hint="eastAsia"/>
              </w:rPr>
              <w:t>可用性需求</w:t>
            </w:r>
          </w:p>
        </w:tc>
        <w:tc>
          <w:p w14:paraId="789525CD">
            <w:pPr>
              <w:pStyle w:val="26"/>
            </w:pPr>
            <w:r>
              <w:rPr>
                <w:rFonts w:hint="eastAsia"/>
              </w:rPr>
              <w:t>系统7×24小时运行，年可用率≥99.5%；关键组件冗余部署</w:t>
            </w:r>
          </w:p>
        </w:tc>
      </w:tr>
      <w:tr w14:paraId="29956DF8">
        <w:tc>
          <w:p w14:paraId="29DA521F">
            <w:pPr>
              <w:pStyle w:val="26"/>
            </w:pPr>
            <w:r>
              <w:rPr>
                <w:rFonts w:hint="eastAsia"/>
              </w:rPr>
              <w:t>安全需求</w:t>
            </w:r>
          </w:p>
        </w:tc>
        <w:tc>
          <w:p w14:paraId="0DE2972A">
            <w:pPr>
              <w:pStyle w:val="26"/>
            </w:pPr>
            <w:r>
              <w:rPr>
                <w:rFonts w:hint="eastAsia"/>
              </w:rPr>
              <w:t>满足网络安全等级保护二级要求；敏感数据（身份证、手机号）加密存储、脱敏展示；操作日志可查可追溯</w:t>
            </w:r>
          </w:p>
        </w:tc>
      </w:tr>
      <w:tr w14:paraId="47C5251D">
        <w:tc>
          <w:p w14:paraId="4FE65B5F">
            <w:pPr>
              <w:pStyle w:val="26"/>
            </w:pPr>
            <w:r>
              <w:rPr>
                <w:rFonts w:hint="eastAsia"/>
              </w:rPr>
              <w:t>兼容性需求</w:t>
            </w:r>
          </w:p>
        </w:tc>
        <w:tc>
          <w:p w14:paraId="7A407BD2">
            <w:pPr>
              <w:pStyle w:val="26"/>
            </w:pPr>
            <w:r>
              <w:rPr>
                <w:rFonts w:hint="eastAsia"/>
              </w:rPr>
              <w:t>移动端兼容主流机型与微信内浏览器；管理端兼容Chrome/Edge等主流浏览器</w:t>
            </w:r>
          </w:p>
        </w:tc>
      </w:tr>
      <w:tr w14:paraId="27EBC741">
        <w:tc>
          <w:p w14:paraId="5BF3F631">
            <w:pPr>
              <w:pStyle w:val="26"/>
            </w:pPr>
            <w:r>
              <w:rPr>
                <w:rFonts w:hint="eastAsia"/>
              </w:rPr>
              <w:t>可扩展性需求</w:t>
            </w:r>
          </w:p>
        </w:tc>
        <w:tc>
          <w:p w14:paraId="1AB52704">
            <w:pPr>
              <w:pStyle w:val="26"/>
            </w:pPr>
            <w:r>
              <w:rPr>
                <w:rFonts w:hint="eastAsia"/>
              </w:rPr>
              <w:t>模块化架构，支持后续业务域扩展与新配租政策快速上线</w:t>
            </w:r>
          </w:p>
        </w:tc>
      </w:tr>
      <w:tr w14:paraId="0AF68971">
        <w:tc>
          <w:p w14:paraId="27691896">
            <w:pPr>
              <w:pStyle w:val="26"/>
            </w:pPr>
            <w:r>
              <w:rPr>
                <w:rFonts w:hint="eastAsia"/>
              </w:rPr>
              <w:t>数据需求</w:t>
            </w:r>
          </w:p>
        </w:tc>
        <w:tc>
          <w:p w14:paraId="34FDBB7E">
            <w:pPr>
              <w:pStyle w:val="26"/>
            </w:pPr>
            <w:r>
              <w:rPr>
                <w:rFonts w:hint="eastAsia"/>
              </w:rPr>
              <w:t>存量数据完整迁移；数据备份可恢复（每日全量+增量）；报表数据准确一致</w:t>
            </w:r>
          </w:p>
        </w:tc>
      </w:tr>
    </w:tbl>
    <w:p w14:paraId="777E2BC3">
      <w:pPr>
        <w:pStyle w:val="3"/>
      </w:pPr>
      <w:r>
        <w:rPr>
          <w:rFonts w:hint="eastAsia"/>
        </w:rPr>
        <w:t>各类非功能需求的细化指标与理解如下：</w:t>
      </w:r>
    </w:p>
    <w:p w14:paraId="65C23B1C">
      <w:pPr>
        <w:pStyle w:val="3"/>
      </w:pPr>
      <w:r>
        <w:rPr>
          <w:rFonts w:hint="eastAsia"/>
          <w:b/>
          <w:bCs/>
        </w:rPr>
        <w:t>（1）性能需求细化</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1B8E114F">
        <w:trPr>
          <w:tblHeader/>
        </w:trPr>
        <w:tc>
          <w:p w14:paraId="02878CAF">
            <w:pPr>
              <w:pStyle w:val="26"/>
            </w:pPr>
            <w:r>
              <w:rPr>
                <w:rFonts w:hint="eastAsia"/>
              </w:rPr>
              <w:t>指标项</w:t>
            </w:r>
          </w:p>
        </w:tc>
        <w:tc>
          <w:p w14:paraId="1DFE9EF4">
            <w:pPr>
              <w:pStyle w:val="26"/>
            </w:pPr>
            <w:r>
              <w:rPr>
                <w:rFonts w:hint="eastAsia"/>
              </w:rPr>
              <w:t>指标要求</w:t>
            </w:r>
          </w:p>
        </w:tc>
        <w:tc>
          <w:p w14:paraId="64A75095">
            <w:pPr>
              <w:pStyle w:val="26"/>
            </w:pPr>
            <w:r>
              <w:rPr>
                <w:rFonts w:hint="eastAsia"/>
              </w:rPr>
              <w:t>说明</w:t>
            </w:r>
          </w:p>
        </w:tc>
      </w:tr>
      <w:tr w14:paraId="6120C319">
        <w:tc>
          <w:p w14:paraId="347D6B86">
            <w:pPr>
              <w:pStyle w:val="26"/>
            </w:pPr>
            <w:r>
              <w:rPr>
                <w:rFonts w:hint="eastAsia"/>
              </w:rPr>
              <w:t>普通页面加载</w:t>
            </w:r>
          </w:p>
        </w:tc>
        <w:tc>
          <w:p w14:paraId="4ACC6C93">
            <w:pPr>
              <w:pStyle w:val="26"/>
            </w:pPr>
            <w:r>
              <w:rPr>
                <w:rFonts w:hint="eastAsia"/>
              </w:rPr>
              <w:t>≤2秒（P95）</w:t>
            </w:r>
          </w:p>
        </w:tc>
        <w:tc>
          <w:p w14:paraId="6BE18205">
            <w:pPr>
              <w:pStyle w:val="26"/>
            </w:pPr>
            <w:r>
              <w:rPr>
                <w:rFonts w:hint="eastAsia"/>
              </w:rPr>
              <w:t>房源列表、合同列表等常规查询页面</w:t>
            </w:r>
          </w:p>
        </w:tc>
      </w:tr>
      <w:tr w14:paraId="6BE0351D">
        <w:tc>
          <w:p w14:paraId="0D51D871">
            <w:pPr>
              <w:pStyle w:val="26"/>
            </w:pPr>
            <w:r>
              <w:rPr>
                <w:rFonts w:hint="eastAsia"/>
              </w:rPr>
              <w:t>复杂查询响应</w:t>
            </w:r>
          </w:p>
        </w:tc>
        <w:tc>
          <w:p w14:paraId="2540BBA2">
            <w:pPr>
              <w:pStyle w:val="26"/>
            </w:pPr>
            <w:r>
              <w:rPr>
                <w:rFonts w:hint="eastAsia"/>
              </w:rPr>
              <w:t>≤3秒（P95）</w:t>
            </w:r>
          </w:p>
        </w:tc>
        <w:tc>
          <w:p w14:paraId="23551299">
            <w:pPr>
              <w:pStyle w:val="26"/>
            </w:pPr>
            <w:r>
              <w:rPr>
                <w:rFonts w:hint="eastAsia"/>
              </w:rPr>
              <w:t>数据看板聚合统计、报表导出触发</w:t>
            </w:r>
          </w:p>
        </w:tc>
      </w:tr>
      <w:tr w14:paraId="198ADC4D">
        <w:tc>
          <w:p w14:paraId="7EA308BD">
            <w:pPr>
              <w:pStyle w:val="26"/>
            </w:pPr>
            <w:r>
              <w:rPr>
                <w:rFonts w:hint="eastAsia"/>
              </w:rPr>
              <w:t>支付类接口</w:t>
            </w:r>
          </w:p>
        </w:tc>
        <w:tc>
          <w:p w14:paraId="2B7F1AC6">
            <w:pPr>
              <w:pStyle w:val="26"/>
            </w:pPr>
            <w:r>
              <w:rPr>
                <w:rFonts w:hint="eastAsia"/>
              </w:rPr>
              <w:t>≤3秒</w:t>
            </w:r>
          </w:p>
        </w:tc>
        <w:tc>
          <w:p w14:paraId="08BC3BAB">
            <w:pPr>
              <w:pStyle w:val="26"/>
            </w:pPr>
            <w:r>
              <w:rPr>
                <w:rFonts w:hint="eastAsia"/>
              </w:rPr>
              <w:t>下单、支付结果查询接口，超时须有兜底提示</w:t>
            </w:r>
          </w:p>
        </w:tc>
      </w:tr>
      <w:tr w14:paraId="4F2FB578">
        <w:tc>
          <w:p w14:paraId="29186F5B">
            <w:pPr>
              <w:pStyle w:val="26"/>
            </w:pPr>
            <w:r>
              <w:rPr>
                <w:rFonts w:hint="eastAsia"/>
              </w:rPr>
              <w:t>文件类操作</w:t>
            </w:r>
          </w:p>
        </w:tc>
        <w:tc>
          <w:p w14:paraId="2AAC0745">
            <w:pPr>
              <w:pStyle w:val="26"/>
            </w:pPr>
            <w:r>
              <w:rPr>
                <w:rFonts w:hint="eastAsia"/>
              </w:rPr>
              <w:t>图片上传≤5秒/张；VR资源采用CDN分发按需加载</w:t>
            </w:r>
          </w:p>
        </w:tc>
        <w:tc>
          <w:p w14:paraId="2B4B2081">
            <w:pPr>
              <w:pStyle w:val="26"/>
            </w:pPr>
            <w:r>
              <w:rPr>
                <w:rFonts w:hint="eastAsia"/>
              </w:rPr>
              <w:t>保障弱网环境可用</w:t>
            </w:r>
          </w:p>
        </w:tc>
      </w:tr>
      <w:tr w14:paraId="79649B3F">
        <w:tc>
          <w:p w14:paraId="21267C5E">
            <w:pPr>
              <w:pStyle w:val="26"/>
            </w:pPr>
            <w:r>
              <w:rPr>
                <w:rFonts w:hint="eastAsia"/>
              </w:rPr>
              <w:t>并发能力</w:t>
            </w:r>
          </w:p>
        </w:tc>
        <w:tc>
          <w:p w14:paraId="4BF8AC49">
            <w:pPr>
              <w:pStyle w:val="26"/>
            </w:pPr>
            <w:r>
              <w:rPr>
                <w:rFonts w:hint="eastAsia"/>
              </w:rPr>
              <w:t>支撑集中配租选房高峰并发；热点房源库存扣减准确无超卖</w:t>
            </w:r>
          </w:p>
        </w:tc>
        <w:tc>
          <w:p w14:paraId="362357B5">
            <w:pPr>
              <w:pStyle w:val="26"/>
            </w:pPr>
            <w:r>
              <w:rPr>
                <w:rFonts w:hint="eastAsia"/>
              </w:rPr>
              <w:t>通过缓存预热、队列削峰、分布式锁保障</w:t>
            </w:r>
          </w:p>
        </w:tc>
      </w:tr>
      <w:tr w14:paraId="773BCF4A">
        <w:tc>
          <w:p w14:paraId="285F8DCF">
            <w:pPr>
              <w:pStyle w:val="26"/>
            </w:pPr>
            <w:r>
              <w:rPr>
                <w:rFonts w:hint="eastAsia"/>
              </w:rPr>
              <w:t>批量处理</w:t>
            </w:r>
          </w:p>
        </w:tc>
        <w:tc>
          <w:p w14:paraId="434457D9">
            <w:pPr>
              <w:pStyle w:val="26"/>
            </w:pPr>
            <w:r>
              <w:rPr>
                <w:rFonts w:hint="eastAsia"/>
              </w:rPr>
              <w:t>账单批量生成、名单批量导入等后台任务不阻塞在线业务</w:t>
            </w:r>
          </w:p>
        </w:tc>
        <w:tc>
          <w:p w14:paraId="225D4B29">
            <w:pPr>
              <w:pStyle w:val="26"/>
            </w:pPr>
            <w:r>
              <w:rPr>
                <w:rFonts w:hint="eastAsia"/>
              </w:rPr>
              <w:t>异步任务化处理，进度可查</w:t>
            </w:r>
          </w:p>
        </w:tc>
      </w:tr>
    </w:tbl>
    <w:p w14:paraId="76704059">
      <w:pPr>
        <w:pStyle w:val="3"/>
      </w:pPr>
      <w:r>
        <w:rPr>
          <w:rFonts w:hint="eastAsia"/>
          <w:b/>
          <w:bCs/>
        </w:rPr>
        <w:t>（2）可用性与可靠性需求细化</w:t>
      </w:r>
      <w:r>
        <w:rPr>
          <w:rFonts w:hint="eastAsia"/>
        </w:rPr>
        <w:t>：系统全年7×24小时不间断运行，年可用率≥99.5%（对应全年不可用时间≤43.8小时）；应用服务无状态化设计支持多实例部署，数据库主从热备；发布升级采用低峰期灰度方式，单次计划内停机不超过30分钟并提前公告；任何单点故障不得导致数据丢失，RPO≤4小时、RTO≤2小时。</w:t>
      </w:r>
    </w:p>
    <w:p w14:paraId="28BC01D1">
      <w:pPr>
        <w:pStyle w:val="3"/>
      </w:pPr>
      <w:r>
        <w:rPr>
          <w:rFonts w:hint="eastAsia"/>
          <w:b/>
          <w:bCs/>
        </w:rPr>
        <w:t>（3）安全需求细化</w:t>
      </w:r>
      <w:r>
        <w:rPr>
          <w:rFonts w:hint="eastAsia"/>
        </w:rPr>
        <w:t>：整体满足GB/T</w:t>
      </w:r>
      <w:r>
        <w:t xml:space="preserve"> </w:t>
      </w:r>
      <w:r>
        <w:rPr>
          <w:rFonts w:hint="eastAsia"/>
        </w:rPr>
        <w:t>22239-2019等保二级要求；身份证号、手机号等个人敏感信息加密存储、界面脱敏展示、导出受控；登录鉴权采用统一认证+会话超时控制；权限按角色最小化授权并支持数据权限隔离；登录日志与操作日志全量留存且不可篡改，保存期限满足审计要求。</w:t>
      </w:r>
    </w:p>
    <w:p w14:paraId="461745AE">
      <w:pPr>
        <w:pStyle w:val="3"/>
      </w:pPr>
      <w:r>
        <w:rPr>
          <w:rFonts w:hint="eastAsia"/>
          <w:b/>
          <w:bCs/>
        </w:rPr>
        <w:t>（4）易用性需求细化</w:t>
      </w:r>
      <w:r>
        <w:rPr>
          <w:rFonts w:hint="eastAsia"/>
        </w:rPr>
        <w:t>：移动端交互面向普通租户设计，关键业务（选房、签约、缴费）操作步骤清晰、状态提示明确；表单校验即时反馈，错误提示语义友好；管理端列表支持多条件筛选、排序、导出，高频操作路径不超过3次点击；对老年用户等群体保证字体可读性与操作容错。</w:t>
      </w:r>
    </w:p>
    <w:bookmarkEnd w:id="35"/>
    <w:p w14:paraId="14C85257">
      <w:pPr>
        <w:pStyle w:val="5"/>
      </w:pPr>
      <w:bookmarkStart w:id="36" w:name="需求理解的三个关键判断"/>
      <w:r>
        <w:t xml:space="preserve">1.4.4 </w:t>
      </w:r>
      <w:r>
        <w:rPr>
          <w:rFonts w:hint="eastAsia"/>
        </w:rPr>
        <w:t>需求理解的三个关键判断</w:t>
      </w:r>
    </w:p>
    <w:p w14:paraId="5FA16D35">
      <w:pPr>
        <w:pStyle w:val="25"/>
      </w:pPr>
      <w:r>
        <w:rPr>
          <w:rFonts w:hint="eastAsia"/>
        </w:rPr>
        <w:t>基于对招标需求的整体分析，我方形成以下三个关键判断，并以此指导方案设计：</w:t>
      </w:r>
    </w:p>
    <w:p w14:paraId="46026DA2">
      <w:pPr>
        <w:pStyle w:val="26"/>
        <w:numPr>
          <w:ilvl w:val="0"/>
          <w:numId w:val="4"/>
        </w:numPr>
      </w:pPr>
      <w:r>
        <w:rPr>
          <w:rFonts w:hint="eastAsia"/>
          <w:b/>
          <w:bCs/>
        </w:rPr>
        <w:t>本项目是”业务平台”而非”信息展示系统”</w:t>
      </w:r>
      <w:r>
        <w:rPr>
          <w:rFonts w:hint="eastAsia"/>
        </w:rPr>
        <w:t>：211项功能中约80%涉及业务流转、状态变更与资金往来，系统设计必须以业务状态机、审批流、资金安全为核心，而非简单的信息增删改查；</w:t>
      </w:r>
    </w:p>
    <w:p w14:paraId="1B544200">
      <w:pPr>
        <w:pStyle w:val="26"/>
        <w:numPr>
          <w:ilvl w:val="0"/>
          <w:numId w:val="4"/>
        </w:numPr>
      </w:pPr>
      <w:r>
        <w:rPr>
          <w:rFonts w:hint="eastAsia"/>
          <w:b/>
          <w:bCs/>
        </w:rPr>
        <w:t>对接质量决定项目成败</w:t>
      </w:r>
      <w:r>
        <w:rPr>
          <w:rFonts w:hint="eastAsia"/>
        </w:rPr>
        <w:t>：郑好办、政务核验、支付、签章、人脸识别、地图、监控、公共数据8类对接贯穿核心流程，任何一个对接不畅都会阻断主业务链路，因此对接工作必须提前启动、并行推进、预设降级方案；</w:t>
      </w:r>
    </w:p>
    <w:p w14:paraId="4B02CF33">
      <w:pPr>
        <w:pStyle w:val="26"/>
        <w:numPr>
          <w:ilvl w:val="0"/>
          <w:numId w:val="4"/>
        </w:numPr>
      </w:pPr>
      <w:r>
        <w:rPr>
          <w:rFonts w:hint="eastAsia"/>
          <w:b/>
          <w:bCs/>
        </w:rPr>
        <w:t>迁移与并行期是风险最集中的阶段</w:t>
      </w:r>
      <w:r>
        <w:rPr>
          <w:rFonts w:hint="eastAsia"/>
        </w:rPr>
        <w:t>：存量在租合同与在途账单迁移后必须立即可用，切换期间的每一笔缴费都不能出错，必须以演练充分、可回退的迁移方案保障平稳过渡。</w:t>
      </w:r>
    </w:p>
    <w:bookmarkEnd w:id="24"/>
    <w:bookmarkEnd w:id="36"/>
    <w:p w14:paraId="775C833D">
      <w:pPr>
        <w:pStyle w:val="4"/>
      </w:pPr>
      <w:bookmarkStart w:id="37" w:name="_Toc749139751"/>
      <w:bookmarkStart w:id="38" w:name="应用功能需求分析"/>
      <w:r>
        <w:t xml:space="preserve">1.5 </w:t>
      </w:r>
      <w:r>
        <w:rPr>
          <w:rFonts w:hint="eastAsia"/>
        </w:rPr>
        <w:t>应用功能需求分析</w:t>
      </w:r>
      <w:bookmarkEnd w:id="37"/>
    </w:p>
    <w:p w14:paraId="5399D36A">
      <w:pPr>
        <w:pStyle w:val="25"/>
      </w:pPr>
      <w:r>
        <w:rPr>
          <w:rFonts w:hint="eastAsia"/>
        </w:rPr>
        <w:t>依据招标文件”软件开发清单及功能明细”（共211项功能），我方对应用功能需求梳理如下：</w:t>
      </w:r>
    </w:p>
    <w:p w14:paraId="4EDB7C6D">
      <w:pPr>
        <w:pStyle w:val="5"/>
      </w:pPr>
      <w:bookmarkStart w:id="39" w:name="移动端功能需求含小程序端公众号端"/>
      <w:r>
        <w:t xml:space="preserve">1.5.1 </w:t>
      </w:r>
      <w:r>
        <w:rPr>
          <w:rFonts w:hint="eastAsia"/>
        </w:rPr>
        <w:t>移动端功能需求（含小程序端、公众号端）</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1A164ED7">
        <w:trPr>
          <w:tblHeader/>
        </w:trPr>
        <w:tc>
          <w:p w14:paraId="5DA4A57C">
            <w:pPr>
              <w:pStyle w:val="26"/>
            </w:pPr>
            <w:r>
              <w:rPr>
                <w:rFonts w:hint="eastAsia"/>
              </w:rPr>
              <w:t>功能模块</w:t>
            </w:r>
          </w:p>
        </w:tc>
        <w:tc>
          <w:p w14:paraId="3909EC9C">
            <w:pPr>
              <w:pStyle w:val="26"/>
            </w:pPr>
            <w:r>
              <w:rPr>
                <w:rFonts w:hint="eastAsia"/>
              </w:rPr>
              <w:t>功能要点</w:t>
            </w:r>
          </w:p>
        </w:tc>
        <w:tc>
          <w:p w14:paraId="7144D2CD">
            <w:pPr>
              <w:pStyle w:val="26"/>
            </w:pPr>
            <w:r>
              <w:rPr>
                <w:rFonts w:hint="eastAsia"/>
              </w:rPr>
              <w:t>项数</w:t>
            </w:r>
          </w:p>
        </w:tc>
      </w:tr>
      <w:tr w14:paraId="09DB36AA">
        <w:tc>
          <w:p w14:paraId="2E64EF87">
            <w:pPr>
              <w:pStyle w:val="26"/>
            </w:pPr>
            <w:r>
              <w:rPr>
                <w:rFonts w:hint="eastAsia"/>
              </w:rPr>
              <w:t>登录</w:t>
            </w:r>
          </w:p>
        </w:tc>
        <w:tc>
          <w:p w14:paraId="51907929">
            <w:pPr>
              <w:pStyle w:val="26"/>
            </w:pPr>
            <w:r>
              <w:rPr>
                <w:rFonts w:hint="eastAsia"/>
              </w:rPr>
              <w:t>对接郑好办用户体系、用户信息采集、管理办法告知</w:t>
            </w:r>
          </w:p>
        </w:tc>
        <w:tc>
          <w:p w14:paraId="3F73A6E3">
            <w:pPr>
              <w:pStyle w:val="26"/>
            </w:pPr>
            <w:r>
              <w:t>1</w:t>
            </w:r>
          </w:p>
        </w:tc>
      </w:tr>
      <w:tr w14:paraId="4D7AC619">
        <w:tc>
          <w:p w14:paraId="3EDAA61A">
            <w:pPr>
              <w:pStyle w:val="26"/>
            </w:pPr>
            <w:r>
              <w:rPr>
                <w:rFonts w:hint="eastAsia"/>
              </w:rPr>
              <w:t>首页</w:t>
            </w:r>
          </w:p>
        </w:tc>
        <w:tc>
          <w:p w14:paraId="5D5620E5">
            <w:pPr>
              <w:pStyle w:val="26"/>
            </w:pPr>
            <w:r>
              <w:rPr>
                <w:rFonts w:hint="eastAsia"/>
              </w:rPr>
              <w:t>搜索、banner位、金刚位（后台可配置）</w:t>
            </w:r>
          </w:p>
        </w:tc>
        <w:tc>
          <w:p w14:paraId="73A1A35E">
            <w:pPr>
              <w:pStyle w:val="26"/>
            </w:pPr>
            <w:r>
              <w:t>7</w:t>
            </w:r>
          </w:p>
        </w:tc>
      </w:tr>
      <w:tr w14:paraId="249B0C11">
        <w:tc>
          <w:p w14:paraId="13668AC8">
            <w:pPr>
              <w:pStyle w:val="26"/>
            </w:pPr>
            <w:r>
              <w:rPr>
                <w:rFonts w:hint="eastAsia"/>
              </w:rPr>
              <w:t>办事-人才公寓</w:t>
            </w:r>
          </w:p>
        </w:tc>
        <w:tc>
          <w:p w14:paraId="18CDD983">
            <w:pPr>
              <w:pStyle w:val="26"/>
            </w:pPr>
            <w:r>
              <w:rPr>
                <w:rFonts w:hint="eastAsia"/>
              </w:rPr>
              <w:t>资格申诉、选房（项目/房源/VR/预约看房）、人脸识别、合同签署、押金缴纳、入住/退租/续租办理、账单缴费、我的合同、开票、合住人、调换房</w:t>
            </w:r>
          </w:p>
        </w:tc>
        <w:tc>
          <w:p w14:paraId="69CB0B09">
            <w:pPr>
              <w:pStyle w:val="26"/>
            </w:pPr>
            <w:r>
              <w:rPr>
                <w:rFonts w:hint="eastAsia"/>
              </w:rPr>
              <w:t>约35</w:t>
            </w:r>
          </w:p>
        </w:tc>
      </w:tr>
      <w:tr w14:paraId="454E863B">
        <w:tc>
          <w:p w14:paraId="32DC37B6">
            <w:pPr>
              <w:pStyle w:val="26"/>
            </w:pPr>
            <w:r>
              <w:rPr>
                <w:rFonts w:hint="eastAsia"/>
              </w:rPr>
              <w:t>办事-保租房</w:t>
            </w:r>
          </w:p>
        </w:tc>
        <w:tc>
          <w:p w14:paraId="57CDC845">
            <w:pPr>
              <w:pStyle w:val="26"/>
            </w:pPr>
            <w:r>
              <w:rPr>
                <w:rFonts w:hint="eastAsia"/>
              </w:rPr>
              <w:t>资格申诉（五维政务核验）+</w:t>
            </w:r>
            <w:r>
              <w:t xml:space="preserve"> </w:t>
            </w:r>
            <w:r>
              <w:rPr>
                <w:rFonts w:hint="eastAsia"/>
              </w:rPr>
              <w:t>同构全流程</w:t>
            </w:r>
          </w:p>
        </w:tc>
        <w:tc>
          <w:p w14:paraId="2A567BDE">
            <w:pPr>
              <w:pStyle w:val="26"/>
            </w:pPr>
            <w:r>
              <w:rPr>
                <w:rFonts w:hint="eastAsia"/>
              </w:rPr>
              <w:t>约37</w:t>
            </w:r>
          </w:p>
        </w:tc>
      </w:tr>
      <w:tr w14:paraId="052ECF93">
        <w:tc>
          <w:p w14:paraId="71B3D090">
            <w:pPr>
              <w:pStyle w:val="26"/>
            </w:pPr>
            <w:r>
              <w:rPr>
                <w:rFonts w:hint="eastAsia"/>
              </w:rPr>
              <w:t>办事-市场租赁</w:t>
            </w:r>
          </w:p>
        </w:tc>
        <w:tc>
          <w:p w14:paraId="5F4E4745">
            <w:pPr>
              <w:pStyle w:val="26"/>
            </w:pPr>
            <w:r>
              <w:rPr>
                <w:rFonts w:hint="eastAsia"/>
              </w:rPr>
              <w:t>同构全流程（续租仅欠费校验、合同倒计时）</w:t>
            </w:r>
          </w:p>
        </w:tc>
        <w:tc>
          <w:p w14:paraId="36F36CA9">
            <w:pPr>
              <w:pStyle w:val="26"/>
            </w:pPr>
            <w:r>
              <w:rPr>
                <w:rFonts w:hint="eastAsia"/>
              </w:rPr>
              <w:t>约35</w:t>
            </w:r>
          </w:p>
        </w:tc>
      </w:tr>
      <w:tr w14:paraId="4BFD7CE8">
        <w:tc>
          <w:p w14:paraId="0D4A9E77">
            <w:pPr>
              <w:pStyle w:val="26"/>
            </w:pPr>
            <w:r>
              <w:rPr>
                <w:rFonts w:hint="eastAsia"/>
              </w:rPr>
              <w:t>服务</w:t>
            </w:r>
          </w:p>
        </w:tc>
        <w:tc>
          <w:p w14:paraId="41FF8B81">
            <w:pPr>
              <w:pStyle w:val="26"/>
            </w:pPr>
            <w:r>
              <w:rPr>
                <w:rFonts w:hint="eastAsia"/>
              </w:rPr>
              <w:t>投诉建议、保洁/搬家/报修订单及评价</w:t>
            </w:r>
          </w:p>
        </w:tc>
        <w:tc>
          <w:p w14:paraId="51D42EC4">
            <w:pPr>
              <w:pStyle w:val="26"/>
            </w:pPr>
            <w:r>
              <w:t>13</w:t>
            </w:r>
          </w:p>
        </w:tc>
      </w:tr>
      <w:tr w14:paraId="50CDFD52">
        <w:tc>
          <w:p w14:paraId="2386A033">
            <w:pPr>
              <w:pStyle w:val="26"/>
            </w:pPr>
            <w:r>
              <w:rPr>
                <w:rFonts w:hint="eastAsia"/>
              </w:rPr>
              <w:t>企业客户</w:t>
            </w:r>
          </w:p>
        </w:tc>
        <w:tc>
          <w:p w14:paraId="0FEE0FCD">
            <w:pPr>
              <w:pStyle w:val="26"/>
            </w:pPr>
            <w:r>
              <w:rPr>
                <w:rFonts w:hint="eastAsia"/>
              </w:rPr>
              <w:t>在线缴费、批量入住、退租办理</w:t>
            </w:r>
          </w:p>
        </w:tc>
        <w:tc>
          <w:p w14:paraId="61D71644">
            <w:pPr>
              <w:pStyle w:val="26"/>
            </w:pPr>
            <w:r>
              <w:t>3</w:t>
            </w:r>
          </w:p>
        </w:tc>
      </w:tr>
      <w:tr w14:paraId="293A0266">
        <w:tc>
          <w:p w14:paraId="29644F40">
            <w:pPr>
              <w:pStyle w:val="26"/>
            </w:pPr>
            <w:r>
              <w:rPr>
                <w:rFonts w:hint="eastAsia"/>
              </w:rPr>
              <w:t>代购补贴</w:t>
            </w:r>
          </w:p>
        </w:tc>
        <w:tc>
          <w:p w14:paraId="2060A0B9">
            <w:pPr>
              <w:pStyle w:val="26"/>
            </w:pPr>
            <w:r>
              <w:rPr>
                <w:rFonts w:hint="eastAsia"/>
              </w:rPr>
              <w:t>合同备案、代购补贴申请</w:t>
            </w:r>
          </w:p>
        </w:tc>
        <w:tc>
          <w:p w14:paraId="376C3344">
            <w:pPr>
              <w:pStyle w:val="26"/>
            </w:pPr>
            <w:r>
              <w:t>2</w:t>
            </w:r>
          </w:p>
        </w:tc>
      </w:tr>
      <w:tr w14:paraId="13AF66E7">
        <w:tc>
          <w:p w14:paraId="5A4E0E09">
            <w:pPr>
              <w:pStyle w:val="26"/>
            </w:pPr>
            <w:r>
              <w:rPr>
                <w:rFonts w:hint="eastAsia"/>
              </w:rPr>
              <w:t>我的</w:t>
            </w:r>
          </w:p>
        </w:tc>
        <w:tc>
          <w:p w14:paraId="1B0CC302">
            <w:pPr>
              <w:pStyle w:val="26"/>
            </w:pPr>
            <w:r>
              <w:rPr>
                <w:rFonts w:hint="eastAsia"/>
              </w:rPr>
              <w:t>账号资料、消息、房源、合同、申诉记录、信息维护、优惠券、关于我们</w:t>
            </w:r>
          </w:p>
        </w:tc>
        <w:tc>
          <w:p w14:paraId="2005384B">
            <w:pPr>
              <w:pStyle w:val="26"/>
            </w:pPr>
            <w:r>
              <w:t>8</w:t>
            </w:r>
          </w:p>
        </w:tc>
      </w:tr>
    </w:tbl>
    <w:p w14:paraId="1A0AD58F">
      <w:pPr>
        <w:pStyle w:val="3"/>
      </w:pPr>
      <w:r>
        <w:rPr>
          <w:rFonts w:hint="eastAsia"/>
        </w:rPr>
        <w:t>对移动端各功能模块的需求理解细化如下：</w:t>
      </w:r>
    </w:p>
    <w:p w14:paraId="2B9D06F4">
      <w:pPr>
        <w:pStyle w:val="3"/>
      </w:pPr>
      <w:r>
        <w:rPr>
          <w:rFonts w:hint="eastAsia"/>
          <w:b/>
          <w:bCs/>
        </w:rPr>
        <w:t>（1）登录与首页模块</w:t>
      </w:r>
      <w:r>
        <w:rPr>
          <w:rFonts w:hint="eastAsia"/>
        </w:rPr>
        <w:t>：登录对接郑好办用户体系实现统一认证，同步采集用户基础信息，并在首次进入时告知港区保租房、人才公寓管理现行办法；首页承担业务分流职责——搜索（关键词/分类）、banner位（政策通知、办事指引轮播跳转）、金刚位（人才公寓/保租房/市场租赁等入口，后台可配置）、地图找房（房源地图点位、按区域/小区/户型筛选、按业态筛选、跳转房源详情）、人才家园、政策文件、资料上传、优惠券领取、我的消息等入口均须支持后台运营配置。</w:t>
      </w:r>
    </w:p>
    <w:p w14:paraId="37EAD819">
      <w:pPr>
        <w:pStyle w:val="3"/>
      </w:pPr>
      <w:r>
        <w:rPr>
          <w:rFonts w:hint="eastAsia"/>
          <w:b/>
          <w:bCs/>
        </w:rPr>
        <w:t>（2）办事模块（人才公寓/保租房/市场租赁三业态）</w:t>
      </w:r>
      <w:r>
        <w:rPr>
          <w:rFonts w:hint="eastAsia"/>
        </w:rPr>
        <w:t>：三业态共享同构的业务流程骨架，差异在资格校验与续租校验规则。需求要点：</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406AD4EB">
        <w:trPr>
          <w:tblHeader/>
        </w:trPr>
        <w:tc>
          <w:p w14:paraId="646D1E9C">
            <w:pPr>
              <w:pStyle w:val="26"/>
            </w:pPr>
            <w:r>
              <w:rPr>
                <w:rFonts w:hint="eastAsia"/>
              </w:rPr>
              <w:t>业务环节</w:t>
            </w:r>
          </w:p>
        </w:tc>
        <w:tc>
          <w:p w14:paraId="20EFE376">
            <w:pPr>
              <w:pStyle w:val="26"/>
            </w:pPr>
            <w:r>
              <w:rPr>
                <w:rFonts w:hint="eastAsia"/>
              </w:rPr>
              <w:t>需求要点</w:t>
            </w:r>
          </w:p>
        </w:tc>
        <w:tc>
          <w:p w14:paraId="2096B82D">
            <w:pPr>
              <w:pStyle w:val="26"/>
            </w:pPr>
            <w:r>
              <w:rPr>
                <w:rFonts w:hint="eastAsia"/>
              </w:rPr>
              <w:t>业态差异</w:t>
            </w:r>
          </w:p>
        </w:tc>
      </w:tr>
      <w:tr w14:paraId="6626BA10">
        <w:tc>
          <w:p w14:paraId="06D0778B">
            <w:pPr>
              <w:pStyle w:val="26"/>
            </w:pPr>
            <w:r>
              <w:rPr>
                <w:rFonts w:hint="eastAsia"/>
              </w:rPr>
              <w:t>资格申诉</w:t>
            </w:r>
          </w:p>
        </w:tc>
        <w:tc>
          <w:p w14:paraId="2CBC7259">
            <w:pPr>
              <w:pStyle w:val="26"/>
            </w:pPr>
            <w:r>
              <w:rPr>
                <w:rFonts w:hint="eastAsia"/>
              </w:rPr>
              <w:t>自动核验不符项列表展示、手动刷新、在线申诉</w:t>
            </w:r>
          </w:p>
        </w:tc>
        <w:tc>
          <w:p w14:paraId="502A5476">
            <w:pPr>
              <w:pStyle w:val="26"/>
            </w:pPr>
            <w:r>
              <w:rPr>
                <w:rFonts w:hint="eastAsia"/>
              </w:rPr>
              <w:t>人才公寓按人才认定政策；保租房按社保/婚姻/学历/住房/保租房五维核验；市场租赁无资格门槛</w:t>
            </w:r>
          </w:p>
        </w:tc>
      </w:tr>
      <w:tr w14:paraId="41FE2423">
        <w:tc>
          <w:p w14:paraId="52955FBF">
            <w:pPr>
              <w:pStyle w:val="26"/>
            </w:pPr>
            <w:r>
              <w:rPr>
                <w:rFonts w:hint="eastAsia"/>
              </w:rPr>
              <w:t>项目与房源浏览</w:t>
            </w:r>
          </w:p>
        </w:tc>
        <w:tc>
          <w:p w14:paraId="765C1734">
            <w:pPr>
              <w:pStyle w:val="26"/>
            </w:pPr>
            <w:r>
              <w:rPr>
                <w:rFonts w:hint="eastAsia"/>
              </w:rPr>
              <w:t>项目列表/详情、房源列表（楼栋/单元/房间、条件筛选）、房源详情（照片/公示信息/周边配套/VR看房/地图导航/管家电话）</w:t>
            </w:r>
          </w:p>
        </w:tc>
        <w:tc>
          <w:p w14:paraId="43D12DF3">
            <w:pPr>
              <w:pStyle w:val="26"/>
            </w:pPr>
            <w:r>
              <w:rPr>
                <w:rFonts w:hint="eastAsia"/>
              </w:rPr>
              <w:t>三业态一致</w:t>
            </w:r>
          </w:p>
        </w:tc>
      </w:tr>
      <w:tr w14:paraId="61384DDA">
        <w:tc>
          <w:p w14:paraId="5BF59A92">
            <w:pPr>
              <w:pStyle w:val="26"/>
            </w:pPr>
            <w:r>
              <w:rPr>
                <w:rFonts w:hint="eastAsia"/>
              </w:rPr>
              <w:t>预约看房</w:t>
            </w:r>
          </w:p>
        </w:tc>
        <w:tc>
          <w:p w14:paraId="5FE33032">
            <w:pPr>
              <w:pStyle w:val="26"/>
            </w:pPr>
            <w:r>
              <w:rPr>
                <w:rFonts w:hint="eastAsia"/>
              </w:rPr>
              <w:t>在线预约、预约记录查询</w:t>
            </w:r>
          </w:p>
        </w:tc>
        <w:tc>
          <w:p w14:paraId="42BE2017">
            <w:pPr>
              <w:pStyle w:val="26"/>
            </w:pPr>
            <w:r>
              <w:rPr>
                <w:rFonts w:hint="eastAsia"/>
              </w:rPr>
              <w:t>三业态一致</w:t>
            </w:r>
          </w:p>
        </w:tc>
      </w:tr>
      <w:tr w14:paraId="4DF8DA92">
        <w:tc>
          <w:p w14:paraId="5B165871">
            <w:pPr>
              <w:pStyle w:val="26"/>
            </w:pPr>
            <w:r>
              <w:rPr>
                <w:rFonts w:hint="eastAsia"/>
              </w:rPr>
              <w:t>承诺书</w:t>
            </w:r>
          </w:p>
        </w:tc>
        <w:tc>
          <w:p w14:paraId="5E8C0CBA">
            <w:pPr>
              <w:pStyle w:val="26"/>
            </w:pPr>
            <w:r>
              <w:rPr>
                <w:rFonts w:hint="eastAsia"/>
              </w:rPr>
              <w:t>选房前在线签订承诺书</w:t>
            </w:r>
          </w:p>
        </w:tc>
        <w:tc>
          <w:p w14:paraId="22C0DB50">
            <w:pPr>
              <w:pStyle w:val="26"/>
            </w:pPr>
            <w:r>
              <w:rPr>
                <w:rFonts w:hint="eastAsia"/>
              </w:rPr>
              <w:t>三业态一致</w:t>
            </w:r>
          </w:p>
        </w:tc>
      </w:tr>
      <w:tr w14:paraId="6FCD8B54">
        <w:tc>
          <w:p w14:paraId="74768C31">
            <w:pPr>
              <w:pStyle w:val="26"/>
            </w:pPr>
            <w:r>
              <w:rPr>
                <w:rFonts w:hint="eastAsia"/>
              </w:rPr>
              <w:t>人脸识别</w:t>
            </w:r>
          </w:p>
        </w:tc>
        <w:tc>
          <w:p w14:paraId="094E2808">
            <w:pPr>
              <w:pStyle w:val="26"/>
            </w:pPr>
            <w:r>
              <w:rPr>
                <w:rFonts w:hint="eastAsia"/>
              </w:rPr>
              <w:t>签合同人与选房人一致性核对（小程序/公众号端）</w:t>
            </w:r>
          </w:p>
        </w:tc>
        <w:tc>
          <w:p w14:paraId="6ECA9ABE">
            <w:pPr>
              <w:pStyle w:val="26"/>
            </w:pPr>
            <w:r>
              <w:rPr>
                <w:rFonts w:hint="eastAsia"/>
              </w:rPr>
              <w:t>三业态一致</w:t>
            </w:r>
          </w:p>
        </w:tc>
      </w:tr>
      <w:tr w14:paraId="4345272B">
        <w:tc>
          <w:p w14:paraId="44E5E071">
            <w:pPr>
              <w:pStyle w:val="26"/>
            </w:pPr>
            <w:r>
              <w:rPr>
                <w:rFonts w:hint="eastAsia"/>
              </w:rPr>
              <w:t>合同签署</w:t>
            </w:r>
          </w:p>
        </w:tc>
        <w:tc>
          <w:p w14:paraId="230E9AA7">
            <w:pPr>
              <w:pStyle w:val="26"/>
            </w:pPr>
            <w:r>
              <w:rPr>
                <w:rFonts w:hint="eastAsia"/>
              </w:rPr>
              <w:t>在线签署（电子签章）、合同下载</w:t>
            </w:r>
          </w:p>
        </w:tc>
        <w:tc>
          <w:p w14:paraId="7AD2C6EA">
            <w:pPr>
              <w:pStyle w:val="26"/>
            </w:pPr>
            <w:r>
              <w:rPr>
                <w:rFonts w:hint="eastAsia"/>
              </w:rPr>
              <w:t>三业态一致</w:t>
            </w:r>
          </w:p>
        </w:tc>
      </w:tr>
      <w:tr w14:paraId="5C5E7795">
        <w:tc>
          <w:p w14:paraId="0CC59437">
            <w:pPr>
              <w:pStyle w:val="26"/>
            </w:pPr>
            <w:r>
              <w:rPr>
                <w:rFonts w:hint="eastAsia"/>
              </w:rPr>
              <w:t>押金缴纳</w:t>
            </w:r>
          </w:p>
        </w:tc>
        <w:tc>
          <w:p w14:paraId="4FF856FB">
            <w:pPr>
              <w:pStyle w:val="26"/>
            </w:pPr>
            <w:r>
              <w:rPr>
                <w:rFonts w:hint="eastAsia"/>
              </w:rPr>
              <w:t>在线缴纳押金，限时上传材料，超时退押金取消合同</w:t>
            </w:r>
          </w:p>
        </w:tc>
        <w:tc>
          <w:p w14:paraId="285A7F20">
            <w:pPr>
              <w:pStyle w:val="26"/>
            </w:pPr>
            <w:r>
              <w:rPr>
                <w:rFonts w:hint="eastAsia"/>
              </w:rPr>
              <w:t>三业态一致</w:t>
            </w:r>
          </w:p>
        </w:tc>
      </w:tr>
      <w:tr w14:paraId="7110D99E">
        <w:tc>
          <w:p w14:paraId="0733ADDA">
            <w:pPr>
              <w:pStyle w:val="26"/>
            </w:pPr>
            <w:r>
              <w:rPr>
                <w:rFonts w:hint="eastAsia"/>
              </w:rPr>
              <w:t>入住办理</w:t>
            </w:r>
          </w:p>
        </w:tc>
        <w:tc>
          <w:p w14:paraId="57960561">
            <w:pPr>
              <w:pStyle w:val="26"/>
            </w:pPr>
            <w:r>
              <w:rPr>
                <w:rFonts w:hint="eastAsia"/>
              </w:rPr>
              <w:t>入住列表/申请/确认（勾选物品核对+签字）/详情</w:t>
            </w:r>
          </w:p>
        </w:tc>
        <w:tc>
          <w:p w14:paraId="4CCF5355">
            <w:pPr>
              <w:pStyle w:val="26"/>
            </w:pPr>
            <w:r>
              <w:rPr>
                <w:rFonts w:hint="eastAsia"/>
              </w:rPr>
              <w:t>三业态一致</w:t>
            </w:r>
          </w:p>
        </w:tc>
      </w:tr>
      <w:tr w14:paraId="019DA660">
        <w:tc>
          <w:p w14:paraId="6442BA35">
            <w:pPr>
              <w:pStyle w:val="26"/>
            </w:pPr>
            <w:r>
              <w:rPr>
                <w:rFonts w:hint="eastAsia"/>
              </w:rPr>
              <w:t>退租办理</w:t>
            </w:r>
          </w:p>
        </w:tc>
        <w:tc>
          <w:p w14:paraId="6F3D400B">
            <w:pPr>
              <w:pStyle w:val="26"/>
            </w:pPr>
            <w:r>
              <w:rPr>
                <w:rFonts w:hint="eastAsia"/>
              </w:rPr>
              <w:t>退租列表/申请/确认（签字）/详情</w:t>
            </w:r>
          </w:p>
        </w:tc>
        <w:tc>
          <w:p w14:paraId="5E58C0B1">
            <w:pPr>
              <w:pStyle w:val="26"/>
            </w:pPr>
            <w:r>
              <w:rPr>
                <w:rFonts w:hint="eastAsia"/>
              </w:rPr>
              <w:t>三业态一致</w:t>
            </w:r>
          </w:p>
        </w:tc>
      </w:tr>
      <w:tr w14:paraId="28308E9C">
        <w:tc>
          <w:p w14:paraId="087AD868">
            <w:pPr>
              <w:pStyle w:val="26"/>
            </w:pPr>
            <w:r>
              <w:rPr>
                <w:rFonts w:hint="eastAsia"/>
              </w:rPr>
              <w:t>续租办理</w:t>
            </w:r>
          </w:p>
        </w:tc>
        <w:tc>
          <w:p w14:paraId="02BAE247">
            <w:pPr>
              <w:pStyle w:val="26"/>
            </w:pPr>
            <w:r>
              <w:rPr>
                <w:rFonts w:hint="eastAsia"/>
              </w:rPr>
              <w:t>合同列表、续租校验、合同签订、租金缴纳提示</w:t>
            </w:r>
          </w:p>
        </w:tc>
        <w:tc>
          <w:p w14:paraId="28506124">
            <w:pPr>
              <w:pStyle w:val="26"/>
            </w:pPr>
            <w:r>
              <w:rPr>
                <w:rFonts w:hint="eastAsia"/>
              </w:rPr>
              <w:t>人才公寓/保租房校验资格+欠费；市场租赁仅校验欠费</w:t>
            </w:r>
          </w:p>
        </w:tc>
      </w:tr>
      <w:tr w14:paraId="2F863BEA">
        <w:tc>
          <w:p w14:paraId="53827D19">
            <w:pPr>
              <w:pStyle w:val="26"/>
            </w:pPr>
            <w:r>
              <w:rPr>
                <w:rFonts w:hint="eastAsia"/>
              </w:rPr>
              <w:t>账单缴费</w:t>
            </w:r>
          </w:p>
        </w:tc>
        <w:tc>
          <w:p w14:paraId="42A36130">
            <w:pPr>
              <w:pStyle w:val="26"/>
            </w:pPr>
            <w:r>
              <w:rPr>
                <w:rFonts w:hint="eastAsia"/>
              </w:rPr>
              <w:t>押金账单+房租账单，港区支付接口在线支付，优惠计算</w:t>
            </w:r>
          </w:p>
        </w:tc>
        <w:tc>
          <w:p w14:paraId="4A235CEE">
            <w:pPr>
              <w:pStyle w:val="26"/>
            </w:pPr>
            <w:r>
              <w:rPr>
                <w:rFonts w:hint="eastAsia"/>
              </w:rPr>
              <w:t>押金未缴不能选租期账单（三业态一致）</w:t>
            </w:r>
          </w:p>
        </w:tc>
      </w:tr>
      <w:tr w14:paraId="6639E0A2">
        <w:tc>
          <w:p w14:paraId="5D23A183">
            <w:pPr>
              <w:pStyle w:val="26"/>
            </w:pPr>
            <w:r>
              <w:rPr>
                <w:rFonts w:hint="eastAsia"/>
              </w:rPr>
              <w:t>我的合同</w:t>
            </w:r>
          </w:p>
        </w:tc>
        <w:tc>
          <w:p w14:paraId="7A32C6A1">
            <w:pPr>
              <w:pStyle w:val="26"/>
            </w:pPr>
            <w:r>
              <w:rPr>
                <w:rFonts w:hint="eastAsia"/>
              </w:rPr>
              <w:t>合同列表与详情查看</w:t>
            </w:r>
          </w:p>
        </w:tc>
        <w:tc>
          <w:p w14:paraId="331405EC">
            <w:pPr>
              <w:pStyle w:val="26"/>
            </w:pPr>
            <w:r>
              <w:rPr>
                <w:rFonts w:hint="eastAsia"/>
              </w:rPr>
              <w:t>市场租赁新签约合同支持倒计时展示</w:t>
            </w:r>
          </w:p>
        </w:tc>
      </w:tr>
      <w:tr w14:paraId="0273A5C3">
        <w:tc>
          <w:p w14:paraId="46638EB6">
            <w:pPr>
              <w:pStyle w:val="26"/>
            </w:pPr>
            <w:r>
              <w:rPr>
                <w:rFonts w:hint="eastAsia"/>
              </w:rPr>
              <w:t>开票</w:t>
            </w:r>
          </w:p>
        </w:tc>
        <w:tc>
          <w:p w14:paraId="2BAC7090">
            <w:pPr>
              <w:pStyle w:val="26"/>
            </w:pPr>
            <w:r>
              <w:rPr>
                <w:rFonts w:hint="eastAsia"/>
              </w:rPr>
              <w:t>开票记录、开票申请（选账期）、发票预览下载</w:t>
            </w:r>
          </w:p>
        </w:tc>
        <w:tc>
          <w:p w14:paraId="6EA40EF5">
            <w:pPr>
              <w:pStyle w:val="26"/>
            </w:pPr>
            <w:r>
              <w:rPr>
                <w:rFonts w:hint="eastAsia"/>
              </w:rPr>
              <w:t>三业态一致</w:t>
            </w:r>
          </w:p>
        </w:tc>
      </w:tr>
      <w:tr w14:paraId="37479414">
        <w:tc>
          <w:p w14:paraId="547FCE0B">
            <w:pPr>
              <w:pStyle w:val="26"/>
            </w:pPr>
            <w:r>
              <w:rPr>
                <w:rFonts w:hint="eastAsia"/>
              </w:rPr>
              <w:t>合住人申请</w:t>
            </w:r>
          </w:p>
        </w:tc>
        <w:tc>
          <w:p w14:paraId="0EE0412E">
            <w:pPr>
              <w:pStyle w:val="26"/>
            </w:pPr>
            <w:r>
              <w:rPr>
                <w:rFonts w:hint="eastAsia"/>
              </w:rPr>
              <w:t>在线提交合住人申请</w:t>
            </w:r>
          </w:p>
        </w:tc>
        <w:tc>
          <w:p w14:paraId="51D052A9">
            <w:pPr>
              <w:pStyle w:val="26"/>
            </w:pPr>
            <w:r>
              <w:rPr>
                <w:rFonts w:hint="eastAsia"/>
              </w:rPr>
              <w:t>按业态政策执行</w:t>
            </w:r>
          </w:p>
        </w:tc>
      </w:tr>
      <w:tr w14:paraId="09C871FF">
        <w:tc>
          <w:p w14:paraId="3920944A">
            <w:pPr>
              <w:pStyle w:val="26"/>
            </w:pPr>
            <w:r>
              <w:rPr>
                <w:rFonts w:hint="eastAsia"/>
              </w:rPr>
              <w:t>调换房申请</w:t>
            </w:r>
          </w:p>
        </w:tc>
        <w:tc>
          <w:p w14:paraId="6D34A203">
            <w:pPr>
              <w:pStyle w:val="26"/>
            </w:pPr>
            <w:r>
              <w:rPr>
                <w:rFonts w:hint="eastAsia"/>
              </w:rPr>
              <w:t>在线提交调换房申请</w:t>
            </w:r>
          </w:p>
        </w:tc>
        <w:tc>
          <w:p w14:paraId="04E55E4C">
            <w:pPr>
              <w:pStyle w:val="26"/>
            </w:pPr>
            <w:r>
              <w:rPr>
                <w:rFonts w:hint="eastAsia"/>
              </w:rPr>
              <w:t>按业态政策执行</w:t>
            </w:r>
          </w:p>
        </w:tc>
      </w:tr>
    </w:tbl>
    <w:p w14:paraId="390D7C82">
      <w:pPr>
        <w:pStyle w:val="3"/>
      </w:pPr>
      <w:r>
        <w:rPr>
          <w:rFonts w:hint="eastAsia"/>
          <w:b/>
          <w:bCs/>
        </w:rPr>
        <w:t>（3）服务模块</w:t>
      </w:r>
      <w:r>
        <w:rPr>
          <w:rFonts w:hint="eastAsia"/>
        </w:rPr>
        <w:t>：投诉及建议（记录/发起）、保洁订单（搜索/记录/申请/评价）、搬家订单（同构）、物业报修（记录/申请/评价），共13项。服务订单须与房源、合同关联，评价结果供管理端服务质量考核使用。</w:t>
      </w:r>
    </w:p>
    <w:p w14:paraId="787C5177">
      <w:pPr>
        <w:pStyle w:val="3"/>
      </w:pPr>
      <w:r>
        <w:rPr>
          <w:rFonts w:hint="eastAsia"/>
          <w:b/>
          <w:bCs/>
        </w:rPr>
        <w:t>（4）企业客户模块</w:t>
      </w:r>
      <w:r>
        <w:rPr>
          <w:rFonts w:hint="eastAsia"/>
        </w:rPr>
        <w:t>：面向集中配租承租单位，提供在线缴费（集中分配房源+单位信息）、入住办理（上传入住人员名单模板批量办理）、退租办理（选账期发起退租申请）3项功能，满足企业批量业务办理诉求。</w:t>
      </w:r>
    </w:p>
    <w:p w14:paraId="4AC12434">
      <w:pPr>
        <w:pStyle w:val="3"/>
      </w:pPr>
      <w:r>
        <w:rPr>
          <w:rFonts w:hint="eastAsia"/>
          <w:b/>
          <w:bCs/>
        </w:rPr>
        <w:t>（5）代购补贴模块</w:t>
      </w:r>
      <w:r>
        <w:rPr>
          <w:rFonts w:hint="eastAsia"/>
        </w:rPr>
        <w:t>：合同备案（历史备案/审批进度/发起备案）、代购补贴申请（历史申请/审批进度/签署承诺书）2项功能，备案与申请均走管理端审批流。</w:t>
      </w:r>
    </w:p>
    <w:p w14:paraId="1B3E390F">
      <w:pPr>
        <w:pStyle w:val="3"/>
      </w:pPr>
      <w:r>
        <w:rPr>
          <w:rFonts w:hint="eastAsia"/>
          <w:b/>
          <w:bCs/>
        </w:rPr>
        <w:t>（6）我的模块</w:t>
      </w:r>
      <w:r>
        <w:rPr>
          <w:rFonts w:hint="eastAsia"/>
        </w:rPr>
        <w:t>：账号资料、我的消息、我的房源、我的合同、申诉记录、信息维护、优惠券、关于我们8项功能，构成用户个人事务管理中心。</w:t>
      </w:r>
    </w:p>
    <w:bookmarkEnd w:id="39"/>
    <w:p w14:paraId="59BBD5D9">
      <w:pPr>
        <w:pStyle w:val="5"/>
      </w:pPr>
      <w:bookmarkStart w:id="40" w:name="后台管理端功能需求"/>
      <w:r>
        <w:t xml:space="preserve">1.5.2 </w:t>
      </w:r>
      <w:r>
        <w:rPr>
          <w:rFonts w:hint="eastAsia"/>
        </w:rPr>
        <w:t>后台管理端功能需求</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4C2FF3BF">
        <w:trPr>
          <w:tblHeader/>
        </w:trPr>
        <w:tc>
          <w:p w14:paraId="02C643FB">
            <w:pPr>
              <w:pStyle w:val="26"/>
            </w:pPr>
            <w:r>
              <w:rPr>
                <w:rFonts w:hint="eastAsia"/>
              </w:rPr>
              <w:t>功能模块</w:t>
            </w:r>
          </w:p>
        </w:tc>
        <w:tc>
          <w:p w14:paraId="4AD8CBCC">
            <w:pPr>
              <w:pStyle w:val="26"/>
            </w:pPr>
            <w:r>
              <w:rPr>
                <w:rFonts w:hint="eastAsia"/>
              </w:rPr>
              <w:t>功能要点</w:t>
            </w:r>
          </w:p>
        </w:tc>
        <w:tc>
          <w:p w14:paraId="37658351">
            <w:pPr>
              <w:pStyle w:val="26"/>
            </w:pPr>
            <w:r>
              <w:rPr>
                <w:rFonts w:hint="eastAsia"/>
              </w:rPr>
              <w:t>项数</w:t>
            </w:r>
          </w:p>
        </w:tc>
      </w:tr>
      <w:tr w14:paraId="41925B65">
        <w:tc>
          <w:p w14:paraId="76450AB1">
            <w:pPr>
              <w:pStyle w:val="26"/>
            </w:pPr>
            <w:r>
              <w:rPr>
                <w:rFonts w:hint="eastAsia"/>
              </w:rPr>
              <w:t>首页数据看板</w:t>
            </w:r>
          </w:p>
        </w:tc>
        <w:tc>
          <w:p w14:paraId="055BA8DF">
            <w:pPr>
              <w:pStyle w:val="26"/>
            </w:pPr>
            <w:r>
              <w:rPr>
                <w:rFonts w:hint="eastAsia"/>
              </w:rPr>
              <w:t>财务统计、房源数据、租户数据、客户分析、项目台账</w:t>
            </w:r>
          </w:p>
        </w:tc>
        <w:tc>
          <w:p w14:paraId="70A4B906">
            <w:pPr>
              <w:pStyle w:val="26"/>
            </w:pPr>
            <w:r>
              <w:t>5</w:t>
            </w:r>
          </w:p>
        </w:tc>
      </w:tr>
      <w:tr w14:paraId="57653CAD">
        <w:tc>
          <w:p w14:paraId="73FD035C">
            <w:pPr>
              <w:pStyle w:val="26"/>
            </w:pPr>
            <w:r>
              <w:rPr>
                <w:rFonts w:hint="eastAsia"/>
              </w:rPr>
              <w:t>资产管理</w:t>
            </w:r>
          </w:p>
        </w:tc>
        <w:tc>
          <w:p w14:paraId="4984BD5A">
            <w:pPr>
              <w:pStyle w:val="26"/>
            </w:pPr>
            <w:r>
              <w:rPr>
                <w:rFonts w:hint="eastAsia"/>
              </w:rPr>
              <w:t>项目管理、房源管理（含VR管理、配租）、配租批次、企业客户</w:t>
            </w:r>
          </w:p>
        </w:tc>
        <w:tc>
          <w:p w14:paraId="27030356">
            <w:pPr>
              <w:pStyle w:val="26"/>
            </w:pPr>
            <w:r>
              <w:t>4</w:t>
            </w:r>
          </w:p>
        </w:tc>
      </w:tr>
      <w:tr w14:paraId="01E14452">
        <w:tc>
          <w:p w14:paraId="6B769927">
            <w:pPr>
              <w:pStyle w:val="26"/>
            </w:pPr>
            <w:r>
              <w:rPr>
                <w:rFonts w:hint="eastAsia"/>
              </w:rPr>
              <w:t>申请信息</w:t>
            </w:r>
          </w:p>
        </w:tc>
        <w:tc>
          <w:p w14:paraId="1C287CEE">
            <w:pPr>
              <w:pStyle w:val="26"/>
            </w:pPr>
            <w:r>
              <w:rPr>
                <w:rFonts w:hint="eastAsia"/>
              </w:rPr>
              <w:t>租户管理、预约看房、投诉记录、资格申诉、承诺书</w:t>
            </w:r>
          </w:p>
        </w:tc>
        <w:tc>
          <w:p w14:paraId="7B21C2E0">
            <w:pPr>
              <w:pStyle w:val="26"/>
            </w:pPr>
            <w:r>
              <w:t>5</w:t>
            </w:r>
          </w:p>
        </w:tc>
      </w:tr>
      <w:tr w14:paraId="0337CC04">
        <w:tc>
          <w:p w14:paraId="46C97290">
            <w:pPr>
              <w:pStyle w:val="26"/>
            </w:pPr>
            <w:r>
              <w:rPr>
                <w:rFonts w:hint="eastAsia"/>
              </w:rPr>
              <w:t>合同/入住/退租/退款</w:t>
            </w:r>
          </w:p>
        </w:tc>
        <w:tc>
          <w:p w14:paraId="001C39DA">
            <w:pPr>
              <w:pStyle w:val="26"/>
            </w:pPr>
            <w:r>
              <w:rPr>
                <w:rFonts w:hint="eastAsia"/>
              </w:rPr>
              <w:t>合同管理、常态/企业入住、常态/企业退租、退款管理、合住人、调换房、租金账单、代购补贴</w:t>
            </w:r>
          </w:p>
        </w:tc>
        <w:tc>
          <w:p w14:paraId="269BA9F2">
            <w:pPr>
              <w:pStyle w:val="26"/>
            </w:pPr>
            <w:r>
              <w:t>11</w:t>
            </w:r>
          </w:p>
        </w:tc>
      </w:tr>
      <w:tr w14:paraId="496735E7">
        <w:tc>
          <w:p w14:paraId="7BF627C2">
            <w:pPr>
              <w:pStyle w:val="26"/>
            </w:pPr>
            <w:r>
              <w:rPr>
                <w:rFonts w:hint="eastAsia"/>
              </w:rPr>
              <w:t>服务管理</w:t>
            </w:r>
          </w:p>
        </w:tc>
        <w:tc>
          <w:p w14:paraId="7D12CE71">
            <w:pPr>
              <w:pStyle w:val="26"/>
            </w:pPr>
            <w:r>
              <w:rPr>
                <w:rFonts w:hint="eastAsia"/>
              </w:rPr>
              <w:t>保洁/搬家/报修分派、服务公司、开票管理、监控列表</w:t>
            </w:r>
          </w:p>
        </w:tc>
        <w:tc>
          <w:p w14:paraId="4BDD80FE">
            <w:pPr>
              <w:pStyle w:val="26"/>
            </w:pPr>
            <w:r>
              <w:t>6</w:t>
            </w:r>
          </w:p>
        </w:tc>
      </w:tr>
      <w:tr w14:paraId="41E5D6CF">
        <w:tc>
          <w:p w14:paraId="0481D907">
            <w:pPr>
              <w:pStyle w:val="26"/>
            </w:pPr>
            <w:r>
              <w:rPr>
                <w:rFonts w:hint="eastAsia"/>
              </w:rPr>
              <w:t>报表管理</w:t>
            </w:r>
          </w:p>
        </w:tc>
        <w:tc>
          <w:p w14:paraId="2E4E9533">
            <w:pPr>
              <w:pStyle w:val="26"/>
            </w:pPr>
            <w:r>
              <w:rPr>
                <w:rFonts w:hint="eastAsia"/>
              </w:rPr>
              <w:t>项目收款台账、自定义报表</w:t>
            </w:r>
          </w:p>
        </w:tc>
        <w:tc>
          <w:p w14:paraId="43CEE472">
            <w:pPr>
              <w:pStyle w:val="26"/>
            </w:pPr>
            <w:r>
              <w:t>2</w:t>
            </w:r>
          </w:p>
        </w:tc>
      </w:tr>
      <w:tr w14:paraId="75C60922">
        <w:tc>
          <w:p w14:paraId="00D99E1F">
            <w:pPr>
              <w:pStyle w:val="26"/>
            </w:pPr>
            <w:r>
              <w:rPr>
                <w:rFonts w:hint="eastAsia"/>
              </w:rPr>
              <w:t>优惠券管理</w:t>
            </w:r>
          </w:p>
        </w:tc>
        <w:tc>
          <w:p w14:paraId="4B0939AE">
            <w:pPr>
              <w:pStyle w:val="26"/>
            </w:pPr>
            <w:r>
              <w:rPr>
                <w:rFonts w:hint="eastAsia"/>
              </w:rPr>
              <w:t>优惠券管理、领取记录、核销明细</w:t>
            </w:r>
          </w:p>
        </w:tc>
        <w:tc>
          <w:p w14:paraId="4C61689D">
            <w:pPr>
              <w:pStyle w:val="26"/>
            </w:pPr>
            <w:r>
              <w:t>3</w:t>
            </w:r>
          </w:p>
        </w:tc>
      </w:tr>
      <w:tr w14:paraId="17295297">
        <w:tc>
          <w:p w14:paraId="5D94E949">
            <w:pPr>
              <w:pStyle w:val="26"/>
            </w:pPr>
            <w:r>
              <w:rPr>
                <w:rFonts w:hint="eastAsia"/>
              </w:rPr>
              <w:t>运营配置</w:t>
            </w:r>
          </w:p>
        </w:tc>
        <w:tc>
          <w:p w14:paraId="282D6B4B">
            <w:pPr>
              <w:pStyle w:val="26"/>
            </w:pPr>
            <w:r>
              <w:rPr>
                <w:rFonts w:hint="eastAsia"/>
              </w:rPr>
              <w:t>黑名单、用户管理、消息通知、合同模板、运营位配置、通知公告、政策文件</w:t>
            </w:r>
          </w:p>
        </w:tc>
        <w:tc>
          <w:p w14:paraId="1C77599B">
            <w:pPr>
              <w:pStyle w:val="26"/>
            </w:pPr>
            <w:r>
              <w:t>7</w:t>
            </w:r>
          </w:p>
        </w:tc>
      </w:tr>
      <w:tr w14:paraId="280C3E69">
        <w:tc>
          <w:p w14:paraId="5CA92AFA">
            <w:pPr>
              <w:pStyle w:val="26"/>
            </w:pPr>
            <w:r>
              <w:rPr>
                <w:rFonts w:hint="eastAsia"/>
              </w:rPr>
              <w:t>系统管理</w:t>
            </w:r>
          </w:p>
        </w:tc>
        <w:tc>
          <w:p w14:paraId="286B13BC">
            <w:pPr>
              <w:pStyle w:val="26"/>
            </w:pPr>
            <w:r>
              <w:rPr>
                <w:rFonts w:hint="eastAsia"/>
              </w:rPr>
              <w:t>用户/账号/角色/权限/字典/消息/安全日志</w:t>
            </w:r>
          </w:p>
        </w:tc>
        <w:tc>
          <w:p w14:paraId="17340A7A">
            <w:pPr>
              <w:pStyle w:val="26"/>
            </w:pPr>
            <w:r>
              <w:t>7</w:t>
            </w:r>
          </w:p>
        </w:tc>
      </w:tr>
    </w:tbl>
    <w:p w14:paraId="177D68BD">
      <w:pPr>
        <w:pStyle w:val="3"/>
      </w:pPr>
      <w:r>
        <w:rPr>
          <w:rFonts w:hint="eastAsia"/>
        </w:rPr>
        <w:t>对后台管理端各功能模块的需求理解细化如下：</w:t>
      </w:r>
    </w:p>
    <w:p w14:paraId="651552EB">
      <w:pPr>
        <w:pStyle w:val="3"/>
      </w:pPr>
      <w:r>
        <w:rPr>
          <w:rFonts w:hint="eastAsia"/>
          <w:b/>
          <w:bCs/>
        </w:rPr>
        <w:t>（1）首页数据看板</w:t>
      </w:r>
      <w:r>
        <w:rPr>
          <w:rFonts w:hint="eastAsia"/>
        </w:rPr>
        <w:t>：财务数据统计（应收/实收/预计应收/逾期/退款金额，按月筛选）、房源数据（总数/已租/空置/维修/出租率/转化率）、租户数据（婚姻/户籍分布）、客户分析（学历/职业分布）、项目台账，为管理层提供”打开系统即见经营全貌”的决策入口，指标须与业务明细数据严格一致。</w:t>
      </w:r>
    </w:p>
    <w:p w14:paraId="357F9016">
      <w:pPr>
        <w:pStyle w:val="3"/>
      </w:pPr>
      <w:r>
        <w:rPr>
          <w:rFonts w:hint="eastAsia"/>
          <w:b/>
          <w:bCs/>
        </w:rPr>
        <w:t>（2）资产管理</w:t>
      </w:r>
      <w:r>
        <w:rPr>
          <w:rFonts w:hint="eastAsia"/>
        </w:rPr>
        <w:t>：项目管理支持小区/产业园/厂房三类项目的增删改查、导入导出与房型管理；房源管理支持增删改查、导入导出、上下架、常规分配/集中分配切换、管家电话维护、精选房源标记、定向配租时间设置、VR文件管理；配租批次支持集中配租（房源+人员绑定，新增/编辑/作废/审批/详情）与企业客户集中配租。资产数据是全系统的基础，房源状态须与合同、入住、退租业务实时联动。</w:t>
      </w:r>
    </w:p>
    <w:p w14:paraId="27B7EB52">
      <w:pPr>
        <w:pStyle w:val="3"/>
      </w:pPr>
      <w:r>
        <w:rPr>
          <w:rFonts w:hint="eastAsia"/>
          <w:b/>
          <w:bCs/>
        </w:rPr>
        <w:t>（3）申请信息管理</w:t>
      </w:r>
      <w:r>
        <w:rPr>
          <w:rFonts w:hint="eastAsia"/>
        </w:rPr>
        <w:t>：租户管理（查询/导出/资格退出拉黑/详情）、预约看房（签收/确认）、投诉记录（处置）、资格申诉（手动审核/导出）、承诺书（查询/导出），构成面向租户申请事务的统一受理台。</w:t>
      </w:r>
    </w:p>
    <w:p w14:paraId="00F9A260">
      <w:pPr>
        <w:pStyle w:val="3"/>
      </w:pPr>
      <w:r>
        <w:rPr>
          <w:rFonts w:hint="eastAsia"/>
          <w:b/>
          <w:bCs/>
        </w:rPr>
        <w:t>（4）合同与业务管理</w:t>
      </w:r>
      <w:r>
        <w:rPr>
          <w:rFonts w:hint="eastAsia"/>
        </w:rPr>
        <w:t>：合同管理覆盖常态化合同与集中合同（查询/导出/续租审批）；入住管理区分常态入住（签收/作废/强制退租）与企业入住；退租管理支持物品核对与退费确认；退款管理走申请/撤销/审批/退费闭环；合住人与调换房走审批流；租金账单支持查询/催缴/导出/详情；代购补贴含合同备案审批与补贴申请审批。本模块是运营人员日常使用频率最高的业务中枢，审批时效与操作留痕是核心要求。</w:t>
      </w:r>
    </w:p>
    <w:p w14:paraId="09746622">
      <w:pPr>
        <w:pStyle w:val="3"/>
      </w:pPr>
      <w:r>
        <w:rPr>
          <w:rFonts w:hint="eastAsia"/>
          <w:b/>
          <w:bCs/>
        </w:rPr>
        <w:t>（5）服务管理</w:t>
      </w:r>
      <w:r>
        <w:rPr>
          <w:rFonts w:hint="eastAsia"/>
        </w:rPr>
        <w:t>：保洁订单/搬家订单/物业报修的分派处理（指定服务公司）、服务公司管理、开票管理（上传发票）、监控列表（各小区监控设备实时查看）。</w:t>
      </w:r>
    </w:p>
    <w:p w14:paraId="0E034A33">
      <w:pPr>
        <w:pStyle w:val="3"/>
      </w:pPr>
      <w:r>
        <w:rPr>
          <w:rFonts w:hint="eastAsia"/>
          <w:b/>
          <w:bCs/>
        </w:rPr>
        <w:t>（6）报表与运营管理</w:t>
      </w:r>
      <w:r>
        <w:rPr>
          <w:rFonts w:hint="eastAsia"/>
        </w:rPr>
        <w:t>：报表管理（项目收款台账/自定义报表）、优惠券管理（管理/领取记录/核销明细）、黑名单管理、用户管理、配置管理（消息通知模板、合同模板——付款周期/签约期限/押金金额、运营配置——金刚位/轮播图/腰封位/广告位、通知公告、政策文件）。其中</w:t>
      </w:r>
      <w:r>
        <w:rPr>
          <w:rFonts w:hint="eastAsia"/>
          <w:b/>
          <w:bCs/>
        </w:rPr>
        <w:t>自定义报表</w:t>
      </w:r>
      <w:r>
        <w:rPr>
          <w:rFonts w:hint="eastAsia"/>
        </w:rPr>
        <w:t>要求支持运营人员自选统计维度与字段生成报表并导出；</w:t>
      </w:r>
      <w:r>
        <w:rPr>
          <w:rFonts w:hint="eastAsia"/>
          <w:b/>
          <w:bCs/>
        </w:rPr>
        <w:t>合同模板配置</w:t>
      </w:r>
      <w:r>
        <w:rPr>
          <w:rFonts w:hint="eastAsia"/>
        </w:rPr>
        <w:t>直接决定签约业务规则，变更须有审批与生效控制。</w:t>
      </w:r>
    </w:p>
    <w:p w14:paraId="4298195D">
      <w:pPr>
        <w:pStyle w:val="3"/>
      </w:pPr>
      <w:r>
        <w:rPr>
          <w:rFonts w:hint="eastAsia"/>
          <w:b/>
          <w:bCs/>
        </w:rPr>
        <w:t>（7）系统管理</w:t>
      </w:r>
      <w:r>
        <w:rPr>
          <w:rFonts w:hint="eastAsia"/>
        </w:rPr>
        <w:t>：用户/账号/角色/权限（菜单权限+数据权限）/字典/消息管理（渠道+队列）/安全日志（登录日志、操作日志可查可追溯），为全系统提供统一的权限与配置底座。</w:t>
      </w:r>
    </w:p>
    <w:bookmarkEnd w:id="40"/>
    <w:p w14:paraId="2D7C08A6">
      <w:pPr>
        <w:pStyle w:val="5"/>
      </w:pPr>
      <w:bookmarkStart w:id="41" w:name="实施与对接需求"/>
      <w:r>
        <w:t xml:space="preserve">1.5.3 </w:t>
      </w:r>
      <w:r>
        <w:rPr>
          <w:rFonts w:hint="eastAsia"/>
        </w:rPr>
        <w:t>实施与对接需求</w:t>
      </w:r>
    </w:p>
    <w:p w14:paraId="77B1488B">
      <w:pPr>
        <w:pStyle w:val="25"/>
      </w:pPr>
      <w:r>
        <w:rPr>
          <w:rFonts w:hint="eastAsia"/>
        </w:rPr>
        <w:t>数据迁移（房屋/合同/账单/用户数据）、系统使用培训、公共数据接口对接（房管局/不动产权中心）、地图对接、资格核验接口对接、监控对接、支付渠道对接、电子签章对接、公众号端与小程序端构建、人脸识别调用，共11项。</w:t>
      </w:r>
    </w:p>
    <w:bookmarkEnd w:id="41"/>
    <w:p w14:paraId="0F475CE0">
      <w:pPr>
        <w:pStyle w:val="5"/>
      </w:pPr>
      <w:bookmarkStart w:id="42" w:name="功能需求理解小结"/>
      <w:r>
        <w:t xml:space="preserve">1.5.4 </w:t>
      </w:r>
      <w:r>
        <w:rPr>
          <w:rFonts w:hint="eastAsia"/>
        </w:rPr>
        <w:t>功能需求理解小结</w:t>
      </w:r>
    </w:p>
    <w:p w14:paraId="3CA31E88">
      <w:pPr>
        <w:pStyle w:val="25"/>
      </w:pPr>
      <w:r>
        <w:rPr>
          <w:rFonts w:hint="eastAsia"/>
        </w:rPr>
        <w:t>我方已逐项研读全部211项功能明细，并与我方已建成运行的同类住房租赁管理平台功能体系进行了逐项比对：</w:t>
      </w:r>
      <w:r>
        <w:rPr>
          <w:rFonts w:hint="eastAsia"/>
          <w:b/>
          <w:bCs/>
        </w:rPr>
        <w:t>约90%的功能项与我方已有成熟实现直接对应</w:t>
      </w:r>
      <w:r>
        <w:rPr>
          <w:rFonts w:hint="eastAsia"/>
        </w:rPr>
        <w:t>（选房签约、入住退租、账单支付、开票、配租批次、企业集中配租、服务订单、数据看板等），其余功能项（优惠券核销体系、自定义报表、监控对接等）我方已有清晰的技术实现路径。这使我方能够以”成熟方案定制化适配”取代”从零开发”，在60日历天开发期内高质量完成交付。</w:t>
      </w:r>
    </w:p>
    <w:bookmarkEnd w:id="38"/>
    <w:bookmarkEnd w:id="42"/>
    <w:p w14:paraId="1B20B02C">
      <w:pPr>
        <w:pStyle w:val="4"/>
      </w:pPr>
      <w:bookmarkStart w:id="43" w:name="_Toc95172696"/>
      <w:bookmarkStart w:id="44" w:name="系统非功能性需求分析"/>
      <w:r>
        <w:t xml:space="preserve">1.6 </w:t>
      </w:r>
      <w:r>
        <w:rPr>
          <w:rFonts w:hint="eastAsia"/>
        </w:rPr>
        <w:t>系统非功能性需求分析</w:t>
      </w:r>
      <w:bookmarkEnd w:id="43"/>
    </w:p>
    <w:p w14:paraId="4F764494">
      <w:pPr>
        <w:pStyle w:val="25"/>
      </w:pPr>
      <w:r>
        <w:rPr>
          <w:rFonts w:hint="eastAsia"/>
        </w:rPr>
        <w:t>除功能性需求外，本项目作为面向公众的政务服务类系统，对性能、可用性、兼容性、易用性、可扩展性与安全合规均有较高要求。我方对非功能性需求的分析与设计指标承诺如下：</w:t>
      </w:r>
    </w:p>
    <w:p w14:paraId="4045B71F">
      <w:pPr>
        <w:pStyle w:val="5"/>
      </w:pPr>
      <w:bookmarkStart w:id="45" w:name="性能需求"/>
      <w:r>
        <w:t xml:space="preserve">1.6.1 </w:t>
      </w:r>
      <w:r>
        <w:rPr>
          <w:rFonts w:hint="eastAsia"/>
        </w:rPr>
        <w:t>性能需求</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640628C8">
        <w:trPr>
          <w:tblHeader/>
        </w:trPr>
        <w:tc>
          <w:p w14:paraId="69B04C54">
            <w:pPr>
              <w:pStyle w:val="26"/>
            </w:pPr>
            <w:r>
              <w:rPr>
                <w:rFonts w:hint="eastAsia"/>
              </w:rPr>
              <w:t>指标项</w:t>
            </w:r>
          </w:p>
        </w:tc>
        <w:tc>
          <w:p w14:paraId="5E1B043C">
            <w:pPr>
              <w:pStyle w:val="26"/>
            </w:pPr>
            <w:r>
              <w:rPr>
                <w:rFonts w:hint="eastAsia"/>
              </w:rPr>
              <w:t>指标要求</w:t>
            </w:r>
          </w:p>
        </w:tc>
        <w:tc>
          <w:p w14:paraId="0F8F0B85">
            <w:pPr>
              <w:pStyle w:val="26"/>
            </w:pPr>
            <w:r>
              <w:rPr>
                <w:rFonts w:hint="eastAsia"/>
              </w:rPr>
              <w:t>设计保障措施</w:t>
            </w:r>
          </w:p>
        </w:tc>
      </w:tr>
      <w:tr w14:paraId="484E8320">
        <w:tc>
          <w:p w14:paraId="67BA3568">
            <w:pPr>
              <w:pStyle w:val="26"/>
            </w:pPr>
            <w:r>
              <w:rPr>
                <w:rFonts w:hint="eastAsia"/>
              </w:rPr>
              <w:t>页面响应时间</w:t>
            </w:r>
          </w:p>
        </w:tc>
        <w:tc>
          <w:p w14:paraId="07CCCB90">
            <w:pPr>
              <w:pStyle w:val="26"/>
            </w:pPr>
            <w:r>
              <w:rPr>
                <w:rFonts w:hint="eastAsia"/>
              </w:rPr>
              <w:t>普通页面≤2秒，复杂查询页面≤3秒</w:t>
            </w:r>
          </w:p>
        </w:tc>
        <w:tc>
          <w:p w14:paraId="172ACBF5">
            <w:pPr>
              <w:pStyle w:val="26"/>
            </w:pPr>
            <w:r>
              <w:rPr>
                <w:rFonts w:hint="eastAsia"/>
              </w:rPr>
              <w:t>接口瘦身、懒加载、CDN静态资源分发</w:t>
            </w:r>
          </w:p>
        </w:tc>
      </w:tr>
      <w:tr w14:paraId="2DB07C97">
        <w:tc>
          <w:p w14:paraId="0CE7BF4A">
            <w:pPr>
              <w:pStyle w:val="26"/>
            </w:pPr>
            <w:r>
              <w:rPr>
                <w:rFonts w:hint="eastAsia"/>
              </w:rPr>
              <w:t>接口响应时间</w:t>
            </w:r>
          </w:p>
        </w:tc>
        <w:tc>
          <w:p w14:paraId="5E4EC17E">
            <w:pPr>
              <w:pStyle w:val="26"/>
            </w:pPr>
            <w:r>
              <w:rPr>
                <w:rFonts w:hint="eastAsia"/>
              </w:rPr>
              <w:t>一般业务接口≤500ms（P95），查询类接口≤1秒（P95）</w:t>
            </w:r>
          </w:p>
        </w:tc>
        <w:tc>
          <w:p w14:paraId="79CC1CBD">
            <w:pPr>
              <w:pStyle w:val="26"/>
            </w:pPr>
            <w:r>
              <w:rPr>
                <w:rFonts w:hint="eastAsia"/>
              </w:rPr>
              <w:t>索引优化、热点数据Redis缓存、读写分离</w:t>
            </w:r>
          </w:p>
        </w:tc>
      </w:tr>
      <w:tr w14:paraId="361DEBD3">
        <w:tc>
          <w:p w14:paraId="6BD24351">
            <w:pPr>
              <w:pStyle w:val="26"/>
            </w:pPr>
            <w:r>
              <w:rPr>
                <w:rFonts w:hint="eastAsia"/>
              </w:rPr>
              <w:t>并发能力</w:t>
            </w:r>
          </w:p>
        </w:tc>
        <w:tc>
          <w:p w14:paraId="04F1A021">
            <w:pPr>
              <w:pStyle w:val="26"/>
            </w:pPr>
            <w:r>
              <w:rPr>
                <w:rFonts w:hint="eastAsia"/>
              </w:rPr>
              <w:t>支持≥1000用户在线、≥200并发事务，选房高峰场景专项压测</w:t>
            </w:r>
          </w:p>
        </w:tc>
        <w:tc>
          <w:p w14:paraId="7C3B8BC1">
            <w:pPr>
              <w:pStyle w:val="26"/>
            </w:pPr>
            <w:r>
              <w:rPr>
                <w:rFonts w:hint="eastAsia"/>
              </w:rPr>
              <w:t>应用无状态多实例部署、连接池调优、异步削峰</w:t>
            </w:r>
          </w:p>
        </w:tc>
      </w:tr>
      <w:tr w14:paraId="466D67B2">
        <w:tc>
          <w:p w14:paraId="0936B848">
            <w:pPr>
              <w:pStyle w:val="26"/>
            </w:pPr>
            <w:r>
              <w:rPr>
                <w:rFonts w:hint="eastAsia"/>
              </w:rPr>
              <w:t>批量处理</w:t>
            </w:r>
          </w:p>
        </w:tc>
        <w:tc>
          <w:p w14:paraId="6862E944">
            <w:pPr>
              <w:pStyle w:val="26"/>
            </w:pPr>
            <w:r>
              <w:rPr>
                <w:rFonts w:hint="eastAsia"/>
              </w:rPr>
              <w:t>万级房源/租户数据导入导出≤5分钟，异步任务不阻塞在线业务</w:t>
            </w:r>
          </w:p>
        </w:tc>
        <w:tc>
          <w:p w14:paraId="1059C327">
            <w:pPr>
              <w:pStyle w:val="26"/>
            </w:pPr>
            <w:r>
              <w:rPr>
                <w:rFonts w:hint="eastAsia"/>
              </w:rPr>
              <w:t>异步任务队列+分批处理+进度反馈</w:t>
            </w:r>
          </w:p>
        </w:tc>
      </w:tr>
      <w:tr w14:paraId="2F67D544">
        <w:tc>
          <w:p w14:paraId="02BAC896">
            <w:pPr>
              <w:pStyle w:val="26"/>
            </w:pPr>
            <w:r>
              <w:rPr>
                <w:rFonts w:hint="eastAsia"/>
              </w:rPr>
              <w:t>报表统计</w:t>
            </w:r>
          </w:p>
        </w:tc>
        <w:tc>
          <w:p w14:paraId="1CF5750E">
            <w:pPr>
              <w:pStyle w:val="26"/>
            </w:pPr>
            <w:r>
              <w:rPr>
                <w:rFonts w:hint="eastAsia"/>
              </w:rPr>
              <w:t>看板指标秒级返回，明细报表万级数据导出≤3分钟</w:t>
            </w:r>
          </w:p>
        </w:tc>
        <w:tc>
          <w:p w14:paraId="0CAEAE59">
            <w:pPr>
              <w:pStyle w:val="26"/>
            </w:pPr>
            <w:r>
              <w:rPr>
                <w:rFonts w:hint="eastAsia"/>
              </w:rPr>
              <w:t>统计走只读从库与预聚合，导出异步生成</w:t>
            </w:r>
          </w:p>
        </w:tc>
      </w:tr>
      <w:tr w14:paraId="734A91E7">
        <w:tc>
          <w:p w14:paraId="76B83592">
            <w:pPr>
              <w:pStyle w:val="26"/>
            </w:pPr>
            <w:r>
              <w:rPr>
                <w:rFonts w:hint="eastAsia"/>
              </w:rPr>
              <w:t>高峰承载</w:t>
            </w:r>
          </w:p>
        </w:tc>
        <w:tc>
          <w:p w14:paraId="5EAFCD19">
            <w:pPr>
              <w:pStyle w:val="26"/>
            </w:pPr>
            <w:r>
              <w:rPr>
                <w:rFonts w:hint="eastAsia"/>
              </w:rPr>
              <w:t>配租批次开放选房瞬时高峰不宕机、不超卖</w:t>
            </w:r>
          </w:p>
        </w:tc>
        <w:tc>
          <w:p w14:paraId="0BDBE22A">
            <w:pPr>
              <w:pStyle w:val="26"/>
            </w:pPr>
            <w:r>
              <w:rPr>
                <w:rFonts w:hint="eastAsia"/>
              </w:rPr>
              <w:t>房源锁定原子化（Redis+数据库双重约束）、排队削峰</w:t>
            </w:r>
          </w:p>
        </w:tc>
      </w:tr>
      <w:bookmarkEnd w:id="45"/>
    </w:tbl>
    <w:p w14:paraId="16DB843F">
      <w:pPr>
        <w:pStyle w:val="5"/>
      </w:pPr>
      <w:bookmarkStart w:id="46" w:name="可用性与可靠性需求"/>
      <w:r>
        <w:t xml:space="preserve">1.6.2 </w:t>
      </w:r>
      <w:r>
        <w:rPr>
          <w:rFonts w:hint="eastAsia"/>
        </w:rPr>
        <w:t>可用性与可靠性需求</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053607B5">
        <w:trPr>
          <w:tblHeader/>
        </w:trPr>
        <w:tc>
          <w:p w14:paraId="4FC401BE">
            <w:pPr>
              <w:pStyle w:val="26"/>
            </w:pPr>
            <w:r>
              <w:rPr>
                <w:rFonts w:hint="eastAsia"/>
              </w:rPr>
              <w:t>指标项</w:t>
            </w:r>
          </w:p>
        </w:tc>
        <w:tc>
          <w:p w14:paraId="577D8754">
            <w:pPr>
              <w:pStyle w:val="26"/>
            </w:pPr>
            <w:r>
              <w:rPr>
                <w:rFonts w:hint="eastAsia"/>
              </w:rPr>
              <w:t>指标要求</w:t>
            </w:r>
          </w:p>
        </w:tc>
        <w:tc>
          <w:p w14:paraId="2C87125C">
            <w:pPr>
              <w:pStyle w:val="26"/>
            </w:pPr>
            <w:r>
              <w:rPr>
                <w:rFonts w:hint="eastAsia"/>
              </w:rPr>
              <w:t>设计保障措施</w:t>
            </w:r>
          </w:p>
        </w:tc>
      </w:tr>
      <w:tr w14:paraId="76082F92">
        <w:tc>
          <w:p w14:paraId="3C2181A9">
            <w:pPr>
              <w:pStyle w:val="26"/>
            </w:pPr>
            <w:r>
              <w:rPr>
                <w:rFonts w:hint="eastAsia"/>
              </w:rPr>
              <w:t>系统年可用率</w:t>
            </w:r>
          </w:p>
        </w:tc>
        <w:tc>
          <w:p w14:paraId="69A53626">
            <w:pPr>
              <w:pStyle w:val="26"/>
            </w:pPr>
            <w:r>
              <w:t>≥99.5%</w:t>
            </w:r>
          </w:p>
        </w:tc>
        <w:tc>
          <w:p w14:paraId="2FA93DBC">
            <w:pPr>
              <w:pStyle w:val="26"/>
            </w:pPr>
            <w:r>
              <w:rPr>
                <w:rFonts w:hint="eastAsia"/>
              </w:rPr>
              <w:t>关键组件冗余部署、健康检查、自动故障转移</w:t>
            </w:r>
          </w:p>
        </w:tc>
      </w:tr>
      <w:tr w14:paraId="6BEDB931">
        <w:tc>
          <w:p w14:paraId="120CC969">
            <w:pPr>
              <w:pStyle w:val="26"/>
            </w:pPr>
            <w:r>
              <w:rPr>
                <w:rFonts w:hint="eastAsia"/>
              </w:rPr>
              <w:t>故障响应</w:t>
            </w:r>
          </w:p>
        </w:tc>
        <w:tc>
          <w:p w14:paraId="357C45CD">
            <w:pPr>
              <w:pStyle w:val="26"/>
            </w:pPr>
            <w:r>
              <w:rPr>
                <w:rFonts w:hint="eastAsia"/>
              </w:rPr>
              <w:t>紧急故障10分钟内响应，一般故障2小时内响应</w:t>
            </w:r>
          </w:p>
        </w:tc>
        <w:tc>
          <w:p w14:paraId="64A48FD9">
            <w:pPr>
              <w:pStyle w:val="26"/>
            </w:pPr>
            <w:r>
              <w:rPr>
                <w:rFonts w:hint="eastAsia"/>
              </w:rPr>
              <w:t>驻场值守+监控告警三级推送+应急处置卡</w:t>
            </w:r>
          </w:p>
        </w:tc>
      </w:tr>
      <w:tr w14:paraId="45B1889A">
        <w:tc>
          <w:p w14:paraId="1D8604A4">
            <w:pPr>
              <w:pStyle w:val="26"/>
            </w:pPr>
            <w:r>
              <w:rPr>
                <w:rFonts w:hint="eastAsia"/>
              </w:rPr>
              <w:t>数据可靠性</w:t>
            </w:r>
          </w:p>
        </w:tc>
        <w:tc>
          <w:p w14:paraId="6E72A972">
            <w:pPr>
              <w:pStyle w:val="26"/>
            </w:pPr>
            <w:r>
              <w:rPr>
                <w:rFonts w:hint="eastAsia"/>
              </w:rPr>
              <w:t>RPO≤4小时、RTO≤2小时</w:t>
            </w:r>
          </w:p>
        </w:tc>
        <w:tc>
          <w:p w14:paraId="4663EFCF">
            <w:pPr>
              <w:pStyle w:val="26"/>
            </w:pPr>
            <w:r>
              <w:rPr>
                <w:rFonts w:hint="eastAsia"/>
              </w:rPr>
              <w:t>每日全量+日间增量备份、异机存放、每季度恢复演练</w:t>
            </w:r>
          </w:p>
        </w:tc>
      </w:tr>
      <w:tr w14:paraId="5F2DAAA7">
        <w:tc>
          <w:p w14:paraId="6D9A9EF1">
            <w:pPr>
              <w:pStyle w:val="26"/>
            </w:pPr>
            <w:r>
              <w:rPr>
                <w:rFonts w:hint="eastAsia"/>
              </w:rPr>
              <w:t>事务一致性</w:t>
            </w:r>
          </w:p>
        </w:tc>
        <w:tc>
          <w:p w14:paraId="6F7A486E">
            <w:pPr>
              <w:pStyle w:val="26"/>
            </w:pPr>
            <w:r>
              <w:rPr>
                <w:rFonts w:hint="eastAsia"/>
              </w:rPr>
              <w:t>资金相关操作强一致，支付零差错</w:t>
            </w:r>
          </w:p>
        </w:tc>
        <w:tc>
          <w:p w14:paraId="2D8557AD">
            <w:pPr>
              <w:pStyle w:val="26"/>
            </w:pPr>
            <w:r>
              <w:rPr>
                <w:rFonts w:hint="eastAsia"/>
              </w:rPr>
              <w:t>支付状态机+回调幂等+每日对账三重保障</w:t>
            </w:r>
          </w:p>
        </w:tc>
      </w:tr>
      <w:tr w14:paraId="63859958">
        <w:tc>
          <w:p w14:paraId="63D2220D">
            <w:pPr>
              <w:pStyle w:val="26"/>
            </w:pPr>
            <w:r>
              <w:rPr>
                <w:rFonts w:hint="eastAsia"/>
              </w:rPr>
              <w:t>容错能力</w:t>
            </w:r>
          </w:p>
        </w:tc>
        <w:tc>
          <w:p w14:paraId="651ADEA4">
            <w:pPr>
              <w:pStyle w:val="26"/>
            </w:pPr>
            <w:r>
              <w:rPr>
                <w:rFonts w:hint="eastAsia"/>
              </w:rPr>
              <w:t>外部接口故障不导致主流程中断</w:t>
            </w:r>
          </w:p>
        </w:tc>
        <w:tc>
          <w:p w14:paraId="5FDB832C">
            <w:pPr>
              <w:pStyle w:val="26"/>
            </w:pPr>
            <w:r>
              <w:rPr>
                <w:rFonts w:hint="eastAsia"/>
              </w:rPr>
              <w:t>适配器隔离、超时熔断、降级人工通道</w:t>
            </w:r>
          </w:p>
        </w:tc>
      </w:tr>
      <w:bookmarkEnd w:id="46"/>
    </w:tbl>
    <w:p w14:paraId="2DFF2195">
      <w:pPr>
        <w:pStyle w:val="5"/>
      </w:pPr>
      <w:bookmarkStart w:id="47" w:name="兼容性需求"/>
      <w:r>
        <w:t xml:space="preserve">1.6.3 </w:t>
      </w:r>
      <w:r>
        <w:rPr>
          <w:rFonts w:hint="eastAsia"/>
        </w:rPr>
        <w:t>兼容性需求</w:t>
      </w:r>
    </w:p>
    <w:tbl>
      <w:tblPr>
        <w:tblStyle w:val="43"/>
        <w:tblW w:w="5000" w:type="pct"/>
        <w:tblInd w:w="0" w:type="dxa"/>
        <w:tblLayout w:type="fixed"/>
        <w:tblCellMar>
          <w:top w:w="0" w:type="dxa"/>
          <w:left w:w="108" w:type="dxa"/>
          <w:bottom w:w="0" w:type="dxa"/>
          <w:right w:w="108" w:type="dxa"/>
        </w:tblCellMar>
      </w:tblPr>
      <w:tblGrid>
        <w:gridCol w:w="4425"/>
        <w:gridCol w:w="4425"/>
      </w:tblGrid>
      <w:tr w14:paraId="112CD8E0">
        <w:trPr>
          <w:tblHeader/>
        </w:trPr>
        <w:tc>
          <w:p w14:paraId="5AFB1B8D">
            <w:pPr>
              <w:pStyle w:val="26"/>
            </w:pPr>
            <w:r>
              <w:rPr>
                <w:rFonts w:hint="eastAsia"/>
              </w:rPr>
              <w:t>维度</w:t>
            </w:r>
          </w:p>
        </w:tc>
        <w:tc>
          <w:p w14:paraId="58261989">
            <w:pPr>
              <w:pStyle w:val="26"/>
            </w:pPr>
            <w:r>
              <w:rPr>
                <w:rFonts w:hint="eastAsia"/>
              </w:rPr>
              <w:t>兼容要求</w:t>
            </w:r>
          </w:p>
        </w:tc>
      </w:tr>
      <w:tr w14:paraId="0C660E37">
        <w:tc>
          <w:p w14:paraId="3FC5552B">
            <w:pPr>
              <w:pStyle w:val="26"/>
            </w:pPr>
            <w:r>
              <w:rPr>
                <w:rFonts w:hint="eastAsia"/>
              </w:rPr>
              <w:t>移动端浏览器</w:t>
            </w:r>
          </w:p>
        </w:tc>
        <w:tc>
          <w:p w14:paraId="6E0F2219">
            <w:pPr>
              <w:pStyle w:val="26"/>
            </w:pPr>
            <w:r>
              <w:rPr>
                <w:rFonts w:hint="eastAsia"/>
              </w:rPr>
              <w:t>微信内置浏览器、主流手机浏览器（基于WebKit/Blink内核）全兼容</w:t>
            </w:r>
          </w:p>
        </w:tc>
      </w:tr>
      <w:tr w14:paraId="7C8FFBBE">
        <w:tc>
          <w:p w14:paraId="3AFB3332">
            <w:pPr>
              <w:pStyle w:val="26"/>
            </w:pPr>
            <w:r>
              <w:rPr>
                <w:rFonts w:hint="eastAsia"/>
              </w:rPr>
              <w:t>微信生态</w:t>
            </w:r>
          </w:p>
        </w:tc>
        <w:tc>
          <w:p w14:paraId="0A903104">
            <w:pPr>
              <w:pStyle w:val="26"/>
            </w:pPr>
            <w:r>
              <w:rPr>
                <w:rFonts w:hint="eastAsia"/>
              </w:rPr>
              <w:t>微信小程序基础库近两年主流版本；公众号网页授权规范</w:t>
            </w:r>
          </w:p>
        </w:tc>
      </w:tr>
      <w:tr w14:paraId="3F173BB8">
        <w:tc>
          <w:p w14:paraId="062C9437">
            <w:pPr>
              <w:pStyle w:val="26"/>
            </w:pPr>
            <w:r>
              <w:rPr>
                <w:rFonts w:hint="eastAsia"/>
              </w:rPr>
              <w:t>管理端浏览器</w:t>
            </w:r>
          </w:p>
        </w:tc>
        <w:tc>
          <w:p w14:paraId="31C73E4D">
            <w:pPr>
              <w:pStyle w:val="26"/>
            </w:pPr>
            <w:r>
              <w:rPr>
                <w:rFonts w:hint="eastAsia"/>
              </w:rPr>
              <w:t>Chrome、Edge、360（极速模式）、火狐等主流现代浏览器</w:t>
            </w:r>
          </w:p>
        </w:tc>
      </w:tr>
      <w:tr w14:paraId="4F3AB991">
        <w:tc>
          <w:p w14:paraId="7D4C414C">
            <w:pPr>
              <w:pStyle w:val="26"/>
            </w:pPr>
            <w:r>
              <w:rPr>
                <w:rFonts w:hint="eastAsia"/>
              </w:rPr>
              <w:t>屏幕适配</w:t>
            </w:r>
          </w:p>
        </w:tc>
        <w:tc>
          <w:p w14:paraId="2314292E">
            <w:pPr>
              <w:pStyle w:val="26"/>
            </w:pPr>
            <w:r>
              <w:rPr>
                <w:rFonts w:hint="eastAsia"/>
              </w:rPr>
              <w:t>移动端主流分辨率自适应；管理端1366×768及以上分辨率适配</w:t>
            </w:r>
          </w:p>
        </w:tc>
      </w:tr>
      <w:tr w14:paraId="315A70E6">
        <w:tc>
          <w:p w14:paraId="6BD6C0F6">
            <w:pPr>
              <w:pStyle w:val="26"/>
            </w:pPr>
            <w:r>
              <w:rPr>
                <w:rFonts w:hint="eastAsia"/>
              </w:rPr>
              <w:t>操作系统</w:t>
            </w:r>
          </w:p>
        </w:tc>
        <w:tc>
          <w:p w14:paraId="5B46C3CA">
            <w:pPr>
              <w:pStyle w:val="26"/>
            </w:pPr>
            <w:r>
              <w:rPr>
                <w:rFonts w:hint="eastAsia"/>
              </w:rPr>
              <w:t>服务端兼容主流Linux发行版；客户端不限操作系统</w:t>
            </w:r>
          </w:p>
        </w:tc>
      </w:tr>
      <w:bookmarkEnd w:id="47"/>
    </w:tbl>
    <w:p w14:paraId="14696037">
      <w:pPr>
        <w:pStyle w:val="5"/>
      </w:pPr>
      <w:bookmarkStart w:id="48" w:name="易用性需求"/>
      <w:r>
        <w:t xml:space="preserve">1.6.4 </w:t>
      </w:r>
      <w:r>
        <w:rPr>
          <w:rFonts w:hint="eastAsia"/>
        </w:rPr>
        <w:t>易用性需求</w:t>
      </w:r>
    </w:p>
    <w:p w14:paraId="6A696630">
      <w:pPr>
        <w:pStyle w:val="26"/>
        <w:numPr>
          <w:ilvl w:val="0"/>
          <w:numId w:val="5"/>
        </w:numPr>
      </w:pPr>
      <w:r>
        <w:rPr>
          <w:rFonts w:hint="eastAsia"/>
          <w:b/>
          <w:bCs/>
        </w:rPr>
        <w:t>面向公众的低门槛设计</w:t>
      </w:r>
      <w:r>
        <w:rPr>
          <w:rFonts w:hint="eastAsia"/>
        </w:rPr>
        <w:t>：办事流程步骤化引导、表单项通俗化命名、必要处提供示例与说明，中老年用户也可顺畅完成申请、缴费操作；</w:t>
      </w:r>
    </w:p>
    <w:p w14:paraId="14591DC5">
      <w:pPr>
        <w:pStyle w:val="26"/>
        <w:numPr>
          <w:ilvl w:val="0"/>
          <w:numId w:val="5"/>
        </w:numPr>
      </w:pPr>
      <w:r>
        <w:rPr>
          <w:rFonts w:hint="eastAsia"/>
          <w:b/>
          <w:bCs/>
        </w:rPr>
        <w:t>状态透明</w:t>
      </w:r>
      <w:r>
        <w:rPr>
          <w:rFonts w:hint="eastAsia"/>
        </w:rPr>
        <w:t>：申请审核、合同签署、退租退款等在途业务全程进度可视，减少用户电话咨询；</w:t>
      </w:r>
    </w:p>
    <w:p w14:paraId="017AAD98">
      <w:pPr>
        <w:pStyle w:val="26"/>
        <w:numPr>
          <w:ilvl w:val="0"/>
          <w:numId w:val="5"/>
        </w:numPr>
      </w:pPr>
      <w:r>
        <w:rPr>
          <w:rFonts w:hint="eastAsia"/>
          <w:b/>
          <w:bCs/>
        </w:rPr>
        <w:t>防错设计</w:t>
      </w:r>
      <w:r>
        <w:rPr>
          <w:rFonts w:hint="eastAsia"/>
        </w:rPr>
        <w:t>：关键操作二次确认、表单实时校验即时提示、超时操作自动保存草稿；</w:t>
      </w:r>
    </w:p>
    <w:p w14:paraId="35CBC21B">
      <w:pPr>
        <w:pStyle w:val="26"/>
        <w:numPr>
          <w:ilvl w:val="0"/>
          <w:numId w:val="5"/>
        </w:numPr>
      </w:pPr>
      <w:r>
        <w:rPr>
          <w:rFonts w:hint="eastAsia"/>
          <w:b/>
          <w:bCs/>
        </w:rPr>
        <w:t>管理端效率设计</w:t>
      </w:r>
      <w:r>
        <w:rPr>
          <w:rFonts w:hint="eastAsia"/>
        </w:rPr>
        <w:t>：高频审批操作支持批量处理，列表页记忆查询条件，导出模板与页面所见一致。</w:t>
      </w:r>
    </w:p>
    <w:bookmarkEnd w:id="48"/>
    <w:p w14:paraId="30E92EB3">
      <w:pPr>
        <w:pStyle w:val="5"/>
      </w:pPr>
      <w:bookmarkStart w:id="49" w:name="可扩展性与可维护性需求"/>
      <w:r>
        <w:t xml:space="preserve">1.6.5 </w:t>
      </w:r>
      <w:r>
        <w:rPr>
          <w:rFonts w:hint="eastAsia"/>
        </w:rPr>
        <w:t>可扩展性与可维护性需求</w:t>
      </w:r>
    </w:p>
    <w:p w14:paraId="6D49E784">
      <w:pPr>
        <w:pStyle w:val="26"/>
        <w:numPr>
          <w:ilvl w:val="0"/>
          <w:numId w:val="6"/>
        </w:numPr>
      </w:pPr>
      <w:r>
        <w:rPr>
          <w:rFonts w:hint="eastAsia"/>
          <w:b/>
          <w:bCs/>
        </w:rPr>
        <w:t>业务可扩展</w:t>
      </w:r>
      <w:r>
        <w:rPr>
          <w:rFonts w:hint="eastAsia"/>
        </w:rPr>
        <w:t>：业务类型策略化设计，新增业态（如新增配租政策类型）仅需扩展策略实现而不改动主干代码；</w:t>
      </w:r>
    </w:p>
    <w:p w14:paraId="4612481B">
      <w:pPr>
        <w:pStyle w:val="26"/>
        <w:numPr>
          <w:ilvl w:val="0"/>
          <w:numId w:val="6"/>
        </w:numPr>
      </w:pPr>
      <w:r>
        <w:rPr>
          <w:rFonts w:hint="eastAsia"/>
          <w:b/>
          <w:bCs/>
        </w:rPr>
        <w:t>能力可替换</w:t>
      </w:r>
      <w:r>
        <w:rPr>
          <w:rFonts w:hint="eastAsia"/>
        </w:rPr>
        <w:t>：支付、签章、地图等外部能力适配器化，更换服务商不影响业务层；</w:t>
      </w:r>
    </w:p>
    <w:p w14:paraId="70862D8C">
      <w:pPr>
        <w:pStyle w:val="26"/>
        <w:numPr>
          <w:ilvl w:val="0"/>
          <w:numId w:val="6"/>
        </w:numPr>
      </w:pPr>
      <w:r>
        <w:rPr>
          <w:rFonts w:hint="eastAsia"/>
          <w:b/>
          <w:bCs/>
        </w:rPr>
        <w:t>配置驱动</w:t>
      </w:r>
      <w:r>
        <w:rPr>
          <w:rFonts w:hint="eastAsia"/>
        </w:rPr>
        <w:t>：运营位、合同模板、消息模板、审批规则等以配置管理，运营调整零发版；</w:t>
      </w:r>
    </w:p>
    <w:p w14:paraId="0BE06EA1">
      <w:pPr>
        <w:pStyle w:val="26"/>
        <w:numPr>
          <w:ilvl w:val="0"/>
          <w:numId w:val="6"/>
        </w:numPr>
      </w:pPr>
      <w:r>
        <w:rPr>
          <w:rFonts w:hint="eastAsia"/>
          <w:b/>
          <w:bCs/>
        </w:rPr>
        <w:t>可观测性</w:t>
      </w:r>
      <w:r>
        <w:rPr>
          <w:rFonts w:hint="eastAsia"/>
        </w:rPr>
        <w:t>：日志、指标、链路三位一体，问题定位从”小时级”缩短到”分钟级”；</w:t>
      </w:r>
    </w:p>
    <w:p w14:paraId="30699BC1">
      <w:pPr>
        <w:pStyle w:val="26"/>
        <w:numPr>
          <w:ilvl w:val="0"/>
          <w:numId w:val="6"/>
        </w:numPr>
      </w:pPr>
      <w:r>
        <w:rPr>
          <w:rFonts w:hint="eastAsia"/>
          <w:b/>
          <w:bCs/>
        </w:rPr>
        <w:t>文档与注释</w:t>
      </w:r>
      <w:r>
        <w:rPr>
          <w:rFonts w:hint="eastAsia"/>
        </w:rPr>
        <w:t>：交付代码注释完整、文档齐套，保障甲方后续自主维护与二次开发。</w:t>
      </w:r>
    </w:p>
    <w:bookmarkEnd w:id="49"/>
    <w:p w14:paraId="43FB9087">
      <w:pPr>
        <w:pStyle w:val="5"/>
      </w:pPr>
      <w:bookmarkStart w:id="50" w:name="安全合规需求"/>
      <w:r>
        <w:t xml:space="preserve">1.6.6 </w:t>
      </w:r>
      <w:r>
        <w:rPr>
          <w:rFonts w:hint="eastAsia"/>
        </w:rPr>
        <w:t>安全合规需求</w:t>
      </w:r>
    </w:p>
    <w:p w14:paraId="4FA6F003">
      <w:pPr>
        <w:pStyle w:val="25"/>
      </w:pPr>
      <w:r>
        <w:rPr>
          <w:rFonts w:hint="eastAsia"/>
        </w:rPr>
        <w:t>系统需满足网络安全等级保护二级要求，遵循《网络安全法》《数据安全法》《个人信息保护法》相关规定：身份鉴别、访问控制、安全审计、数据加密、个人信息最小化采集与脱敏展示、日志留存不少于6个月。详细安全设计见本方案第四章。</w:t>
      </w:r>
    </w:p>
    <w:bookmarkEnd w:id="44"/>
    <w:bookmarkEnd w:id="50"/>
    <w:p w14:paraId="73063AB2">
      <w:pPr>
        <w:pStyle w:val="4"/>
      </w:pPr>
      <w:bookmarkStart w:id="51" w:name="_Toc1839668304"/>
      <w:bookmarkStart w:id="52" w:name="术语与定义"/>
      <w:r>
        <w:t xml:space="preserve">1.7 </w:t>
      </w:r>
      <w:r>
        <w:rPr>
          <w:rFonts w:hint="eastAsia"/>
        </w:rPr>
        <w:t>术语与定义</w:t>
      </w:r>
      <w:bookmarkEnd w:id="51"/>
    </w:p>
    <w:p w14:paraId="79ECCDA2">
      <w:pPr>
        <w:pStyle w:val="25"/>
      </w:pPr>
      <w:r>
        <w:rPr>
          <w:rFonts w:hint="eastAsia"/>
        </w:rPr>
        <w:t>为保证方案表述与评审理解一致，对本方案高频术语定义如下：</w:t>
      </w:r>
    </w:p>
    <w:tbl>
      <w:tblPr>
        <w:tblStyle w:val="43"/>
        <w:tblW w:w="5000" w:type="pct"/>
        <w:tblInd w:w="0" w:type="dxa"/>
        <w:tblLayout w:type="fixed"/>
        <w:tblCellMar>
          <w:top w:w="0" w:type="dxa"/>
          <w:left w:w="108" w:type="dxa"/>
          <w:bottom w:w="0" w:type="dxa"/>
          <w:right w:w="108" w:type="dxa"/>
        </w:tblCellMar>
      </w:tblPr>
      <w:tblGrid>
        <w:gridCol w:w="4425"/>
        <w:gridCol w:w="4425"/>
      </w:tblGrid>
      <w:tr w14:paraId="02C98273">
        <w:trPr>
          <w:tblHeader/>
        </w:trPr>
        <w:tc>
          <w:p w14:paraId="0A95DAA1">
            <w:pPr>
              <w:pStyle w:val="26"/>
            </w:pPr>
            <w:r>
              <w:rPr>
                <w:rFonts w:hint="eastAsia"/>
              </w:rPr>
              <w:t>术语</w:t>
            </w:r>
          </w:p>
        </w:tc>
        <w:tc>
          <w:p w14:paraId="20C8AF79">
            <w:pPr>
              <w:pStyle w:val="26"/>
            </w:pPr>
            <w:r>
              <w:rPr>
                <w:rFonts w:hint="eastAsia"/>
              </w:rPr>
              <w:t>定义</w:t>
            </w:r>
          </w:p>
        </w:tc>
      </w:tr>
      <w:tr w14:paraId="251A1B62">
        <w:tc>
          <w:p w14:paraId="211EBFEE">
            <w:pPr>
              <w:pStyle w:val="26"/>
            </w:pPr>
            <w:r>
              <w:rPr>
                <w:rFonts w:hint="eastAsia"/>
              </w:rPr>
              <w:t>四端应用</w:t>
            </w:r>
          </w:p>
        </w:tc>
        <w:tc>
          <w:p w14:paraId="3096F616">
            <w:pPr>
              <w:pStyle w:val="26"/>
            </w:pPr>
            <w:r>
              <w:rPr>
                <w:rFonts w:hint="eastAsia"/>
              </w:rPr>
              <w:t>移动端（H5）、微信小程序端、微信公众号端、后台管理端的合称</w:t>
            </w:r>
          </w:p>
        </w:tc>
      </w:tr>
      <w:tr w14:paraId="1BDFB191">
        <w:tc>
          <w:p w14:paraId="3FE32850">
            <w:pPr>
              <w:pStyle w:val="26"/>
            </w:pPr>
            <w:r>
              <w:rPr>
                <w:rFonts w:hint="eastAsia"/>
              </w:rPr>
              <w:t>三类业态</w:t>
            </w:r>
          </w:p>
        </w:tc>
        <w:tc>
          <w:p w14:paraId="443AFA77">
            <w:pPr>
              <w:pStyle w:val="26"/>
            </w:pPr>
            <w:r>
              <w:rPr>
                <w:rFonts w:hint="eastAsia"/>
              </w:rPr>
              <w:t>人才公寓、保租房（保障性租赁住房）、市场租赁三类租赁业务的合称</w:t>
            </w:r>
          </w:p>
        </w:tc>
      </w:tr>
      <w:tr w14:paraId="0E7A1A77">
        <w:tc>
          <w:p w14:paraId="592176B4">
            <w:pPr>
              <w:pStyle w:val="26"/>
            </w:pPr>
            <w:r>
              <w:rPr>
                <w:rFonts w:hint="eastAsia"/>
              </w:rPr>
              <w:t>常规分配</w:t>
            </w:r>
          </w:p>
        </w:tc>
        <w:tc>
          <w:p w14:paraId="402BDD95">
            <w:pPr>
              <w:pStyle w:val="26"/>
            </w:pPr>
            <w:r>
              <w:rPr>
                <w:rFonts w:hint="eastAsia"/>
              </w:rPr>
              <w:t>租户自主浏览房源、自主选房签约的开放式配租方式</w:t>
            </w:r>
          </w:p>
        </w:tc>
      </w:tr>
      <w:tr w14:paraId="153CD447">
        <w:tc>
          <w:p w14:paraId="69ED14FB">
            <w:pPr>
              <w:pStyle w:val="26"/>
            </w:pPr>
            <w:r>
              <w:rPr>
                <w:rFonts w:hint="eastAsia"/>
              </w:rPr>
              <w:t>集中分配</w:t>
            </w:r>
          </w:p>
        </w:tc>
        <w:tc>
          <w:p w14:paraId="232EB836">
            <w:pPr>
              <w:pStyle w:val="26"/>
            </w:pPr>
            <w:r>
              <w:rPr>
                <w:rFonts w:hint="eastAsia"/>
              </w:rPr>
              <w:t>以配租批次绑定房源清单与人员名单、限窗口期选房的配租方式</w:t>
            </w:r>
          </w:p>
        </w:tc>
      </w:tr>
      <w:tr w14:paraId="58B01D87">
        <w:tc>
          <w:p w14:paraId="7663944D">
            <w:pPr>
              <w:pStyle w:val="26"/>
            </w:pPr>
            <w:r>
              <w:rPr>
                <w:rFonts w:hint="eastAsia"/>
              </w:rPr>
              <w:t>企业集中配租</w:t>
            </w:r>
          </w:p>
        </w:tc>
        <w:tc>
          <w:p w14:paraId="59E16151">
            <w:pPr>
              <w:pStyle w:val="26"/>
            </w:pPr>
            <w:r>
              <w:rPr>
                <w:rFonts w:hint="eastAsia"/>
              </w:rPr>
              <w:t>面向企业客户批量绑定房源、企业统一缴费与批量入住的配租方式</w:t>
            </w:r>
          </w:p>
        </w:tc>
      </w:tr>
      <w:tr w14:paraId="1A7DF966">
        <w:tc>
          <w:p w14:paraId="56AA1FD3">
            <w:pPr>
              <w:pStyle w:val="26"/>
            </w:pPr>
            <w:r>
              <w:rPr>
                <w:rFonts w:hint="eastAsia"/>
              </w:rPr>
              <w:t>资格核验</w:t>
            </w:r>
          </w:p>
        </w:tc>
        <w:tc>
          <w:p w14:paraId="1149BF8E">
            <w:pPr>
              <w:pStyle w:val="26"/>
            </w:pPr>
            <w:r>
              <w:rPr>
                <w:rFonts w:hint="eastAsia"/>
              </w:rPr>
              <w:t>通过政务数据接口对申请人社保、婚姻、学历、住房、保租房等信息进行自动比对校验</w:t>
            </w:r>
          </w:p>
        </w:tc>
      </w:tr>
      <w:tr w14:paraId="22C75B6D">
        <w:tc>
          <w:p w14:paraId="21B52B12">
            <w:pPr>
              <w:pStyle w:val="26"/>
            </w:pPr>
            <w:r>
              <w:rPr>
                <w:rFonts w:hint="eastAsia"/>
              </w:rPr>
              <w:t>资格申诉</w:t>
            </w:r>
          </w:p>
        </w:tc>
        <w:tc>
          <w:p w14:paraId="1019C120">
            <w:pPr>
              <w:pStyle w:val="26"/>
            </w:pPr>
            <w:r>
              <w:rPr>
                <w:rFonts w:hint="eastAsia"/>
              </w:rPr>
              <w:t>自动核验不通过时，申请人提交证明材料由人工复核的救济通道</w:t>
            </w:r>
          </w:p>
        </w:tc>
      </w:tr>
      <w:tr w14:paraId="31801769">
        <w:tc>
          <w:p w14:paraId="26887C63">
            <w:pPr>
              <w:pStyle w:val="26"/>
            </w:pPr>
            <w:r>
              <w:rPr>
                <w:rFonts w:hint="eastAsia"/>
              </w:rPr>
              <w:t>配租批次</w:t>
            </w:r>
          </w:p>
        </w:tc>
        <w:tc>
          <w:p w14:paraId="3315BCE9">
            <w:pPr>
              <w:pStyle w:val="26"/>
            </w:pPr>
            <w:r>
              <w:rPr>
                <w:rFonts w:hint="eastAsia"/>
              </w:rPr>
              <w:t>集中分配业务的管理单元，包含房源清单、人员名单、选房时间窗</w:t>
            </w:r>
          </w:p>
        </w:tc>
      </w:tr>
      <w:tr w14:paraId="2B66EC37">
        <w:tc>
          <w:p w14:paraId="0A916D44">
            <w:pPr>
              <w:pStyle w:val="26"/>
            </w:pPr>
            <w:r>
              <w:rPr>
                <w:rFonts w:hint="eastAsia"/>
              </w:rPr>
              <w:t>押金账单/租期账单</w:t>
            </w:r>
          </w:p>
        </w:tc>
        <w:tc>
          <w:p w14:paraId="1A8BAB90">
            <w:pPr>
              <w:pStyle w:val="26"/>
            </w:pPr>
            <w:r>
              <w:rPr>
                <w:rFonts w:hint="eastAsia"/>
              </w:rPr>
              <w:t>合同签署后生成的押金缴纳单据；按付款周期拆分生成的租金缴纳单据</w:t>
            </w:r>
          </w:p>
        </w:tc>
      </w:tr>
      <w:tr w14:paraId="3266CF13">
        <w:tc>
          <w:p w14:paraId="121D18C1">
            <w:pPr>
              <w:pStyle w:val="26"/>
            </w:pPr>
            <w:r>
              <w:rPr>
                <w:rFonts w:hint="eastAsia"/>
              </w:rPr>
              <w:t>挡板服务</w:t>
            </w:r>
          </w:p>
        </w:tc>
        <w:tc>
          <w:p w14:paraId="2AB05F81">
            <w:pPr>
              <w:pStyle w:val="26"/>
            </w:pPr>
            <w:r>
              <w:rPr>
                <w:rFonts w:hint="eastAsia"/>
              </w:rPr>
              <w:t>外部接口未开通期间用于模拟其请求响应行为的测试替身服务</w:t>
            </w:r>
          </w:p>
        </w:tc>
      </w:tr>
      <w:tr w14:paraId="4FB142F2">
        <w:tc>
          <w:p w14:paraId="29F4E77E">
            <w:pPr>
              <w:pStyle w:val="26"/>
            </w:pPr>
            <w:r>
              <w:rPr>
                <w:rFonts w:hint="eastAsia"/>
              </w:rPr>
              <w:t>灰度发布</w:t>
            </w:r>
          </w:p>
        </w:tc>
        <w:tc>
          <w:p w14:paraId="6FB03100">
            <w:pPr>
              <w:pStyle w:val="26"/>
            </w:pPr>
            <w:r>
              <w:rPr>
                <w:rFonts w:hint="eastAsia"/>
              </w:rPr>
              <w:t>新版本先对部分用户/流量开放验证，再逐步放量至全量的发布方式</w:t>
            </w:r>
          </w:p>
        </w:tc>
      </w:tr>
      <w:tr w14:paraId="755B685D">
        <w:tc>
          <w:p w14:paraId="433AAE53">
            <w:pPr>
              <w:pStyle w:val="26"/>
            </w:pPr>
            <w:r>
              <w:t>RPO/RTO</w:t>
            </w:r>
          </w:p>
        </w:tc>
        <w:tc>
          <w:p w14:paraId="3FA06CFD">
            <w:pPr>
              <w:pStyle w:val="26"/>
            </w:pPr>
            <w:r>
              <w:rPr>
                <w:rFonts w:hint="eastAsia"/>
              </w:rPr>
              <w:t>灾难恢复指标：最大可容忍数据丢失时长/最大可容忍业务中断时长</w:t>
            </w:r>
          </w:p>
        </w:tc>
      </w:tr>
      <w:tr w14:paraId="28A938D6">
        <w:tc>
          <w:p w14:paraId="7C461F44">
            <w:pPr>
              <w:pStyle w:val="26"/>
            </w:pPr>
            <w:r>
              <w:rPr>
                <w:rFonts w:hint="eastAsia"/>
              </w:rPr>
              <w:t>等保二级</w:t>
            </w:r>
          </w:p>
        </w:tc>
        <w:tc>
          <w:p w14:paraId="21888C93">
            <w:pPr>
              <w:pStyle w:val="26"/>
            </w:pPr>
            <w:r>
              <w:rPr>
                <w:rFonts w:hint="eastAsia"/>
              </w:rPr>
              <w:t>网络安全等级保护第二级，本系统的安全建设与测评基准</w:t>
            </w:r>
          </w:p>
        </w:tc>
      </w:tr>
      <w:tr w14:paraId="6358EE70">
        <w:tc>
          <w:p w14:paraId="7CBBEB97">
            <w:pPr>
              <w:pStyle w:val="26"/>
            </w:pPr>
            <w:r>
              <w:rPr>
                <w:rFonts w:hint="eastAsia"/>
              </w:rPr>
              <w:t>初验/终验</w:t>
            </w:r>
          </w:p>
        </w:tc>
        <w:tc>
          <w:p w14:paraId="14D4E0E2">
            <w:pPr>
              <w:pStyle w:val="26"/>
            </w:pPr>
            <w:r>
              <w:rPr>
                <w:rFonts w:hint="eastAsia"/>
              </w:rPr>
              <w:t>初步验收（开发交付后）与最终验收（按合同约定条件达成后）</w:t>
            </w:r>
          </w:p>
        </w:tc>
      </w:tr>
      <w:bookmarkEnd w:id="3"/>
      <w:bookmarkEnd w:id="52"/>
    </w:tbl>
    <w:p w14:paraId="03C07EE6">
      <w:pPr>
        <w:pStyle w:val="2"/>
      </w:pPr>
      <w:bookmarkStart w:id="53" w:name="_Toc1983119469"/>
      <w:bookmarkStart w:id="54" w:name="第二章-应用系统功能设计"/>
      <w:r>
        <w:rPr>
          <w:rFonts w:hint="eastAsia"/>
        </w:rPr>
        <w:t>第二章</w:t>
      </w:r>
      <w:r>
        <w:t xml:space="preserve"> </w:t>
      </w:r>
      <w:r>
        <w:rPr>
          <w:rFonts w:hint="eastAsia"/>
        </w:rPr>
        <w:t>应用系统功能设计</w:t>
      </w:r>
      <w:bookmarkEnd w:id="53"/>
    </w:p>
    <w:p w14:paraId="1A6520FE">
      <w:pPr>
        <w:pStyle w:val="4"/>
      </w:pPr>
      <w:bookmarkStart w:id="55" w:name="_Toc1342714043"/>
      <w:bookmarkStart w:id="56" w:name="应用系统功能执行标准"/>
      <w:r>
        <w:t xml:space="preserve">2.1 </w:t>
      </w:r>
      <w:r>
        <w:rPr>
          <w:rFonts w:hint="eastAsia"/>
        </w:rPr>
        <w:t>应用系统功能执行标准</w:t>
      </w:r>
      <w:bookmarkEnd w:id="55"/>
    </w:p>
    <w:p w14:paraId="7B124BF2">
      <w:pPr>
        <w:pStyle w:val="25"/>
      </w:pPr>
      <w:r>
        <w:rPr>
          <w:rFonts w:hint="eastAsia"/>
        </w:rPr>
        <w:t>本项目软件开发、测试、验收、文档编制全过程严格执行下列国家标准与行业规范：</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1AFDB8A0">
        <w:trPr>
          <w:tblHeader/>
        </w:trPr>
        <w:tc>
          <w:p w14:paraId="36A63C31">
            <w:pPr>
              <w:pStyle w:val="26"/>
            </w:pPr>
            <w:r>
              <w:rPr>
                <w:rFonts w:hint="eastAsia"/>
              </w:rPr>
              <w:t>类别</w:t>
            </w:r>
          </w:p>
        </w:tc>
        <w:tc>
          <w:p w14:paraId="45134AB3">
            <w:pPr>
              <w:pStyle w:val="26"/>
            </w:pPr>
            <w:r>
              <w:rPr>
                <w:rFonts w:hint="eastAsia"/>
              </w:rPr>
              <w:t>标准编号</w:t>
            </w:r>
          </w:p>
        </w:tc>
        <w:tc>
          <w:p w14:paraId="7F0F72A9">
            <w:pPr>
              <w:pStyle w:val="26"/>
            </w:pPr>
            <w:r>
              <w:rPr>
                <w:rFonts w:hint="eastAsia"/>
              </w:rPr>
              <w:t>标准名称</w:t>
            </w:r>
          </w:p>
        </w:tc>
      </w:tr>
      <w:tr w14:paraId="47DC1FA5">
        <w:tc>
          <w:p w14:paraId="3D42838F">
            <w:pPr>
              <w:pStyle w:val="26"/>
            </w:pPr>
            <w:r>
              <w:rPr>
                <w:rFonts w:hint="eastAsia"/>
              </w:rPr>
              <w:t>软件工程</w:t>
            </w:r>
          </w:p>
        </w:tc>
        <w:tc>
          <w:p w14:paraId="1A54FDF1">
            <w:pPr>
              <w:pStyle w:val="26"/>
            </w:pPr>
            <w:r>
              <w:t>GB/T 8566-2007</w:t>
            </w:r>
          </w:p>
        </w:tc>
        <w:tc>
          <w:p w14:paraId="33105422">
            <w:pPr>
              <w:pStyle w:val="26"/>
            </w:pPr>
            <w:r>
              <w:rPr>
                <w:rFonts w:hint="eastAsia"/>
              </w:rPr>
              <w:t>信息技术</w:t>
            </w:r>
            <w:r>
              <w:t xml:space="preserve"> </w:t>
            </w:r>
            <w:r>
              <w:rPr>
                <w:rFonts w:hint="eastAsia"/>
              </w:rPr>
              <w:t>软件生存周期过程</w:t>
            </w:r>
          </w:p>
        </w:tc>
      </w:tr>
      <w:tr w14:paraId="67D819E8">
        <w:tc>
          <w:p w14:paraId="50C034EA">
            <w:pPr>
              <w:pStyle w:val="26"/>
            </w:pPr>
            <w:r>
              <w:rPr>
                <w:rFonts w:hint="eastAsia"/>
              </w:rPr>
              <w:t>软件工程</w:t>
            </w:r>
          </w:p>
        </w:tc>
        <w:tc>
          <w:p w14:paraId="0C79D1CF">
            <w:pPr>
              <w:pStyle w:val="26"/>
            </w:pPr>
            <w:r>
              <w:t>GB/T 8567-2006</w:t>
            </w:r>
          </w:p>
        </w:tc>
        <w:tc>
          <w:p w14:paraId="69D1529C">
            <w:pPr>
              <w:pStyle w:val="26"/>
            </w:pPr>
            <w:r>
              <w:rPr>
                <w:rFonts w:hint="eastAsia"/>
              </w:rPr>
              <w:t>计算机软件文档编制规范</w:t>
            </w:r>
          </w:p>
        </w:tc>
      </w:tr>
      <w:tr w14:paraId="5FEE21CB">
        <w:tc>
          <w:p w14:paraId="69E92F74">
            <w:pPr>
              <w:pStyle w:val="26"/>
            </w:pPr>
            <w:r>
              <w:rPr>
                <w:rFonts w:hint="eastAsia"/>
              </w:rPr>
              <w:t>软件质量</w:t>
            </w:r>
          </w:p>
        </w:tc>
        <w:tc>
          <w:p w14:paraId="0AB41375">
            <w:pPr>
              <w:pStyle w:val="26"/>
            </w:pPr>
            <w:r>
              <w:t>GB/T 25000.51-2016</w:t>
            </w:r>
          </w:p>
        </w:tc>
        <w:tc>
          <w:p w14:paraId="2148B069">
            <w:pPr>
              <w:pStyle w:val="26"/>
            </w:pPr>
            <w:r>
              <w:rPr>
                <w:rFonts w:hint="eastAsia"/>
              </w:rPr>
              <w:t>系统与软件工程</w:t>
            </w:r>
            <w:r>
              <w:t xml:space="preserve"> </w:t>
            </w:r>
            <w:r>
              <w:rPr>
                <w:rFonts w:hint="eastAsia"/>
              </w:rPr>
              <w:t>系统与软件质量要求和评价</w:t>
            </w:r>
          </w:p>
        </w:tc>
      </w:tr>
      <w:tr w14:paraId="63162152">
        <w:tc>
          <w:p w14:paraId="0653D439">
            <w:pPr>
              <w:pStyle w:val="26"/>
            </w:pPr>
            <w:r>
              <w:rPr>
                <w:rFonts w:hint="eastAsia"/>
              </w:rPr>
              <w:t>软件测试</w:t>
            </w:r>
          </w:p>
        </w:tc>
        <w:tc>
          <w:p w14:paraId="70945274">
            <w:pPr>
              <w:pStyle w:val="26"/>
            </w:pPr>
            <w:r>
              <w:t>GB/T 15532-2008</w:t>
            </w:r>
          </w:p>
        </w:tc>
        <w:tc>
          <w:p w14:paraId="4F85CF5F">
            <w:pPr>
              <w:pStyle w:val="26"/>
            </w:pPr>
            <w:r>
              <w:rPr>
                <w:rFonts w:hint="eastAsia"/>
              </w:rPr>
              <w:t>计算机软件测试规范</w:t>
            </w:r>
          </w:p>
        </w:tc>
      </w:tr>
      <w:tr w14:paraId="680B0A20">
        <w:tc>
          <w:p w14:paraId="58310186">
            <w:pPr>
              <w:pStyle w:val="26"/>
            </w:pPr>
            <w:r>
              <w:rPr>
                <w:rFonts w:hint="eastAsia"/>
              </w:rPr>
              <w:t>验收规范</w:t>
            </w:r>
          </w:p>
        </w:tc>
        <w:tc>
          <w:p w14:paraId="5676A6CA">
            <w:pPr>
              <w:pStyle w:val="26"/>
            </w:pPr>
            <w:r>
              <w:t>GB/T 28035-2011</w:t>
            </w:r>
          </w:p>
        </w:tc>
        <w:tc>
          <w:p w14:paraId="09B420BD">
            <w:pPr>
              <w:pStyle w:val="26"/>
            </w:pPr>
            <w:r>
              <w:rPr>
                <w:rFonts w:hint="eastAsia"/>
              </w:rPr>
              <w:t>软件系统验收规范</w:t>
            </w:r>
          </w:p>
        </w:tc>
      </w:tr>
      <w:tr w14:paraId="17076EA3">
        <w:tc>
          <w:p w14:paraId="702B77E3">
            <w:pPr>
              <w:pStyle w:val="26"/>
            </w:pPr>
            <w:r>
              <w:rPr>
                <w:rFonts w:hint="eastAsia"/>
              </w:rPr>
              <w:t>信息安全</w:t>
            </w:r>
          </w:p>
        </w:tc>
        <w:tc>
          <w:p w14:paraId="1783B34C">
            <w:pPr>
              <w:pStyle w:val="26"/>
            </w:pPr>
            <w:r>
              <w:t>GB/T 22239-2019</w:t>
            </w:r>
          </w:p>
        </w:tc>
        <w:tc>
          <w:p w14:paraId="758FF839">
            <w:pPr>
              <w:pStyle w:val="26"/>
            </w:pPr>
            <w:r>
              <w:rPr>
                <w:rFonts w:hint="eastAsia"/>
              </w:rPr>
              <w:t>信息安全技术</w:t>
            </w:r>
            <w:r>
              <w:t xml:space="preserve"> </w:t>
            </w:r>
            <w:r>
              <w:rPr>
                <w:rFonts w:hint="eastAsia"/>
              </w:rPr>
              <w:t>网络安全等级保护基本要求（二级）</w:t>
            </w:r>
          </w:p>
        </w:tc>
      </w:tr>
      <w:tr w14:paraId="04D1FA74">
        <w:tc>
          <w:p w14:paraId="3ACFB762">
            <w:pPr>
              <w:pStyle w:val="26"/>
            </w:pPr>
            <w:r>
              <w:rPr>
                <w:rFonts w:hint="eastAsia"/>
              </w:rPr>
              <w:t>信息安全</w:t>
            </w:r>
          </w:p>
        </w:tc>
        <w:tc>
          <w:p w14:paraId="534EB7FD">
            <w:pPr>
              <w:pStyle w:val="26"/>
            </w:pPr>
            <w:r>
              <w:t>GB/T 25070-2019</w:t>
            </w:r>
          </w:p>
        </w:tc>
        <w:tc>
          <w:p w14:paraId="21D1CC54">
            <w:pPr>
              <w:pStyle w:val="26"/>
            </w:pPr>
            <w:r>
              <w:rPr>
                <w:rFonts w:hint="eastAsia"/>
              </w:rPr>
              <w:t>信息安全技术</w:t>
            </w:r>
            <w:r>
              <w:t xml:space="preserve"> </w:t>
            </w:r>
            <w:r>
              <w:rPr>
                <w:rFonts w:hint="eastAsia"/>
              </w:rPr>
              <w:t>网络安全等级保护安全设计技术要求</w:t>
            </w:r>
          </w:p>
        </w:tc>
      </w:tr>
      <w:tr w14:paraId="1A6724BC">
        <w:tc>
          <w:p w14:paraId="43B0B134">
            <w:pPr>
              <w:pStyle w:val="26"/>
            </w:pPr>
            <w:r>
              <w:rPr>
                <w:rFonts w:hint="eastAsia"/>
              </w:rPr>
              <w:t>数据安全</w:t>
            </w:r>
          </w:p>
        </w:tc>
        <w:tc>
          <w:p w14:paraId="1EF12A6E">
            <w:pPr>
              <w:pStyle w:val="26"/>
            </w:pPr>
            <w:r>
              <w:t>GB/T 35273-2020</w:t>
            </w:r>
          </w:p>
        </w:tc>
        <w:tc>
          <w:p w14:paraId="4E052F07">
            <w:pPr>
              <w:pStyle w:val="26"/>
            </w:pPr>
            <w:r>
              <w:rPr>
                <w:rFonts w:hint="eastAsia"/>
              </w:rPr>
              <w:t>信息安全技术</w:t>
            </w:r>
            <w:r>
              <w:t xml:space="preserve"> </w:t>
            </w:r>
            <w:r>
              <w:rPr>
                <w:rFonts w:hint="eastAsia"/>
              </w:rPr>
              <w:t>个人信息安全规范</w:t>
            </w:r>
          </w:p>
        </w:tc>
      </w:tr>
      <w:tr w14:paraId="77A8BB57">
        <w:tc>
          <w:p w14:paraId="7A45125E">
            <w:pPr>
              <w:pStyle w:val="26"/>
            </w:pPr>
            <w:r>
              <w:rPr>
                <w:rFonts w:hint="eastAsia"/>
              </w:rPr>
              <w:t>密码应用</w:t>
            </w:r>
          </w:p>
        </w:tc>
        <w:tc>
          <w:p w14:paraId="03810283">
            <w:pPr>
              <w:pStyle w:val="26"/>
            </w:pPr>
            <w:r>
              <w:t>GB/T 39786-2021</w:t>
            </w:r>
          </w:p>
        </w:tc>
        <w:tc>
          <w:p w14:paraId="3E81E259">
            <w:pPr>
              <w:pStyle w:val="26"/>
            </w:pPr>
            <w:r>
              <w:rPr>
                <w:rFonts w:hint="eastAsia"/>
              </w:rPr>
              <w:t>信息安全技术</w:t>
            </w:r>
            <w:r>
              <w:t xml:space="preserve"> </w:t>
            </w:r>
            <w:r>
              <w:rPr>
                <w:rFonts w:hint="eastAsia"/>
              </w:rPr>
              <w:t>信息系统密码应用基本要求</w:t>
            </w:r>
          </w:p>
        </w:tc>
      </w:tr>
      <w:tr w14:paraId="7CDF6A14">
        <w:tc>
          <w:p w14:paraId="4BAB37DD">
            <w:pPr>
              <w:pStyle w:val="26"/>
            </w:pPr>
            <w:r>
              <w:rPr>
                <w:rFonts w:hint="eastAsia"/>
              </w:rPr>
              <w:t>接口规范</w:t>
            </w:r>
          </w:p>
        </w:tc>
        <w:tc>
          <w:p w14:paraId="6D0DA5E0">
            <w:pPr>
              <w:pStyle w:val="26"/>
            </w:pPr>
            <w:r>
              <w:t>GB/T 36478</w:t>
            </w:r>
          </w:p>
        </w:tc>
        <w:tc>
          <w:p w14:paraId="6F4AF227">
            <w:pPr>
              <w:pStyle w:val="26"/>
            </w:pPr>
            <w:r>
              <w:rPr>
                <w:rFonts w:hint="eastAsia"/>
              </w:rPr>
              <w:t>物联网/政务信息资源交换体系相关接口规范</w:t>
            </w:r>
          </w:p>
        </w:tc>
      </w:tr>
      <w:tr w14:paraId="59701639">
        <w:tc>
          <w:p w14:paraId="6FDA3193">
            <w:pPr>
              <w:pStyle w:val="26"/>
            </w:pPr>
            <w:r>
              <w:rPr>
                <w:rFonts w:hint="eastAsia"/>
              </w:rPr>
              <w:t>无障碍</w:t>
            </w:r>
          </w:p>
        </w:tc>
        <w:tc>
          <w:p w14:paraId="553ECDE9">
            <w:pPr>
              <w:pStyle w:val="26"/>
            </w:pPr>
            <w:r>
              <w:t>GB/T 37668-2019</w:t>
            </w:r>
          </w:p>
        </w:tc>
        <w:tc>
          <w:p w14:paraId="5F31C064">
            <w:pPr>
              <w:pStyle w:val="26"/>
            </w:pPr>
            <w:r>
              <w:rPr>
                <w:rFonts w:hint="eastAsia"/>
              </w:rPr>
              <w:t>信息技术</w:t>
            </w:r>
            <w:r>
              <w:t xml:space="preserve"> </w:t>
            </w:r>
            <w:r>
              <w:rPr>
                <w:rFonts w:hint="eastAsia"/>
              </w:rPr>
              <w:t>互联网内容无障碍可访问性技术要求与测试方法</w:t>
            </w:r>
          </w:p>
        </w:tc>
      </w:tr>
    </w:tbl>
    <w:p w14:paraId="43372F32">
      <w:pPr>
        <w:pStyle w:val="3"/>
      </w:pPr>
      <w:r>
        <w:rPr>
          <w:rFonts w:hint="eastAsia"/>
        </w:rPr>
        <w:t>同时遵循甲方信息化建设管理规定、郑好办开放平台接入规范、微信小程序/公众号平台开发规范、支付渠道接入安全规范。</w:t>
      </w:r>
    </w:p>
    <w:bookmarkEnd w:id="56"/>
    <w:p w14:paraId="60288DCA">
      <w:pPr>
        <w:pStyle w:val="4"/>
      </w:pPr>
      <w:bookmarkStart w:id="57" w:name="_Toc1236758025"/>
      <w:bookmarkStart w:id="58" w:name="系统组成"/>
      <w:r>
        <w:t xml:space="preserve">2.2 </w:t>
      </w:r>
      <w:r>
        <w:rPr>
          <w:rFonts w:hint="eastAsia"/>
        </w:rPr>
        <w:t>系统组成</w:t>
      </w:r>
      <w:bookmarkEnd w:id="57"/>
    </w:p>
    <w:p w14:paraId="1093AECB">
      <w:pPr>
        <w:pStyle w:val="25"/>
      </w:pPr>
      <w:r>
        <w:rPr>
          <w:rFonts w:hint="eastAsia"/>
        </w:rPr>
        <w:t>系统由”四端应用</w:t>
      </w:r>
      <w:r>
        <w:t xml:space="preserve"> + </w:t>
      </w:r>
      <w:r>
        <w:rPr>
          <w:rFonts w:hint="eastAsia"/>
        </w:rPr>
        <w:t>八大业务域</w:t>
      </w:r>
      <w:r>
        <w:t xml:space="preserve"> + </w:t>
      </w:r>
      <w:r>
        <w:rPr>
          <w:rFonts w:hint="eastAsia"/>
        </w:rPr>
        <w:t>三类支撑平台”组成：</w:t>
      </w:r>
    </w:p>
    <w:p w14:paraId="095873C6">
      <w:pPr>
        <w:pStyle w:val="3"/>
      </w:pPr>
      <w:r>
        <w:rPr>
          <w:rFonts w:hint="eastAsia"/>
          <w:b/>
          <w:bCs/>
        </w:rPr>
        <w:t>（1）四端应用</w:t>
      </w:r>
      <w:r>
        <w:rPr>
          <w:rFonts w:hint="eastAsia"/>
        </w:rPr>
        <w:t>：移动端（H5）、微信小程序端、微信公众号端、后台管理端（PC</w:t>
      </w:r>
      <w:r>
        <w:t xml:space="preserve"> </w:t>
      </w:r>
      <w:r>
        <w:rPr>
          <w:rFonts w:hint="eastAsia"/>
        </w:rPr>
        <w:t>Web）。三个用户端基于</w:t>
      </w:r>
      <w:r>
        <w:t xml:space="preserve"> uni-app </w:t>
      </w:r>
      <w:r>
        <w:rPr>
          <w:rFonts w:hint="eastAsia"/>
        </w:rPr>
        <w:t>跨端框架统一开发，功能完全一致；后台管理端基于</w:t>
      </w:r>
      <w:r>
        <w:t xml:space="preserve"> Vue + Element UI </w:t>
      </w:r>
      <w:r>
        <w:rPr>
          <w:rFonts w:hint="eastAsia"/>
        </w:rPr>
        <w:t>构建。</w:t>
      </w:r>
    </w:p>
    <w:p w14:paraId="3ABEB2C0">
      <w:pPr>
        <w:pStyle w:val="3"/>
      </w:pPr>
      <w:r>
        <w:rPr>
          <w:rFonts w:hint="eastAsia"/>
          <w:b/>
          <w:bCs/>
        </w:rPr>
        <w:t>（2）八大业务域</w:t>
      </w:r>
      <w:r>
        <w:rPr>
          <w:rFonts w:hint="eastAsia"/>
        </w:rPr>
        <w:t>：房源管理、合同管理、优惠券管理、消息管理、个人中心、运营中心、支付管理、数据看板。</w:t>
      </w:r>
    </w:p>
    <w:p w14:paraId="19F25D52">
      <w:pPr>
        <w:pStyle w:val="3"/>
      </w:pPr>
      <w:r>
        <w:rPr>
          <w:rFonts w:hint="eastAsia"/>
          <w:b/>
          <w:bCs/>
        </w:rPr>
        <w:t>（3）三类支撑平台</w:t>
      </w:r>
      <w:r>
        <w:rPr>
          <w:rFonts w:hint="eastAsia"/>
        </w:rPr>
        <w:t>：</w:t>
      </w:r>
      <w:r>
        <w:t xml:space="preserve"> - </w:t>
      </w:r>
      <w:r>
        <w:rPr>
          <w:rFonts w:hint="eastAsia"/>
          <w:b/>
          <w:bCs/>
        </w:rPr>
        <w:t>基础支撑平台</w:t>
      </w:r>
      <w:r>
        <w:rPr>
          <w:rFonts w:hint="eastAsia"/>
        </w:rPr>
        <w:t>：统一权限（RBAC，菜单权限+数据权限）、字典管理、参数配置、代码生成、定时任务调度、操作日志与安全审计；</w:t>
      </w:r>
      <w:r>
        <w:t xml:space="preserve"> - </w:t>
      </w:r>
      <w:r>
        <w:rPr>
          <w:rFonts w:hint="eastAsia"/>
          <w:b/>
          <w:bCs/>
        </w:rPr>
        <w:t>集成支撑平台</w:t>
      </w:r>
      <w:r>
        <w:rPr>
          <w:rFonts w:hint="eastAsia"/>
        </w:rPr>
        <w:t>：郑好办认证适配器、政务数据代理网关、支付网关适配器、电子签章适配器、人脸识别适配器、地图服务适配器、监控视频适配器、消息推送渠道（站内信/模板消息/短信）；</w:t>
      </w:r>
      <w:r>
        <w:t xml:space="preserve"> - </w:t>
      </w:r>
      <w:r>
        <w:rPr>
          <w:rFonts w:hint="eastAsia"/>
          <w:b/>
          <w:bCs/>
        </w:rPr>
        <w:t>数据支撑平台</w:t>
      </w:r>
      <w:r>
        <w:rPr>
          <w:rFonts w:hint="eastAsia"/>
        </w:rPr>
        <w:t>：MySQL</w:t>
      </w:r>
      <w:r>
        <w:t xml:space="preserve"> </w:t>
      </w:r>
      <w:r>
        <w:rPr>
          <w:rFonts w:hint="eastAsia"/>
        </w:rPr>
        <w:t>主数据库、Redis</w:t>
      </w:r>
      <w:r>
        <w:t xml:space="preserve"> </w:t>
      </w:r>
      <w:r>
        <w:rPr>
          <w:rFonts w:hint="eastAsia"/>
        </w:rPr>
        <w:t>缓存、文件存储服务、数据备份与迁移工具集。</w:t>
      </w:r>
    </w:p>
    <w:p w14:paraId="1259689C">
      <w:pPr>
        <w:pStyle w:val="3"/>
      </w:pPr>
      <w:r>
        <w:rPr>
          <w:rFonts w:hint="eastAsia"/>
        </w:rPr>
        <w:t>系统功能架构如下图所示：</w:t>
      </w:r>
    </w:p>
    <w:p w14:paraId="491D8F34">
      <w:pPr>
        <w:pStyle w:val="49"/>
      </w:pPr>
      <w:r>
        <w:drawing>
          <wp:inline distT="0" distB="0" distL="114300" distR="114300">
            <wp:extent cx="4457700" cy="29057600"/>
            <wp:effectExtent l="0" t="0" r="0" b="0"/>
            <wp:docPr id="61" name="Picture" descr="图2-1 系统功能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descr="图2-1 系统功能架构图"/>
                    <pic:cNvPicPr>
                      <a:picLocks noChangeAspect="1" noChangeArrowheads="1"/>
                    </pic:cNvPicPr>
                  </pic:nvPicPr>
                  <pic:blipFill>
                    <a:blip r:embed="rId8"/>
                    <a:stretch>
                      <a:fillRect/>
                    </a:stretch>
                  </pic:blipFill>
                  <pic:spPr>
                    <a:xfrm>
                      <a:off x="0" y="0"/>
                      <a:ext cx="4457700" cy="29057600"/>
                    </a:xfrm>
                    <a:prstGeom prst="rect">
                      <a:avLst/>
                    </a:prstGeom>
                    <a:noFill/>
                    <a:ln w="9525">
                      <a:noFill/>
                    </a:ln>
                  </pic:spPr>
                </pic:pic>
              </a:graphicData>
            </a:graphic>
          </wp:inline>
        </w:drawing>
      </w:r>
    </w:p>
    <w:p w14:paraId="3AB7F35F">
      <w:pPr>
        <w:pStyle w:val="47"/>
      </w:pPr>
      <w:r>
        <w:rPr>
          <w:rFonts w:hint="eastAsia"/>
        </w:rPr>
        <w:t>图2-1</w:t>
      </w:r>
      <w:r>
        <w:t xml:space="preserve"> </w:t>
      </w:r>
      <w:r>
        <w:rPr>
          <w:rFonts w:hint="eastAsia"/>
        </w:rPr>
        <w:t>系统功能架构图</w:t>
      </w:r>
    </w:p>
    <w:bookmarkEnd w:id="58"/>
    <w:p w14:paraId="6FBC4007">
      <w:pPr>
        <w:pStyle w:val="4"/>
      </w:pPr>
      <w:bookmarkStart w:id="59" w:name="_Toc697906862"/>
      <w:bookmarkStart w:id="60" w:name="系统结构"/>
      <w:r>
        <w:t xml:space="preserve">2.3 </w:t>
      </w:r>
      <w:r>
        <w:rPr>
          <w:rFonts w:hint="eastAsia"/>
        </w:rPr>
        <w:t>系统结构</w:t>
      </w:r>
      <w:bookmarkEnd w:id="59"/>
    </w:p>
    <w:p w14:paraId="38EF47FE">
      <w:pPr>
        <w:pStyle w:val="25"/>
      </w:pPr>
      <w:r>
        <w:rPr>
          <w:rFonts w:hint="eastAsia"/>
        </w:rPr>
        <w:t>系统采用前后端分离的分层架构设计，自上而下分为用户终端层、访问网关层、前端表现层、业务服务层、核心支撑层、数据持久层、第三方接口层，共七层。系统总体架构如下图所示：</w:t>
      </w:r>
    </w:p>
    <w:p w14:paraId="3C2EEAD2">
      <w:pPr>
        <w:pStyle w:val="49"/>
      </w:pPr>
      <w:r>
        <w:drawing>
          <wp:inline distT="0" distB="0" distL="114300" distR="114300">
            <wp:extent cx="5334000" cy="5152390"/>
            <wp:effectExtent l="0" t="0" r="0" b="0"/>
            <wp:docPr id="65" name="Picture" descr="图2-2 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descr="图2-2 系统总体架构图"/>
                    <pic:cNvPicPr>
                      <a:picLocks noChangeAspect="1" noChangeArrowheads="1"/>
                    </pic:cNvPicPr>
                  </pic:nvPicPr>
                  <pic:blipFill>
                    <a:blip r:embed="rId9"/>
                    <a:stretch>
                      <a:fillRect/>
                    </a:stretch>
                  </pic:blipFill>
                  <pic:spPr>
                    <a:xfrm>
                      <a:off x="0" y="0"/>
                      <a:ext cx="5334000" cy="5152644"/>
                    </a:xfrm>
                    <a:prstGeom prst="rect">
                      <a:avLst/>
                    </a:prstGeom>
                    <a:noFill/>
                    <a:ln w="9525">
                      <a:noFill/>
                    </a:ln>
                  </pic:spPr>
                </pic:pic>
              </a:graphicData>
            </a:graphic>
          </wp:inline>
        </w:drawing>
      </w:r>
    </w:p>
    <w:p w14:paraId="21975247">
      <w:pPr>
        <w:pStyle w:val="47"/>
      </w:pPr>
      <w:r>
        <w:rPr>
          <w:rFonts w:hint="eastAsia"/>
        </w:rPr>
        <w:t>图2-2</w:t>
      </w:r>
      <w:r>
        <w:t xml:space="preserve"> </w:t>
      </w:r>
      <w:r>
        <w:rPr>
          <w:rFonts w:hint="eastAsia"/>
        </w:rPr>
        <w:t>系统总体架构图</w:t>
      </w:r>
    </w:p>
    <w:p w14:paraId="29FE6071">
      <w:pPr>
        <w:pStyle w:val="3"/>
      </w:pPr>
      <w:r>
        <w:rPr>
          <w:rFonts w:hint="eastAsia"/>
        </w:rPr>
        <w:t>各层设计说明：</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6938378A">
        <w:trPr>
          <w:tblHeader/>
        </w:trPr>
        <w:tc>
          <w:p w14:paraId="3B2E8B91">
            <w:pPr>
              <w:pStyle w:val="26"/>
            </w:pPr>
            <w:r>
              <w:rPr>
                <w:rFonts w:hint="eastAsia"/>
              </w:rPr>
              <w:t>层次</w:t>
            </w:r>
          </w:p>
        </w:tc>
        <w:tc>
          <w:p w14:paraId="3AD678FE">
            <w:pPr>
              <w:pStyle w:val="26"/>
            </w:pPr>
            <w:r>
              <w:rPr>
                <w:rFonts w:hint="eastAsia"/>
              </w:rPr>
              <w:t>组成</w:t>
            </w:r>
          </w:p>
        </w:tc>
        <w:tc>
          <w:p w14:paraId="7D093597">
            <w:pPr>
              <w:pStyle w:val="26"/>
            </w:pPr>
            <w:r>
              <w:rPr>
                <w:rFonts w:hint="eastAsia"/>
              </w:rPr>
              <w:t>设计要点</w:t>
            </w:r>
          </w:p>
        </w:tc>
      </w:tr>
      <w:tr w14:paraId="0782091D">
        <w:tc>
          <w:p w14:paraId="68299DFE">
            <w:pPr>
              <w:pStyle w:val="26"/>
            </w:pPr>
            <w:r>
              <w:rPr>
                <w:rFonts w:hint="eastAsia"/>
              </w:rPr>
              <w:t>用户终端层</w:t>
            </w:r>
          </w:p>
        </w:tc>
        <w:tc>
          <w:p w14:paraId="1DFDAC2F">
            <w:pPr>
              <w:pStyle w:val="26"/>
            </w:pPr>
            <w:r>
              <w:rPr>
                <w:rFonts w:hint="eastAsia"/>
              </w:rPr>
              <w:t>H5/小程序/公众号/PC浏览器</w:t>
            </w:r>
          </w:p>
        </w:tc>
        <w:tc>
          <w:p w14:paraId="26ED6C1A">
            <w:pPr>
              <w:pStyle w:val="26"/>
            </w:pPr>
            <w:r>
              <w:rPr>
                <w:rFonts w:hint="eastAsia"/>
              </w:rPr>
              <w:t>多终端接入，响应式适配</w:t>
            </w:r>
          </w:p>
        </w:tc>
      </w:tr>
      <w:tr w14:paraId="25739C8D">
        <w:tc>
          <w:p w14:paraId="0214A3CF">
            <w:pPr>
              <w:pStyle w:val="26"/>
            </w:pPr>
            <w:r>
              <w:rPr>
                <w:rFonts w:hint="eastAsia"/>
              </w:rPr>
              <w:t>访问网关层</w:t>
            </w:r>
          </w:p>
        </w:tc>
        <w:tc>
          <w:p w14:paraId="70F1E636">
            <w:pPr>
              <w:pStyle w:val="26"/>
            </w:pPr>
            <w:r>
              <w:t xml:space="preserve">Nginx </w:t>
            </w:r>
            <w:r>
              <w:rPr>
                <w:rFonts w:hint="eastAsia"/>
              </w:rPr>
              <w:t>反向代理</w:t>
            </w:r>
          </w:p>
        </w:tc>
        <w:tc>
          <w:p w14:paraId="5750F360">
            <w:pPr>
              <w:pStyle w:val="26"/>
            </w:pPr>
            <w:r>
              <w:t xml:space="preserve">HTTPS </w:t>
            </w:r>
            <w:r>
              <w:rPr>
                <w:rFonts w:hint="eastAsia"/>
              </w:rPr>
              <w:t>卸载、负载均衡、静态资源缓存、限流防护</w:t>
            </w:r>
          </w:p>
        </w:tc>
      </w:tr>
      <w:tr w14:paraId="05055766">
        <w:tc>
          <w:p w14:paraId="6C6CC8B7">
            <w:pPr>
              <w:pStyle w:val="26"/>
            </w:pPr>
            <w:r>
              <w:rPr>
                <w:rFonts w:hint="eastAsia"/>
              </w:rPr>
              <w:t>前端表现层</w:t>
            </w:r>
          </w:p>
        </w:tc>
        <w:tc>
          <w:p w14:paraId="444737B8">
            <w:pPr>
              <w:pStyle w:val="26"/>
            </w:pPr>
            <w:r>
              <w:t xml:space="preserve">uni-app </w:t>
            </w:r>
            <w:r>
              <w:rPr>
                <w:rFonts w:hint="eastAsia"/>
              </w:rPr>
              <w:t>三端</w:t>
            </w:r>
            <w:r>
              <w:t xml:space="preserve"> + Vue </w:t>
            </w:r>
            <w:r>
              <w:rPr>
                <w:rFonts w:hint="eastAsia"/>
              </w:rPr>
              <w:t>管理端</w:t>
            </w:r>
          </w:p>
        </w:tc>
        <w:tc>
          <w:p w14:paraId="47CA7DFA">
            <w:pPr>
              <w:pStyle w:val="26"/>
            </w:pPr>
            <w:r>
              <w:rPr>
                <w:rFonts w:hint="eastAsia"/>
              </w:rPr>
              <w:t>组件化开发、路由权限控制、接口统一封装</w:t>
            </w:r>
          </w:p>
        </w:tc>
      </w:tr>
      <w:tr w14:paraId="67BC58F2">
        <w:tc>
          <w:p w14:paraId="56E1B886">
            <w:pPr>
              <w:pStyle w:val="26"/>
            </w:pPr>
            <w:r>
              <w:rPr>
                <w:rFonts w:hint="eastAsia"/>
              </w:rPr>
              <w:t>业务服务层</w:t>
            </w:r>
          </w:p>
        </w:tc>
        <w:tc>
          <w:p w14:paraId="2394DAFC">
            <w:pPr>
              <w:pStyle w:val="26"/>
            </w:pPr>
            <w:r>
              <w:t xml:space="preserve">Spring Boot </w:t>
            </w:r>
            <w:r>
              <w:rPr>
                <w:rFonts w:hint="eastAsia"/>
              </w:rPr>
              <w:t>业务应用</w:t>
            </w:r>
          </w:p>
        </w:tc>
        <w:tc>
          <w:p w14:paraId="3C2B053E">
            <w:pPr>
              <w:pStyle w:val="26"/>
            </w:pPr>
            <w:r>
              <w:rPr>
                <w:rFonts w:hint="eastAsia"/>
              </w:rPr>
              <w:t>八大业务域</w:t>
            </w:r>
            <w:r>
              <w:t xml:space="preserve"> RESTful </w:t>
            </w:r>
            <w:r>
              <w:rPr>
                <w:rFonts w:hint="eastAsia"/>
              </w:rPr>
              <w:t>服务，Controller-Service-Mapper</w:t>
            </w:r>
            <w:r>
              <w:t xml:space="preserve"> </w:t>
            </w:r>
            <w:r>
              <w:rPr>
                <w:rFonts w:hint="eastAsia"/>
              </w:rPr>
              <w:t>分层</w:t>
            </w:r>
          </w:p>
        </w:tc>
      </w:tr>
      <w:tr w14:paraId="748686F9">
        <w:tc>
          <w:p w14:paraId="1FCB4D88">
            <w:pPr>
              <w:pStyle w:val="26"/>
            </w:pPr>
            <w:r>
              <w:rPr>
                <w:rFonts w:hint="eastAsia"/>
              </w:rPr>
              <w:t>核心支撑层</w:t>
            </w:r>
          </w:p>
        </w:tc>
        <w:tc>
          <w:p w14:paraId="4997ACB8">
            <w:pPr>
              <w:pStyle w:val="26"/>
            </w:pPr>
            <w:r>
              <w:t xml:space="preserve">Spring </w:t>
            </w:r>
            <w:r>
              <w:rPr>
                <w:rFonts w:hint="eastAsia"/>
              </w:rPr>
              <w:t>Security、MyBatis-Plus、Quartz、消息队列</w:t>
            </w:r>
          </w:p>
        </w:tc>
        <w:tc>
          <w:p w14:paraId="60B698F1">
            <w:pPr>
              <w:pStyle w:val="26"/>
            </w:pPr>
            <w:r>
              <w:rPr>
                <w:rFonts w:hint="eastAsia"/>
              </w:rPr>
              <w:t>认证授权、ORM、定时任务（账单生成/合同到期/超时取消）、异步解耦</w:t>
            </w:r>
          </w:p>
        </w:tc>
      </w:tr>
      <w:tr w14:paraId="795FEA31">
        <w:tc>
          <w:p w14:paraId="443725D2">
            <w:pPr>
              <w:pStyle w:val="26"/>
            </w:pPr>
            <w:r>
              <w:rPr>
                <w:rFonts w:hint="eastAsia"/>
              </w:rPr>
              <w:t>数据持久层</w:t>
            </w:r>
          </w:p>
        </w:tc>
        <w:tc>
          <w:p w14:paraId="00D57201">
            <w:pPr>
              <w:pStyle w:val="26"/>
            </w:pPr>
            <w:r>
              <w:t xml:space="preserve">MySQL </w:t>
            </w:r>
            <w:r>
              <w:rPr>
                <w:rFonts w:hint="eastAsia"/>
              </w:rPr>
              <w:t>主从</w:t>
            </w:r>
            <w:r>
              <w:t xml:space="preserve"> + Redis + </w:t>
            </w:r>
            <w:r>
              <w:rPr>
                <w:rFonts w:hint="eastAsia"/>
              </w:rPr>
              <w:t>文件存储</w:t>
            </w:r>
          </w:p>
        </w:tc>
        <w:tc>
          <w:p w14:paraId="3FC0DC19">
            <w:pPr>
              <w:pStyle w:val="26"/>
            </w:pPr>
            <w:r>
              <w:rPr>
                <w:rFonts w:hint="eastAsia"/>
              </w:rPr>
              <w:t>读写分离、热点缓存、附件/VR文件存储</w:t>
            </w:r>
          </w:p>
        </w:tc>
      </w:tr>
      <w:tr w14:paraId="60C99816">
        <w:tc>
          <w:p w14:paraId="29B048FF">
            <w:pPr>
              <w:pStyle w:val="26"/>
            </w:pPr>
            <w:r>
              <w:rPr>
                <w:rFonts w:hint="eastAsia"/>
              </w:rPr>
              <w:t>第三方接口层</w:t>
            </w:r>
          </w:p>
        </w:tc>
        <w:tc>
          <w:p w14:paraId="26B17992">
            <w:pPr>
              <w:pStyle w:val="26"/>
            </w:pPr>
            <w:r>
              <w:rPr>
                <w:rFonts w:hint="eastAsia"/>
              </w:rPr>
              <w:t>郑好办/政务核验/支付/签章/人脸/地图/监控</w:t>
            </w:r>
          </w:p>
        </w:tc>
        <w:tc>
          <w:p w14:paraId="1D79F6D8">
            <w:pPr>
              <w:pStyle w:val="26"/>
            </w:pPr>
            <w:r>
              <w:rPr>
                <w:rFonts w:hint="eastAsia"/>
              </w:rPr>
              <w:t>适配器模式封装，可插拔替换</w:t>
            </w:r>
          </w:p>
        </w:tc>
      </w:tr>
    </w:tbl>
    <w:p w14:paraId="7A8A3F05">
      <w:pPr>
        <w:pStyle w:val="3"/>
      </w:pPr>
      <w:r>
        <w:rPr>
          <w:rFonts w:hint="eastAsia"/>
        </w:rPr>
        <w:t>该架构具有以下特点：</w:t>
      </w:r>
    </w:p>
    <w:p w14:paraId="382153A0">
      <w:pPr>
        <w:pStyle w:val="26"/>
        <w:numPr>
          <w:ilvl w:val="0"/>
          <w:numId w:val="7"/>
        </w:numPr>
      </w:pPr>
      <w:r>
        <w:rPr>
          <w:rFonts w:hint="eastAsia"/>
          <w:b/>
          <w:bCs/>
        </w:rPr>
        <w:t>成熟稳定</w:t>
      </w:r>
      <w:r>
        <w:rPr>
          <w:rFonts w:hint="eastAsia"/>
        </w:rPr>
        <w:t>：基于业界广泛验证的</w:t>
      </w:r>
      <w:r>
        <w:t xml:space="preserve"> Java </w:t>
      </w:r>
      <w:r>
        <w:rPr>
          <w:rFonts w:hint="eastAsia"/>
        </w:rPr>
        <w:t>技术体系（Spring</w:t>
      </w:r>
      <w:r>
        <w:t xml:space="preserve"> Boot 3 + Spring Security + MyBatis-Plus + MySQL + </w:t>
      </w:r>
      <w:r>
        <w:rPr>
          <w:rFonts w:hint="eastAsia"/>
        </w:rPr>
        <w:t>Redis），我方已有同类系统在生产环境长期稳定运行；</w:t>
      </w:r>
    </w:p>
    <w:p w14:paraId="706B77F9">
      <w:pPr>
        <w:pStyle w:val="26"/>
        <w:numPr>
          <w:ilvl w:val="0"/>
          <w:numId w:val="7"/>
        </w:numPr>
      </w:pPr>
      <w:r>
        <w:rPr>
          <w:rFonts w:hint="eastAsia"/>
          <w:b/>
          <w:bCs/>
        </w:rPr>
        <w:t>模块化、高内聚低耦合</w:t>
      </w:r>
      <w:r>
        <w:rPr>
          <w:rFonts w:hint="eastAsia"/>
        </w:rPr>
        <w:t>：业务域之间通过服务接口交互，第三方能力通过适配器隔离，便于扩展与替换；</w:t>
      </w:r>
    </w:p>
    <w:p w14:paraId="42128C17">
      <w:pPr>
        <w:pStyle w:val="26"/>
        <w:numPr>
          <w:ilvl w:val="0"/>
          <w:numId w:val="7"/>
        </w:numPr>
      </w:pPr>
      <w:r>
        <w:rPr>
          <w:rFonts w:hint="eastAsia"/>
          <w:b/>
          <w:bCs/>
        </w:rPr>
        <w:t>信创兼容</w:t>
      </w:r>
      <w:r>
        <w:rPr>
          <w:rFonts w:hint="eastAsia"/>
        </w:rPr>
        <w:t>：技术栈全面兼容信创环境，可平滑适配国产数据库（达梦、人大金仓）、国产操作系统（麒麟）、国产中间件（东方通），满足后续国产化演进要求；</w:t>
      </w:r>
    </w:p>
    <w:p w14:paraId="30C6AAFB">
      <w:pPr>
        <w:pStyle w:val="26"/>
        <w:numPr>
          <w:ilvl w:val="0"/>
          <w:numId w:val="7"/>
        </w:numPr>
      </w:pPr>
      <w:r>
        <w:rPr>
          <w:rFonts w:hint="eastAsia"/>
          <w:b/>
          <w:bCs/>
        </w:rPr>
        <w:t>弹性可扩展</w:t>
      </w:r>
      <w:r>
        <w:rPr>
          <w:rFonts w:hint="eastAsia"/>
        </w:rPr>
        <w:t>：应用无状态设计，会话集中存储于</w:t>
      </w:r>
      <w:r>
        <w:t xml:space="preserve"> </w:t>
      </w:r>
      <w:r>
        <w:rPr>
          <w:rFonts w:hint="eastAsia"/>
        </w:rPr>
        <w:t>Redis，支持横向扩容应对集中配租等高峰场景。</w:t>
      </w:r>
    </w:p>
    <w:bookmarkEnd w:id="60"/>
    <w:p w14:paraId="26F1F0A9">
      <w:pPr>
        <w:pStyle w:val="4"/>
      </w:pPr>
      <w:bookmarkStart w:id="61" w:name="_Toc164949720"/>
      <w:bookmarkStart w:id="62" w:name="系统支撑"/>
      <w:r>
        <w:t xml:space="preserve">2.4 </w:t>
      </w:r>
      <w:r>
        <w:rPr>
          <w:rFonts w:hint="eastAsia"/>
        </w:rPr>
        <w:t>系统支撑</w:t>
      </w:r>
      <w:bookmarkEnd w:id="61"/>
    </w:p>
    <w:p w14:paraId="2385E15C">
      <w:pPr>
        <w:pStyle w:val="5"/>
      </w:pPr>
      <w:bookmarkStart w:id="63" w:name="技术选型"/>
      <w:r>
        <w:t xml:space="preserve">2.4.1 </w:t>
      </w:r>
      <w:r>
        <w:rPr>
          <w:rFonts w:hint="eastAsia"/>
        </w:rPr>
        <w:t>技术选型</w:t>
      </w:r>
    </w:p>
    <w:tbl>
      <w:tblPr>
        <w:tblStyle w:val="43"/>
        <w:tblW w:w="0" w:type="auto"/>
        <w:tblInd w:w="0" w:type="dxa"/>
        <w:tblLayout w:type="autofit"/>
        <w:tblCellMar>
          <w:top w:w="0" w:type="dxa"/>
          <w:left w:w="108" w:type="dxa"/>
          <w:bottom w:w="0" w:type="dxa"/>
          <w:right w:w="108" w:type="dxa"/>
        </w:tblCellMar>
      </w:tblPr>
      <w:tblGrid>
        <w:gridCol w:w="1285"/>
        <w:gridCol w:w="2655"/>
        <w:gridCol w:w="4626"/>
      </w:tblGrid>
      <w:tr w14:paraId="0137876F">
        <w:trPr>
          <w:tblHeader/>
        </w:trPr>
        <w:tc>
          <w:p w14:paraId="38A60061">
            <w:pPr>
              <w:pStyle w:val="26"/>
            </w:pPr>
            <w:r>
              <w:rPr>
                <w:rFonts w:hint="eastAsia"/>
              </w:rPr>
              <w:t>类别</w:t>
            </w:r>
          </w:p>
        </w:tc>
        <w:tc>
          <w:p w14:paraId="6E7C852B">
            <w:pPr>
              <w:pStyle w:val="26"/>
            </w:pPr>
            <w:r>
              <w:rPr>
                <w:rFonts w:hint="eastAsia"/>
              </w:rPr>
              <w:t>选型</w:t>
            </w:r>
          </w:p>
        </w:tc>
        <w:tc>
          <w:p w14:paraId="13D1400A">
            <w:pPr>
              <w:pStyle w:val="26"/>
            </w:pPr>
            <w:r>
              <w:rPr>
                <w:rFonts w:hint="eastAsia"/>
              </w:rPr>
              <w:t>说明</w:t>
            </w:r>
          </w:p>
        </w:tc>
      </w:tr>
      <w:tr w14:paraId="3A040D97">
        <w:tc>
          <w:p w14:paraId="3F401F38">
            <w:pPr>
              <w:pStyle w:val="26"/>
            </w:pPr>
            <w:r>
              <w:rPr>
                <w:rFonts w:hint="eastAsia"/>
              </w:rPr>
              <w:t>后端框架</w:t>
            </w:r>
          </w:p>
        </w:tc>
        <w:tc>
          <w:p w14:paraId="24D67EBD">
            <w:pPr>
              <w:pStyle w:val="26"/>
            </w:pPr>
            <w:r>
              <w:t xml:space="preserve">Spring Boot </w:t>
            </w:r>
            <w:r>
              <w:rPr>
                <w:rFonts w:hint="eastAsia"/>
              </w:rPr>
              <w:t>3.x（Java</w:t>
            </w:r>
            <w:r>
              <w:t xml:space="preserve"> </w:t>
            </w:r>
            <w:r>
              <w:rPr>
                <w:rFonts w:hint="eastAsia"/>
              </w:rPr>
              <w:t>17）</w:t>
            </w:r>
          </w:p>
        </w:tc>
        <w:tc>
          <w:p w14:paraId="02A35034">
            <w:pPr>
              <w:pStyle w:val="26"/>
            </w:pPr>
            <w:r>
              <w:rPr>
                <w:rFonts w:hint="eastAsia"/>
              </w:rPr>
              <w:t>主流企业级框架，生态完善</w:t>
            </w:r>
          </w:p>
        </w:tc>
      </w:tr>
      <w:tr w14:paraId="67F06C62">
        <w:tc>
          <w:p w14:paraId="4380FE3F">
            <w:pPr>
              <w:pStyle w:val="26"/>
            </w:pPr>
            <w:r>
              <w:rPr>
                <w:rFonts w:hint="eastAsia"/>
              </w:rPr>
              <w:t>安全框架</w:t>
            </w:r>
          </w:p>
        </w:tc>
        <w:tc>
          <w:p w14:paraId="23BE57D3">
            <w:pPr>
              <w:pStyle w:val="26"/>
            </w:pPr>
            <w:r>
              <w:t>Spring Security + JWT</w:t>
            </w:r>
          </w:p>
        </w:tc>
        <w:tc>
          <w:p w14:paraId="0BFB5813">
            <w:pPr>
              <w:pStyle w:val="26"/>
            </w:pPr>
            <w:r>
              <w:rPr>
                <w:rFonts w:hint="eastAsia"/>
              </w:rPr>
              <w:t>认证授权、接口鉴权</w:t>
            </w:r>
          </w:p>
        </w:tc>
      </w:tr>
      <w:tr w14:paraId="6B548413">
        <w:tc>
          <w:p w14:paraId="4FEAE352">
            <w:pPr>
              <w:pStyle w:val="26"/>
            </w:pPr>
            <w:r>
              <w:t>ORM</w:t>
            </w:r>
          </w:p>
        </w:tc>
        <w:tc>
          <w:p w14:paraId="3EFA744C">
            <w:pPr>
              <w:pStyle w:val="26"/>
            </w:pPr>
            <w:r>
              <w:t>MyBatis-Plus</w:t>
            </w:r>
          </w:p>
        </w:tc>
        <w:tc>
          <w:p w14:paraId="6BA45BBA">
            <w:pPr>
              <w:pStyle w:val="26"/>
            </w:pPr>
            <w:r>
              <w:rPr>
                <w:rFonts w:hint="eastAsia"/>
              </w:rPr>
              <w:t>高效数据访问，减少冗余代码</w:t>
            </w:r>
          </w:p>
        </w:tc>
      </w:tr>
      <w:tr w14:paraId="704F242A">
        <w:tc>
          <w:p w14:paraId="3D46CA0C">
            <w:pPr>
              <w:pStyle w:val="26"/>
            </w:pPr>
            <w:r>
              <w:rPr>
                <w:rFonts w:hint="eastAsia"/>
              </w:rPr>
              <w:t>数据库</w:t>
            </w:r>
          </w:p>
        </w:tc>
        <w:tc>
          <w:p w14:paraId="5935B06A">
            <w:pPr>
              <w:pStyle w:val="26"/>
            </w:pPr>
            <w:r>
              <w:t xml:space="preserve">MySQL </w:t>
            </w:r>
            <w:r>
              <w:rPr>
                <w:rFonts w:hint="eastAsia"/>
              </w:rPr>
              <w:t>8.x（主从）</w:t>
            </w:r>
          </w:p>
        </w:tc>
        <w:tc>
          <w:p w14:paraId="17FF7009">
            <w:pPr>
              <w:pStyle w:val="26"/>
            </w:pPr>
            <w:r>
              <w:rPr>
                <w:rFonts w:hint="eastAsia"/>
              </w:rPr>
              <w:t>事务可靠，支持读写分离</w:t>
            </w:r>
          </w:p>
        </w:tc>
      </w:tr>
      <w:tr w14:paraId="2C3B0CDB">
        <w:tc>
          <w:p w14:paraId="7F930A02">
            <w:pPr>
              <w:pStyle w:val="26"/>
            </w:pPr>
            <w:r>
              <w:rPr>
                <w:rFonts w:hint="eastAsia"/>
              </w:rPr>
              <w:t>缓存</w:t>
            </w:r>
          </w:p>
        </w:tc>
        <w:tc>
          <w:p w14:paraId="5B5BC973">
            <w:pPr>
              <w:pStyle w:val="26"/>
            </w:pPr>
            <w:r>
              <w:t>Redis</w:t>
            </w:r>
          </w:p>
        </w:tc>
        <w:tc>
          <w:p w14:paraId="78457D5C">
            <w:pPr>
              <w:pStyle w:val="26"/>
            </w:pPr>
            <w:r>
              <w:rPr>
                <w:rFonts w:hint="eastAsia"/>
              </w:rPr>
              <w:t>会话、热点数据、分布式锁</w:t>
            </w:r>
          </w:p>
        </w:tc>
      </w:tr>
      <w:tr w14:paraId="21AA1635">
        <w:tc>
          <w:p w14:paraId="6F10A649">
            <w:pPr>
              <w:pStyle w:val="26"/>
            </w:pPr>
            <w:r>
              <w:rPr>
                <w:rFonts w:hint="eastAsia"/>
              </w:rPr>
              <w:t>任务调度</w:t>
            </w:r>
          </w:p>
        </w:tc>
        <w:tc>
          <w:p w14:paraId="3482A00E">
            <w:pPr>
              <w:pStyle w:val="26"/>
            </w:pPr>
            <w:r>
              <w:t>Quartz</w:t>
            </w:r>
          </w:p>
        </w:tc>
        <w:tc>
          <w:p w14:paraId="51AB21AC">
            <w:pPr>
              <w:pStyle w:val="26"/>
            </w:pPr>
            <w:r>
              <w:rPr>
                <w:rFonts w:hint="eastAsia"/>
              </w:rPr>
              <w:t>账单生成、合同到期处理、支付超时取消、对账</w:t>
            </w:r>
          </w:p>
        </w:tc>
      </w:tr>
      <w:tr w14:paraId="2F7A8D17">
        <w:tc>
          <w:p w14:paraId="0F79A410">
            <w:pPr>
              <w:pStyle w:val="26"/>
            </w:pPr>
            <w:r>
              <w:rPr>
                <w:rFonts w:hint="eastAsia"/>
              </w:rPr>
              <w:t>用户端框架</w:t>
            </w:r>
          </w:p>
        </w:tc>
        <w:tc>
          <w:p w14:paraId="2E18B417">
            <w:pPr>
              <w:pStyle w:val="26"/>
            </w:pPr>
            <w:r>
              <w:rPr>
                <w:rFonts w:hint="eastAsia"/>
              </w:rPr>
              <w:t>uni-app（Vue语法）</w:t>
            </w:r>
          </w:p>
        </w:tc>
        <w:tc>
          <w:p w14:paraId="28DB71A6">
            <w:pPr>
              <w:pStyle w:val="26"/>
            </w:pPr>
            <w:r>
              <w:rPr>
                <w:rFonts w:hint="eastAsia"/>
              </w:rPr>
              <w:t>一套代码编译</w:t>
            </w:r>
            <w:r>
              <w:t xml:space="preserve"> </w:t>
            </w:r>
            <w:r>
              <w:rPr>
                <w:rFonts w:hint="eastAsia"/>
              </w:rPr>
              <w:t>H5/小程序/公众号三端</w:t>
            </w:r>
          </w:p>
        </w:tc>
      </w:tr>
      <w:tr w14:paraId="01117958">
        <w:tc>
          <w:p w14:paraId="68F8E506">
            <w:pPr>
              <w:pStyle w:val="26"/>
            </w:pPr>
            <w:r>
              <w:rPr>
                <w:rFonts w:hint="eastAsia"/>
              </w:rPr>
              <w:t>管理端框架</w:t>
            </w:r>
          </w:p>
        </w:tc>
        <w:tc>
          <w:p w14:paraId="68B9CE0C">
            <w:pPr>
              <w:pStyle w:val="26"/>
            </w:pPr>
            <w:r>
              <w:t>Vue + Element UI</w:t>
            </w:r>
          </w:p>
        </w:tc>
        <w:tc>
          <w:p w14:paraId="6A69D7F0">
            <w:pPr>
              <w:pStyle w:val="26"/>
            </w:pPr>
            <w:r>
              <w:rPr>
                <w:rFonts w:hint="eastAsia"/>
              </w:rPr>
              <w:t>成熟中后台方案</w:t>
            </w:r>
          </w:p>
        </w:tc>
      </w:tr>
      <w:tr w14:paraId="1D252166">
        <w:tc>
          <w:p w14:paraId="5686174B">
            <w:pPr>
              <w:pStyle w:val="26"/>
            </w:pPr>
            <w:r>
              <w:rPr>
                <w:rFonts w:hint="eastAsia"/>
              </w:rPr>
              <w:t>Web服务器</w:t>
            </w:r>
          </w:p>
        </w:tc>
        <w:tc>
          <w:p w14:paraId="678B5DCB">
            <w:pPr>
              <w:pStyle w:val="26"/>
            </w:pPr>
            <w:r>
              <w:t>Nginx</w:t>
            </w:r>
          </w:p>
        </w:tc>
        <w:tc>
          <w:p w14:paraId="6F57B2D5">
            <w:pPr>
              <w:pStyle w:val="26"/>
            </w:pPr>
            <w:r>
              <w:rPr>
                <w:rFonts w:hint="eastAsia"/>
              </w:rPr>
              <w:t>反向代理、负载均衡</w:t>
            </w:r>
          </w:p>
        </w:tc>
      </w:tr>
      <w:tr w14:paraId="49A7F323">
        <w:tc>
          <w:p w14:paraId="1F5321CA">
            <w:pPr>
              <w:pStyle w:val="26"/>
            </w:pPr>
            <w:r>
              <w:rPr>
                <w:rFonts w:hint="eastAsia"/>
              </w:rPr>
              <w:t>接口文档</w:t>
            </w:r>
          </w:p>
        </w:tc>
        <w:tc>
          <w:p w14:paraId="2248E09A">
            <w:pPr>
              <w:pStyle w:val="26"/>
            </w:pPr>
            <w:r>
              <w:rPr>
                <w:rFonts w:hint="eastAsia"/>
              </w:rPr>
              <w:t>SpringDoc（OpenAPI</w:t>
            </w:r>
            <w:r>
              <w:t xml:space="preserve"> </w:t>
            </w:r>
            <w:r>
              <w:rPr>
                <w:rFonts w:hint="eastAsia"/>
              </w:rPr>
              <w:t>3.0）</w:t>
            </w:r>
          </w:p>
        </w:tc>
        <w:tc>
          <w:p w14:paraId="2DD909FF">
            <w:pPr>
              <w:pStyle w:val="26"/>
            </w:pPr>
            <w:r>
              <w:rPr>
                <w:rFonts w:hint="eastAsia"/>
              </w:rPr>
              <w:t>接口在线文档，联调降本</w:t>
            </w:r>
          </w:p>
        </w:tc>
      </w:tr>
      <w:bookmarkEnd w:id="63"/>
    </w:tbl>
    <w:p w14:paraId="641D2D07">
      <w:pPr>
        <w:pStyle w:val="5"/>
      </w:pPr>
      <w:bookmarkStart w:id="64" w:name="运行环境支撑"/>
      <w:r>
        <w:t xml:space="preserve">2.4.2 </w:t>
      </w:r>
      <w:r>
        <w:rPr>
          <w:rFonts w:hint="eastAsia"/>
        </w:rPr>
        <w:t>运行环境支撑</w:t>
      </w:r>
    </w:p>
    <w:p w14:paraId="592C8DAF">
      <w:pPr>
        <w:pStyle w:val="26"/>
        <w:numPr>
          <w:ilvl w:val="0"/>
          <w:numId w:val="3"/>
        </w:numPr>
      </w:pPr>
      <w:r>
        <w:rPr>
          <w:rFonts w:hint="eastAsia"/>
          <w:b/>
          <w:bCs/>
        </w:rPr>
        <w:t>服务器环境</w:t>
      </w:r>
      <w:r>
        <w:rPr>
          <w:rFonts w:hint="eastAsia"/>
        </w:rPr>
        <w:t>：应用服务器、数据库服务器、缓存服务器、文件服务器按生产/测试双环境规划，生产环境关键节点冗余部署；</w:t>
      </w:r>
    </w:p>
    <w:p w14:paraId="4F84F6D1">
      <w:pPr>
        <w:pStyle w:val="26"/>
        <w:numPr>
          <w:ilvl w:val="0"/>
          <w:numId w:val="3"/>
        </w:numPr>
      </w:pPr>
      <w:r>
        <w:rPr>
          <w:rFonts w:hint="eastAsia"/>
          <w:b/>
          <w:bCs/>
        </w:rPr>
        <w:t>部署方式</w:t>
      </w:r>
      <w:r>
        <w:rPr>
          <w:rFonts w:hint="eastAsia"/>
        </w:rPr>
        <w:t>：支持甲方指定的云环境或本地机房部署；应用以服务化方式托管（进程守护、开机自启、故障自动拉起）；</w:t>
      </w:r>
    </w:p>
    <w:p w14:paraId="613F0DA0">
      <w:pPr>
        <w:pStyle w:val="26"/>
        <w:numPr>
          <w:ilvl w:val="0"/>
          <w:numId w:val="3"/>
        </w:numPr>
      </w:pPr>
      <w:r>
        <w:rPr>
          <w:rFonts w:hint="eastAsia"/>
          <w:b/>
          <w:bCs/>
        </w:rPr>
        <w:t>环境隔离</w:t>
      </w:r>
      <w:r>
        <w:rPr>
          <w:rFonts w:hint="eastAsia"/>
        </w:rPr>
        <w:t>：开发、测试、生产三套环境物理或逻辑隔离，配置参数外部化管理，杜绝环境间配置串用。</w:t>
      </w:r>
    </w:p>
    <w:p w14:paraId="18460EE8">
      <w:pPr>
        <w:pStyle w:val="25"/>
      </w:pPr>
      <w:r>
        <w:rPr>
          <w:rFonts w:hint="eastAsia"/>
        </w:rPr>
        <w:t>各环境资源规划建议如下（最终以甲方实际资源与部署评审确认为准）：</w:t>
      </w:r>
    </w:p>
    <w:tbl>
      <w:tblPr>
        <w:tblStyle w:val="43"/>
        <w:tblW w:w="5000" w:type="pct"/>
        <w:tblInd w:w="0" w:type="dxa"/>
        <w:tblLayout w:type="fixed"/>
        <w:tblCellMar>
          <w:top w:w="0" w:type="dxa"/>
          <w:left w:w="108" w:type="dxa"/>
          <w:bottom w:w="0" w:type="dxa"/>
          <w:right w:w="108" w:type="dxa"/>
        </w:tblCellMar>
      </w:tblPr>
      <w:tblGrid>
        <w:gridCol w:w="1770"/>
        <w:gridCol w:w="1770"/>
        <w:gridCol w:w="1770"/>
        <w:gridCol w:w="1770"/>
        <w:gridCol w:w="1770"/>
      </w:tblGrid>
      <w:tr w14:paraId="23C8D143">
        <w:trPr>
          <w:tblHeader/>
        </w:trPr>
        <w:tc>
          <w:p w14:paraId="2EFE99F8">
            <w:pPr>
              <w:pStyle w:val="26"/>
            </w:pPr>
            <w:r>
              <w:rPr>
                <w:rFonts w:hint="eastAsia"/>
              </w:rPr>
              <w:t>环境</w:t>
            </w:r>
          </w:p>
        </w:tc>
        <w:tc>
          <w:p w14:paraId="4268C3A6">
            <w:pPr>
              <w:pStyle w:val="26"/>
            </w:pPr>
            <w:r>
              <w:rPr>
                <w:rFonts w:hint="eastAsia"/>
              </w:rPr>
              <w:t>节点</w:t>
            </w:r>
          </w:p>
        </w:tc>
        <w:tc>
          <w:p w14:paraId="6BC7301F">
            <w:pPr>
              <w:pStyle w:val="26"/>
            </w:pPr>
            <w:r>
              <w:rPr>
                <w:rFonts w:hint="eastAsia"/>
              </w:rPr>
              <w:t>用途</w:t>
            </w:r>
          </w:p>
        </w:tc>
        <w:tc>
          <w:p w14:paraId="2318074D">
            <w:pPr>
              <w:pStyle w:val="26"/>
            </w:pPr>
            <w:r>
              <w:rPr>
                <w:rFonts w:hint="eastAsia"/>
              </w:rPr>
              <w:t>配置建议</w:t>
            </w:r>
          </w:p>
        </w:tc>
        <w:tc>
          <w:p w14:paraId="744E6B39">
            <w:pPr>
              <w:pStyle w:val="26"/>
            </w:pPr>
            <w:r>
              <w:rPr>
                <w:rFonts w:hint="eastAsia"/>
              </w:rPr>
              <w:t>冗余策略</w:t>
            </w:r>
          </w:p>
        </w:tc>
      </w:tr>
      <w:tr w14:paraId="0E4CB261">
        <w:tc>
          <w:p w14:paraId="20F0F95C">
            <w:pPr>
              <w:pStyle w:val="26"/>
            </w:pPr>
            <w:r>
              <w:rPr>
                <w:rFonts w:hint="eastAsia"/>
              </w:rPr>
              <w:t>生产</w:t>
            </w:r>
          </w:p>
        </w:tc>
        <w:tc>
          <w:p w14:paraId="27BEFB43">
            <w:pPr>
              <w:pStyle w:val="26"/>
            </w:pPr>
            <w:r>
              <w:rPr>
                <w:rFonts w:hint="eastAsia"/>
              </w:rPr>
              <w:t>应用服务器×2</w:t>
            </w:r>
          </w:p>
        </w:tc>
        <w:tc>
          <w:p w14:paraId="2BCFE7E7">
            <w:pPr>
              <w:pStyle w:val="26"/>
            </w:pPr>
            <w:r>
              <w:rPr>
                <w:rFonts w:hint="eastAsia"/>
              </w:rPr>
              <w:t>后端服务多实例部署</w:t>
            </w:r>
          </w:p>
        </w:tc>
        <w:tc>
          <w:p w14:paraId="676FC267">
            <w:pPr>
              <w:pStyle w:val="26"/>
            </w:pPr>
            <w:r>
              <w:rPr>
                <w:rFonts w:hint="eastAsia"/>
              </w:rPr>
              <w:t>8核16G起</w:t>
            </w:r>
          </w:p>
        </w:tc>
        <w:tc>
          <w:p w14:paraId="07E8D24D">
            <w:pPr>
              <w:pStyle w:val="26"/>
            </w:pPr>
            <w:r>
              <w:rPr>
                <w:rFonts w:hint="eastAsia"/>
              </w:rPr>
              <w:t>双实例负载均衡，单点故障自动摘除</w:t>
            </w:r>
          </w:p>
        </w:tc>
      </w:tr>
      <w:tr w14:paraId="4BE9E8D0">
        <w:tc>
          <w:p w14:paraId="3079BE84">
            <w:pPr>
              <w:pStyle w:val="26"/>
            </w:pPr>
            <w:r>
              <w:rPr>
                <w:rFonts w:hint="eastAsia"/>
              </w:rPr>
              <w:t>生产</w:t>
            </w:r>
          </w:p>
        </w:tc>
        <w:tc>
          <w:p w14:paraId="76BAB8B6">
            <w:pPr>
              <w:pStyle w:val="26"/>
            </w:pPr>
            <w:r>
              <w:rPr>
                <w:rFonts w:hint="eastAsia"/>
              </w:rPr>
              <w:t>数据库服务器</w:t>
            </w:r>
          </w:p>
        </w:tc>
        <w:tc>
          <w:p w14:paraId="3F0DBBF9">
            <w:pPr>
              <w:pStyle w:val="26"/>
            </w:pPr>
            <w:r>
              <w:rPr>
                <w:rFonts w:hint="eastAsia"/>
              </w:rPr>
              <w:t>MySQL主库+从库</w:t>
            </w:r>
          </w:p>
        </w:tc>
        <w:tc>
          <w:p w14:paraId="41CFF7E0">
            <w:pPr>
              <w:pStyle w:val="26"/>
            </w:pPr>
            <w:r>
              <w:rPr>
                <w:rFonts w:hint="eastAsia"/>
              </w:rPr>
              <w:t>8核32G起，SSD磁盘</w:t>
            </w:r>
          </w:p>
        </w:tc>
        <w:tc>
          <w:p w14:paraId="452AE92E">
            <w:pPr>
              <w:pStyle w:val="26"/>
            </w:pPr>
            <w:r>
              <w:rPr>
                <w:rFonts w:hint="eastAsia"/>
              </w:rPr>
              <w:t>主从复制，从库承担只读统计查询</w:t>
            </w:r>
          </w:p>
        </w:tc>
      </w:tr>
      <w:tr w14:paraId="65336FF3">
        <w:tc>
          <w:p w14:paraId="34539069">
            <w:pPr>
              <w:pStyle w:val="26"/>
            </w:pPr>
            <w:r>
              <w:rPr>
                <w:rFonts w:hint="eastAsia"/>
              </w:rPr>
              <w:t>生产</w:t>
            </w:r>
          </w:p>
        </w:tc>
        <w:tc>
          <w:p w14:paraId="28F045DD">
            <w:pPr>
              <w:pStyle w:val="26"/>
            </w:pPr>
            <w:r>
              <w:rPr>
                <w:rFonts w:hint="eastAsia"/>
              </w:rPr>
              <w:t>缓存服务器</w:t>
            </w:r>
          </w:p>
        </w:tc>
        <w:tc>
          <w:p w14:paraId="58C6F4DA">
            <w:pPr>
              <w:pStyle w:val="26"/>
            </w:pPr>
            <w:r>
              <w:t>Redis</w:t>
            </w:r>
          </w:p>
        </w:tc>
        <w:tc>
          <w:p w14:paraId="6AC06A95">
            <w:pPr>
              <w:pStyle w:val="26"/>
            </w:pPr>
            <w:r>
              <w:rPr>
                <w:rFonts w:hint="eastAsia"/>
              </w:rPr>
              <w:t>4核8G起</w:t>
            </w:r>
          </w:p>
        </w:tc>
        <w:tc>
          <w:p w14:paraId="7F21F49B">
            <w:pPr>
              <w:pStyle w:val="26"/>
            </w:pPr>
            <w:r>
              <w:rPr>
                <w:rFonts w:hint="eastAsia"/>
              </w:rPr>
              <w:t>主从+哨兵，故障自动切换</w:t>
            </w:r>
          </w:p>
        </w:tc>
      </w:tr>
      <w:tr w14:paraId="4E72342F">
        <w:tc>
          <w:p w14:paraId="39D9ED5C">
            <w:pPr>
              <w:pStyle w:val="26"/>
            </w:pPr>
            <w:r>
              <w:rPr>
                <w:rFonts w:hint="eastAsia"/>
              </w:rPr>
              <w:t>生产</w:t>
            </w:r>
          </w:p>
        </w:tc>
        <w:tc>
          <w:p w14:paraId="0A92890F">
            <w:pPr>
              <w:pStyle w:val="26"/>
            </w:pPr>
            <w:r>
              <w:rPr>
                <w:rFonts w:hint="eastAsia"/>
              </w:rPr>
              <w:t>文件/静态资源</w:t>
            </w:r>
          </w:p>
        </w:tc>
        <w:tc>
          <w:p w14:paraId="16B24F3A">
            <w:pPr>
              <w:pStyle w:val="26"/>
            </w:pPr>
            <w:r>
              <w:rPr>
                <w:rFonts w:hint="eastAsia"/>
              </w:rPr>
              <w:t>附件存储、前端静态资源、VR文件</w:t>
            </w:r>
          </w:p>
        </w:tc>
        <w:tc>
          <w:p w14:paraId="25B0EDD2">
            <w:pPr>
              <w:pStyle w:val="26"/>
            </w:pPr>
            <w:r>
              <w:rPr>
                <w:rFonts w:hint="eastAsia"/>
              </w:rPr>
              <w:t>按容量规划（百GB级起）</w:t>
            </w:r>
          </w:p>
        </w:tc>
        <w:tc>
          <w:p w14:paraId="61998031">
            <w:pPr>
              <w:pStyle w:val="26"/>
            </w:pPr>
            <w:r>
              <w:rPr>
                <w:rFonts w:hint="eastAsia"/>
              </w:rPr>
              <w:t>定期备份+CDN分发</w:t>
            </w:r>
          </w:p>
        </w:tc>
      </w:tr>
      <w:tr w14:paraId="6378FD07">
        <w:tc>
          <w:p w14:paraId="093C4D13">
            <w:pPr>
              <w:pStyle w:val="26"/>
            </w:pPr>
            <w:r>
              <w:rPr>
                <w:rFonts w:hint="eastAsia"/>
              </w:rPr>
              <w:t>生产</w:t>
            </w:r>
          </w:p>
        </w:tc>
        <w:tc>
          <w:p w14:paraId="414DC5AF">
            <w:pPr>
              <w:pStyle w:val="26"/>
            </w:pPr>
            <w:r>
              <w:rPr>
                <w:rFonts w:hint="eastAsia"/>
              </w:rPr>
              <w:t>备份存储</w:t>
            </w:r>
          </w:p>
        </w:tc>
        <w:tc>
          <w:p w14:paraId="27E7F3A2">
            <w:pPr>
              <w:pStyle w:val="26"/>
            </w:pPr>
            <w:r>
              <w:rPr>
                <w:rFonts w:hint="eastAsia"/>
              </w:rPr>
              <w:t>数据库与附件备份</w:t>
            </w:r>
          </w:p>
        </w:tc>
        <w:tc>
          <w:p w14:paraId="40ACBB09">
            <w:pPr>
              <w:pStyle w:val="26"/>
            </w:pPr>
            <w:r>
              <w:rPr>
                <w:rFonts w:hint="eastAsia"/>
              </w:rPr>
              <w:t>与生产数据分离的异机存储</w:t>
            </w:r>
          </w:p>
        </w:tc>
        <w:tc>
          <w:p w14:paraId="5B2DC19B">
            <w:pPr>
              <w:pStyle w:val="26"/>
            </w:pPr>
            <w:r>
              <w:rPr>
                <w:rFonts w:hint="eastAsia"/>
              </w:rPr>
              <w:t>每日备份+异地留存</w:t>
            </w:r>
          </w:p>
        </w:tc>
      </w:tr>
      <w:tr w14:paraId="1F8828B0">
        <w:tc>
          <w:p w14:paraId="16FFB45A">
            <w:pPr>
              <w:pStyle w:val="26"/>
            </w:pPr>
            <w:r>
              <w:rPr>
                <w:rFonts w:hint="eastAsia"/>
              </w:rPr>
              <w:t>测试</w:t>
            </w:r>
          </w:p>
        </w:tc>
        <w:tc>
          <w:p w14:paraId="15DC0522">
            <w:pPr>
              <w:pStyle w:val="26"/>
            </w:pPr>
            <w:r>
              <w:rPr>
                <w:rFonts w:hint="eastAsia"/>
              </w:rPr>
              <w:t>应用+数据库+缓存</w:t>
            </w:r>
          </w:p>
        </w:tc>
        <w:tc>
          <w:p w14:paraId="1D2FCF5A">
            <w:pPr>
              <w:pStyle w:val="26"/>
            </w:pPr>
            <w:r>
              <w:rPr>
                <w:rFonts w:hint="eastAsia"/>
              </w:rPr>
              <w:t>集成测试、验收测试、迁移演练</w:t>
            </w:r>
          </w:p>
        </w:tc>
        <w:tc>
          <w:p w14:paraId="7E481A64">
            <w:pPr>
              <w:pStyle w:val="26"/>
            </w:pPr>
            <w:r>
              <w:rPr>
                <w:rFonts w:hint="eastAsia"/>
              </w:rPr>
              <w:t>可合并部署，4核8G起×2</w:t>
            </w:r>
          </w:p>
        </w:tc>
        <w:tc>
          <w:p w14:paraId="0214438C">
            <w:pPr>
              <w:pStyle w:val="26"/>
            </w:pPr>
            <w:r>
              <w:rPr>
                <w:rFonts w:hint="eastAsia"/>
              </w:rPr>
              <w:t>与生产隔离，结构与生产一致</w:t>
            </w:r>
          </w:p>
        </w:tc>
      </w:tr>
      <w:tr w14:paraId="3FB08AE8">
        <w:tc>
          <w:p w14:paraId="0E6C8278">
            <w:pPr>
              <w:pStyle w:val="26"/>
            </w:pPr>
            <w:r>
              <w:rPr>
                <w:rFonts w:hint="eastAsia"/>
              </w:rPr>
              <w:t>开发</w:t>
            </w:r>
          </w:p>
        </w:tc>
        <w:tc>
          <w:p w14:paraId="7A19663F">
            <w:pPr>
              <w:pStyle w:val="26"/>
            </w:pPr>
            <w:r>
              <w:rPr>
                <w:rFonts w:hint="eastAsia"/>
              </w:rPr>
              <w:t>开发联调环境</w:t>
            </w:r>
          </w:p>
        </w:tc>
        <w:tc>
          <w:p w14:paraId="462C5BBB">
            <w:pPr>
              <w:pStyle w:val="26"/>
            </w:pPr>
            <w:r>
              <w:rPr>
                <w:rFonts w:hint="eastAsia"/>
              </w:rPr>
              <w:t>每日构建部署、开发自测</w:t>
            </w:r>
          </w:p>
        </w:tc>
        <w:tc>
          <w:p w14:paraId="1C97E2B0">
            <w:pPr>
              <w:pStyle w:val="26"/>
            </w:pPr>
            <w:r>
              <w:rPr>
                <w:rFonts w:hint="eastAsia"/>
              </w:rPr>
              <w:t>项目组内部资源</w:t>
            </w:r>
          </w:p>
        </w:tc>
        <w:tc>
          <w:p w14:paraId="6518678A">
            <w:pPr>
              <w:pStyle w:val="26"/>
            </w:pPr>
            <w:r>
              <w:t>—</w:t>
            </w:r>
          </w:p>
        </w:tc>
      </w:tr>
    </w:tbl>
    <w:p w14:paraId="4FC2838F">
      <w:pPr>
        <w:pStyle w:val="3"/>
      </w:pPr>
      <w:r>
        <w:rPr>
          <w:rFonts w:hint="eastAsia"/>
        </w:rPr>
        <w:t>系统部署架构如下图所示：</w:t>
      </w:r>
    </w:p>
    <w:p w14:paraId="3211D095">
      <w:pPr>
        <w:pStyle w:val="49"/>
      </w:pPr>
      <w:r>
        <w:drawing>
          <wp:inline distT="0" distB="0" distL="114300" distR="114300">
            <wp:extent cx="5334000" cy="2518410"/>
            <wp:effectExtent l="0" t="0" r="0" b="0"/>
            <wp:docPr id="70" name="Picture" descr="图2-7 系统部署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descr="图2-7 系统部署架构图"/>
                    <pic:cNvPicPr>
                      <a:picLocks noChangeAspect="1" noChangeArrowheads="1"/>
                    </pic:cNvPicPr>
                  </pic:nvPicPr>
                  <pic:blipFill>
                    <a:blip r:embed="rId10"/>
                    <a:stretch>
                      <a:fillRect/>
                    </a:stretch>
                  </pic:blipFill>
                  <pic:spPr>
                    <a:xfrm>
                      <a:off x="0" y="0"/>
                      <a:ext cx="5334000" cy="2518833"/>
                    </a:xfrm>
                    <a:prstGeom prst="rect">
                      <a:avLst/>
                    </a:prstGeom>
                    <a:noFill/>
                    <a:ln w="9525">
                      <a:noFill/>
                    </a:ln>
                  </pic:spPr>
                </pic:pic>
              </a:graphicData>
            </a:graphic>
          </wp:inline>
        </w:drawing>
      </w:r>
    </w:p>
    <w:p w14:paraId="269CA207">
      <w:pPr>
        <w:pStyle w:val="47"/>
      </w:pPr>
      <w:r>
        <w:rPr>
          <w:rFonts w:hint="eastAsia"/>
        </w:rPr>
        <w:t>图2-7</w:t>
      </w:r>
      <w:r>
        <w:t xml:space="preserve"> </w:t>
      </w:r>
      <w:r>
        <w:rPr>
          <w:rFonts w:hint="eastAsia"/>
        </w:rPr>
        <w:t>系统部署架构图</w:t>
      </w:r>
    </w:p>
    <w:bookmarkEnd w:id="64"/>
    <w:p w14:paraId="1A3D149C">
      <w:pPr>
        <w:pStyle w:val="5"/>
      </w:pPr>
      <w:bookmarkStart w:id="65" w:name="公共支撑能力"/>
      <w:r>
        <w:t xml:space="preserve">2.4.3 </w:t>
      </w:r>
      <w:r>
        <w:rPr>
          <w:rFonts w:hint="eastAsia"/>
        </w:rPr>
        <w:t>公共支撑能力</w:t>
      </w:r>
    </w:p>
    <w:p w14:paraId="52801CD5">
      <w:pPr>
        <w:pStyle w:val="25"/>
      </w:pPr>
      <w:r>
        <w:rPr>
          <w:rFonts w:hint="eastAsia"/>
        </w:rPr>
        <w:t>统一登录与单点认证、统一权限（菜单+按钮+数据三级粒度）、统一字典、统一文件上传（图片/文档/VR全景文件）、统一消息（站内信/微信模板消息/短信可配置）、统一日志（登录日志/操作日志/接口调用日志）、代码生成器（标准</w:t>
      </w:r>
      <w:r>
        <w:t xml:space="preserve"> CRUD </w:t>
      </w:r>
      <w:r>
        <w:rPr>
          <w:rFonts w:hint="eastAsia"/>
        </w:rPr>
        <w:t>快速生成，支撑60天工期）。</w:t>
      </w:r>
    </w:p>
    <w:bookmarkEnd w:id="62"/>
    <w:bookmarkEnd w:id="65"/>
    <w:p w14:paraId="7C5C9119">
      <w:pPr>
        <w:pStyle w:val="4"/>
      </w:pPr>
      <w:bookmarkStart w:id="66" w:name="_Toc2056039410"/>
      <w:bookmarkStart w:id="67" w:name="核心业务功能设计"/>
      <w:r>
        <w:t xml:space="preserve">2.5 </w:t>
      </w:r>
      <w:r>
        <w:rPr>
          <w:rFonts w:hint="eastAsia"/>
        </w:rPr>
        <w:t>核心业务功能设计</w:t>
      </w:r>
      <w:bookmarkEnd w:id="66"/>
    </w:p>
    <w:p w14:paraId="784109D8">
      <w:pPr>
        <w:pStyle w:val="25"/>
      </w:pPr>
      <w:r>
        <w:rPr>
          <w:rFonts w:hint="eastAsia"/>
        </w:rPr>
        <w:t>以下按八大业务域展开功能设计（功能项与招标功能清单211项逐一对应）。</w:t>
      </w:r>
    </w:p>
    <w:p w14:paraId="04164A52">
      <w:pPr>
        <w:pStyle w:val="5"/>
      </w:pPr>
      <w:bookmarkStart w:id="68" w:name="功能设计方法说明"/>
      <w:r>
        <w:t xml:space="preserve">2.5.0 </w:t>
      </w:r>
      <w:r>
        <w:rPr>
          <w:rFonts w:hint="eastAsia"/>
        </w:rPr>
        <w:t>功能设计方法说明</w:t>
      </w:r>
    </w:p>
    <w:p w14:paraId="1F1C041A">
      <w:pPr>
        <w:pStyle w:val="25"/>
      </w:pPr>
      <w:r>
        <w:rPr>
          <w:rFonts w:hint="eastAsia"/>
        </w:rPr>
        <w:t>为保证功能设计与招标功能明细严格对应、便于评审核对，本节采用统一的设计描述框架：每个业务域先给出</w:t>
      </w:r>
      <w:r>
        <w:rPr>
          <w:rFonts w:hint="eastAsia"/>
          <w:b/>
          <w:bCs/>
        </w:rPr>
        <w:t>设计概述与设计目标</w:t>
      </w:r>
      <w:r>
        <w:rPr>
          <w:rFonts w:hint="eastAsia"/>
        </w:rPr>
        <w:t>，再按功能点给出</w:t>
      </w:r>
      <w:r>
        <w:rPr>
          <w:rFonts w:hint="eastAsia"/>
          <w:b/>
          <w:bCs/>
        </w:rPr>
        <w:t>逐项功能设计表</w:t>
      </w:r>
      <w:r>
        <w:rPr>
          <w:rFonts w:hint="eastAsia"/>
        </w:rPr>
        <w:t>，表格字段约定如下：</w:t>
      </w:r>
    </w:p>
    <w:tbl>
      <w:tblPr>
        <w:tblStyle w:val="43"/>
        <w:tblW w:w="0" w:type="auto"/>
        <w:tblInd w:w="0" w:type="dxa"/>
        <w:tblLayout w:type="autofit"/>
        <w:tblCellMar>
          <w:top w:w="0" w:type="dxa"/>
          <w:left w:w="108" w:type="dxa"/>
          <w:bottom w:w="0" w:type="dxa"/>
          <w:right w:w="108" w:type="dxa"/>
        </w:tblCellMar>
      </w:tblPr>
      <w:tblGrid>
        <w:gridCol w:w="1476"/>
        <w:gridCol w:w="5046"/>
      </w:tblGrid>
      <w:tr w14:paraId="603B2FB1">
        <w:trPr>
          <w:tblHeader/>
        </w:trPr>
        <w:tc>
          <w:p w14:paraId="16F49192">
            <w:pPr>
              <w:pStyle w:val="26"/>
            </w:pPr>
            <w:r>
              <w:rPr>
                <w:rFonts w:hint="eastAsia"/>
              </w:rPr>
              <w:t>字段</w:t>
            </w:r>
          </w:p>
        </w:tc>
        <w:tc>
          <w:p w14:paraId="46776BF3">
            <w:pPr>
              <w:pStyle w:val="26"/>
            </w:pPr>
            <w:r>
              <w:rPr>
                <w:rFonts w:hint="eastAsia"/>
              </w:rPr>
              <w:t>说明</w:t>
            </w:r>
          </w:p>
        </w:tc>
      </w:tr>
      <w:tr w14:paraId="1B614587">
        <w:tc>
          <w:p w14:paraId="6B4CA5C4">
            <w:pPr>
              <w:pStyle w:val="26"/>
            </w:pPr>
            <w:r>
              <w:rPr>
                <w:rFonts w:hint="eastAsia"/>
              </w:rPr>
              <w:t>功能点</w:t>
            </w:r>
          </w:p>
        </w:tc>
        <w:tc>
          <w:p w14:paraId="294F7FE9">
            <w:pPr>
              <w:pStyle w:val="26"/>
            </w:pPr>
            <w:r>
              <w:rPr>
                <w:rFonts w:hint="eastAsia"/>
              </w:rPr>
              <w:t>与招标”软件开发清单及功能明细”对应的功能名称</w:t>
            </w:r>
          </w:p>
        </w:tc>
      </w:tr>
      <w:tr w14:paraId="1561C0B6">
        <w:tc>
          <w:p w14:paraId="51FA1386">
            <w:pPr>
              <w:pStyle w:val="26"/>
            </w:pPr>
            <w:r>
              <w:rPr>
                <w:rFonts w:hint="eastAsia"/>
              </w:rPr>
              <w:t>功能设计说明</w:t>
            </w:r>
          </w:p>
        </w:tc>
        <w:tc>
          <w:p w14:paraId="514BEA6D">
            <w:pPr>
              <w:pStyle w:val="26"/>
            </w:pPr>
            <w:r>
              <w:rPr>
                <w:rFonts w:hint="eastAsia"/>
              </w:rPr>
              <w:t>功能的页面构成、操作流程、系统处理逻辑</w:t>
            </w:r>
          </w:p>
        </w:tc>
      </w:tr>
      <w:tr w14:paraId="1B7C5C33">
        <w:tc>
          <w:p w14:paraId="63DFD8C5">
            <w:pPr>
              <w:pStyle w:val="26"/>
            </w:pPr>
            <w:r>
              <w:rPr>
                <w:rFonts w:hint="eastAsia"/>
              </w:rPr>
              <w:t>关键业务规则</w:t>
            </w:r>
          </w:p>
        </w:tc>
        <w:tc>
          <w:p w14:paraId="24510DF2">
            <w:pPr>
              <w:pStyle w:val="26"/>
            </w:pPr>
            <w:r>
              <w:rPr>
                <w:rFonts w:hint="eastAsia"/>
              </w:rPr>
              <w:t>该功能必须满足的约束条件、校验规则、状态联动</w:t>
            </w:r>
          </w:p>
        </w:tc>
      </w:tr>
    </w:tbl>
    <w:p w14:paraId="279BD519">
      <w:pPr>
        <w:pStyle w:val="3"/>
      </w:pPr>
      <w:r>
        <w:rPr>
          <w:rFonts w:hint="eastAsia"/>
        </w:rPr>
        <w:t>所有功能点的数据操作均遵守统一的通用设计约定，不在逐项表中重复描述：</w:t>
      </w:r>
    </w:p>
    <w:p w14:paraId="3666F725">
      <w:pPr>
        <w:pStyle w:val="26"/>
        <w:numPr>
          <w:ilvl w:val="0"/>
          <w:numId w:val="8"/>
        </w:numPr>
      </w:pPr>
      <w:r>
        <w:rPr>
          <w:rFonts w:hint="eastAsia"/>
          <w:b/>
          <w:bCs/>
        </w:rPr>
        <w:t>权限约定</w:t>
      </w:r>
      <w:r>
        <w:rPr>
          <w:rFonts w:hint="eastAsia"/>
        </w:rPr>
        <w:t>：管理端每个功能均受RBAC权限控制（菜单可见性、按钮操作权、数据范围权三级）；用户端功能均需登录后访问（政策浏览类除外）；</w:t>
      </w:r>
    </w:p>
    <w:p w14:paraId="16E7AFBC">
      <w:pPr>
        <w:pStyle w:val="26"/>
        <w:numPr>
          <w:ilvl w:val="0"/>
          <w:numId w:val="8"/>
        </w:numPr>
      </w:pPr>
      <w:r>
        <w:rPr>
          <w:rFonts w:hint="eastAsia"/>
          <w:b/>
          <w:bCs/>
        </w:rPr>
        <w:t>留痕约定</w:t>
      </w:r>
      <w:r>
        <w:rPr>
          <w:rFonts w:hint="eastAsia"/>
        </w:rPr>
        <w:t>：所有新增、修改、删除、审批、导出操作均记录操作日志（操作人、时间、对象、内容摘要）；</w:t>
      </w:r>
    </w:p>
    <w:p w14:paraId="21CF8912">
      <w:pPr>
        <w:pStyle w:val="26"/>
        <w:numPr>
          <w:ilvl w:val="0"/>
          <w:numId w:val="8"/>
        </w:numPr>
      </w:pPr>
      <w:r>
        <w:rPr>
          <w:rFonts w:hint="eastAsia"/>
          <w:b/>
          <w:bCs/>
        </w:rPr>
        <w:t>列表约定</w:t>
      </w:r>
      <w:r>
        <w:rPr>
          <w:rFonts w:hint="eastAsia"/>
        </w:rPr>
        <w:t>：管理端列表页均支持多条件组合查询、分页、排序；带导出功能的列表导出字段与查询结果一致；</w:t>
      </w:r>
    </w:p>
    <w:p w14:paraId="5D1D194C">
      <w:pPr>
        <w:pStyle w:val="26"/>
        <w:numPr>
          <w:ilvl w:val="0"/>
          <w:numId w:val="8"/>
        </w:numPr>
      </w:pPr>
      <w:r>
        <w:rPr>
          <w:rFonts w:hint="eastAsia"/>
          <w:b/>
          <w:bCs/>
        </w:rPr>
        <w:t>表单约定</w:t>
      </w:r>
      <w:r>
        <w:rPr>
          <w:rFonts w:hint="eastAsia"/>
        </w:rPr>
        <w:t>：所有表单前后端双重校验，必填项、格式、长度、数值范围校验规则一致；</w:t>
      </w:r>
    </w:p>
    <w:p w14:paraId="3EC5ACEA">
      <w:pPr>
        <w:pStyle w:val="26"/>
        <w:numPr>
          <w:ilvl w:val="0"/>
          <w:numId w:val="8"/>
        </w:numPr>
      </w:pPr>
      <w:r>
        <w:rPr>
          <w:rFonts w:hint="eastAsia"/>
          <w:b/>
          <w:bCs/>
        </w:rPr>
        <w:t>状态约定</w:t>
      </w:r>
      <w:r>
        <w:rPr>
          <w:rFonts w:hint="eastAsia"/>
        </w:rPr>
        <w:t>：涉及状态流转的业务对象（房源、合同、账单、订单、审批单）均采用状态机管理，非法状态跳转一律拒绝并留痕。</w:t>
      </w:r>
    </w:p>
    <w:bookmarkEnd w:id="68"/>
    <w:p w14:paraId="2801D497">
      <w:pPr>
        <w:pStyle w:val="5"/>
      </w:pPr>
      <w:bookmarkStart w:id="69" w:name="房源管理"/>
      <w:r>
        <w:t xml:space="preserve">2.5.1 </w:t>
      </w:r>
      <w:r>
        <w:rPr>
          <w:rFonts w:hint="eastAsia"/>
        </w:rPr>
        <w:t>房源管理</w:t>
      </w:r>
    </w:p>
    <w:p w14:paraId="572565CA">
      <w:pPr>
        <w:pStyle w:val="25"/>
      </w:pPr>
      <w:r>
        <w:rPr>
          <w:rFonts w:hint="eastAsia"/>
          <w:b/>
          <w:bCs/>
        </w:rPr>
        <w:t>设计概述</w:t>
      </w:r>
      <w:r>
        <w:rPr>
          <w:rFonts w:hint="eastAsia"/>
        </w:rPr>
        <w:t>：房源管理是全系统的资产数据底座，建立”项目→楼栋→单元→房源”四级资产台账，向上支撑选房、签约、入住业务，向下联动数据看板的出租率统计。设计目标：资产账实一致、房源状态与业务实时联动、配租方式灵活可配。</w:t>
      </w:r>
    </w:p>
    <w:p w14:paraId="3E431FA5">
      <w:pPr>
        <w:pStyle w:val="3"/>
      </w:pPr>
      <w:r>
        <w:rPr>
          <w:rFonts w:hint="eastAsia"/>
        </w:rPr>
        <w:t>逐项功能设计如下：</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08138659">
        <w:trPr>
          <w:tblHeader/>
        </w:trPr>
        <w:tc>
          <w:p w14:paraId="1F037B50">
            <w:pPr>
              <w:pStyle w:val="26"/>
            </w:pPr>
            <w:r>
              <w:rPr>
                <w:rFonts w:hint="eastAsia"/>
              </w:rPr>
              <w:t>功能点</w:t>
            </w:r>
          </w:p>
        </w:tc>
        <w:tc>
          <w:p w14:paraId="37881C08">
            <w:pPr>
              <w:pStyle w:val="26"/>
            </w:pPr>
            <w:r>
              <w:rPr>
                <w:rFonts w:hint="eastAsia"/>
              </w:rPr>
              <w:t>功能设计说明</w:t>
            </w:r>
          </w:p>
        </w:tc>
        <w:tc>
          <w:p w14:paraId="2B9904D1">
            <w:pPr>
              <w:pStyle w:val="26"/>
            </w:pPr>
            <w:r>
              <w:rPr>
                <w:rFonts w:hint="eastAsia"/>
              </w:rPr>
              <w:t>关键业务规则</w:t>
            </w:r>
          </w:p>
        </w:tc>
      </w:tr>
      <w:tr w14:paraId="5A6ED881">
        <w:tc>
          <w:p w14:paraId="0AA9CF5D">
            <w:pPr>
              <w:pStyle w:val="26"/>
            </w:pPr>
            <w:r>
              <w:rPr>
                <w:rFonts w:hint="eastAsia"/>
              </w:rPr>
              <w:t>项目管理</w:t>
            </w:r>
          </w:p>
        </w:tc>
        <w:tc>
          <w:p w14:paraId="483E985D">
            <w:pPr>
              <w:pStyle w:val="26"/>
            </w:pPr>
            <w:r>
              <w:rPr>
                <w:rFonts w:hint="eastAsia"/>
              </w:rPr>
              <w:t>管理端维护小区/产业园/厂房三类项目档案：项目基础信息（名称、地址、经纬度、业态类型、管理办法）、项目图片、周边配套说明；支持增删改查、Excel导入导出</w:t>
            </w:r>
          </w:p>
        </w:tc>
        <w:tc>
          <w:p w14:paraId="10EA8B66">
            <w:pPr>
              <w:pStyle w:val="26"/>
            </w:pPr>
            <w:r>
              <w:rPr>
                <w:rFonts w:hint="eastAsia"/>
              </w:rPr>
              <w:t>项目地址与地图坐标联动校验；项目下存在在租房源时不允许删除</w:t>
            </w:r>
          </w:p>
        </w:tc>
      </w:tr>
      <w:tr w14:paraId="4BE0CC91">
        <w:tc>
          <w:p w14:paraId="49FEB967">
            <w:pPr>
              <w:pStyle w:val="26"/>
            </w:pPr>
            <w:r>
              <w:rPr>
                <w:rFonts w:hint="eastAsia"/>
              </w:rPr>
              <w:t>房型管理</w:t>
            </w:r>
          </w:p>
        </w:tc>
        <w:tc>
          <w:p w14:paraId="14CBFF54">
            <w:pPr>
              <w:pStyle w:val="26"/>
            </w:pPr>
            <w:r>
              <w:rPr>
                <w:rFonts w:hint="eastAsia"/>
              </w:rPr>
              <w:t>按项目维护房型（户型名称、居室、面积、朝向、装修标准、户型图、租金标准），房源关联房型自动继承属性</w:t>
            </w:r>
          </w:p>
        </w:tc>
        <w:tc>
          <w:p w14:paraId="70FAB6FC">
            <w:pPr>
              <w:pStyle w:val="26"/>
            </w:pPr>
            <w:r>
              <w:rPr>
                <w:rFonts w:hint="eastAsia"/>
              </w:rPr>
              <w:t>房型被房源引用时变更需二次确认；面积、租金为必填数值</w:t>
            </w:r>
          </w:p>
        </w:tc>
      </w:tr>
      <w:tr w14:paraId="0305E2E5">
        <w:tc>
          <w:p w14:paraId="450963D4">
            <w:pPr>
              <w:pStyle w:val="26"/>
            </w:pPr>
            <w:r>
              <w:rPr>
                <w:rFonts w:hint="eastAsia"/>
              </w:rPr>
              <w:t>房源管理</w:t>
            </w:r>
          </w:p>
        </w:tc>
        <w:tc>
          <w:p w14:paraId="40F2A64D">
            <w:pPr>
              <w:pStyle w:val="26"/>
            </w:pPr>
            <w:r>
              <w:rPr>
                <w:rFonts w:hint="eastAsia"/>
              </w:rPr>
              <w:t>房源档案增删改查、批量导入导出；上下架控制；管家电话维护；精选房源标记；定向配租时间设置；VR文件上传与管理</w:t>
            </w:r>
          </w:p>
        </w:tc>
        <w:tc>
          <w:p w14:paraId="213C6212">
            <w:pPr>
              <w:pStyle w:val="26"/>
            </w:pPr>
            <w:r>
              <w:rPr>
                <w:rFonts w:hint="eastAsia"/>
              </w:rPr>
              <w:t>上架必须信息完整（照片、租金、房型）；下架不影响在租合同；VR文件校验格式与大小</w:t>
            </w:r>
          </w:p>
        </w:tc>
      </w:tr>
      <w:tr w14:paraId="4D8F9534">
        <w:tc>
          <w:p w14:paraId="43768D67">
            <w:pPr>
              <w:pStyle w:val="26"/>
            </w:pPr>
            <w:r>
              <w:rPr>
                <w:rFonts w:hint="eastAsia"/>
              </w:rPr>
              <w:t>房源状态机</w:t>
            </w:r>
          </w:p>
        </w:tc>
        <w:tc>
          <w:p w14:paraId="2E330FC0">
            <w:pPr>
              <w:pStyle w:val="26"/>
            </w:pPr>
            <w:r>
              <w:rPr>
                <w:rFonts w:hint="eastAsia"/>
              </w:rPr>
              <w:t>空置、已预订（选房锁定）、已出租、维修中、下架五状态流转；选房锁定设有效期，支付超时自动释放回空置</w:t>
            </w:r>
          </w:p>
        </w:tc>
        <w:tc>
          <w:p w14:paraId="058D0560">
            <w:pPr>
              <w:pStyle w:val="26"/>
            </w:pPr>
            <w:r>
              <w:rPr>
                <w:rFonts w:hint="eastAsia"/>
              </w:rPr>
              <w:t>状态流转全部由业务动作驱动，禁止手工直接改状态（特殊场景走批量状态变更审批）；同一房源同一时刻仅允许一个有效锁定，防一房多租</w:t>
            </w:r>
          </w:p>
        </w:tc>
      </w:tr>
      <w:tr w14:paraId="719848AA">
        <w:tc>
          <w:p w14:paraId="6E4C2E1C">
            <w:pPr>
              <w:pStyle w:val="26"/>
            </w:pPr>
            <w:r>
              <w:rPr>
                <w:rFonts w:hint="eastAsia"/>
              </w:rPr>
              <w:t>常规分配</w:t>
            </w:r>
          </w:p>
        </w:tc>
        <w:tc>
          <w:p w14:paraId="12A47518">
            <w:pPr>
              <w:pStyle w:val="26"/>
            </w:pPr>
            <w:r>
              <w:rPr>
                <w:rFonts w:hint="eastAsia"/>
              </w:rPr>
              <w:t>租户自主浏览房源→选房→签约的开放式配租通道</w:t>
            </w:r>
          </w:p>
        </w:tc>
        <w:tc>
          <w:p w14:paraId="5756D8F9">
            <w:pPr>
              <w:pStyle w:val="26"/>
            </w:pPr>
            <w:r>
              <w:rPr>
                <w:rFonts w:hint="eastAsia"/>
              </w:rPr>
              <w:t>仅”空置+已上架+符合业态可见性规则”的房源可被选择</w:t>
            </w:r>
          </w:p>
        </w:tc>
      </w:tr>
      <w:tr w14:paraId="21C73018">
        <w:tc>
          <w:p w14:paraId="3FEF3F9E">
            <w:pPr>
              <w:pStyle w:val="26"/>
            </w:pPr>
            <w:r>
              <w:rPr>
                <w:rFonts w:hint="eastAsia"/>
              </w:rPr>
              <w:t>集中分配（配租批次）</w:t>
            </w:r>
          </w:p>
        </w:tc>
        <w:tc>
          <w:p w14:paraId="34CCE2E8">
            <w:pPr>
              <w:pStyle w:val="26"/>
            </w:pPr>
            <w:r>
              <w:rPr>
                <w:rFonts w:hint="eastAsia"/>
              </w:rPr>
              <w:t>配租批次新增/编辑/作废/审批/详情：绑定房源清单与人员名单，批次内人员在配租时间窗内选房</w:t>
            </w:r>
          </w:p>
        </w:tc>
        <w:tc>
          <w:p w14:paraId="50BF407C">
            <w:pPr>
              <w:pStyle w:val="26"/>
            </w:pPr>
            <w:r>
              <w:rPr>
                <w:rFonts w:hint="eastAsia"/>
              </w:rPr>
              <w:t>批次房源在窗口期内仅对批次内人员可见；批次作废自动释放未选房源；批次操作走审批流</w:t>
            </w:r>
          </w:p>
        </w:tc>
      </w:tr>
      <w:tr w14:paraId="1C5EA7FE">
        <w:tc>
          <w:p w14:paraId="4F854F90">
            <w:pPr>
              <w:pStyle w:val="26"/>
            </w:pPr>
            <w:r>
              <w:rPr>
                <w:rFonts w:hint="eastAsia"/>
              </w:rPr>
              <w:t>企业客户集中配租</w:t>
            </w:r>
          </w:p>
        </w:tc>
        <w:tc>
          <w:p w14:paraId="418B0E82">
            <w:pPr>
              <w:pStyle w:val="26"/>
            </w:pPr>
            <w:r>
              <w:rPr>
                <w:rFonts w:hint="eastAsia"/>
              </w:rPr>
              <w:t>面向企业客户的批量配租：企业信息+集中分配房源清单绑定，企业端在线缴费、批量入住</w:t>
            </w:r>
          </w:p>
        </w:tc>
        <w:tc>
          <w:p w14:paraId="2D825035">
            <w:pPr>
              <w:pStyle w:val="26"/>
            </w:pPr>
            <w:r>
              <w:rPr>
                <w:rFonts w:hint="eastAsia"/>
              </w:rPr>
              <w:t>企业配租房源不进入个人选房池；企业欠费时限制新增配租</w:t>
            </w:r>
          </w:p>
        </w:tc>
      </w:tr>
      <w:tr w14:paraId="559D9465">
        <w:tc>
          <w:p w14:paraId="2E26FEC0">
            <w:pPr>
              <w:pStyle w:val="26"/>
            </w:pPr>
            <w:r>
              <w:rPr>
                <w:rFonts w:hint="eastAsia"/>
              </w:rPr>
              <w:t>预约看房管理</w:t>
            </w:r>
          </w:p>
        </w:tc>
        <w:tc>
          <w:p w14:paraId="49B4FE13">
            <w:pPr>
              <w:pStyle w:val="26"/>
            </w:pPr>
            <w:r>
              <w:rPr>
                <w:rFonts w:hint="eastAsia"/>
              </w:rPr>
              <w:t>用户端在线预约看房，管理端签收/确认预约并安排带看</w:t>
            </w:r>
          </w:p>
        </w:tc>
        <w:tc>
          <w:p w14:paraId="50492B72">
            <w:pPr>
              <w:pStyle w:val="26"/>
            </w:pPr>
            <w:r>
              <w:rPr>
                <w:rFonts w:hint="eastAsia"/>
              </w:rPr>
              <w:t>同一用户对同一项目的有效预约不重复创建；预约状态变化触发消息通知</w:t>
            </w:r>
          </w:p>
        </w:tc>
      </w:tr>
      <w:tr w14:paraId="216736A8">
        <w:tc>
          <w:p w14:paraId="598CCD8C">
            <w:pPr>
              <w:pStyle w:val="26"/>
            </w:pPr>
            <w:r>
              <w:rPr>
                <w:rFonts w:hint="eastAsia"/>
              </w:rPr>
              <w:t>VR看房</w:t>
            </w:r>
          </w:p>
        </w:tc>
        <w:tc>
          <w:p w14:paraId="0C3884B6">
            <w:pPr>
              <w:pStyle w:val="26"/>
            </w:pPr>
            <w:r>
              <w:rPr>
                <w:rFonts w:hint="eastAsia"/>
              </w:rPr>
              <w:t>管理端按房源/房型上传VR全景文件，用户端房源详情内嵌VR漫游</w:t>
            </w:r>
          </w:p>
        </w:tc>
        <w:tc>
          <w:p w14:paraId="5DC82252">
            <w:pPr>
              <w:pStyle w:val="26"/>
            </w:pPr>
            <w:r>
              <w:rPr>
                <w:rFonts w:hint="eastAsia"/>
              </w:rPr>
              <w:t>VR资源CDN分发按需加载，不阻塞详情页首屏</w:t>
            </w:r>
          </w:p>
        </w:tc>
      </w:tr>
      <w:tr w14:paraId="5CF47F47">
        <w:tc>
          <w:p w14:paraId="0F33C9FD">
            <w:pPr>
              <w:pStyle w:val="26"/>
            </w:pPr>
            <w:r>
              <w:rPr>
                <w:rFonts w:hint="eastAsia"/>
              </w:rPr>
              <w:t>地图找房</w:t>
            </w:r>
          </w:p>
        </w:tc>
        <w:tc>
          <w:p w14:paraId="1804233F">
            <w:pPr>
              <w:pStyle w:val="26"/>
            </w:pPr>
            <w:r>
              <w:rPr>
                <w:rFonts w:hint="eastAsia"/>
              </w:rPr>
              <w:t>房源地图点位聚合展示，按区域/小区/户型筛选，按人才公寓/保租房/市场化业态筛选，点击跳转房源详情，支持导航</w:t>
            </w:r>
          </w:p>
        </w:tc>
        <w:tc>
          <w:p w14:paraId="49AE64B9">
            <w:pPr>
              <w:pStyle w:val="26"/>
            </w:pPr>
            <w:r>
              <w:rPr>
                <w:rFonts w:hint="eastAsia"/>
              </w:rPr>
              <w:t>地图点位数据与房源上下架状态实时同步</w:t>
            </w:r>
          </w:p>
        </w:tc>
      </w:tr>
    </w:tbl>
    <w:p w14:paraId="05AE73D1">
      <w:pPr>
        <w:pStyle w:val="3"/>
      </w:pPr>
      <w:r>
        <w:rPr>
          <w:rFonts w:hint="eastAsia"/>
          <w:b/>
          <w:bCs/>
        </w:rPr>
        <w:t>页面与交互设计要点</w:t>
      </w:r>
      <w:r>
        <w:rPr>
          <w:rFonts w:hint="eastAsia"/>
        </w:rPr>
        <w:t>：管理端房源列表采用”树形项目导航+列表”双栏布局，支持按楼栋/单元下钻；房源批量导入提供标准Excel模板与导入校验报告（成功/失败明细）；用户端房源列表卡片展示核心决策信息（租金、面积、朝向、楼层、标签），详情页信息分区呈现（照片轮播/公示信息/周边配套/VR入口/位置导航/管家电话一键拨打）。</w:t>
      </w:r>
    </w:p>
    <w:p w14:paraId="731F716B">
      <w:pPr>
        <w:pStyle w:val="3"/>
      </w:pPr>
      <w:r>
        <w:rPr>
          <w:rFonts w:hint="eastAsia"/>
        </w:rPr>
        <w:t>房源状态流转设计如下图所示：</w:t>
      </w:r>
    </w:p>
    <w:p w14:paraId="22D27802">
      <w:pPr>
        <w:pStyle w:val="49"/>
      </w:pPr>
      <w:r>
        <w:drawing>
          <wp:inline distT="0" distB="0" distL="114300" distR="114300">
            <wp:extent cx="5334000" cy="9899015"/>
            <wp:effectExtent l="0" t="0" r="0" b="0"/>
            <wp:docPr id="77" name="Picture" descr="图2-8 房源状态机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descr="图2-8 房源状态机图"/>
                    <pic:cNvPicPr>
                      <a:picLocks noChangeAspect="1" noChangeArrowheads="1"/>
                    </pic:cNvPicPr>
                  </pic:nvPicPr>
                  <pic:blipFill>
                    <a:blip r:embed="rId11"/>
                    <a:stretch>
                      <a:fillRect/>
                    </a:stretch>
                  </pic:blipFill>
                  <pic:spPr>
                    <a:xfrm>
                      <a:off x="0" y="0"/>
                      <a:ext cx="5334000" cy="9899542"/>
                    </a:xfrm>
                    <a:prstGeom prst="rect">
                      <a:avLst/>
                    </a:prstGeom>
                    <a:noFill/>
                    <a:ln w="9525">
                      <a:noFill/>
                    </a:ln>
                  </pic:spPr>
                </pic:pic>
              </a:graphicData>
            </a:graphic>
          </wp:inline>
        </w:drawing>
      </w:r>
    </w:p>
    <w:p w14:paraId="3F8D67C5">
      <w:pPr>
        <w:pStyle w:val="47"/>
      </w:pPr>
      <w:r>
        <w:rPr>
          <w:rFonts w:hint="eastAsia"/>
        </w:rPr>
        <w:t>图2-8</w:t>
      </w:r>
      <w:r>
        <w:t xml:space="preserve"> </w:t>
      </w:r>
      <w:r>
        <w:rPr>
          <w:rFonts w:hint="eastAsia"/>
        </w:rPr>
        <w:t>房源状态机图</w:t>
      </w:r>
    </w:p>
    <w:p w14:paraId="48F77ED7">
      <w:pPr>
        <w:pStyle w:val="3"/>
      </w:pPr>
      <w:r>
        <w:rPr>
          <w:rFonts w:hint="eastAsia"/>
        </w:rPr>
        <w:t>企业客户集中配租业务流程如下图所示：</w:t>
      </w:r>
    </w:p>
    <w:p w14:paraId="224293C4">
      <w:pPr>
        <w:pStyle w:val="49"/>
      </w:pPr>
      <w:r>
        <w:drawing>
          <wp:inline distT="0" distB="0" distL="114300" distR="114300">
            <wp:extent cx="5334000" cy="14265275"/>
            <wp:effectExtent l="0" t="0" r="0" b="0"/>
            <wp:docPr id="80" name="Picture" descr="图2-9 企业集中配租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descr="图2-9 企业集中配租业务流程图"/>
                    <pic:cNvPicPr>
                      <a:picLocks noChangeAspect="1" noChangeArrowheads="1"/>
                    </pic:cNvPicPr>
                  </pic:nvPicPr>
                  <pic:blipFill>
                    <a:blip r:embed="rId12"/>
                    <a:stretch>
                      <a:fillRect/>
                    </a:stretch>
                  </pic:blipFill>
                  <pic:spPr>
                    <a:xfrm>
                      <a:off x="0" y="0"/>
                      <a:ext cx="5334000" cy="14265639"/>
                    </a:xfrm>
                    <a:prstGeom prst="rect">
                      <a:avLst/>
                    </a:prstGeom>
                    <a:noFill/>
                    <a:ln w="9525">
                      <a:noFill/>
                    </a:ln>
                  </pic:spPr>
                </pic:pic>
              </a:graphicData>
            </a:graphic>
          </wp:inline>
        </w:drawing>
      </w:r>
    </w:p>
    <w:p w14:paraId="7BD64602">
      <w:pPr>
        <w:pStyle w:val="47"/>
      </w:pPr>
      <w:r>
        <w:rPr>
          <w:rFonts w:hint="eastAsia"/>
        </w:rPr>
        <w:t>图2-9</w:t>
      </w:r>
      <w:r>
        <w:t xml:space="preserve"> </w:t>
      </w:r>
      <w:r>
        <w:rPr>
          <w:rFonts w:hint="eastAsia"/>
        </w:rPr>
        <w:t>企业集中配租业务流程图</w:t>
      </w:r>
    </w:p>
    <w:bookmarkEnd w:id="69"/>
    <w:p w14:paraId="4B02AF8F">
      <w:pPr>
        <w:pStyle w:val="5"/>
      </w:pPr>
      <w:bookmarkStart w:id="70" w:name="合同管理"/>
      <w:r>
        <w:t xml:space="preserve">2.5.2 </w:t>
      </w:r>
      <w:r>
        <w:rPr>
          <w:rFonts w:hint="eastAsia"/>
        </w:rPr>
        <w:t>合同管理</w:t>
      </w:r>
    </w:p>
    <w:p w14:paraId="7EEFB968">
      <w:pPr>
        <w:pStyle w:val="25"/>
      </w:pPr>
      <w:r>
        <w:rPr>
          <w:rFonts w:hint="eastAsia"/>
          <w:b/>
          <w:bCs/>
        </w:rPr>
        <w:t>设计概述</w:t>
      </w:r>
      <w:r>
        <w:rPr>
          <w:rFonts w:hint="eastAsia"/>
        </w:rPr>
        <w:t>：合同管理承载租赁关系的法律载体，覆盖”模板配置→在线签署→履行管理→续租/变更→到期/解除”全生命周期，对接电子签章保证合同法律效力。设计目标：签署流程合规可信、合同状态自动管控、多类型合同统一台账。</w:t>
      </w:r>
    </w:p>
    <w:p w14:paraId="2DAD1AD6">
      <w:pPr>
        <w:pStyle w:val="3"/>
      </w:pPr>
      <w:r>
        <w:rPr>
          <w:rFonts w:hint="eastAsia"/>
        </w:rPr>
        <w:t>逐项功能设计如下：</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1A3A4952">
        <w:trPr>
          <w:tblHeader/>
        </w:trPr>
        <w:tc>
          <w:p w14:paraId="394CCE12">
            <w:pPr>
              <w:pStyle w:val="26"/>
            </w:pPr>
            <w:r>
              <w:rPr>
                <w:rFonts w:hint="eastAsia"/>
              </w:rPr>
              <w:t>功能点</w:t>
            </w:r>
          </w:p>
        </w:tc>
        <w:tc>
          <w:p w14:paraId="755E095E">
            <w:pPr>
              <w:pStyle w:val="26"/>
            </w:pPr>
            <w:r>
              <w:rPr>
                <w:rFonts w:hint="eastAsia"/>
              </w:rPr>
              <w:t>功能设计说明</w:t>
            </w:r>
          </w:p>
        </w:tc>
        <w:tc>
          <w:p w14:paraId="53B1289A">
            <w:pPr>
              <w:pStyle w:val="26"/>
            </w:pPr>
            <w:r>
              <w:rPr>
                <w:rFonts w:hint="eastAsia"/>
              </w:rPr>
              <w:t>关键业务规则</w:t>
            </w:r>
          </w:p>
        </w:tc>
      </w:tr>
      <w:tr w14:paraId="60811890">
        <w:tc>
          <w:p w14:paraId="078F91D8">
            <w:pPr>
              <w:pStyle w:val="26"/>
            </w:pPr>
            <w:r>
              <w:rPr>
                <w:rFonts w:hint="eastAsia"/>
              </w:rPr>
              <w:t>合同模板配置</w:t>
            </w:r>
          </w:p>
        </w:tc>
        <w:tc>
          <w:p w14:paraId="0CF9BB6A">
            <w:pPr>
              <w:pStyle w:val="26"/>
            </w:pPr>
            <w:r>
              <w:rPr>
                <w:rFonts w:hint="eastAsia"/>
              </w:rPr>
              <w:t>管理端按项目/业态配置合同模板：付款周期（月付/季付/半年付/年付）、签约期限、押金金额等签约要素；模板版本化管理</w:t>
            </w:r>
          </w:p>
        </w:tc>
        <w:tc>
          <w:p w14:paraId="4B20E27F">
            <w:pPr>
              <w:pStyle w:val="26"/>
            </w:pPr>
            <w:r>
              <w:rPr>
                <w:rFonts w:hint="eastAsia"/>
              </w:rPr>
              <w:t>模板变更仅影响新签合同，存量合同按签署时模板执行；模板要素变更留痕可追溯</w:t>
            </w:r>
          </w:p>
        </w:tc>
      </w:tr>
      <w:tr w14:paraId="0AFA7023">
        <w:tc>
          <w:p w14:paraId="48539AD2">
            <w:pPr>
              <w:pStyle w:val="26"/>
            </w:pPr>
            <w:r>
              <w:rPr>
                <w:rFonts w:hint="eastAsia"/>
              </w:rPr>
              <w:t>合同在线签署</w:t>
            </w:r>
          </w:p>
        </w:tc>
        <w:tc>
          <w:p w14:paraId="368F0753">
            <w:pPr>
              <w:pStyle w:val="26"/>
            </w:pPr>
            <w:r>
              <w:rPr>
                <w:rFonts w:hint="eastAsia"/>
              </w:rPr>
              <w:t>租户在线阅读合同全文→确认签约信息→电子签名→平台与租户双方签章→合同生成PDF存证；支持合同在线下载</w:t>
            </w:r>
          </w:p>
        </w:tc>
        <w:tc>
          <w:p w14:paraId="288FE971">
            <w:pPr>
              <w:pStyle w:val="26"/>
            </w:pPr>
            <w:r>
              <w:rPr>
                <w:rFonts w:hint="eastAsia"/>
              </w:rPr>
              <w:t>签署前完成人脸识别核验（小程序/公众号端）；签署链接限时有效；签署完成不可篡改</w:t>
            </w:r>
          </w:p>
        </w:tc>
      </w:tr>
      <w:tr w14:paraId="197008F2">
        <w:tc>
          <w:p w14:paraId="1D6A883E">
            <w:pPr>
              <w:pStyle w:val="26"/>
            </w:pPr>
            <w:r>
              <w:rPr>
                <w:rFonts w:hint="eastAsia"/>
              </w:rPr>
              <w:t>合同状态管理</w:t>
            </w:r>
          </w:p>
        </w:tc>
        <w:tc>
          <w:p w14:paraId="3EE731BA">
            <w:pPr>
              <w:pStyle w:val="26"/>
            </w:pPr>
            <w:r>
              <w:rPr>
                <w:rFonts w:hint="eastAsia"/>
              </w:rPr>
              <w:t>待签署、待生效、履行中、待续签、已到期、已解除、已作废全状态机管理；定时任务自动处理到期提醒、超时未签作废、押金超时解约</w:t>
            </w:r>
          </w:p>
        </w:tc>
        <w:tc>
          <w:p w14:paraId="63DF8404">
            <w:pPr>
              <w:pStyle w:val="26"/>
            </w:pPr>
            <w:r>
              <w:rPr>
                <w:rFonts w:hint="eastAsia"/>
              </w:rPr>
              <w:t>状态流转均有触发条件与留痕；解除/作废须记录原因；状态变化联动房源状态与账单停止生成</w:t>
            </w:r>
          </w:p>
        </w:tc>
      </w:tr>
      <w:tr w14:paraId="5EE6AA9A">
        <w:tc>
          <w:p w14:paraId="578103E7">
            <w:pPr>
              <w:pStyle w:val="26"/>
            </w:pPr>
            <w:r>
              <w:rPr>
                <w:rFonts w:hint="eastAsia"/>
              </w:rPr>
              <w:t>续租办理</w:t>
            </w:r>
          </w:p>
        </w:tc>
        <w:tc>
          <w:p w14:paraId="2BE52BD7">
            <w:pPr>
              <w:pStyle w:val="26"/>
            </w:pPr>
            <w:r>
              <w:rPr>
                <w:rFonts w:hint="eastAsia"/>
              </w:rPr>
              <w:t>用户端发起续租→系统校验（人才公寓/保租房：资格+欠费；市场租赁：仅欠费）→在线签署续租合同→管理端续租审批→租金缴纳提示</w:t>
            </w:r>
          </w:p>
        </w:tc>
        <w:tc>
          <w:p w14:paraId="32C40650">
            <w:pPr>
              <w:pStyle w:val="26"/>
            </w:pPr>
            <w:r>
              <w:rPr>
                <w:rFonts w:hint="eastAsia"/>
              </w:rPr>
              <w:t>续租合同租期与原合同无缝衔接；校验不通过明确提示原因；原合同到期前设置续租提醒窗口</w:t>
            </w:r>
          </w:p>
        </w:tc>
      </w:tr>
      <w:tr w14:paraId="6B7E7782">
        <w:tc>
          <w:p w14:paraId="1D23D641">
            <w:pPr>
              <w:pStyle w:val="26"/>
            </w:pPr>
            <w:r>
              <w:rPr>
                <w:rFonts w:hint="eastAsia"/>
              </w:rPr>
              <w:t>合同台账</w:t>
            </w:r>
          </w:p>
        </w:tc>
        <w:tc>
          <w:p w14:paraId="11762F6A">
            <w:pPr>
              <w:pStyle w:val="26"/>
            </w:pPr>
            <w:r>
              <w:rPr>
                <w:rFonts w:hint="eastAsia"/>
              </w:rPr>
              <w:t>常态化合同与集中合同统一台账：多条件查询（项目/业态/状态/租期/租户）、导出、详情追溯（签署记录/账单记录/变更记录）</w:t>
            </w:r>
          </w:p>
        </w:tc>
        <w:tc>
          <w:p w14:paraId="71F86A8F">
            <w:pPr>
              <w:pStyle w:val="26"/>
            </w:pPr>
            <w:r>
              <w:rPr>
                <w:rFonts w:hint="eastAsia"/>
              </w:rPr>
              <w:t>导出受权限控制并留痕；集中合同关联配租批次信息</w:t>
            </w:r>
          </w:p>
        </w:tc>
      </w:tr>
      <w:tr w14:paraId="3695C7A9">
        <w:tc>
          <w:p w14:paraId="43F34C71">
            <w:pPr>
              <w:pStyle w:val="26"/>
            </w:pPr>
            <w:r>
              <w:rPr>
                <w:rFonts w:hint="eastAsia"/>
              </w:rPr>
              <w:t>我的合同（用户端）</w:t>
            </w:r>
          </w:p>
        </w:tc>
        <w:tc>
          <w:p w14:paraId="4E96D427">
            <w:pPr>
              <w:pStyle w:val="26"/>
            </w:pPr>
            <w:r>
              <w:rPr>
                <w:rFonts w:hint="eastAsia"/>
              </w:rPr>
              <w:t>合同列表与详情：合同要素、签署状态、关联账单入口、续租入口、合同下载</w:t>
            </w:r>
          </w:p>
        </w:tc>
        <w:tc>
          <w:p w14:paraId="3B09F5BB">
            <w:pPr>
              <w:pStyle w:val="26"/>
            </w:pPr>
            <w:r>
              <w:rPr>
                <w:rFonts w:hint="eastAsia"/>
              </w:rPr>
              <w:t>市场租赁新签约合同展示签约倒计时；仅本人合同可见</w:t>
            </w:r>
          </w:p>
        </w:tc>
      </w:tr>
      <w:tr w14:paraId="3859A7DD">
        <w:tc>
          <w:p w14:paraId="540B4B2F">
            <w:pPr>
              <w:pStyle w:val="26"/>
            </w:pPr>
            <w:r>
              <w:rPr>
                <w:rFonts w:hint="eastAsia"/>
              </w:rPr>
              <w:t>合同备案（代购补贴）</w:t>
            </w:r>
          </w:p>
        </w:tc>
        <w:tc>
          <w:p w14:paraId="5D4709D3">
            <w:pPr>
              <w:pStyle w:val="26"/>
            </w:pPr>
            <w:r>
              <w:rPr>
                <w:rFonts w:hint="eastAsia"/>
              </w:rPr>
              <w:t>用户端发起合同备案（上传备案材料）→管理端备案审批→备案进度查询</w:t>
            </w:r>
          </w:p>
        </w:tc>
        <w:tc>
          <w:p w14:paraId="102296FE">
            <w:pPr>
              <w:pStyle w:val="26"/>
            </w:pPr>
            <w:r>
              <w:rPr>
                <w:rFonts w:hint="eastAsia"/>
              </w:rPr>
              <w:t>备案通过方可发起代购补贴申请；审批意见回传用户端</w:t>
            </w:r>
          </w:p>
        </w:tc>
      </w:tr>
      <w:tr w14:paraId="6FEFDD32">
        <w:tc>
          <w:p w14:paraId="03843856">
            <w:pPr>
              <w:pStyle w:val="26"/>
            </w:pPr>
            <w:r>
              <w:rPr>
                <w:rFonts w:hint="eastAsia"/>
              </w:rPr>
              <w:t>合住人管理</w:t>
            </w:r>
          </w:p>
        </w:tc>
        <w:tc>
          <w:p w14:paraId="618BF7E5">
            <w:pPr>
              <w:pStyle w:val="26"/>
            </w:pPr>
            <w:r>
              <w:rPr>
                <w:rFonts w:hint="eastAsia"/>
              </w:rPr>
              <w:t>用户端提交合住人申请（合住人身份信息）→管理端审批→合住人信息关联合同</w:t>
            </w:r>
          </w:p>
        </w:tc>
        <w:tc>
          <w:p w14:paraId="21D94B88">
            <w:pPr>
              <w:pStyle w:val="26"/>
            </w:pPr>
            <w:r>
              <w:rPr>
                <w:rFonts w:hint="eastAsia"/>
              </w:rPr>
              <w:t>合住人数量受房型限制；合住人身份信息脱敏展示</w:t>
            </w:r>
          </w:p>
        </w:tc>
      </w:tr>
      <w:tr w14:paraId="54FC3844">
        <w:tc>
          <w:p w14:paraId="1F0D0F3D">
            <w:pPr>
              <w:pStyle w:val="26"/>
            </w:pPr>
            <w:r>
              <w:rPr>
                <w:rFonts w:hint="eastAsia"/>
              </w:rPr>
              <w:t>调换房管理</w:t>
            </w:r>
          </w:p>
        </w:tc>
        <w:tc>
          <w:p w14:paraId="547E0457">
            <w:pPr>
              <w:pStyle w:val="26"/>
            </w:pPr>
            <w:r>
              <w:rPr>
                <w:rFonts w:hint="eastAsia"/>
              </w:rPr>
              <w:t>用户端提交调换房申请→管理端审核→审核通过后办理换房手续（原房源释放、新房源签约）</w:t>
            </w:r>
          </w:p>
        </w:tc>
        <w:tc>
          <w:p w14:paraId="5A4247DE">
            <w:pPr>
              <w:pStyle w:val="26"/>
            </w:pPr>
            <w:r>
              <w:rPr>
                <w:rFonts w:hint="eastAsia"/>
              </w:rPr>
              <w:t>换房前须结清原房源账单；原合同与新合同关联可追溯</w:t>
            </w:r>
          </w:p>
        </w:tc>
      </w:tr>
    </w:tbl>
    <w:p w14:paraId="559B5AD1">
      <w:pPr>
        <w:pStyle w:val="3"/>
      </w:pPr>
      <w:r>
        <w:rPr>
          <w:rFonts w:hint="eastAsia"/>
          <w:b/>
          <w:bCs/>
        </w:rPr>
        <w:t>电子签章集成设计</w:t>
      </w:r>
      <w:r>
        <w:rPr>
          <w:rFonts w:hint="eastAsia"/>
        </w:rPr>
        <w:t>：采用模板化签署流——系统预置合同模板与签署控件位置，签约时自动填充合同要素（租户信息、房源信息、租金、租期、押金），发起签署流后由租户完成个人签名、平台完成企业签章；签署状态通过回调+主动回查双通道同步；已签合同文件加密存证，支持司法举证调取。</w:t>
      </w:r>
    </w:p>
    <w:p w14:paraId="6287065F">
      <w:pPr>
        <w:pStyle w:val="3"/>
      </w:pPr>
      <w:r>
        <w:rPr>
          <w:rFonts w:hint="eastAsia"/>
        </w:rPr>
        <w:t>合同全生命周期状态流转如下图所示：</w:t>
      </w:r>
    </w:p>
    <w:p w14:paraId="7A87B5B7">
      <w:pPr>
        <w:pStyle w:val="49"/>
      </w:pPr>
      <w:r>
        <w:drawing>
          <wp:inline distT="0" distB="0" distL="114300" distR="114300">
            <wp:extent cx="5334000" cy="6266815"/>
            <wp:effectExtent l="0" t="0" r="0" b="0"/>
            <wp:docPr id="84" name="Picture" descr="图2-10 合同状态机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descr="图2-10 合同状态机图"/>
                    <pic:cNvPicPr>
                      <a:picLocks noChangeAspect="1" noChangeArrowheads="1"/>
                    </pic:cNvPicPr>
                  </pic:nvPicPr>
                  <pic:blipFill>
                    <a:blip r:embed="rId13"/>
                    <a:stretch>
                      <a:fillRect/>
                    </a:stretch>
                  </pic:blipFill>
                  <pic:spPr>
                    <a:xfrm>
                      <a:off x="0" y="0"/>
                      <a:ext cx="5334000" cy="6267009"/>
                    </a:xfrm>
                    <a:prstGeom prst="rect">
                      <a:avLst/>
                    </a:prstGeom>
                    <a:noFill/>
                    <a:ln w="9525">
                      <a:noFill/>
                    </a:ln>
                  </pic:spPr>
                </pic:pic>
              </a:graphicData>
            </a:graphic>
          </wp:inline>
        </w:drawing>
      </w:r>
    </w:p>
    <w:p w14:paraId="7A421BEF">
      <w:pPr>
        <w:pStyle w:val="47"/>
      </w:pPr>
      <w:r>
        <w:rPr>
          <w:rFonts w:hint="eastAsia"/>
        </w:rPr>
        <w:t>图2-10</w:t>
      </w:r>
      <w:r>
        <w:t xml:space="preserve"> </w:t>
      </w:r>
      <w:r>
        <w:rPr>
          <w:rFonts w:hint="eastAsia"/>
        </w:rPr>
        <w:t>合同状态机图</w:t>
      </w:r>
    </w:p>
    <w:p w14:paraId="5DDCECF8">
      <w:pPr>
        <w:pStyle w:val="3"/>
      </w:pPr>
      <w:r>
        <w:rPr>
          <w:rFonts w:hint="eastAsia"/>
        </w:rPr>
        <w:t>选房签约业务流程如下图所示：</w:t>
      </w:r>
    </w:p>
    <w:p w14:paraId="0A2D7EC8">
      <w:pPr>
        <w:pStyle w:val="49"/>
      </w:pPr>
      <w:r>
        <w:drawing>
          <wp:inline distT="0" distB="0" distL="114300" distR="114300">
            <wp:extent cx="5334000" cy="11358245"/>
            <wp:effectExtent l="0" t="0" r="0" b="0"/>
            <wp:docPr id="87" name="Picture" descr="图2-3 选房签约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descr="图2-3 选房签约业务流程图"/>
                    <pic:cNvPicPr>
                      <a:picLocks noChangeAspect="1" noChangeArrowheads="1"/>
                    </pic:cNvPicPr>
                  </pic:nvPicPr>
                  <pic:blipFill>
                    <a:blip r:embed="rId14"/>
                    <a:stretch>
                      <a:fillRect/>
                    </a:stretch>
                  </pic:blipFill>
                  <pic:spPr>
                    <a:xfrm>
                      <a:off x="0" y="0"/>
                      <a:ext cx="5334000" cy="11358379"/>
                    </a:xfrm>
                    <a:prstGeom prst="rect">
                      <a:avLst/>
                    </a:prstGeom>
                    <a:noFill/>
                    <a:ln w="9525">
                      <a:noFill/>
                    </a:ln>
                  </pic:spPr>
                </pic:pic>
              </a:graphicData>
            </a:graphic>
          </wp:inline>
        </w:drawing>
      </w:r>
    </w:p>
    <w:p w14:paraId="14CAEDA4">
      <w:pPr>
        <w:pStyle w:val="47"/>
      </w:pPr>
      <w:r>
        <w:rPr>
          <w:rFonts w:hint="eastAsia"/>
        </w:rPr>
        <w:t>图2-3</w:t>
      </w:r>
      <w:r>
        <w:t xml:space="preserve"> </w:t>
      </w:r>
      <w:r>
        <w:rPr>
          <w:rFonts w:hint="eastAsia"/>
        </w:rPr>
        <w:t>选房签约业务流程图</w:t>
      </w:r>
    </w:p>
    <w:p w14:paraId="2031CE42">
      <w:pPr>
        <w:pStyle w:val="3"/>
      </w:pPr>
      <w:r>
        <w:rPr>
          <w:rFonts w:hint="eastAsia"/>
        </w:rPr>
        <w:t>签约完成后的入住办理业务流程如下图所示：</w:t>
      </w:r>
    </w:p>
    <w:p w14:paraId="38B074BF">
      <w:pPr>
        <w:pStyle w:val="49"/>
      </w:pPr>
      <w:r>
        <w:drawing>
          <wp:inline distT="0" distB="0" distL="114300" distR="114300">
            <wp:extent cx="5334000" cy="10335260"/>
            <wp:effectExtent l="0" t="0" r="0" b="0"/>
            <wp:docPr id="90" name="Picture" descr="图2-11 入住办理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descr="图2-11 入住办理业务流程图"/>
                    <pic:cNvPicPr>
                      <a:picLocks noChangeAspect="1" noChangeArrowheads="1"/>
                    </pic:cNvPicPr>
                  </pic:nvPicPr>
                  <pic:blipFill>
                    <a:blip r:embed="rId15"/>
                    <a:stretch>
                      <a:fillRect/>
                    </a:stretch>
                  </pic:blipFill>
                  <pic:spPr>
                    <a:xfrm>
                      <a:off x="0" y="0"/>
                      <a:ext cx="5334000" cy="10335718"/>
                    </a:xfrm>
                    <a:prstGeom prst="rect">
                      <a:avLst/>
                    </a:prstGeom>
                    <a:noFill/>
                    <a:ln w="9525">
                      <a:noFill/>
                    </a:ln>
                  </pic:spPr>
                </pic:pic>
              </a:graphicData>
            </a:graphic>
          </wp:inline>
        </w:drawing>
      </w:r>
    </w:p>
    <w:p w14:paraId="01006199">
      <w:pPr>
        <w:pStyle w:val="47"/>
      </w:pPr>
      <w:r>
        <w:rPr>
          <w:rFonts w:hint="eastAsia"/>
        </w:rPr>
        <w:t>图2-11</w:t>
      </w:r>
      <w:r>
        <w:t xml:space="preserve"> </w:t>
      </w:r>
      <w:r>
        <w:rPr>
          <w:rFonts w:hint="eastAsia"/>
        </w:rPr>
        <w:t>入住办理业务流程图</w:t>
      </w:r>
    </w:p>
    <w:p w14:paraId="2E67301E">
      <w:pPr>
        <w:pStyle w:val="3"/>
      </w:pPr>
      <w:r>
        <w:rPr>
          <w:rFonts w:hint="eastAsia"/>
        </w:rPr>
        <w:t>合同到期前的续租办理业务流程如下图所示：</w:t>
      </w:r>
    </w:p>
    <w:p w14:paraId="29019A43">
      <w:pPr>
        <w:pStyle w:val="49"/>
      </w:pPr>
      <w:r>
        <w:drawing>
          <wp:inline distT="0" distB="0" distL="114300" distR="114300">
            <wp:extent cx="5334000" cy="9615805"/>
            <wp:effectExtent l="0" t="0" r="0" b="0"/>
            <wp:docPr id="93" name="Picture" descr="图2-12 续租办理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descr="图2-12 续租办理业务流程图"/>
                    <pic:cNvPicPr>
                      <a:picLocks noChangeAspect="1" noChangeArrowheads="1"/>
                    </pic:cNvPicPr>
                  </pic:nvPicPr>
                  <pic:blipFill>
                    <a:blip r:embed="rId16"/>
                    <a:stretch>
                      <a:fillRect/>
                    </a:stretch>
                  </pic:blipFill>
                  <pic:spPr>
                    <a:xfrm>
                      <a:off x="0" y="0"/>
                      <a:ext cx="5334000" cy="9616420"/>
                    </a:xfrm>
                    <a:prstGeom prst="rect">
                      <a:avLst/>
                    </a:prstGeom>
                    <a:noFill/>
                    <a:ln w="9525">
                      <a:noFill/>
                    </a:ln>
                  </pic:spPr>
                </pic:pic>
              </a:graphicData>
            </a:graphic>
          </wp:inline>
        </w:drawing>
      </w:r>
    </w:p>
    <w:p w14:paraId="161B1CD2">
      <w:pPr>
        <w:pStyle w:val="47"/>
      </w:pPr>
      <w:r>
        <w:rPr>
          <w:rFonts w:hint="eastAsia"/>
        </w:rPr>
        <w:t>图2-12</w:t>
      </w:r>
      <w:r>
        <w:t xml:space="preserve"> </w:t>
      </w:r>
      <w:r>
        <w:rPr>
          <w:rFonts w:hint="eastAsia"/>
        </w:rPr>
        <w:t>续租办理业务流程图</w:t>
      </w:r>
    </w:p>
    <w:bookmarkEnd w:id="70"/>
    <w:p w14:paraId="2B71360C">
      <w:pPr>
        <w:pStyle w:val="5"/>
      </w:pPr>
      <w:bookmarkStart w:id="71" w:name="支付管理"/>
      <w:r>
        <w:t xml:space="preserve">2.5.3 </w:t>
      </w:r>
      <w:r>
        <w:rPr>
          <w:rFonts w:hint="eastAsia"/>
        </w:rPr>
        <w:t>支付管理</w:t>
      </w:r>
    </w:p>
    <w:p w14:paraId="5AE23E12">
      <w:pPr>
        <w:pStyle w:val="25"/>
      </w:pPr>
      <w:r>
        <w:rPr>
          <w:rFonts w:hint="eastAsia"/>
          <w:b/>
          <w:bCs/>
        </w:rPr>
        <w:t>设计概述</w:t>
      </w:r>
      <w:r>
        <w:rPr>
          <w:rFonts w:hint="eastAsia"/>
        </w:rPr>
        <w:t>：支付管理是资金往来的核心域，覆盖”账单生成→在线支付→对账→退款→催缴→开票”完整资金链路，对接港区支付接口。设计目标：账单准确、资金安全、每一分钱可对账可追溯。</w:t>
      </w:r>
    </w:p>
    <w:p w14:paraId="4A2E13F6">
      <w:pPr>
        <w:pStyle w:val="3"/>
      </w:pPr>
      <w:r>
        <w:rPr>
          <w:rFonts w:hint="eastAsia"/>
        </w:rPr>
        <w:t>逐项功能设计如下：</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4BF981AE">
        <w:trPr>
          <w:tblHeader/>
        </w:trPr>
        <w:tc>
          <w:p w14:paraId="13BC4671">
            <w:pPr>
              <w:pStyle w:val="26"/>
            </w:pPr>
            <w:r>
              <w:rPr>
                <w:rFonts w:hint="eastAsia"/>
              </w:rPr>
              <w:t>功能点</w:t>
            </w:r>
          </w:p>
        </w:tc>
        <w:tc>
          <w:p w14:paraId="7DF48192">
            <w:pPr>
              <w:pStyle w:val="26"/>
            </w:pPr>
            <w:r>
              <w:rPr>
                <w:rFonts w:hint="eastAsia"/>
              </w:rPr>
              <w:t>功能设计说明</w:t>
            </w:r>
          </w:p>
        </w:tc>
        <w:tc>
          <w:p w14:paraId="6091370F">
            <w:pPr>
              <w:pStyle w:val="26"/>
            </w:pPr>
            <w:r>
              <w:rPr>
                <w:rFonts w:hint="eastAsia"/>
              </w:rPr>
              <w:t>关键业务规则</w:t>
            </w:r>
          </w:p>
        </w:tc>
      </w:tr>
      <w:tr w14:paraId="1C6F6F4D">
        <w:tc>
          <w:p w14:paraId="395D0309">
            <w:pPr>
              <w:pStyle w:val="26"/>
            </w:pPr>
            <w:r>
              <w:rPr>
                <w:rFonts w:hint="eastAsia"/>
              </w:rPr>
              <w:t>押金账单</w:t>
            </w:r>
          </w:p>
        </w:tc>
        <w:tc>
          <w:p w14:paraId="379E37FB">
            <w:pPr>
              <w:pStyle w:val="26"/>
            </w:pPr>
            <w:r>
              <w:rPr>
                <w:rFonts w:hint="eastAsia"/>
              </w:rPr>
              <w:t>合同签署后自动生成押金账单，用户端在线缴纳；押金缴纳设时限并联动材料上传要求</w:t>
            </w:r>
          </w:p>
        </w:tc>
        <w:tc>
          <w:p w14:paraId="2866F5BD">
            <w:pPr>
              <w:pStyle w:val="26"/>
            </w:pPr>
            <w:r>
              <w:rPr>
                <w:rFonts w:hint="eastAsia"/>
              </w:rPr>
              <w:t>超时未缴自动退押金、取消合同、释放房源；押金金额取自合同模板配置</w:t>
            </w:r>
          </w:p>
        </w:tc>
      </w:tr>
      <w:tr w14:paraId="56B3D108">
        <w:tc>
          <w:p w14:paraId="73340937">
            <w:pPr>
              <w:pStyle w:val="26"/>
            </w:pPr>
            <w:r>
              <w:rPr>
                <w:rFonts w:hint="eastAsia"/>
              </w:rPr>
              <w:t>租金账单</w:t>
            </w:r>
          </w:p>
        </w:tc>
        <w:tc>
          <w:p w14:paraId="45414EA4">
            <w:pPr>
              <w:pStyle w:val="26"/>
            </w:pPr>
            <w:r>
              <w:rPr>
                <w:rFonts w:hint="eastAsia"/>
              </w:rPr>
              <w:t>按合同付款周期自动拆分生成租期账单（账期起止、应缴金额、缴费截止日）；支持账单详情查看</w:t>
            </w:r>
          </w:p>
        </w:tc>
        <w:tc>
          <w:p w14:paraId="10ADACDC">
            <w:pPr>
              <w:pStyle w:val="26"/>
            </w:pPr>
            <w:r>
              <w:rPr>
                <w:rFonts w:hint="eastAsia"/>
                <w:b/>
                <w:bCs/>
              </w:rPr>
              <w:t>押金账单未缴清前，租期账单不可选择缴费</w:t>
            </w:r>
            <w:r>
              <w:rPr>
                <w:rFonts w:hint="eastAsia"/>
              </w:rPr>
              <w:t>；账期拆分精确到日，首末期按天数折算</w:t>
            </w:r>
          </w:p>
        </w:tc>
      </w:tr>
      <w:tr w14:paraId="2BC3B4CD">
        <w:tc>
          <w:p w14:paraId="24B46445">
            <w:pPr>
              <w:pStyle w:val="26"/>
            </w:pPr>
            <w:r>
              <w:rPr>
                <w:rFonts w:hint="eastAsia"/>
              </w:rPr>
              <w:t>在线支付</w:t>
            </w:r>
          </w:p>
        </w:tc>
        <w:tc>
          <w:p w14:paraId="40BA730D">
            <w:pPr>
              <w:pStyle w:val="26"/>
            </w:pPr>
            <w:r>
              <w:rPr>
                <w:rFonts w:hint="eastAsia"/>
              </w:rPr>
              <w:t>对接港区支付接口发起第三方在线支付：下单→跳转支付→回调确认→账单核销；支持优惠券抵扣计算</w:t>
            </w:r>
          </w:p>
        </w:tc>
        <w:tc>
          <w:p w14:paraId="29A6EBF5">
            <w:pPr>
              <w:pStyle w:val="26"/>
            </w:pPr>
            <w:r>
              <w:rPr>
                <w:rFonts w:hint="eastAsia"/>
              </w:rPr>
              <w:t>支付订单状态机严格管理（待支付/支付中/已支付/已关闭/已退款）；回调验签+幂等处理；超时订单自动关闭</w:t>
            </w:r>
          </w:p>
        </w:tc>
      </w:tr>
      <w:tr w14:paraId="55FE103C">
        <w:tc>
          <w:p w14:paraId="098BD918">
            <w:pPr>
              <w:pStyle w:val="26"/>
            </w:pPr>
            <w:r>
              <w:rPr>
                <w:rFonts w:hint="eastAsia"/>
              </w:rPr>
              <w:t>优惠计算</w:t>
            </w:r>
          </w:p>
        </w:tc>
        <w:tc>
          <w:p w14:paraId="0B1DE136">
            <w:pPr>
              <w:pStyle w:val="26"/>
            </w:pPr>
            <w:r>
              <w:rPr>
                <w:rFonts w:hint="eastAsia"/>
              </w:rPr>
              <w:t>缴费时自动匹配用户可用优惠券，计算抵扣金额并展示实付金额</w:t>
            </w:r>
          </w:p>
        </w:tc>
        <w:tc>
          <w:p w14:paraId="1F41211F">
            <w:pPr>
              <w:pStyle w:val="26"/>
            </w:pPr>
            <w:r>
              <w:rPr>
                <w:rFonts w:hint="eastAsia"/>
              </w:rPr>
              <w:t>优惠券使用规则（适用范围/有效期/面额）严格校验；一笔账单限用规则可配置；核销记录留痕</w:t>
            </w:r>
          </w:p>
        </w:tc>
      </w:tr>
      <w:tr w14:paraId="16138E66">
        <w:tc>
          <w:p w14:paraId="59EC5C06">
            <w:pPr>
              <w:pStyle w:val="26"/>
            </w:pPr>
            <w:r>
              <w:rPr>
                <w:rFonts w:hint="eastAsia"/>
              </w:rPr>
              <w:t>主动对账</w:t>
            </w:r>
          </w:p>
        </w:tc>
        <w:tc>
          <w:p w14:paraId="79C2DEC6">
            <w:pPr>
              <w:pStyle w:val="26"/>
            </w:pPr>
            <w:r>
              <w:rPr>
                <w:rFonts w:hint="eastAsia"/>
              </w:rPr>
              <w:t>每日定时与支付渠道对账单比对：平台订单与渠道流水逐笔核对，差异生成对账异常清单</w:t>
            </w:r>
          </w:p>
        </w:tc>
        <w:tc>
          <w:p w14:paraId="58A2DE95">
            <w:pPr>
              <w:pStyle w:val="26"/>
            </w:pPr>
            <w:r>
              <w:rPr>
                <w:rFonts w:hint="eastAsia"/>
              </w:rPr>
              <w:t>差异账单冻结自动核销，人工处理后闭环；对账结果日报留存</w:t>
            </w:r>
          </w:p>
        </w:tc>
      </w:tr>
      <w:tr w14:paraId="457B9344">
        <w:tc>
          <w:p w14:paraId="624FDC24">
            <w:pPr>
              <w:pStyle w:val="26"/>
            </w:pPr>
            <w:r>
              <w:rPr>
                <w:rFonts w:hint="eastAsia"/>
              </w:rPr>
              <w:t>退款管理</w:t>
            </w:r>
          </w:p>
        </w:tc>
        <w:tc>
          <w:p w14:paraId="2A9608F7">
            <w:pPr>
              <w:pStyle w:val="26"/>
            </w:pPr>
            <w:r>
              <w:rPr>
                <w:rFonts w:hint="eastAsia"/>
              </w:rPr>
              <w:t>退租结算/超时退押场景发起退款申请→（撤销）→管理端审批→调用渠道退款→退款结果确认→凭证留存</w:t>
            </w:r>
          </w:p>
        </w:tc>
        <w:tc>
          <w:p w14:paraId="50DDE72C">
            <w:pPr>
              <w:pStyle w:val="26"/>
            </w:pPr>
            <w:r>
              <w:rPr>
                <w:rFonts w:hint="eastAsia"/>
              </w:rPr>
              <w:t>退款按原账单明细拆分执行、原路退回；退款单与原支付单强关联；审批留痕</w:t>
            </w:r>
          </w:p>
        </w:tc>
      </w:tr>
      <w:tr w14:paraId="1BA7A92C">
        <w:tc>
          <w:p w14:paraId="419BFFAF">
            <w:pPr>
              <w:pStyle w:val="26"/>
            </w:pPr>
            <w:r>
              <w:rPr>
                <w:rFonts w:hint="eastAsia"/>
              </w:rPr>
              <w:t>账单催缴</w:t>
            </w:r>
          </w:p>
        </w:tc>
        <w:tc>
          <w:p w14:paraId="5C939893">
            <w:pPr>
              <w:pStyle w:val="26"/>
            </w:pPr>
            <w:r>
              <w:rPr>
                <w:rFonts w:hint="eastAsia"/>
              </w:rPr>
              <w:t>逾期账单自动标记，管理端支持单笔/批量催缴，触发消息通知（站内信/模板消息/短信可配置）；催缴历史记录</w:t>
            </w:r>
          </w:p>
        </w:tc>
        <w:tc>
          <w:p w14:paraId="685FFD92">
            <w:pPr>
              <w:pStyle w:val="26"/>
            </w:pPr>
            <w:r>
              <w:rPr>
                <w:rFonts w:hint="eastAsia"/>
              </w:rPr>
              <w:t>逾期规则（宽限期）可配置；催缴频次受限防骚扰</w:t>
            </w:r>
          </w:p>
        </w:tc>
      </w:tr>
      <w:tr w14:paraId="38D04961">
        <w:tc>
          <w:p w14:paraId="279F2550">
            <w:pPr>
              <w:pStyle w:val="26"/>
            </w:pPr>
            <w:r>
              <w:rPr>
                <w:rFonts w:hint="eastAsia"/>
              </w:rPr>
              <w:t>项目收款台账</w:t>
            </w:r>
          </w:p>
        </w:tc>
        <w:tc>
          <w:p w14:paraId="4758182C">
            <w:pPr>
              <w:pStyle w:val="26"/>
            </w:pPr>
            <w:r>
              <w:rPr>
                <w:rFonts w:hint="eastAsia"/>
              </w:rPr>
              <w:t>按项目/按月统计应收、实收、逾期、退款，支持导出</w:t>
            </w:r>
          </w:p>
        </w:tc>
        <w:tc>
          <w:p w14:paraId="054FEFF9">
            <w:pPr>
              <w:pStyle w:val="26"/>
            </w:pPr>
            <w:r>
              <w:rPr>
                <w:rFonts w:hint="eastAsia"/>
              </w:rPr>
              <w:t>台账口径与账单明细严格一致，支持追溯到单笔账单</w:t>
            </w:r>
          </w:p>
        </w:tc>
      </w:tr>
      <w:tr w14:paraId="77243682">
        <w:tc>
          <w:p w14:paraId="45D6C0E4">
            <w:pPr>
              <w:pStyle w:val="26"/>
            </w:pPr>
            <w:r>
              <w:rPr>
                <w:rFonts w:hint="eastAsia"/>
              </w:rPr>
              <w:t>开票管理</w:t>
            </w:r>
          </w:p>
        </w:tc>
        <w:tc>
          <w:p w14:paraId="052D41FB">
            <w:pPr>
              <w:pStyle w:val="26"/>
            </w:pPr>
            <w:r>
              <w:rPr>
                <w:rFonts w:hint="eastAsia"/>
              </w:rPr>
              <w:t>用户端按账期申请开票（选择已缴账期）→管理端受理并上传发票文件→用户端发票预览与下载；开票记录全程可查</w:t>
            </w:r>
          </w:p>
        </w:tc>
        <w:tc>
          <w:p w14:paraId="2C58220F">
            <w:pPr>
              <w:pStyle w:val="26"/>
            </w:pPr>
            <w:r>
              <w:rPr>
                <w:rFonts w:hint="eastAsia"/>
              </w:rPr>
              <w:t>同一账期不可重复申请开票；发票文件与账单关联存档</w:t>
            </w:r>
          </w:p>
        </w:tc>
      </w:tr>
      <w:tr w14:paraId="38FA01EE">
        <w:tc>
          <w:p w14:paraId="4DFF41B0">
            <w:pPr>
              <w:pStyle w:val="26"/>
            </w:pPr>
            <w:r>
              <w:rPr>
                <w:rFonts w:hint="eastAsia"/>
              </w:rPr>
              <w:t>企业在线缴费</w:t>
            </w:r>
          </w:p>
        </w:tc>
        <w:tc>
          <w:p w14:paraId="16062851">
            <w:pPr>
              <w:pStyle w:val="26"/>
            </w:pPr>
            <w:r>
              <w:rPr>
                <w:rFonts w:hint="eastAsia"/>
              </w:rPr>
              <w:t>企业客户对集中分配房源批量缴费：企业信息+房源清单+账期汇总缴纳</w:t>
            </w:r>
          </w:p>
        </w:tc>
        <w:tc>
          <w:p w14:paraId="3BA3D43A">
            <w:pPr>
              <w:pStyle w:val="26"/>
            </w:pPr>
            <w:r>
              <w:rPr>
                <w:rFonts w:hint="eastAsia"/>
              </w:rPr>
              <w:t>企业缴费生成汇总支付单，核销时拆分回写各房源账单</w:t>
            </w:r>
          </w:p>
        </w:tc>
      </w:tr>
    </w:tbl>
    <w:p w14:paraId="63425CDD">
      <w:pPr>
        <w:pStyle w:val="3"/>
      </w:pPr>
      <w:r>
        <w:rPr>
          <w:rFonts w:hint="eastAsia"/>
          <w:b/>
          <w:bCs/>
        </w:rPr>
        <w:t>资金安全三重保障机制</w:t>
      </w:r>
      <w:r>
        <w:rPr>
          <w:rFonts w:hint="eastAsia"/>
        </w:rPr>
        <w:t>：</w:t>
      </w:r>
    </w:p>
    <w:p w14:paraId="280FCB74">
      <w:pPr>
        <w:pStyle w:val="26"/>
        <w:numPr>
          <w:ilvl w:val="0"/>
          <w:numId w:val="9"/>
        </w:numPr>
      </w:pPr>
      <w:r>
        <w:rPr>
          <w:rFonts w:hint="eastAsia"/>
          <w:b/>
          <w:bCs/>
        </w:rPr>
        <w:t>支付状态机</w:t>
      </w:r>
      <w:r>
        <w:rPr>
          <w:rFonts w:hint="eastAsia"/>
        </w:rPr>
        <w:t>：订单状态流转严格受控，同一账单不允许并发生成多个有效支付单，从源头防止重复支付；</w:t>
      </w:r>
    </w:p>
    <w:p w14:paraId="6F079B76">
      <w:pPr>
        <w:pStyle w:val="26"/>
        <w:numPr>
          <w:ilvl w:val="0"/>
          <w:numId w:val="9"/>
        </w:numPr>
      </w:pPr>
      <w:r>
        <w:rPr>
          <w:rFonts w:hint="eastAsia"/>
          <w:b/>
          <w:bCs/>
        </w:rPr>
        <w:t>回调兜底</w:t>
      </w:r>
      <w:r>
        <w:rPr>
          <w:rFonts w:hint="eastAsia"/>
        </w:rPr>
        <w:t>：支付回调幂等处理（同一回调多次到达仅生效一次）；定时任务主动查询支付渠道订单状态，补偿回调丢失场景，确保”渠道已扣款、平台未核销”的账单最终一致；</w:t>
      </w:r>
    </w:p>
    <w:p w14:paraId="2CDB0A2A">
      <w:pPr>
        <w:pStyle w:val="26"/>
        <w:numPr>
          <w:ilvl w:val="0"/>
          <w:numId w:val="9"/>
        </w:numPr>
      </w:pPr>
      <w:r>
        <w:rPr>
          <w:rFonts w:hint="eastAsia"/>
          <w:b/>
          <w:bCs/>
        </w:rPr>
        <w:t>每日对账</w:t>
      </w:r>
      <w:r>
        <w:rPr>
          <w:rFonts w:hint="eastAsia"/>
        </w:rPr>
        <w:t>：以渠道对账单为基准逐笔核对，差异当日告警、专人处理、处理结果留痕，实现资金零差错闭环。</w:t>
      </w:r>
    </w:p>
    <w:p w14:paraId="164627DC">
      <w:pPr>
        <w:pStyle w:val="25"/>
      </w:pPr>
      <w:r>
        <w:rPr>
          <w:rFonts w:hint="eastAsia"/>
        </w:rPr>
        <w:t>账单缴费业务流程如下图所示：</w:t>
      </w:r>
    </w:p>
    <w:p w14:paraId="1676B022">
      <w:pPr>
        <w:pStyle w:val="49"/>
      </w:pPr>
      <w:r>
        <w:drawing>
          <wp:inline distT="0" distB="0" distL="114300" distR="114300">
            <wp:extent cx="5334000" cy="12929870"/>
            <wp:effectExtent l="0" t="0" r="0" b="0"/>
            <wp:docPr id="97" name="Picture" descr="图2-4 账单缴费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descr="图2-4 账单缴费业务流程图"/>
                    <pic:cNvPicPr>
                      <a:picLocks noChangeAspect="1" noChangeArrowheads="1"/>
                    </pic:cNvPicPr>
                  </pic:nvPicPr>
                  <pic:blipFill>
                    <a:blip r:embed="rId17"/>
                    <a:stretch>
                      <a:fillRect/>
                    </a:stretch>
                  </pic:blipFill>
                  <pic:spPr>
                    <a:xfrm>
                      <a:off x="0" y="0"/>
                      <a:ext cx="5334000" cy="12930408"/>
                    </a:xfrm>
                    <a:prstGeom prst="rect">
                      <a:avLst/>
                    </a:prstGeom>
                    <a:noFill/>
                    <a:ln w="9525">
                      <a:noFill/>
                    </a:ln>
                  </pic:spPr>
                </pic:pic>
              </a:graphicData>
            </a:graphic>
          </wp:inline>
        </w:drawing>
      </w:r>
    </w:p>
    <w:p w14:paraId="0A85FE1D">
      <w:pPr>
        <w:pStyle w:val="47"/>
      </w:pPr>
      <w:r>
        <w:rPr>
          <w:rFonts w:hint="eastAsia"/>
        </w:rPr>
        <w:t>图2-4</w:t>
      </w:r>
      <w:r>
        <w:t xml:space="preserve"> </w:t>
      </w:r>
      <w:r>
        <w:rPr>
          <w:rFonts w:hint="eastAsia"/>
        </w:rPr>
        <w:t>账单缴费业务流程图</w:t>
      </w:r>
    </w:p>
    <w:p w14:paraId="45F4241D">
      <w:pPr>
        <w:pStyle w:val="3"/>
      </w:pPr>
      <w:r>
        <w:rPr>
          <w:rFonts w:hint="eastAsia"/>
        </w:rPr>
        <w:t>开票管理业务流程如下图所示：</w:t>
      </w:r>
    </w:p>
    <w:p w14:paraId="76EB8E1C">
      <w:pPr>
        <w:pStyle w:val="49"/>
      </w:pPr>
      <w:r>
        <w:drawing>
          <wp:inline distT="0" distB="0" distL="114300" distR="114300">
            <wp:extent cx="5334000" cy="12518390"/>
            <wp:effectExtent l="0" t="0" r="0" b="0"/>
            <wp:docPr id="100" name="Picture" descr="图2-13 开票管理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descr="图2-13 开票管理业务流程图"/>
                    <pic:cNvPicPr>
                      <a:picLocks noChangeAspect="1" noChangeArrowheads="1"/>
                    </pic:cNvPicPr>
                  </pic:nvPicPr>
                  <pic:blipFill>
                    <a:blip r:embed="rId18"/>
                    <a:stretch>
                      <a:fillRect/>
                    </a:stretch>
                  </pic:blipFill>
                  <pic:spPr>
                    <a:xfrm>
                      <a:off x="0" y="0"/>
                      <a:ext cx="5334000" cy="12518571"/>
                    </a:xfrm>
                    <a:prstGeom prst="rect">
                      <a:avLst/>
                    </a:prstGeom>
                    <a:noFill/>
                    <a:ln w="9525">
                      <a:noFill/>
                    </a:ln>
                  </pic:spPr>
                </pic:pic>
              </a:graphicData>
            </a:graphic>
          </wp:inline>
        </w:drawing>
      </w:r>
    </w:p>
    <w:p w14:paraId="77D5F661">
      <w:pPr>
        <w:pStyle w:val="47"/>
      </w:pPr>
      <w:r>
        <w:rPr>
          <w:rFonts w:hint="eastAsia"/>
        </w:rPr>
        <w:t>图2-13</w:t>
      </w:r>
      <w:r>
        <w:t xml:space="preserve"> </w:t>
      </w:r>
      <w:r>
        <w:rPr>
          <w:rFonts w:hint="eastAsia"/>
        </w:rPr>
        <w:t>开票管理业务流程图</w:t>
      </w:r>
    </w:p>
    <w:bookmarkEnd w:id="71"/>
    <w:p w14:paraId="17C4047C">
      <w:pPr>
        <w:pStyle w:val="5"/>
      </w:pPr>
      <w:bookmarkStart w:id="72" w:name="优惠券管理"/>
      <w:r>
        <w:t xml:space="preserve">2.5.4 </w:t>
      </w:r>
      <w:r>
        <w:rPr>
          <w:rFonts w:hint="eastAsia"/>
        </w:rPr>
        <w:t>优惠券管理</w:t>
      </w:r>
    </w:p>
    <w:p w14:paraId="7EAB2F23">
      <w:pPr>
        <w:pStyle w:val="25"/>
      </w:pPr>
      <w:r>
        <w:rPr>
          <w:rFonts w:hint="eastAsia"/>
          <w:b/>
          <w:bCs/>
        </w:rPr>
        <w:t>设计概述</w:t>
      </w:r>
      <w:r>
        <w:rPr>
          <w:rFonts w:hint="eastAsia"/>
        </w:rPr>
        <w:t>：优惠券管理为租金运营提供促缴、惠民工具，覆盖”券配置→发放/领取→缴费抵扣→核销→效果统计”闭环。设计目标：规则灵活可配、核销准确留痕、运营效果可量化。</w:t>
      </w:r>
    </w:p>
    <w:p w14:paraId="59FB87AA">
      <w:pPr>
        <w:pStyle w:val="3"/>
      </w:pPr>
      <w:r>
        <w:rPr>
          <w:rFonts w:hint="eastAsia"/>
        </w:rPr>
        <w:t>逐项功能设计如下：</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2EAFECB3">
        <w:trPr>
          <w:tblHeader/>
        </w:trPr>
        <w:tc>
          <w:p w14:paraId="6D742B68">
            <w:pPr>
              <w:pStyle w:val="26"/>
            </w:pPr>
            <w:r>
              <w:rPr>
                <w:rFonts w:hint="eastAsia"/>
              </w:rPr>
              <w:t>功能点</w:t>
            </w:r>
          </w:p>
        </w:tc>
        <w:tc>
          <w:p w14:paraId="4FA82930">
            <w:pPr>
              <w:pStyle w:val="26"/>
            </w:pPr>
            <w:r>
              <w:rPr>
                <w:rFonts w:hint="eastAsia"/>
              </w:rPr>
              <w:t>功能设计说明</w:t>
            </w:r>
          </w:p>
        </w:tc>
        <w:tc>
          <w:p w14:paraId="72D170E6">
            <w:pPr>
              <w:pStyle w:val="26"/>
            </w:pPr>
            <w:r>
              <w:rPr>
                <w:rFonts w:hint="eastAsia"/>
              </w:rPr>
              <w:t>关键业务规则</w:t>
            </w:r>
          </w:p>
        </w:tc>
      </w:tr>
      <w:tr w14:paraId="0FEF87FA">
        <w:tc>
          <w:p w14:paraId="4BEB0805">
            <w:pPr>
              <w:pStyle w:val="26"/>
            </w:pPr>
            <w:r>
              <w:rPr>
                <w:rFonts w:hint="eastAsia"/>
              </w:rPr>
              <w:t>优惠券配置</w:t>
            </w:r>
          </w:p>
        </w:tc>
        <w:tc>
          <w:p w14:paraId="5CA5644A">
            <w:pPr>
              <w:pStyle w:val="26"/>
            </w:pPr>
            <w:r>
              <w:rPr>
                <w:rFonts w:hint="eastAsia"/>
              </w:rPr>
              <w:t>管理端新增/编辑/删除/查询优惠券：券名称、面额（定额/折扣）、适用范围（项目/业态/账单类型）、有效期、发放总量、每人限领数量</w:t>
            </w:r>
          </w:p>
        </w:tc>
        <w:tc>
          <w:p w14:paraId="2777E613">
            <w:pPr>
              <w:pStyle w:val="26"/>
            </w:pPr>
            <w:r>
              <w:rPr>
                <w:rFonts w:hint="eastAsia"/>
              </w:rPr>
              <w:t>已有领取记录的券不可删除，仅可停发；面额与适用范围变更仅影响后续领取</w:t>
            </w:r>
          </w:p>
        </w:tc>
      </w:tr>
      <w:tr w14:paraId="3B3E400F">
        <w:tc>
          <w:p w14:paraId="4AC7DFB5">
            <w:pPr>
              <w:pStyle w:val="26"/>
            </w:pPr>
            <w:r>
              <w:rPr>
                <w:rFonts w:hint="eastAsia"/>
              </w:rPr>
              <w:t>优惠券发放与领取</w:t>
            </w:r>
          </w:p>
        </w:tc>
        <w:tc>
          <w:p w14:paraId="52A3859B">
            <w:pPr>
              <w:pStyle w:val="26"/>
            </w:pPr>
            <w:r>
              <w:rPr>
                <w:rFonts w:hint="eastAsia"/>
              </w:rPr>
              <w:t>支持用户端首页/优惠券入口主动领取，支持管理端定向发放至指定用户群</w:t>
            </w:r>
          </w:p>
        </w:tc>
        <w:tc>
          <w:p w14:paraId="584E9831">
            <w:pPr>
              <w:pStyle w:val="26"/>
            </w:pPr>
            <w:r>
              <w:rPr>
                <w:rFonts w:hint="eastAsia"/>
              </w:rPr>
              <w:t>领取受总量与限领数控制，超量领取拦截；领取即写入用户券包并记录</w:t>
            </w:r>
          </w:p>
        </w:tc>
      </w:tr>
      <w:tr w14:paraId="0B049277">
        <w:tc>
          <w:p w14:paraId="6D9EE295">
            <w:pPr>
              <w:pStyle w:val="26"/>
            </w:pPr>
            <w:r>
              <w:rPr>
                <w:rFonts w:hint="eastAsia"/>
              </w:rPr>
              <w:t>领取记录管理</w:t>
            </w:r>
          </w:p>
        </w:tc>
        <w:tc>
          <w:p w14:paraId="62EEA6C2">
            <w:pPr>
              <w:pStyle w:val="26"/>
            </w:pPr>
            <w:r>
              <w:rPr>
                <w:rFonts w:hint="eastAsia"/>
              </w:rPr>
              <w:t>管理端按券/按用户查询领取记录，支持导出</w:t>
            </w:r>
          </w:p>
        </w:tc>
        <w:tc>
          <w:p w14:paraId="0F7298C4">
            <w:pPr>
              <w:pStyle w:val="26"/>
            </w:pPr>
            <w:r>
              <w:rPr>
                <w:rFonts w:hint="eastAsia"/>
              </w:rPr>
              <w:t>记录含领取时间、渠道、状态（未使用/已使用/已过期）</w:t>
            </w:r>
          </w:p>
        </w:tc>
      </w:tr>
      <w:tr w14:paraId="73EADB25">
        <w:tc>
          <w:p w14:paraId="7C393FB1">
            <w:pPr>
              <w:pStyle w:val="26"/>
            </w:pPr>
            <w:r>
              <w:rPr>
                <w:rFonts w:hint="eastAsia"/>
              </w:rPr>
              <w:t>缴费抵扣</w:t>
            </w:r>
          </w:p>
        </w:tc>
        <w:tc>
          <w:p w14:paraId="71A9E0FC">
            <w:pPr>
              <w:pStyle w:val="26"/>
            </w:pPr>
            <w:r>
              <w:rPr>
                <w:rFonts w:hint="eastAsia"/>
              </w:rPr>
              <w:t>缴费环节自动筛选该账单可用券并推荐最优抵扣组合，用户确认后按抵扣后金额支付</w:t>
            </w:r>
          </w:p>
        </w:tc>
        <w:tc>
          <w:p w14:paraId="10FCBD90">
            <w:pPr>
              <w:pStyle w:val="26"/>
            </w:pPr>
            <w:r>
              <w:rPr>
                <w:rFonts w:hint="eastAsia"/>
              </w:rPr>
              <w:t>券的适用范围、有效期、状态三重校验；抵扣金额不可超过账单金额；支付关闭/退款时券按规则返还或作废</w:t>
            </w:r>
          </w:p>
        </w:tc>
      </w:tr>
      <w:tr w14:paraId="18AB47E3">
        <w:tc>
          <w:p w14:paraId="63B1F18B">
            <w:pPr>
              <w:pStyle w:val="26"/>
            </w:pPr>
            <w:r>
              <w:rPr>
                <w:rFonts w:hint="eastAsia"/>
              </w:rPr>
              <w:t>核销明细</w:t>
            </w:r>
          </w:p>
        </w:tc>
        <w:tc>
          <w:p w14:paraId="369CED14">
            <w:pPr>
              <w:pStyle w:val="26"/>
            </w:pPr>
            <w:r>
              <w:rPr>
                <w:rFonts w:hint="eastAsia"/>
              </w:rPr>
              <w:t>每笔券核销记录券、账单、支付单、核销时间的完整关联，管理端可查可导出</w:t>
            </w:r>
          </w:p>
        </w:tc>
        <w:tc>
          <w:p w14:paraId="6F9B2AA5">
            <w:pPr>
              <w:pStyle w:val="26"/>
            </w:pPr>
            <w:r>
              <w:rPr>
                <w:rFonts w:hint="eastAsia"/>
              </w:rPr>
              <w:t>核销记录不可修改；退款场景核销状态同步更新</w:t>
            </w:r>
          </w:p>
        </w:tc>
      </w:tr>
      <w:tr w14:paraId="7FAA9CA4">
        <w:tc>
          <w:p w14:paraId="0215E93F">
            <w:pPr>
              <w:pStyle w:val="26"/>
            </w:pPr>
            <w:r>
              <w:rPr>
                <w:rFonts w:hint="eastAsia"/>
              </w:rPr>
              <w:t>运营效果统计</w:t>
            </w:r>
          </w:p>
        </w:tc>
        <w:tc>
          <w:p w14:paraId="0457A24C">
            <w:pPr>
              <w:pStyle w:val="26"/>
            </w:pPr>
            <w:r>
              <w:rPr>
                <w:rFonts w:hint="eastAsia"/>
              </w:rPr>
              <w:t>按券统计发放量、领取量、核销量、核销率、带动缴费金额</w:t>
            </w:r>
          </w:p>
        </w:tc>
        <w:tc>
          <w:p w14:paraId="34999BDF">
            <w:pPr>
              <w:pStyle w:val="26"/>
            </w:pPr>
            <w:r>
              <w:rPr>
                <w:rFonts w:hint="eastAsia"/>
              </w:rPr>
              <w:t>统计口径与核销明细一致</w:t>
            </w:r>
          </w:p>
        </w:tc>
      </w:tr>
      <w:bookmarkEnd w:id="72"/>
    </w:tbl>
    <w:p w14:paraId="53B3D07B">
      <w:pPr>
        <w:pStyle w:val="5"/>
      </w:pPr>
      <w:bookmarkStart w:id="73" w:name="消息管理"/>
      <w:r>
        <w:t xml:space="preserve">2.5.5 </w:t>
      </w:r>
      <w:r>
        <w:rPr>
          <w:rFonts w:hint="eastAsia"/>
        </w:rPr>
        <w:t>消息管理</w:t>
      </w:r>
    </w:p>
    <w:p w14:paraId="78EBD6DE">
      <w:pPr>
        <w:pStyle w:val="25"/>
      </w:pPr>
      <w:r>
        <w:rPr>
          <w:rFonts w:hint="eastAsia"/>
          <w:b/>
          <w:bCs/>
        </w:rPr>
        <w:t>设计概述</w:t>
      </w:r>
      <w:r>
        <w:rPr>
          <w:rFonts w:hint="eastAsia"/>
        </w:rPr>
        <w:t>：消息管理为全系统提供统一的信息触达能力，覆盖业务消息通知、运营公告发布、政策文件宣贯三类场景。设计目标：触达及时、渠道可配、送达可查。</w:t>
      </w:r>
    </w:p>
    <w:p w14:paraId="1F98C37F">
      <w:pPr>
        <w:pStyle w:val="3"/>
      </w:pPr>
      <w:r>
        <w:rPr>
          <w:rFonts w:hint="eastAsia"/>
        </w:rPr>
        <w:t>逐项功能设计如下：</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79876C61">
        <w:trPr>
          <w:tblHeader/>
        </w:trPr>
        <w:tc>
          <w:p w14:paraId="7E5BEF91">
            <w:pPr>
              <w:pStyle w:val="26"/>
            </w:pPr>
            <w:r>
              <w:rPr>
                <w:rFonts w:hint="eastAsia"/>
              </w:rPr>
              <w:t>功能点</w:t>
            </w:r>
          </w:p>
        </w:tc>
        <w:tc>
          <w:p w14:paraId="10437DC2">
            <w:pPr>
              <w:pStyle w:val="26"/>
            </w:pPr>
            <w:r>
              <w:rPr>
                <w:rFonts w:hint="eastAsia"/>
              </w:rPr>
              <w:t>功能设计说明</w:t>
            </w:r>
          </w:p>
        </w:tc>
        <w:tc>
          <w:p w14:paraId="67373F3B">
            <w:pPr>
              <w:pStyle w:val="26"/>
            </w:pPr>
            <w:r>
              <w:rPr>
                <w:rFonts w:hint="eastAsia"/>
              </w:rPr>
              <w:t>关键业务规则</w:t>
            </w:r>
          </w:p>
        </w:tc>
      </w:tr>
      <w:tr w14:paraId="14DC6376">
        <w:tc>
          <w:p w14:paraId="46C80354">
            <w:pPr>
              <w:pStyle w:val="26"/>
            </w:pPr>
            <w:r>
              <w:rPr>
                <w:rFonts w:hint="eastAsia"/>
              </w:rPr>
              <w:t>消息通知</w:t>
            </w:r>
          </w:p>
        </w:tc>
        <w:tc>
          <w:p w14:paraId="351773A0">
            <w:pPr>
              <w:pStyle w:val="26"/>
            </w:pPr>
            <w:r>
              <w:rPr>
                <w:rFonts w:hint="eastAsia"/>
              </w:rPr>
              <w:t>业务事件自动触发通知（预约确认、审批结果、账单生成、缴费到账、催缴提醒、合同到期提醒等）；管理端支持定向/群发手工消息</w:t>
            </w:r>
          </w:p>
        </w:tc>
        <w:tc>
          <w:p w14:paraId="26ADF8B2">
            <w:pPr>
              <w:pStyle w:val="26"/>
            </w:pPr>
            <w:r>
              <w:rPr>
                <w:rFonts w:hint="eastAsia"/>
              </w:rPr>
              <w:t>通知模板统一管理，参数化填充；发送记录含接收人、渠道、时间、状态</w:t>
            </w:r>
          </w:p>
        </w:tc>
      </w:tr>
      <w:tr w14:paraId="646119E6">
        <w:tc>
          <w:p w14:paraId="4A6B0A05">
            <w:pPr>
              <w:pStyle w:val="26"/>
            </w:pPr>
            <w:r>
              <w:rPr>
                <w:rFonts w:hint="eastAsia"/>
              </w:rPr>
              <w:t>消息渠道配置</w:t>
            </w:r>
          </w:p>
        </w:tc>
        <w:tc>
          <w:p w14:paraId="1ABDED11">
            <w:pPr>
              <w:pStyle w:val="26"/>
            </w:pPr>
            <w:r>
              <w:rPr>
                <w:rFonts w:hint="eastAsia"/>
              </w:rPr>
              <w:t>站内信、微信模板消息、短信三类渠道可按消息类型配置启用</w:t>
            </w:r>
          </w:p>
        </w:tc>
        <w:tc>
          <w:p w14:paraId="33662AAC">
            <w:pPr>
              <w:pStyle w:val="26"/>
            </w:pPr>
            <w:r>
              <w:rPr>
                <w:rFonts w:hint="eastAsia"/>
              </w:rPr>
              <w:t>渠道发送失败自动降级（模板消息失败转站内信）；短信渠道用量统计</w:t>
            </w:r>
          </w:p>
        </w:tc>
      </w:tr>
      <w:tr w14:paraId="52554D70">
        <w:tc>
          <w:p w14:paraId="606669D3">
            <w:pPr>
              <w:pStyle w:val="26"/>
            </w:pPr>
            <w:r>
              <w:rPr>
                <w:rFonts w:hint="eastAsia"/>
              </w:rPr>
              <w:t>消息队列配置</w:t>
            </w:r>
          </w:p>
        </w:tc>
        <w:tc>
          <w:p w14:paraId="48AADFB7">
            <w:pPr>
              <w:pStyle w:val="26"/>
            </w:pPr>
            <w:r>
              <w:rPr>
                <w:rFonts w:hint="eastAsia"/>
              </w:rPr>
              <w:t>消息异步化发送，队列削峰；失败消息自动重试，超限进入死信人工处理</w:t>
            </w:r>
          </w:p>
        </w:tc>
        <w:tc>
          <w:p w14:paraId="25E9DFB7">
            <w:pPr>
              <w:pStyle w:val="26"/>
            </w:pPr>
            <w:r>
              <w:rPr>
                <w:rFonts w:hint="eastAsia"/>
              </w:rPr>
              <w:t>重试次数与间隔可配置；死信消息可人工重发</w:t>
            </w:r>
          </w:p>
        </w:tc>
      </w:tr>
      <w:tr w14:paraId="5B4623E8">
        <w:tc>
          <w:p w14:paraId="102DBA63">
            <w:pPr>
              <w:pStyle w:val="26"/>
            </w:pPr>
            <w:r>
              <w:rPr>
                <w:rFonts w:hint="eastAsia"/>
              </w:rPr>
              <w:t>我的消息（用户端）</w:t>
            </w:r>
          </w:p>
        </w:tc>
        <w:tc>
          <w:p w14:paraId="0A81DB7E">
            <w:pPr>
              <w:pStyle w:val="26"/>
            </w:pPr>
            <w:r>
              <w:rPr>
                <w:rFonts w:hint="eastAsia"/>
              </w:rPr>
              <w:t>消息列表（分类：业务通知/公告）、消息详情、已读/未读状态管理</w:t>
            </w:r>
          </w:p>
        </w:tc>
        <w:tc>
          <w:p w14:paraId="70D2B639">
            <w:pPr>
              <w:pStyle w:val="26"/>
            </w:pPr>
            <w:r>
              <w:rPr>
                <w:rFonts w:hint="eastAsia"/>
              </w:rPr>
              <w:t>未读数角标实时更新；重要消息支持置顶</w:t>
            </w:r>
          </w:p>
        </w:tc>
      </w:tr>
      <w:tr w14:paraId="6FA4A04C">
        <w:tc>
          <w:p w14:paraId="3873FB82">
            <w:pPr>
              <w:pStyle w:val="26"/>
            </w:pPr>
            <w:r>
              <w:rPr>
                <w:rFonts w:hint="eastAsia"/>
              </w:rPr>
              <w:t>通知公告</w:t>
            </w:r>
          </w:p>
        </w:tc>
        <w:tc>
          <w:p w14:paraId="6A0D3E85">
            <w:pPr>
              <w:pStyle w:val="26"/>
            </w:pPr>
            <w:r>
              <w:rPr>
                <w:rFonts w:hint="eastAsia"/>
              </w:rPr>
              <w:t>管理端发布/撤回通知公告，用户端banner位与消息中心联动展示</w:t>
            </w:r>
          </w:p>
        </w:tc>
        <w:tc>
          <w:p w14:paraId="13450E38">
            <w:pPr>
              <w:pStyle w:val="26"/>
            </w:pPr>
            <w:r>
              <w:rPr>
                <w:rFonts w:hint="eastAsia"/>
              </w:rPr>
              <w:t>公告支持定时上下线；撤回后用户端立即不可见</w:t>
            </w:r>
          </w:p>
        </w:tc>
      </w:tr>
      <w:tr w14:paraId="16AE665C">
        <w:tc>
          <w:p w14:paraId="7ED9952C">
            <w:pPr>
              <w:pStyle w:val="26"/>
            </w:pPr>
            <w:r>
              <w:rPr>
                <w:rFonts w:hint="eastAsia"/>
              </w:rPr>
              <w:t>政策文件</w:t>
            </w:r>
          </w:p>
        </w:tc>
        <w:tc>
          <w:p w14:paraId="454C4EB9">
            <w:pPr>
              <w:pStyle w:val="26"/>
            </w:pPr>
            <w:r>
              <w:rPr>
                <w:rFonts w:hint="eastAsia"/>
              </w:rPr>
              <w:t>管理端发布政策文件（标题/正文/附件），用户端首页政策文件入口查看详情</w:t>
            </w:r>
          </w:p>
        </w:tc>
        <w:tc>
          <w:p w14:paraId="03204F63">
            <w:pPr>
              <w:pStyle w:val="26"/>
            </w:pPr>
            <w:r>
              <w:rPr>
                <w:rFonts w:hint="eastAsia"/>
              </w:rPr>
              <w:t>附件格式与大小校验；政策文件支持按类别组织</w:t>
            </w:r>
          </w:p>
        </w:tc>
      </w:tr>
      <w:bookmarkEnd w:id="73"/>
    </w:tbl>
    <w:p w14:paraId="78F61800">
      <w:pPr>
        <w:pStyle w:val="5"/>
      </w:pPr>
      <w:bookmarkStart w:id="74" w:name="个人中心"/>
      <w:r>
        <w:t xml:space="preserve">2.5.6 </w:t>
      </w:r>
      <w:r>
        <w:rPr>
          <w:rFonts w:hint="eastAsia"/>
        </w:rPr>
        <w:t>个人中心</w:t>
      </w:r>
    </w:p>
    <w:p w14:paraId="2EDB540F">
      <w:pPr>
        <w:pStyle w:val="25"/>
      </w:pPr>
      <w:r>
        <w:rPr>
          <w:rFonts w:hint="eastAsia"/>
          <w:b/>
          <w:bCs/>
        </w:rPr>
        <w:t>设计概述</w:t>
      </w:r>
      <w:r>
        <w:rPr>
          <w:rFonts w:hint="eastAsia"/>
        </w:rPr>
        <w:t>：个人中心是用户个人事务的统一入口，聚合账号、房源、合同、预约、消息、申诉、优惠券等个人数据。设计目标：信息聚合清晰、高频入口直达、个人信息安全可控。</w:t>
      </w:r>
    </w:p>
    <w:p w14:paraId="39D663B7">
      <w:pPr>
        <w:pStyle w:val="3"/>
      </w:pPr>
      <w:r>
        <w:rPr>
          <w:rFonts w:hint="eastAsia"/>
        </w:rPr>
        <w:t>逐项功能设计如下：</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14B50A2D">
        <w:trPr>
          <w:tblHeader/>
        </w:trPr>
        <w:tc>
          <w:p w14:paraId="31CF355D">
            <w:pPr>
              <w:pStyle w:val="26"/>
            </w:pPr>
            <w:r>
              <w:rPr>
                <w:rFonts w:hint="eastAsia"/>
              </w:rPr>
              <w:t>功能点</w:t>
            </w:r>
          </w:p>
        </w:tc>
        <w:tc>
          <w:p w14:paraId="089E414A">
            <w:pPr>
              <w:pStyle w:val="26"/>
            </w:pPr>
            <w:r>
              <w:rPr>
                <w:rFonts w:hint="eastAsia"/>
              </w:rPr>
              <w:t>功能设计说明</w:t>
            </w:r>
          </w:p>
        </w:tc>
        <w:tc>
          <w:p w14:paraId="5DAA8683">
            <w:pPr>
              <w:pStyle w:val="26"/>
            </w:pPr>
            <w:r>
              <w:rPr>
                <w:rFonts w:hint="eastAsia"/>
              </w:rPr>
              <w:t>关键业务规则</w:t>
            </w:r>
          </w:p>
        </w:tc>
      </w:tr>
      <w:tr w14:paraId="71076BA7">
        <w:tc>
          <w:p w14:paraId="40008A58">
            <w:pPr>
              <w:pStyle w:val="26"/>
            </w:pPr>
            <w:r>
              <w:rPr>
                <w:rFonts w:hint="eastAsia"/>
              </w:rPr>
              <w:t>账号资料</w:t>
            </w:r>
          </w:p>
        </w:tc>
        <w:tc>
          <w:p w14:paraId="1782AFB0">
            <w:pPr>
              <w:pStyle w:val="26"/>
            </w:pPr>
            <w:r>
              <w:rPr>
                <w:rFonts w:hint="eastAsia"/>
              </w:rPr>
              <w:t>展示郑好办同步的实名信息与本地补充资料（联系方式、通讯地址等），支持本地资料编辑</w:t>
            </w:r>
          </w:p>
        </w:tc>
        <w:tc>
          <w:p w14:paraId="6A9CA5EB">
            <w:pPr>
              <w:pStyle w:val="26"/>
            </w:pPr>
            <w:r>
              <w:rPr>
                <w:rFonts w:hint="eastAsia"/>
              </w:rPr>
              <w:t>实名信息以郑好办为准不可自行修改；敏感字段脱敏展示</w:t>
            </w:r>
          </w:p>
        </w:tc>
      </w:tr>
      <w:tr w14:paraId="7B34424E">
        <w:tc>
          <w:p w14:paraId="3CF56C76">
            <w:pPr>
              <w:pStyle w:val="26"/>
            </w:pPr>
            <w:r>
              <w:rPr>
                <w:rFonts w:hint="eastAsia"/>
              </w:rPr>
              <w:t>信息维护</w:t>
            </w:r>
          </w:p>
        </w:tc>
        <w:tc>
          <w:p w14:paraId="69E26156">
            <w:pPr>
              <w:pStyle w:val="26"/>
            </w:pPr>
            <w:r>
              <w:rPr>
                <w:rFonts w:hint="eastAsia"/>
              </w:rPr>
              <w:t>用户自助维护个人补充信息；实名认证完成前允许修改身份证件信息，认证后锁定</w:t>
            </w:r>
          </w:p>
        </w:tc>
        <w:tc>
          <w:p w14:paraId="75E006EB">
            <w:pPr>
              <w:pStyle w:val="26"/>
            </w:pPr>
            <w:r>
              <w:rPr>
                <w:rFonts w:hint="eastAsia"/>
              </w:rPr>
              <w:t>证件号修改校验格式合法性；修改记录留痕</w:t>
            </w:r>
          </w:p>
        </w:tc>
      </w:tr>
      <w:tr w14:paraId="7D5A3EA5">
        <w:tc>
          <w:p w14:paraId="2A65664D">
            <w:pPr>
              <w:pStyle w:val="26"/>
            </w:pPr>
            <w:r>
              <w:rPr>
                <w:rFonts w:hint="eastAsia"/>
              </w:rPr>
              <w:t>我的房源</w:t>
            </w:r>
          </w:p>
        </w:tc>
        <w:tc>
          <w:p w14:paraId="6E4323EA">
            <w:pPr>
              <w:pStyle w:val="26"/>
            </w:pPr>
            <w:r>
              <w:rPr>
                <w:rFonts w:hint="eastAsia"/>
              </w:rPr>
              <w:t>展示当前承租房源信息（房源详情、管家电话、服务入口）</w:t>
            </w:r>
          </w:p>
        </w:tc>
        <w:tc>
          <w:p w14:paraId="2CF591D5">
            <w:pPr>
              <w:pStyle w:val="26"/>
            </w:pPr>
            <w:r>
              <w:rPr>
                <w:rFonts w:hint="eastAsia"/>
              </w:rPr>
              <w:t>仅展示履行中合同关联房源</w:t>
            </w:r>
          </w:p>
        </w:tc>
      </w:tr>
      <w:tr w14:paraId="6D6A4F4B">
        <w:tc>
          <w:p w14:paraId="138441B0">
            <w:pPr>
              <w:pStyle w:val="26"/>
            </w:pPr>
            <w:r>
              <w:rPr>
                <w:rFonts w:hint="eastAsia"/>
              </w:rPr>
              <w:t>我的合同</w:t>
            </w:r>
          </w:p>
        </w:tc>
        <w:tc>
          <w:p w14:paraId="4C04EFAB">
            <w:pPr>
              <w:pStyle w:val="26"/>
            </w:pPr>
            <w:r>
              <w:rPr>
                <w:rFonts w:hint="eastAsia"/>
              </w:rPr>
              <w:t>合同列表与详情，聚合签订、缴纳、续租、下载入口</w:t>
            </w:r>
          </w:p>
        </w:tc>
        <w:tc>
          <w:p w14:paraId="725199C4">
            <w:pPr>
              <w:pStyle w:val="26"/>
            </w:pPr>
            <w:r>
              <w:rPr>
                <w:rFonts w:hint="eastAsia"/>
              </w:rPr>
              <w:t>与合同管理域数据一致，状态实时同步</w:t>
            </w:r>
          </w:p>
        </w:tc>
      </w:tr>
      <w:tr w14:paraId="11E01D41">
        <w:tc>
          <w:p w14:paraId="6F403FC9">
            <w:pPr>
              <w:pStyle w:val="26"/>
            </w:pPr>
            <w:r>
              <w:rPr>
                <w:rFonts w:hint="eastAsia"/>
              </w:rPr>
              <w:t>我的预约</w:t>
            </w:r>
          </w:p>
        </w:tc>
        <w:tc>
          <w:p w14:paraId="40420570">
            <w:pPr>
              <w:pStyle w:val="26"/>
            </w:pPr>
            <w:r>
              <w:rPr>
                <w:rFonts w:hint="eastAsia"/>
              </w:rPr>
              <w:t>预约看房记录与状态查询</w:t>
            </w:r>
          </w:p>
        </w:tc>
        <w:tc>
          <w:p w14:paraId="4A50287A">
            <w:pPr>
              <w:pStyle w:val="26"/>
            </w:pPr>
            <w:r>
              <w:rPr>
                <w:rFonts w:hint="eastAsia"/>
              </w:rPr>
              <w:t>支持取消未确认的预约</w:t>
            </w:r>
          </w:p>
        </w:tc>
      </w:tr>
      <w:tr w14:paraId="7F8D152D">
        <w:tc>
          <w:p w14:paraId="1EA4D03E">
            <w:pPr>
              <w:pStyle w:val="26"/>
            </w:pPr>
            <w:r>
              <w:rPr>
                <w:rFonts w:hint="eastAsia"/>
              </w:rPr>
              <w:t>申诉记录</w:t>
            </w:r>
          </w:p>
        </w:tc>
        <w:tc>
          <w:p w14:paraId="5F62FC5E">
            <w:pPr>
              <w:pStyle w:val="26"/>
            </w:pPr>
            <w:r>
              <w:rPr>
                <w:rFonts w:hint="eastAsia"/>
              </w:rPr>
              <w:t>资格申诉历史记录与审核进度查询</w:t>
            </w:r>
          </w:p>
        </w:tc>
        <w:tc>
          <w:p w14:paraId="7C9BE716">
            <w:pPr>
              <w:pStyle w:val="26"/>
            </w:pPr>
            <w:r>
              <w:rPr>
                <w:rFonts w:hint="eastAsia"/>
              </w:rPr>
              <w:t>审核结论与意见完整展示</w:t>
            </w:r>
          </w:p>
        </w:tc>
      </w:tr>
      <w:tr w14:paraId="1B18A831">
        <w:tc>
          <w:p w14:paraId="046FBEC8">
            <w:pPr>
              <w:pStyle w:val="26"/>
            </w:pPr>
            <w:r>
              <w:rPr>
                <w:rFonts w:hint="eastAsia"/>
              </w:rPr>
              <w:t>优惠券（我的）</w:t>
            </w:r>
          </w:p>
        </w:tc>
        <w:tc>
          <w:p w14:paraId="1E28657B">
            <w:pPr>
              <w:pStyle w:val="26"/>
            </w:pPr>
            <w:r>
              <w:rPr>
                <w:rFonts w:hint="eastAsia"/>
              </w:rPr>
              <w:t>用户券包：可用/已使用/已过期分类展示</w:t>
            </w:r>
          </w:p>
        </w:tc>
        <w:tc>
          <w:p w14:paraId="498F4FA4">
            <w:pPr>
              <w:pStyle w:val="26"/>
            </w:pPr>
            <w:r>
              <w:rPr>
                <w:rFonts w:hint="eastAsia"/>
              </w:rPr>
              <w:t>临期券到期提醒</w:t>
            </w:r>
          </w:p>
        </w:tc>
      </w:tr>
      <w:tr w14:paraId="7DFFE5B6">
        <w:tc>
          <w:p w14:paraId="2FA074D4">
            <w:pPr>
              <w:pStyle w:val="26"/>
            </w:pPr>
            <w:r>
              <w:rPr>
                <w:rFonts w:hint="eastAsia"/>
              </w:rPr>
              <w:t>关于我们</w:t>
            </w:r>
          </w:p>
        </w:tc>
        <w:tc>
          <w:p w14:paraId="3ADF8036">
            <w:pPr>
              <w:pStyle w:val="26"/>
            </w:pPr>
            <w:r>
              <w:rPr>
                <w:rFonts w:hint="eastAsia"/>
              </w:rPr>
              <w:t>平台介绍、服务协议、隐私政策、联系方式、版本信息</w:t>
            </w:r>
          </w:p>
        </w:tc>
        <w:tc>
          <w:p w14:paraId="6C2FA9FA">
            <w:pPr>
              <w:pStyle w:val="26"/>
            </w:pPr>
            <w:r>
              <w:rPr>
                <w:rFonts w:hint="eastAsia"/>
              </w:rPr>
              <w:t>协议与政策版本化管理</w:t>
            </w:r>
          </w:p>
        </w:tc>
      </w:tr>
      <w:bookmarkEnd w:id="74"/>
    </w:tbl>
    <w:p w14:paraId="0D83A1B4">
      <w:pPr>
        <w:pStyle w:val="5"/>
      </w:pPr>
      <w:bookmarkStart w:id="75" w:name="运营中心"/>
      <w:r>
        <w:t xml:space="preserve">2.5.7 </w:t>
      </w:r>
      <w:r>
        <w:rPr>
          <w:rFonts w:hint="eastAsia"/>
        </w:rPr>
        <w:t>运营中心</w:t>
      </w:r>
    </w:p>
    <w:p w14:paraId="03BAC3E3">
      <w:pPr>
        <w:pStyle w:val="25"/>
      </w:pPr>
      <w:r>
        <w:rPr>
          <w:rFonts w:hint="eastAsia"/>
          <w:b/>
          <w:bCs/>
        </w:rPr>
        <w:t>设计概述</w:t>
      </w:r>
      <w:r>
        <w:rPr>
          <w:rFonts w:hint="eastAsia"/>
        </w:rPr>
        <w:t>：运营中心是甲方运营团队的日常工作台，聚合租户运营、业务审批、服务分派、运营配置、监控查看五类高频操作。设计目标：审批高效流转、运营灵活配置、服务闭环管理。</w:t>
      </w:r>
    </w:p>
    <w:p w14:paraId="2C761B29">
      <w:pPr>
        <w:pStyle w:val="3"/>
      </w:pPr>
      <w:r>
        <w:rPr>
          <w:rFonts w:hint="eastAsia"/>
        </w:rPr>
        <w:t>逐项功能设计如下：</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7CFC902B">
        <w:trPr>
          <w:tblHeader/>
        </w:trPr>
        <w:tc>
          <w:p w14:paraId="5128E271">
            <w:pPr>
              <w:pStyle w:val="26"/>
            </w:pPr>
            <w:r>
              <w:rPr>
                <w:rFonts w:hint="eastAsia"/>
              </w:rPr>
              <w:t>功能点</w:t>
            </w:r>
          </w:p>
        </w:tc>
        <w:tc>
          <w:p w14:paraId="2044BD6E">
            <w:pPr>
              <w:pStyle w:val="26"/>
            </w:pPr>
            <w:r>
              <w:rPr>
                <w:rFonts w:hint="eastAsia"/>
              </w:rPr>
              <w:t>功能设计说明</w:t>
            </w:r>
          </w:p>
        </w:tc>
        <w:tc>
          <w:p w14:paraId="212AB779">
            <w:pPr>
              <w:pStyle w:val="26"/>
            </w:pPr>
            <w:r>
              <w:rPr>
                <w:rFonts w:hint="eastAsia"/>
              </w:rPr>
              <w:t>关键业务规则</w:t>
            </w:r>
          </w:p>
        </w:tc>
      </w:tr>
      <w:tr w14:paraId="53C1BFE3">
        <w:tc>
          <w:p w14:paraId="58FAB4FE">
            <w:pPr>
              <w:pStyle w:val="26"/>
            </w:pPr>
            <w:r>
              <w:rPr>
                <w:rFonts w:hint="eastAsia"/>
              </w:rPr>
              <w:t>运营位配置</w:t>
            </w:r>
          </w:p>
        </w:tc>
        <w:tc>
          <w:p w14:paraId="165010B9">
            <w:pPr>
              <w:pStyle w:val="26"/>
            </w:pPr>
            <w:r>
              <w:rPr>
                <w:rFonts w:hint="eastAsia"/>
              </w:rPr>
              <w:t>金刚位、轮播图、腰封位、广告位可视化配置（图片、跳转目标、排序、生效时间），用户端首页按配置动态渲染</w:t>
            </w:r>
          </w:p>
        </w:tc>
        <w:tc>
          <w:p w14:paraId="62209F24">
            <w:pPr>
              <w:pStyle w:val="26"/>
            </w:pPr>
            <w:r>
              <w:rPr>
                <w:rFonts w:hint="eastAsia"/>
              </w:rPr>
              <w:t>配置发布即生效；下线运营位用户端立即隐藏；图片尺寸规格校验</w:t>
            </w:r>
          </w:p>
        </w:tc>
      </w:tr>
      <w:tr w14:paraId="443FD431">
        <w:tc>
          <w:p w14:paraId="6DD58BDD">
            <w:pPr>
              <w:pStyle w:val="26"/>
            </w:pPr>
            <w:r>
              <w:rPr>
                <w:rFonts w:hint="eastAsia"/>
              </w:rPr>
              <w:t>租户管理</w:t>
            </w:r>
          </w:p>
        </w:tc>
        <w:tc>
          <w:p w14:paraId="2272375D">
            <w:pPr>
              <w:pStyle w:val="26"/>
            </w:pPr>
            <w:r>
              <w:rPr>
                <w:rFonts w:hint="eastAsia"/>
              </w:rPr>
              <w:t>租户档案查询/导出/详情（基础信息、资格状态、合同、账单汇总）；资格退出与拉黑处理</w:t>
            </w:r>
          </w:p>
        </w:tc>
        <w:tc>
          <w:p w14:paraId="41269F54">
            <w:pPr>
              <w:pStyle w:val="26"/>
            </w:pPr>
            <w:r>
              <w:rPr>
                <w:rFonts w:hint="eastAsia"/>
              </w:rPr>
              <w:t>资格退出须记录原因并联动在租业务提示；拉黑用户禁止发起新申请</w:t>
            </w:r>
          </w:p>
        </w:tc>
      </w:tr>
      <w:tr w14:paraId="6DB65E10">
        <w:tc>
          <w:p w14:paraId="0323792B">
            <w:pPr>
              <w:pStyle w:val="26"/>
            </w:pPr>
            <w:r>
              <w:rPr>
                <w:rFonts w:hint="eastAsia"/>
              </w:rPr>
              <w:t>黑名单管理</w:t>
            </w:r>
          </w:p>
        </w:tc>
        <w:tc>
          <w:p w14:paraId="15448D80">
            <w:pPr>
              <w:pStyle w:val="26"/>
            </w:pPr>
            <w:r>
              <w:rPr>
                <w:rFonts w:hint="eastAsia"/>
              </w:rPr>
              <w:t>黑名单新增/解除/导出，记录列入原因与期限</w:t>
            </w:r>
          </w:p>
        </w:tc>
        <w:tc>
          <w:p w14:paraId="1B1364F7">
            <w:pPr>
              <w:pStyle w:val="26"/>
            </w:pPr>
            <w:r>
              <w:rPr>
                <w:rFonts w:hint="eastAsia"/>
              </w:rPr>
              <w:t>解除须审批留痕；黑名单校验嵌入申请、选房、签约环节</w:t>
            </w:r>
          </w:p>
        </w:tc>
      </w:tr>
      <w:tr w14:paraId="7E5186A1">
        <w:tc>
          <w:p w14:paraId="682801A0">
            <w:pPr>
              <w:pStyle w:val="26"/>
            </w:pPr>
            <w:r>
              <w:rPr>
                <w:rFonts w:hint="eastAsia"/>
              </w:rPr>
              <w:t>用户管理</w:t>
            </w:r>
          </w:p>
        </w:tc>
        <w:tc>
          <w:p w14:paraId="78E971C1">
            <w:pPr>
              <w:pStyle w:val="26"/>
            </w:pPr>
            <w:r>
              <w:rPr>
                <w:rFonts w:hint="eastAsia"/>
              </w:rPr>
              <w:t>平台注册用户查询、状态管理</w:t>
            </w:r>
          </w:p>
        </w:tc>
        <w:tc>
          <w:p w14:paraId="2C1035CC">
            <w:pPr>
              <w:pStyle w:val="26"/>
            </w:pPr>
            <w:r>
              <w:rPr>
                <w:rFonts w:hint="eastAsia"/>
              </w:rPr>
              <w:t>与郑好办用户体系数据关联一致</w:t>
            </w:r>
          </w:p>
        </w:tc>
      </w:tr>
      <w:tr w14:paraId="32C6046D">
        <w:tc>
          <w:p w14:paraId="3B30FD80">
            <w:pPr>
              <w:pStyle w:val="26"/>
            </w:pPr>
            <w:r>
              <w:rPr>
                <w:rFonts w:hint="eastAsia"/>
              </w:rPr>
              <w:t>预约看房处理</w:t>
            </w:r>
          </w:p>
        </w:tc>
        <w:tc>
          <w:p w14:paraId="3E7670DA">
            <w:pPr>
              <w:pStyle w:val="26"/>
            </w:pPr>
            <w:r>
              <w:rPr>
                <w:rFonts w:hint="eastAsia"/>
              </w:rPr>
              <w:t>预约单签收/确认，安排带看</w:t>
            </w:r>
          </w:p>
        </w:tc>
        <w:tc>
          <w:p w14:paraId="40F1A872">
            <w:pPr>
              <w:pStyle w:val="26"/>
            </w:pPr>
            <w:r>
              <w:rPr>
                <w:rFonts w:hint="eastAsia"/>
              </w:rPr>
              <w:t>处理结果触发用户通知</w:t>
            </w:r>
          </w:p>
        </w:tc>
      </w:tr>
      <w:tr w14:paraId="761E5A29">
        <w:tc>
          <w:p w14:paraId="5F2BC7E4">
            <w:pPr>
              <w:pStyle w:val="26"/>
            </w:pPr>
            <w:r>
              <w:rPr>
                <w:rFonts w:hint="eastAsia"/>
              </w:rPr>
              <w:t>投诉处置</w:t>
            </w:r>
          </w:p>
        </w:tc>
        <w:tc>
          <w:p w14:paraId="296E7D49">
            <w:pPr>
              <w:pStyle w:val="26"/>
            </w:pPr>
            <w:r>
              <w:rPr>
                <w:rFonts w:hint="eastAsia"/>
              </w:rPr>
              <w:t>投诉记录受理、处置、回复</w:t>
            </w:r>
          </w:p>
        </w:tc>
        <w:tc>
          <w:p w14:paraId="7B305B60">
            <w:pPr>
              <w:pStyle w:val="26"/>
            </w:pPr>
            <w:r>
              <w:rPr>
                <w:rFonts w:hint="eastAsia"/>
              </w:rPr>
              <w:t>处置时限提醒；处置结果用户可见</w:t>
            </w:r>
          </w:p>
        </w:tc>
      </w:tr>
      <w:tr w14:paraId="7F1C5FFB">
        <w:tc>
          <w:p w14:paraId="439F65D5">
            <w:pPr>
              <w:pStyle w:val="26"/>
            </w:pPr>
            <w:r>
              <w:rPr>
                <w:rFonts w:hint="eastAsia"/>
              </w:rPr>
              <w:t>资格申诉审核</w:t>
            </w:r>
          </w:p>
        </w:tc>
        <w:tc>
          <w:p w14:paraId="51C3BB6B">
            <w:pPr>
              <w:pStyle w:val="26"/>
            </w:pPr>
            <w:r>
              <w:rPr>
                <w:rFonts w:hint="eastAsia"/>
              </w:rPr>
              <w:t>申诉工单人工审核（通过/驳回+意见），支持导出</w:t>
            </w:r>
          </w:p>
        </w:tc>
        <w:tc>
          <w:p w14:paraId="06F8E380">
            <w:pPr>
              <w:pStyle w:val="26"/>
            </w:pPr>
            <w:r>
              <w:rPr>
                <w:rFonts w:hint="eastAsia"/>
              </w:rPr>
              <w:t>审核结论回写资格状态；驳回须填写明确原因</w:t>
            </w:r>
          </w:p>
        </w:tc>
      </w:tr>
      <w:tr w14:paraId="5C69AA53">
        <w:tc>
          <w:p w14:paraId="75CDDEA3">
            <w:pPr>
              <w:pStyle w:val="26"/>
            </w:pPr>
            <w:r>
              <w:rPr>
                <w:rFonts w:hint="eastAsia"/>
              </w:rPr>
              <w:t>入住/退租签收</w:t>
            </w:r>
          </w:p>
        </w:tc>
        <w:tc>
          <w:p w14:paraId="469AD0BC">
            <w:pPr>
              <w:pStyle w:val="26"/>
            </w:pPr>
            <w:r>
              <w:rPr>
                <w:rFonts w:hint="eastAsia"/>
              </w:rPr>
              <w:t>常态与企业入住/退租的签收、作废、物品核对、退费确认、强制退租处理</w:t>
            </w:r>
          </w:p>
        </w:tc>
        <w:tc>
          <w:p w14:paraId="59346BB4">
            <w:pPr>
              <w:pStyle w:val="26"/>
            </w:pPr>
            <w:r>
              <w:rPr>
                <w:rFonts w:hint="eastAsia"/>
              </w:rPr>
              <w:t>强制退租须双人复核留痕；物品核对清单与房源设施配置联动</w:t>
            </w:r>
          </w:p>
        </w:tc>
      </w:tr>
      <w:tr w14:paraId="0EA54D8C">
        <w:tc>
          <w:p w14:paraId="392F9BF8">
            <w:pPr>
              <w:pStyle w:val="26"/>
            </w:pPr>
            <w:r>
              <w:rPr>
                <w:rFonts w:hint="eastAsia"/>
              </w:rPr>
              <w:t>承诺书管理</w:t>
            </w:r>
          </w:p>
        </w:tc>
        <w:tc>
          <w:p w14:paraId="414D6652">
            <w:pPr>
              <w:pStyle w:val="26"/>
            </w:pPr>
            <w:r>
              <w:rPr>
                <w:rFonts w:hint="eastAsia"/>
              </w:rPr>
              <w:t>承诺书签署记录查询/导出</w:t>
            </w:r>
          </w:p>
        </w:tc>
        <w:tc>
          <w:p w14:paraId="6DE23663">
            <w:pPr>
              <w:pStyle w:val="26"/>
            </w:pPr>
            <w:r>
              <w:rPr>
                <w:rFonts w:hint="eastAsia"/>
              </w:rPr>
              <w:t>承诺书PDF存档可调取</w:t>
            </w:r>
          </w:p>
        </w:tc>
      </w:tr>
      <w:tr w14:paraId="1152925E">
        <w:tc>
          <w:p w14:paraId="1B8D5F3A">
            <w:pPr>
              <w:pStyle w:val="26"/>
            </w:pPr>
            <w:r>
              <w:rPr>
                <w:rFonts w:hint="eastAsia"/>
              </w:rPr>
              <w:t>服务订单分派</w:t>
            </w:r>
          </w:p>
        </w:tc>
        <w:tc>
          <w:p w14:paraId="10F8514C">
            <w:pPr>
              <w:pStyle w:val="26"/>
            </w:pPr>
            <w:r>
              <w:rPr>
                <w:rFonts w:hint="eastAsia"/>
              </w:rPr>
              <w:t>保洁/搬家/报修订单分派至服务公司，进度跟踪，评价查看</w:t>
            </w:r>
          </w:p>
        </w:tc>
        <w:tc>
          <w:p w14:paraId="39E6B866">
            <w:pPr>
              <w:pStyle w:val="26"/>
            </w:pPr>
            <w:r>
              <w:rPr>
                <w:rFonts w:hint="eastAsia"/>
              </w:rPr>
              <w:t>分派时限提醒；服务公司仅见本公司订单</w:t>
            </w:r>
          </w:p>
        </w:tc>
      </w:tr>
      <w:tr w14:paraId="252DD9D9">
        <w:tc>
          <w:p w14:paraId="306F7A9B">
            <w:pPr>
              <w:pStyle w:val="26"/>
            </w:pPr>
            <w:r>
              <w:rPr>
                <w:rFonts w:hint="eastAsia"/>
              </w:rPr>
              <w:t>服务公司管理</w:t>
            </w:r>
          </w:p>
        </w:tc>
        <w:tc>
          <w:p w14:paraId="266703F4">
            <w:pPr>
              <w:pStyle w:val="26"/>
            </w:pPr>
            <w:r>
              <w:rPr>
                <w:rFonts w:hint="eastAsia"/>
              </w:rPr>
              <w:t>服务公司档案（服务类型、服务范围、联系方式）增删改查</w:t>
            </w:r>
          </w:p>
        </w:tc>
        <w:tc>
          <w:p w14:paraId="4566BAB2">
            <w:pPr>
              <w:pStyle w:val="26"/>
            </w:pPr>
            <w:r>
              <w:rPr>
                <w:rFonts w:hint="eastAsia"/>
              </w:rPr>
              <w:t>有在途订单的服务公司不可删除</w:t>
            </w:r>
          </w:p>
        </w:tc>
      </w:tr>
      <w:tr w14:paraId="3549C93E">
        <w:tc>
          <w:p w14:paraId="0FF30DE8">
            <w:pPr>
              <w:pStyle w:val="26"/>
            </w:pPr>
            <w:r>
              <w:rPr>
                <w:rFonts w:hint="eastAsia"/>
              </w:rPr>
              <w:t>监控列表</w:t>
            </w:r>
          </w:p>
        </w:tc>
        <w:tc>
          <w:p w14:paraId="1AE1178E">
            <w:pPr>
              <w:pStyle w:val="26"/>
            </w:pPr>
            <w:r>
              <w:rPr>
                <w:rFonts w:hint="eastAsia"/>
              </w:rPr>
              <w:t>对接园区监控，按小区组织监控设备列表，管理端实时查看监控画面</w:t>
            </w:r>
          </w:p>
        </w:tc>
        <w:tc>
          <w:p w14:paraId="43107485">
            <w:pPr>
              <w:pStyle w:val="26"/>
            </w:pPr>
            <w:r>
              <w:rPr>
                <w:rFonts w:hint="eastAsia"/>
              </w:rPr>
              <w:t>监控查看权限独立控制并记录查看日志</w:t>
            </w:r>
          </w:p>
        </w:tc>
      </w:tr>
    </w:tbl>
    <w:p w14:paraId="415E3046">
      <w:pPr>
        <w:pStyle w:val="3"/>
      </w:pPr>
      <w:r>
        <w:rPr>
          <w:rFonts w:hint="eastAsia"/>
        </w:rPr>
        <w:t>退租办理业务流程如下图所示：</w:t>
      </w:r>
    </w:p>
    <w:p w14:paraId="57148351">
      <w:pPr>
        <w:pStyle w:val="49"/>
      </w:pPr>
      <w:r>
        <w:drawing>
          <wp:inline distT="0" distB="0" distL="114300" distR="114300">
            <wp:extent cx="5334000" cy="11413490"/>
            <wp:effectExtent l="0" t="0" r="0" b="0"/>
            <wp:docPr id="107" name="Picture" descr="图2-5 退租办理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descr="图2-5 退租办理业务流程图"/>
                    <pic:cNvPicPr>
                      <a:picLocks noChangeAspect="1" noChangeArrowheads="1"/>
                    </pic:cNvPicPr>
                  </pic:nvPicPr>
                  <pic:blipFill>
                    <a:blip r:embed="rId19"/>
                    <a:stretch>
                      <a:fillRect/>
                    </a:stretch>
                  </pic:blipFill>
                  <pic:spPr>
                    <a:xfrm>
                      <a:off x="0" y="0"/>
                      <a:ext cx="5334000" cy="11413517"/>
                    </a:xfrm>
                    <a:prstGeom prst="rect">
                      <a:avLst/>
                    </a:prstGeom>
                    <a:noFill/>
                    <a:ln w="9525">
                      <a:noFill/>
                    </a:ln>
                  </pic:spPr>
                </pic:pic>
              </a:graphicData>
            </a:graphic>
          </wp:inline>
        </w:drawing>
      </w:r>
    </w:p>
    <w:p w14:paraId="1FAA8DF2">
      <w:pPr>
        <w:pStyle w:val="47"/>
      </w:pPr>
      <w:r>
        <w:rPr>
          <w:rFonts w:hint="eastAsia"/>
        </w:rPr>
        <w:t>图2-5</w:t>
      </w:r>
      <w:r>
        <w:t xml:space="preserve"> </w:t>
      </w:r>
      <w:r>
        <w:rPr>
          <w:rFonts w:hint="eastAsia"/>
        </w:rPr>
        <w:t>退租办理业务流程图</w:t>
      </w:r>
    </w:p>
    <w:p w14:paraId="2376B402">
      <w:pPr>
        <w:pStyle w:val="3"/>
      </w:pPr>
      <w:r>
        <w:rPr>
          <w:rFonts w:hint="eastAsia"/>
        </w:rPr>
        <w:t>保洁/搬家/报修服务订单处理流程如下图所示：</w:t>
      </w:r>
    </w:p>
    <w:p w14:paraId="7554CE57">
      <w:pPr>
        <w:pStyle w:val="49"/>
      </w:pPr>
      <w:r>
        <w:drawing>
          <wp:inline distT="0" distB="0" distL="114300" distR="114300">
            <wp:extent cx="5334000" cy="10926445"/>
            <wp:effectExtent l="0" t="0" r="0" b="0"/>
            <wp:docPr id="110" name="Picture" descr="图2-14 服务订单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descr="图2-14 服务订单处理流程图"/>
                    <pic:cNvPicPr>
                      <a:picLocks noChangeAspect="1" noChangeArrowheads="1"/>
                    </pic:cNvPicPr>
                  </pic:nvPicPr>
                  <pic:blipFill>
                    <a:blip r:embed="rId20"/>
                    <a:stretch>
                      <a:fillRect/>
                    </a:stretch>
                  </pic:blipFill>
                  <pic:spPr>
                    <a:xfrm>
                      <a:off x="0" y="0"/>
                      <a:ext cx="5334000" cy="10926618"/>
                    </a:xfrm>
                    <a:prstGeom prst="rect">
                      <a:avLst/>
                    </a:prstGeom>
                    <a:noFill/>
                    <a:ln w="9525">
                      <a:noFill/>
                    </a:ln>
                  </pic:spPr>
                </pic:pic>
              </a:graphicData>
            </a:graphic>
          </wp:inline>
        </w:drawing>
      </w:r>
    </w:p>
    <w:p w14:paraId="2936F9E3">
      <w:pPr>
        <w:pStyle w:val="47"/>
      </w:pPr>
      <w:r>
        <w:rPr>
          <w:rFonts w:hint="eastAsia"/>
        </w:rPr>
        <w:t>图2-14</w:t>
      </w:r>
      <w:r>
        <w:t xml:space="preserve"> </w:t>
      </w:r>
      <w:r>
        <w:rPr>
          <w:rFonts w:hint="eastAsia"/>
        </w:rPr>
        <w:t>服务订单处理流程图</w:t>
      </w:r>
    </w:p>
    <w:bookmarkEnd w:id="75"/>
    <w:p w14:paraId="26F63563">
      <w:pPr>
        <w:pStyle w:val="5"/>
      </w:pPr>
      <w:bookmarkStart w:id="76" w:name="数据看板"/>
      <w:r>
        <w:t xml:space="preserve">2.5.8 </w:t>
      </w:r>
      <w:r>
        <w:rPr>
          <w:rFonts w:hint="eastAsia"/>
        </w:rPr>
        <w:t>数据看板</w:t>
      </w:r>
    </w:p>
    <w:p w14:paraId="28E36A41">
      <w:pPr>
        <w:pStyle w:val="25"/>
      </w:pPr>
      <w:r>
        <w:rPr>
          <w:rFonts w:hint="eastAsia"/>
          <w:b/>
          <w:bCs/>
        </w:rPr>
        <w:t>设计概述</w:t>
      </w:r>
      <w:r>
        <w:rPr>
          <w:rFonts w:hint="eastAsia"/>
        </w:rPr>
        <w:t>：数据看板面向管理决策层与财务，将业务过程数据加工为实时经营指标。设计目标：指标准确一致、维度灵活下钻、报表自助可得。</w:t>
      </w:r>
    </w:p>
    <w:p w14:paraId="6D4F65F6">
      <w:pPr>
        <w:pStyle w:val="3"/>
      </w:pPr>
      <w:r>
        <w:rPr>
          <w:rFonts w:hint="eastAsia"/>
        </w:rPr>
        <w:t>逐项功能设计如下：</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553A8496">
        <w:trPr>
          <w:tblHeader/>
        </w:trPr>
        <w:tc>
          <w:p w14:paraId="0CC6CB17">
            <w:pPr>
              <w:pStyle w:val="26"/>
            </w:pPr>
            <w:r>
              <w:rPr>
                <w:rFonts w:hint="eastAsia"/>
              </w:rPr>
              <w:t>功能点</w:t>
            </w:r>
          </w:p>
        </w:tc>
        <w:tc>
          <w:p w14:paraId="2A21F4B9">
            <w:pPr>
              <w:pStyle w:val="26"/>
            </w:pPr>
            <w:r>
              <w:rPr>
                <w:rFonts w:hint="eastAsia"/>
              </w:rPr>
              <w:t>功能设计说明</w:t>
            </w:r>
          </w:p>
        </w:tc>
        <w:tc>
          <w:p w14:paraId="102E4935">
            <w:pPr>
              <w:pStyle w:val="26"/>
            </w:pPr>
            <w:r>
              <w:rPr>
                <w:rFonts w:hint="eastAsia"/>
              </w:rPr>
              <w:t>关键业务规则</w:t>
            </w:r>
          </w:p>
        </w:tc>
      </w:tr>
      <w:tr w14:paraId="355252E4">
        <w:tc>
          <w:p w14:paraId="02480AF7">
            <w:pPr>
              <w:pStyle w:val="26"/>
            </w:pPr>
            <w:r>
              <w:rPr>
                <w:rFonts w:hint="eastAsia"/>
              </w:rPr>
              <w:t>财务数据统计</w:t>
            </w:r>
          </w:p>
        </w:tc>
        <w:tc>
          <w:p w14:paraId="3C0B14CE">
            <w:pPr>
              <w:pStyle w:val="26"/>
            </w:pPr>
            <w:r>
              <w:rPr>
                <w:rFonts w:hint="eastAsia"/>
              </w:rPr>
              <w:t>应收金额、实收金额、预计应收、逾期金额、退款金额五大指标，支持按月筛选、按项目下钻</w:t>
            </w:r>
          </w:p>
        </w:tc>
        <w:tc>
          <w:p w14:paraId="6D120930">
            <w:pPr>
              <w:pStyle w:val="26"/>
            </w:pPr>
            <w:r>
              <w:rPr>
                <w:rFonts w:hint="eastAsia"/>
              </w:rPr>
              <w:t>指标口径以账单与支付流水为准，与收款台账一致</w:t>
            </w:r>
          </w:p>
        </w:tc>
      </w:tr>
      <w:tr w14:paraId="3907CC04">
        <w:tc>
          <w:p w14:paraId="00F022F4">
            <w:pPr>
              <w:pStyle w:val="26"/>
            </w:pPr>
            <w:r>
              <w:rPr>
                <w:rFonts w:hint="eastAsia"/>
              </w:rPr>
              <w:t>房源数据统计</w:t>
            </w:r>
          </w:p>
        </w:tc>
        <w:tc>
          <w:p w14:paraId="2E8D821E">
            <w:pPr>
              <w:pStyle w:val="26"/>
            </w:pPr>
            <w:r>
              <w:rPr>
                <w:rFonts w:hint="eastAsia"/>
              </w:rPr>
              <w:t>房源总数、已租、空置、维修、出租率、累计出租率、用户转化率</w:t>
            </w:r>
          </w:p>
        </w:tc>
        <w:tc>
          <w:p w14:paraId="79557A92">
            <w:pPr>
              <w:pStyle w:val="26"/>
            </w:pPr>
            <w:r>
              <w:rPr>
                <w:rFonts w:hint="eastAsia"/>
              </w:rPr>
              <w:t>房源状态实时联动业务；转化率=签约用户数/访问选房用户数</w:t>
            </w:r>
          </w:p>
        </w:tc>
      </w:tr>
      <w:tr w14:paraId="1EEBBF3B">
        <w:tc>
          <w:p w14:paraId="6818B7ED">
            <w:pPr>
              <w:pStyle w:val="26"/>
            </w:pPr>
            <w:r>
              <w:rPr>
                <w:rFonts w:hint="eastAsia"/>
              </w:rPr>
              <w:t>租户数据分析</w:t>
            </w:r>
          </w:p>
        </w:tc>
        <w:tc>
          <w:p w14:paraId="3008525F">
            <w:pPr>
              <w:pStyle w:val="26"/>
            </w:pPr>
            <w:r>
              <w:rPr>
                <w:rFonts w:hint="eastAsia"/>
              </w:rPr>
              <w:t>在租租户婚姻状况、户籍分布统计图表</w:t>
            </w:r>
          </w:p>
        </w:tc>
        <w:tc>
          <w:p w14:paraId="696A0B29">
            <w:pPr>
              <w:pStyle w:val="26"/>
            </w:pPr>
            <w:r>
              <w:rPr>
                <w:rFonts w:hint="eastAsia"/>
              </w:rPr>
              <w:t>统计基于脱敏聚合数据，不展示个体明细</w:t>
            </w:r>
          </w:p>
        </w:tc>
      </w:tr>
      <w:tr w14:paraId="0C6170D3">
        <w:tc>
          <w:p w14:paraId="77E37BDD">
            <w:pPr>
              <w:pStyle w:val="26"/>
            </w:pPr>
            <w:r>
              <w:rPr>
                <w:rFonts w:hint="eastAsia"/>
              </w:rPr>
              <w:t>客户分析</w:t>
            </w:r>
          </w:p>
        </w:tc>
        <w:tc>
          <w:p w14:paraId="3758C95D">
            <w:pPr>
              <w:pStyle w:val="26"/>
            </w:pPr>
            <w:r>
              <w:rPr>
                <w:rFonts w:hint="eastAsia"/>
              </w:rPr>
              <w:t>租户学历分布、职业分布分析</w:t>
            </w:r>
          </w:p>
        </w:tc>
        <w:tc>
          <w:p w14:paraId="7712C6B8">
            <w:pPr>
              <w:pStyle w:val="26"/>
            </w:pPr>
            <w:r>
              <w:rPr>
                <w:rFonts w:hint="eastAsia"/>
              </w:rPr>
              <w:t>同上</w:t>
            </w:r>
          </w:p>
        </w:tc>
      </w:tr>
      <w:tr w14:paraId="2E19EA49">
        <w:tc>
          <w:p w14:paraId="50D93691">
            <w:pPr>
              <w:pStyle w:val="26"/>
            </w:pPr>
            <w:r>
              <w:rPr>
                <w:rFonts w:hint="eastAsia"/>
              </w:rPr>
              <w:t>项目台账</w:t>
            </w:r>
          </w:p>
        </w:tc>
        <w:tc>
          <w:p w14:paraId="53213864">
            <w:pPr>
              <w:pStyle w:val="26"/>
            </w:pPr>
            <w:r>
              <w:rPr>
                <w:rFonts w:hint="eastAsia"/>
              </w:rPr>
              <w:t>各项目房源、合同、收款汇总台账</w:t>
            </w:r>
          </w:p>
        </w:tc>
        <w:tc>
          <w:p w14:paraId="4957CE81">
            <w:pPr>
              <w:pStyle w:val="26"/>
            </w:pPr>
            <w:r>
              <w:rPr>
                <w:rFonts w:hint="eastAsia"/>
              </w:rPr>
              <w:t>支持导出，口径与各业务明细一致</w:t>
            </w:r>
          </w:p>
        </w:tc>
      </w:tr>
      <w:tr w14:paraId="01FEB9CE">
        <w:tc>
          <w:p w14:paraId="4D39D763">
            <w:pPr>
              <w:pStyle w:val="26"/>
            </w:pPr>
            <w:r>
              <w:rPr>
                <w:rFonts w:hint="eastAsia"/>
              </w:rPr>
              <w:t>项目收款台账</w:t>
            </w:r>
          </w:p>
        </w:tc>
        <w:tc>
          <w:p w14:paraId="2044514E">
            <w:pPr>
              <w:pStyle w:val="26"/>
            </w:pPr>
            <w:r>
              <w:rPr>
                <w:rFonts w:hint="eastAsia"/>
              </w:rPr>
              <w:t>按项目/按月收款明细与汇总，支持导出</w:t>
            </w:r>
          </w:p>
        </w:tc>
        <w:tc>
          <w:p w14:paraId="41923E08">
            <w:pPr>
              <w:pStyle w:val="26"/>
            </w:pPr>
            <w:r>
              <w:rPr>
                <w:rFonts w:hint="eastAsia"/>
              </w:rPr>
              <w:t>与支付管理域收款数据同源</w:t>
            </w:r>
          </w:p>
        </w:tc>
      </w:tr>
      <w:tr w14:paraId="16A460AE">
        <w:tc>
          <w:p w14:paraId="3F7AD87F">
            <w:pPr>
              <w:pStyle w:val="26"/>
            </w:pPr>
            <w:r>
              <w:rPr>
                <w:rFonts w:hint="eastAsia"/>
              </w:rPr>
              <w:t>自定义报表</w:t>
            </w:r>
          </w:p>
        </w:tc>
        <w:tc>
          <w:p w14:paraId="138BCDA7">
            <w:pPr>
              <w:pStyle w:val="26"/>
            </w:pPr>
            <w:r>
              <w:rPr>
                <w:rFonts w:hint="eastAsia"/>
              </w:rPr>
              <w:t>运营人员自选统计对象（房源/合同/账单/租户）、维度与字段，生成报表并导出</w:t>
            </w:r>
          </w:p>
        </w:tc>
        <w:tc>
          <w:p w14:paraId="5CB38E9A">
            <w:pPr>
              <w:pStyle w:val="26"/>
            </w:pPr>
            <w:r>
              <w:rPr>
                <w:rFonts w:hint="eastAsia"/>
              </w:rPr>
              <w:t>可保存报表模板复用；导出受数据权限约束</w:t>
            </w:r>
          </w:p>
        </w:tc>
      </w:tr>
    </w:tbl>
    <w:p w14:paraId="7CD8A353">
      <w:pPr>
        <w:pStyle w:val="3"/>
      </w:pPr>
      <w:r>
        <w:rPr>
          <w:rFonts w:hint="eastAsia"/>
          <w:b/>
          <w:bCs/>
        </w:rPr>
        <w:t>指标一致性设计</w:t>
      </w:r>
      <w:r>
        <w:rPr>
          <w:rFonts w:hint="eastAsia"/>
        </w:rPr>
        <w:t>：所有看板指标统一由指标计算服务提供，明细—汇总同源计算，杜绝”看板一个数、报表另一个数”；统计类查询走只读从库与缓存，不影响在线交易性能。</w:t>
      </w:r>
    </w:p>
    <w:bookmarkEnd w:id="76"/>
    <w:p w14:paraId="2BC3EFF7">
      <w:pPr>
        <w:pStyle w:val="5"/>
      </w:pPr>
      <w:bookmarkStart w:id="77" w:name="功能明细逐项设计移动端功能明细序号1149"/>
      <w:r>
        <w:t xml:space="preserve">2.5.9 </w:t>
      </w:r>
      <w:r>
        <w:rPr>
          <w:rFonts w:hint="eastAsia"/>
        </w:rPr>
        <w:t>功能明细逐项设计——移动端（功能明细序号1—149）</w:t>
      </w:r>
    </w:p>
    <w:p w14:paraId="232B2D8D">
      <w:pPr>
        <w:pStyle w:val="25"/>
      </w:pPr>
      <w:r>
        <w:rPr>
          <w:rFonts w:hint="eastAsia"/>
        </w:rPr>
        <w:t>前述2.5.1～2.5.8节按业务域给出了系统级功能设计。为便于评审专家将本方案与招标文件”软件开发清单及功能明细”逐条核对，本节起按招标功能明细的</w:t>
      </w:r>
      <w:r>
        <w:rPr>
          <w:rFonts w:hint="eastAsia"/>
          <w:b/>
          <w:bCs/>
        </w:rPr>
        <w:t>原始序号顺序</w:t>
      </w:r>
      <w:r>
        <w:rPr>
          <w:rFonts w:hint="eastAsia"/>
        </w:rPr>
        <w:t>，对全部211项功能逐项给出设计说明。其中：序号1—149为移动端（H5）功能，序号150—200为后台管理端功能，序号201—211为数据迁移、培训与系统对接等实施项。公众号端（序号209）、小程序端（序号210）功能同H5页面，本节移动端设计对三端同时生效，端差异项（如人脸识别调用方式）在对应条目中单独说明。</w:t>
      </w:r>
    </w:p>
    <w:p w14:paraId="5E395D5F">
      <w:pPr>
        <w:pStyle w:val="3"/>
      </w:pPr>
      <w:r>
        <w:rPr>
          <w:rFonts w:hint="eastAsia"/>
        </w:rPr>
        <w:t>逐项设计表字段约定：</w:t>
      </w:r>
      <w:r>
        <w:rPr>
          <w:rFonts w:hint="eastAsia"/>
          <w:b/>
          <w:bCs/>
        </w:rPr>
        <w:t>序号/功能点</w:t>
      </w:r>
      <w:r>
        <w:rPr>
          <w:rFonts w:hint="eastAsia"/>
        </w:rPr>
        <w:t>与招标功能明细一一对应；</w:t>
      </w:r>
      <w:r>
        <w:rPr>
          <w:rFonts w:hint="eastAsia"/>
          <w:b/>
          <w:bCs/>
        </w:rPr>
        <w:t>设计说明</w:t>
      </w:r>
      <w:r>
        <w:rPr>
          <w:rFonts w:hint="eastAsia"/>
        </w:rPr>
        <w:t>描述页面构成、操作流程与系统处理逻辑；</w:t>
      </w:r>
      <w:r>
        <w:rPr>
          <w:rFonts w:hint="eastAsia"/>
          <w:b/>
          <w:bCs/>
        </w:rPr>
        <w:t>关键规则与校验</w:t>
      </w:r>
      <w:r>
        <w:rPr>
          <w:rFonts w:hint="eastAsia"/>
        </w:rPr>
        <w:t>描述该功能的约束条件与异常处理。</w:t>
      </w:r>
    </w:p>
    <w:p w14:paraId="7523B4E8">
      <w:pPr>
        <w:pStyle w:val="6"/>
      </w:pPr>
      <w:bookmarkStart w:id="78" w:name="登录与首页序号114"/>
      <w:r>
        <w:t xml:space="preserve">2.5.9.1 </w:t>
      </w:r>
      <w:r>
        <w:rPr>
          <w:rFonts w:hint="eastAsia"/>
        </w:rPr>
        <w:t>登录与首页（序号1—14）</w:t>
      </w:r>
    </w:p>
    <w:p w14:paraId="7978D493">
      <w:pPr>
        <w:pStyle w:val="25"/>
      </w:pPr>
      <w:r>
        <w:rPr>
          <w:rFonts w:hint="eastAsia"/>
          <w:b/>
          <w:bCs/>
        </w:rPr>
        <w:t>模块设计概述</w:t>
      </w:r>
      <w:r>
        <w:rPr>
          <w:rFonts w:hint="eastAsia"/>
        </w:rPr>
        <w:t>：登录模块对接郑好办用户体系实现统一认证；首页是用户进入系统的总入口，采用”搜索栏</w:t>
      </w:r>
      <w:r>
        <w:t xml:space="preserve"> + </w:t>
      </w:r>
      <w:r>
        <w:rPr>
          <w:rFonts w:hint="eastAsia"/>
        </w:rPr>
        <w:t>banner轮播</w:t>
      </w:r>
      <w:r>
        <w:t xml:space="preserve"> + </w:t>
      </w:r>
      <w:r>
        <w:rPr>
          <w:rFonts w:hint="eastAsia"/>
        </w:rPr>
        <w:t>金刚位矩阵</w:t>
      </w:r>
      <w:r>
        <w:t xml:space="preserve"> + </w:t>
      </w:r>
      <w:r>
        <w:rPr>
          <w:rFonts w:hint="eastAsia"/>
        </w:rPr>
        <w:t>腰封/广告位</w:t>
      </w:r>
      <w:r>
        <w:t xml:space="preserve"> + </w:t>
      </w:r>
      <w:r>
        <w:rPr>
          <w:rFonts w:hint="eastAsia"/>
        </w:rPr>
        <w:t>通知公告</w:t>
      </w:r>
      <w:r>
        <w:t xml:space="preserve"> + </w:t>
      </w:r>
      <w:r>
        <w:rPr>
          <w:rFonts w:hint="eastAsia"/>
        </w:rPr>
        <w:t>项目列表”的信息架构，全部运营位内容由后台管理端运营配置驱动动态渲染，实现”运营改配置、前端零发版”。</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16280188">
        <w:trPr>
          <w:tblHeader/>
        </w:trPr>
        <w:tc>
          <w:p w14:paraId="434945E2">
            <w:pPr>
              <w:pStyle w:val="26"/>
            </w:pPr>
            <w:r>
              <w:rPr>
                <w:rFonts w:hint="eastAsia"/>
              </w:rPr>
              <w:t>序号</w:t>
            </w:r>
          </w:p>
        </w:tc>
        <w:tc>
          <w:p w14:paraId="7A75C42D">
            <w:pPr>
              <w:pStyle w:val="26"/>
            </w:pPr>
            <w:r>
              <w:rPr>
                <w:rFonts w:hint="eastAsia"/>
              </w:rPr>
              <w:t>功能点</w:t>
            </w:r>
          </w:p>
        </w:tc>
        <w:tc>
          <w:p w14:paraId="2C343DC8">
            <w:pPr>
              <w:pStyle w:val="26"/>
            </w:pPr>
            <w:r>
              <w:rPr>
                <w:rFonts w:hint="eastAsia"/>
              </w:rPr>
              <w:t>设计说明</w:t>
            </w:r>
          </w:p>
        </w:tc>
        <w:tc>
          <w:p w14:paraId="66842481">
            <w:pPr>
              <w:pStyle w:val="26"/>
            </w:pPr>
            <w:r>
              <w:rPr>
                <w:rFonts w:hint="eastAsia"/>
              </w:rPr>
              <w:t>关键规则与校验</w:t>
            </w:r>
          </w:p>
        </w:tc>
      </w:tr>
      <w:tr w14:paraId="1072EE68">
        <w:tc>
          <w:p w14:paraId="1E581341">
            <w:pPr>
              <w:pStyle w:val="26"/>
            </w:pPr>
            <w:r>
              <w:t>1</w:t>
            </w:r>
          </w:p>
        </w:tc>
        <w:tc>
          <w:p w14:paraId="5F13C874">
            <w:pPr>
              <w:pStyle w:val="26"/>
            </w:pPr>
            <w:r>
              <w:rPr>
                <w:rFonts w:hint="eastAsia"/>
              </w:rPr>
              <w:t>登录</w:t>
            </w:r>
          </w:p>
        </w:tc>
        <w:tc>
          <w:p w14:paraId="289E2A37">
            <w:pPr>
              <w:pStyle w:val="26"/>
            </w:pPr>
            <w:r>
              <w:rPr>
                <w:rFonts w:hint="eastAsia"/>
              </w:rPr>
              <w:t>对接郑好办用户体系完成统一认证：用户点击登录→跳转郑好办授权页→授权回调→系统换取用户身份信息并采集入库（姓名、证件号、手机号等）→建立/关联本地用户档案→颁发系统会话；首次登录弹出港区保租房、人才公寓管理现行办法告知页，用户阅读确认后方可继续</w:t>
            </w:r>
          </w:p>
        </w:tc>
        <w:tc>
          <w:p w14:paraId="703F42E7">
            <w:pPr>
              <w:pStyle w:val="26"/>
            </w:pPr>
            <w:r>
              <w:rPr>
                <w:rFonts w:hint="eastAsia"/>
              </w:rPr>
              <w:t>授权令牌服务端换取，前端不接触敏感凭证；用户信息采集遵循最小必要原则；管理办法告知记录留存（用户、时间、版本）</w:t>
            </w:r>
          </w:p>
        </w:tc>
      </w:tr>
      <w:tr w14:paraId="15453B5E">
        <w:tc>
          <w:p w14:paraId="741EEF54">
            <w:pPr>
              <w:pStyle w:val="26"/>
            </w:pPr>
            <w:r>
              <w:t>2</w:t>
            </w:r>
          </w:p>
        </w:tc>
        <w:tc>
          <w:p w14:paraId="7CA25CE6">
            <w:pPr>
              <w:pStyle w:val="26"/>
            </w:pPr>
            <w:r>
              <w:rPr>
                <w:rFonts w:hint="eastAsia"/>
              </w:rPr>
              <w:t>首页—搜索</w:t>
            </w:r>
          </w:p>
        </w:tc>
        <w:tc>
          <w:p w14:paraId="69B7E22D">
            <w:pPr>
              <w:pStyle w:val="26"/>
            </w:pPr>
            <w:r>
              <w:rPr>
                <w:rFonts w:hint="eastAsia"/>
              </w:rPr>
              <w:t>首页顶部搜索栏，支持按房源关键词搜索；搜索结果列表页展示匹配的项目与房源；支持按人才公寓/保租房/市场租赁分类搜索</w:t>
            </w:r>
          </w:p>
        </w:tc>
        <w:tc>
          <w:p w14:paraId="54509E08">
            <w:pPr>
              <w:pStyle w:val="26"/>
            </w:pPr>
            <w:r>
              <w:rPr>
                <w:rFonts w:hint="eastAsia"/>
              </w:rPr>
              <w:t>搜索仅返回已上架房源；关键词防注入过滤；搜索历史本地保存可清除</w:t>
            </w:r>
          </w:p>
        </w:tc>
      </w:tr>
      <w:tr w14:paraId="559E281E">
        <w:tc>
          <w:p w14:paraId="23F82D0A">
            <w:pPr>
              <w:pStyle w:val="26"/>
            </w:pPr>
            <w:r>
              <w:t>3</w:t>
            </w:r>
          </w:p>
        </w:tc>
        <w:tc>
          <w:p w14:paraId="408313C5">
            <w:pPr>
              <w:pStyle w:val="26"/>
            </w:pPr>
            <w:r>
              <w:rPr>
                <w:rFonts w:hint="eastAsia"/>
              </w:rPr>
              <w:t>banner位展示</w:t>
            </w:r>
          </w:p>
        </w:tc>
        <w:tc>
          <w:p w14:paraId="16AB1399">
            <w:pPr>
              <w:pStyle w:val="26"/>
            </w:pPr>
            <w:r>
              <w:rPr>
                <w:rFonts w:hint="eastAsia"/>
              </w:rPr>
              <w:t>首页banner轮播展示政策通知、办事指引等运营发布信息，支持点击跳转对应内容详情页</w:t>
            </w:r>
          </w:p>
        </w:tc>
        <w:tc>
          <w:p w14:paraId="5DF9F00D">
            <w:pPr>
              <w:pStyle w:val="26"/>
            </w:pPr>
            <w:r>
              <w:rPr>
                <w:rFonts w:hint="eastAsia"/>
              </w:rPr>
              <w:t>banner素材、排序、跳转目标、上下线时间均由后台运营配置管理；过期素材自动下线</w:t>
            </w:r>
          </w:p>
        </w:tc>
      </w:tr>
      <w:tr w14:paraId="39E4985F">
        <w:tc>
          <w:p w14:paraId="59966265">
            <w:pPr>
              <w:pStyle w:val="26"/>
            </w:pPr>
            <w:r>
              <w:t>4</w:t>
            </w:r>
          </w:p>
        </w:tc>
        <w:tc>
          <w:p w14:paraId="51934C7D">
            <w:pPr>
              <w:pStyle w:val="26"/>
            </w:pPr>
            <w:r>
              <w:rPr>
                <w:rFonts w:hint="eastAsia"/>
              </w:rPr>
              <w:t>金刚位—人才公寓</w:t>
            </w:r>
          </w:p>
        </w:tc>
        <w:tc>
          <w:p w14:paraId="3ADD7603">
            <w:pPr>
              <w:pStyle w:val="26"/>
            </w:pPr>
            <w:r>
              <w:rPr>
                <w:rFonts w:hint="eastAsia"/>
              </w:rPr>
              <w:t>按后台运营配置展示人才公寓功能入口图标，点击进入人才公寓办事功能页</w:t>
            </w:r>
          </w:p>
        </w:tc>
        <w:tc>
          <w:p w14:paraId="17E310B4">
            <w:pPr>
              <w:pStyle w:val="26"/>
            </w:pPr>
            <w:r>
              <w:rPr>
                <w:rFonts w:hint="eastAsia"/>
              </w:rPr>
              <w:t>入口可见性、图标、排序由后台配置；未配置入口不展示</w:t>
            </w:r>
          </w:p>
        </w:tc>
      </w:tr>
      <w:tr w14:paraId="46143419">
        <w:tc>
          <w:p w14:paraId="5AB41A91">
            <w:pPr>
              <w:pStyle w:val="26"/>
            </w:pPr>
            <w:r>
              <w:t>5</w:t>
            </w:r>
          </w:p>
        </w:tc>
        <w:tc>
          <w:p w14:paraId="2E1FCDE2">
            <w:pPr>
              <w:pStyle w:val="26"/>
            </w:pPr>
            <w:r>
              <w:rPr>
                <w:rFonts w:hint="eastAsia"/>
              </w:rPr>
              <w:t>金刚位—保租房</w:t>
            </w:r>
          </w:p>
        </w:tc>
        <w:tc>
          <w:p w14:paraId="43F2DB0F">
            <w:pPr>
              <w:pStyle w:val="26"/>
            </w:pPr>
            <w:r>
              <w:rPr>
                <w:rFonts w:hint="eastAsia"/>
              </w:rPr>
              <w:t>按后台运营配置展示保租房功能入口图标，点击进入保租房办事功能页</w:t>
            </w:r>
          </w:p>
        </w:tc>
        <w:tc>
          <w:p w14:paraId="716301C5">
            <w:pPr>
              <w:pStyle w:val="26"/>
            </w:pPr>
            <w:r>
              <w:rPr>
                <w:rFonts w:hint="eastAsia"/>
              </w:rPr>
              <w:t>同上</w:t>
            </w:r>
          </w:p>
        </w:tc>
      </w:tr>
      <w:tr w14:paraId="4BD44B16">
        <w:tc>
          <w:p w14:paraId="41B63327">
            <w:pPr>
              <w:pStyle w:val="26"/>
            </w:pPr>
            <w:r>
              <w:t>6</w:t>
            </w:r>
          </w:p>
        </w:tc>
        <w:tc>
          <w:p w14:paraId="4418316E">
            <w:pPr>
              <w:pStyle w:val="26"/>
            </w:pPr>
            <w:r>
              <w:rPr>
                <w:rFonts w:hint="eastAsia"/>
              </w:rPr>
              <w:t>金刚位—市场租赁</w:t>
            </w:r>
          </w:p>
        </w:tc>
        <w:tc>
          <w:p w14:paraId="6F2856BE">
            <w:pPr>
              <w:pStyle w:val="26"/>
            </w:pPr>
            <w:r>
              <w:rPr>
                <w:rFonts w:hint="eastAsia"/>
              </w:rPr>
              <w:t>按后台运营配置展示市场租赁功能入口图标，点击进入市场租赁办事功能页</w:t>
            </w:r>
          </w:p>
        </w:tc>
        <w:tc>
          <w:p w14:paraId="6620FAF8">
            <w:pPr>
              <w:pStyle w:val="26"/>
            </w:pPr>
            <w:r>
              <w:rPr>
                <w:rFonts w:hint="eastAsia"/>
              </w:rPr>
              <w:t>同上</w:t>
            </w:r>
          </w:p>
        </w:tc>
      </w:tr>
      <w:tr w14:paraId="1E27C3A0">
        <w:tc>
          <w:p w14:paraId="35D4BB38">
            <w:pPr>
              <w:pStyle w:val="26"/>
            </w:pPr>
            <w:r>
              <w:t>7</w:t>
            </w:r>
          </w:p>
        </w:tc>
        <w:tc>
          <w:p w14:paraId="64F635AD">
            <w:pPr>
              <w:pStyle w:val="26"/>
            </w:pPr>
            <w:r>
              <w:rPr>
                <w:rFonts w:hint="eastAsia"/>
              </w:rPr>
              <w:t>金刚位—地图找房</w:t>
            </w:r>
          </w:p>
        </w:tc>
        <w:tc>
          <w:p w14:paraId="176BF056">
            <w:pPr>
              <w:pStyle w:val="26"/>
            </w:pPr>
            <w:r>
              <w:rPr>
                <w:rFonts w:hint="eastAsia"/>
              </w:rPr>
              <w:t>房源地图点位聚合展示；支持按区域、小区、户型筛选；支持按保租房、市场化房源、人才公寓房源三类业态筛选；点击点位跳转房源详情</w:t>
            </w:r>
          </w:p>
        </w:tc>
        <w:tc>
          <w:p w14:paraId="57F0AB40">
            <w:pPr>
              <w:pStyle w:val="26"/>
            </w:pPr>
            <w:r>
              <w:rPr>
                <w:rFonts w:hint="eastAsia"/>
              </w:rPr>
              <w:t>地图点位与房源上下架状态实时同步；定位授权失败时默认展示港区中心区域</w:t>
            </w:r>
          </w:p>
        </w:tc>
      </w:tr>
      <w:tr w14:paraId="0B771129">
        <w:tc>
          <w:p w14:paraId="6FDC9EFE">
            <w:pPr>
              <w:pStyle w:val="26"/>
            </w:pPr>
            <w:r>
              <w:t>8</w:t>
            </w:r>
          </w:p>
        </w:tc>
        <w:tc>
          <w:p w14:paraId="52ECE531">
            <w:pPr>
              <w:pStyle w:val="26"/>
            </w:pPr>
            <w:r>
              <w:rPr>
                <w:rFonts w:hint="eastAsia"/>
              </w:rPr>
              <w:t>金刚位—人才家园</w:t>
            </w:r>
          </w:p>
        </w:tc>
        <w:tc>
          <w:p w14:paraId="193814EE">
            <w:pPr>
              <w:pStyle w:val="26"/>
            </w:pPr>
            <w:r>
              <w:rPr>
                <w:rFonts w:hint="eastAsia"/>
              </w:rPr>
              <w:t>按后台配置展示人才家园功能入口，点击进入人才家园信息页并支持查看信息详情</w:t>
            </w:r>
          </w:p>
        </w:tc>
        <w:tc>
          <w:p w14:paraId="4A7E6B48">
            <w:pPr>
              <w:pStyle w:val="26"/>
            </w:pPr>
            <w:r>
              <w:rPr>
                <w:rFonts w:hint="eastAsia"/>
              </w:rPr>
              <w:t>内容由后台发布管理，支持图文详情</w:t>
            </w:r>
          </w:p>
        </w:tc>
      </w:tr>
      <w:tr w14:paraId="49DAE918">
        <w:tc>
          <w:p w14:paraId="18D47144">
            <w:pPr>
              <w:pStyle w:val="26"/>
            </w:pPr>
            <w:r>
              <w:t>9</w:t>
            </w:r>
          </w:p>
        </w:tc>
        <w:tc>
          <w:p w14:paraId="7161D087">
            <w:pPr>
              <w:pStyle w:val="26"/>
            </w:pPr>
            <w:r>
              <w:rPr>
                <w:rFonts w:hint="eastAsia"/>
              </w:rPr>
              <w:t>金刚位—政策文件</w:t>
            </w:r>
          </w:p>
        </w:tc>
        <w:tc>
          <w:p w14:paraId="4E76CD7D">
            <w:pPr>
              <w:pStyle w:val="26"/>
            </w:pPr>
            <w:r>
              <w:rPr>
                <w:rFonts w:hint="eastAsia"/>
              </w:rPr>
              <w:t>按后台配置展示政策文件入口，点击进入政策文件列表页，支持查看政策文件详情（正文+附件）</w:t>
            </w:r>
          </w:p>
        </w:tc>
        <w:tc>
          <w:p w14:paraId="6776A047">
            <w:pPr>
              <w:pStyle w:val="26"/>
            </w:pPr>
            <w:r>
              <w:rPr>
                <w:rFonts w:hint="eastAsia"/>
              </w:rPr>
              <w:t>仅展示已发布状态的政策文件；附件在线预览与下载</w:t>
            </w:r>
          </w:p>
        </w:tc>
      </w:tr>
      <w:tr w14:paraId="02E92816">
        <w:tc>
          <w:p w14:paraId="5A1B82BB">
            <w:pPr>
              <w:pStyle w:val="26"/>
            </w:pPr>
            <w:r>
              <w:t>10</w:t>
            </w:r>
          </w:p>
        </w:tc>
        <w:tc>
          <w:p w14:paraId="36754B98">
            <w:pPr>
              <w:pStyle w:val="26"/>
            </w:pPr>
            <w:r>
              <w:rPr>
                <w:rFonts w:hint="eastAsia"/>
              </w:rPr>
              <w:t>金刚位—资料上传</w:t>
            </w:r>
          </w:p>
        </w:tc>
        <w:tc>
          <w:p w14:paraId="593CBA47">
            <w:pPr>
              <w:pStyle w:val="26"/>
            </w:pPr>
            <w:r>
              <w:rPr>
                <w:rFonts w:hint="eastAsia"/>
              </w:rPr>
              <w:t>按后台配置展示资料上传入口，点击进入资料上传页，支持用户按要求上传资料（证件、证明材料等）</w:t>
            </w:r>
          </w:p>
        </w:tc>
        <w:tc>
          <w:p w14:paraId="45C25B7E">
            <w:pPr>
              <w:pStyle w:val="26"/>
            </w:pPr>
            <w:r>
              <w:rPr>
                <w:rFonts w:hint="eastAsia"/>
              </w:rPr>
              <w:t>上传文件格式与大小校验；上传记录与审核状态可查</w:t>
            </w:r>
          </w:p>
        </w:tc>
      </w:tr>
      <w:tr w14:paraId="162396D7">
        <w:tc>
          <w:p w14:paraId="1BE5D3E8">
            <w:pPr>
              <w:pStyle w:val="26"/>
            </w:pPr>
            <w:r>
              <w:t>11</w:t>
            </w:r>
          </w:p>
        </w:tc>
        <w:tc>
          <w:p w14:paraId="7E87E05B">
            <w:pPr>
              <w:pStyle w:val="26"/>
            </w:pPr>
            <w:r>
              <w:rPr>
                <w:rFonts w:hint="eastAsia"/>
              </w:rPr>
              <w:t>金刚位—优惠券</w:t>
            </w:r>
          </w:p>
        </w:tc>
        <w:tc>
          <w:p w14:paraId="74139148">
            <w:pPr>
              <w:pStyle w:val="26"/>
            </w:pPr>
            <w:r>
              <w:rPr>
                <w:rFonts w:hint="eastAsia"/>
              </w:rPr>
              <w:t>按后台配置展示优惠券入口，点击进入优惠券领取页，支持用户领取可领优惠券</w:t>
            </w:r>
          </w:p>
        </w:tc>
        <w:tc>
          <w:p w14:paraId="78E0C9EA">
            <w:pPr>
              <w:pStyle w:val="26"/>
            </w:pPr>
            <w:r>
              <w:rPr>
                <w:rFonts w:hint="eastAsia"/>
              </w:rPr>
              <w:t>领取受发放总量与每人限领数控制；重复领取拦截并提示</w:t>
            </w:r>
          </w:p>
        </w:tc>
      </w:tr>
      <w:tr w14:paraId="047E002E">
        <w:tc>
          <w:p w14:paraId="4C9FC733">
            <w:pPr>
              <w:pStyle w:val="26"/>
            </w:pPr>
            <w:r>
              <w:t>12</w:t>
            </w:r>
          </w:p>
        </w:tc>
        <w:tc>
          <w:p w14:paraId="1BD703E0">
            <w:pPr>
              <w:pStyle w:val="26"/>
            </w:pPr>
            <w:r>
              <w:rPr>
                <w:rFonts w:hint="eastAsia"/>
              </w:rPr>
              <w:t>金刚位—我的消息</w:t>
            </w:r>
          </w:p>
        </w:tc>
        <w:tc>
          <w:p w14:paraId="7E6D6E8B">
            <w:pPr>
              <w:pStyle w:val="26"/>
            </w:pPr>
            <w:r>
              <w:rPr>
                <w:rFonts w:hint="eastAsia"/>
              </w:rPr>
              <w:t>按后台配置展示我的消息入口，点击进入消息列表，支持查看消息详情</w:t>
            </w:r>
          </w:p>
        </w:tc>
        <w:tc>
          <w:p w14:paraId="4831BE02">
            <w:pPr>
              <w:pStyle w:val="26"/>
            </w:pPr>
            <w:r>
              <w:rPr>
                <w:rFonts w:hint="eastAsia"/>
              </w:rPr>
              <w:t>未读消息数角标展示；进入详情自动置为已读</w:t>
            </w:r>
          </w:p>
        </w:tc>
      </w:tr>
      <w:tr w14:paraId="1E23D74C">
        <w:tc>
          <w:p w14:paraId="40818948">
            <w:pPr>
              <w:pStyle w:val="26"/>
            </w:pPr>
            <w:r>
              <w:t>13</w:t>
            </w:r>
          </w:p>
        </w:tc>
        <w:tc>
          <w:p w14:paraId="1F3BA697">
            <w:pPr>
              <w:pStyle w:val="26"/>
            </w:pPr>
            <w:r>
              <w:rPr>
                <w:rFonts w:hint="eastAsia"/>
              </w:rPr>
              <w:t>通知公告</w:t>
            </w:r>
          </w:p>
        </w:tc>
        <w:tc>
          <w:p w14:paraId="4D6DF3C6">
            <w:pPr>
              <w:pStyle w:val="26"/>
            </w:pPr>
            <w:r>
              <w:rPr>
                <w:rFonts w:hint="eastAsia"/>
              </w:rPr>
              <w:t>按后台配置展示通知公告入口，点击进入通知公告列表，支持查看公告信息详情</w:t>
            </w:r>
          </w:p>
        </w:tc>
        <w:tc>
          <w:p w14:paraId="450112E6">
            <w:pPr>
              <w:pStyle w:val="26"/>
            </w:pPr>
            <w:r>
              <w:rPr>
                <w:rFonts w:hint="eastAsia"/>
              </w:rPr>
              <w:t>仅展示发布中的公告；公告撤回后立即不可见</w:t>
            </w:r>
          </w:p>
        </w:tc>
      </w:tr>
      <w:tr w14:paraId="1A7E194D">
        <w:tc>
          <w:p w14:paraId="74F2DA96">
            <w:pPr>
              <w:pStyle w:val="26"/>
            </w:pPr>
            <w:r>
              <w:t>14</w:t>
            </w:r>
          </w:p>
        </w:tc>
        <w:tc>
          <w:p w14:paraId="6CD00006">
            <w:pPr>
              <w:pStyle w:val="26"/>
            </w:pPr>
            <w:r>
              <w:rPr>
                <w:rFonts w:hint="eastAsia"/>
              </w:rPr>
              <w:t>项目列表</w:t>
            </w:r>
          </w:p>
        </w:tc>
        <w:tc>
          <w:p w14:paraId="2141705F">
            <w:pPr>
              <w:pStyle w:val="26"/>
            </w:pPr>
            <w:r>
              <w:rPr>
                <w:rFonts w:hint="eastAsia"/>
              </w:rPr>
              <w:t>首页项目列表支持切换展示人才公寓、保租房、市场租赁三类项目；点击项目卡片跳转项目介绍详情；支持”查看更多”进入对应类别的项目全量列表</w:t>
            </w:r>
          </w:p>
        </w:tc>
        <w:tc>
          <w:p w14:paraId="1ECFAFC8">
            <w:pPr>
              <w:pStyle w:val="26"/>
            </w:pPr>
            <w:r>
              <w:rPr>
                <w:rFonts w:hint="eastAsia"/>
              </w:rPr>
              <w:t>项目卡片信息（名称、图片、地址、租金区间）与项目档案实时一致；仅展示启用状态项目</w:t>
            </w:r>
          </w:p>
        </w:tc>
      </w:tr>
    </w:tbl>
    <w:p w14:paraId="397E83C0">
      <w:pPr>
        <w:pStyle w:val="3"/>
      </w:pPr>
      <w:r>
        <w:rPr>
          <w:rFonts w:hint="eastAsia"/>
          <w:b/>
          <w:bCs/>
        </w:rPr>
        <w:t>首页性能设计</w:t>
      </w:r>
      <w:r>
        <w:rPr>
          <w:rFonts w:hint="eastAsia"/>
        </w:rPr>
        <w:t>：首页聚合接口一次拉取运营位配置+公告+项目列表，配置数据Redis缓存（运营变更主动失效），banner与金刚位图片CDN分发，保证首页首屏加载时间不超过2秒。</w:t>
      </w:r>
    </w:p>
    <w:bookmarkEnd w:id="78"/>
    <w:p w14:paraId="1F144E62">
      <w:pPr>
        <w:pStyle w:val="6"/>
      </w:pPr>
      <w:bookmarkStart w:id="79" w:name="办事人才公寓序号1551"/>
      <w:r>
        <w:t xml:space="preserve">2.5.9.2 </w:t>
      </w:r>
      <w:r>
        <w:rPr>
          <w:rFonts w:hint="eastAsia"/>
        </w:rPr>
        <w:t>办事—人才公寓（序号15—51）</w:t>
      </w:r>
    </w:p>
    <w:p w14:paraId="70083D12">
      <w:pPr>
        <w:pStyle w:val="25"/>
      </w:pPr>
      <w:r>
        <w:rPr>
          <w:rFonts w:hint="eastAsia"/>
          <w:b/>
          <w:bCs/>
        </w:rPr>
        <w:t>模块设计概述</w:t>
      </w:r>
      <w:r>
        <w:rPr>
          <w:rFonts w:hint="eastAsia"/>
        </w:rPr>
        <w:t>：人才公寓办事模块承载”资格申诉→选房→合同签署→押金缴纳→入住办理→退租办理→续租→账单缴费→我的合同→开票→我的预约→合住人→调换房”完整办事链路。资格校验环节由系统后台自动调取社保信息（郑州市）、婚姻信息（郑州市）、学历信息（郑州市）、住房信息（港区）、保租房信息（港区）五类政务数据接口自动比对，用户对不符合项可在线申诉，实现”数据核验为主、人工申诉兜底”。</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64ABC119">
        <w:trPr>
          <w:tblHeader/>
        </w:trPr>
        <w:tc>
          <w:p w14:paraId="15BC8B53">
            <w:pPr>
              <w:pStyle w:val="26"/>
            </w:pPr>
            <w:r>
              <w:rPr>
                <w:rFonts w:hint="eastAsia"/>
              </w:rPr>
              <w:t>序号</w:t>
            </w:r>
          </w:p>
        </w:tc>
        <w:tc>
          <w:p w14:paraId="17CBDF89">
            <w:pPr>
              <w:pStyle w:val="26"/>
            </w:pPr>
            <w:r>
              <w:rPr>
                <w:rFonts w:hint="eastAsia"/>
              </w:rPr>
              <w:t>功能点</w:t>
            </w:r>
          </w:p>
        </w:tc>
        <w:tc>
          <w:p w14:paraId="6B163291">
            <w:pPr>
              <w:pStyle w:val="26"/>
            </w:pPr>
            <w:r>
              <w:rPr>
                <w:rFonts w:hint="eastAsia"/>
              </w:rPr>
              <w:t>设计说明</w:t>
            </w:r>
          </w:p>
        </w:tc>
        <w:tc>
          <w:p w14:paraId="391CF91C">
            <w:pPr>
              <w:pStyle w:val="26"/>
            </w:pPr>
            <w:r>
              <w:rPr>
                <w:rFonts w:hint="eastAsia"/>
              </w:rPr>
              <w:t>关键规则与校验</w:t>
            </w:r>
          </w:p>
        </w:tc>
      </w:tr>
      <w:tr w14:paraId="07CDDF4B">
        <w:tc>
          <w:p w14:paraId="3C2785CA">
            <w:pPr>
              <w:pStyle w:val="26"/>
            </w:pPr>
            <w:r>
              <w:t>15</w:t>
            </w:r>
          </w:p>
        </w:tc>
        <w:tc>
          <w:p w14:paraId="27AD1456">
            <w:pPr>
              <w:pStyle w:val="26"/>
            </w:pPr>
            <w:r>
              <w:rPr>
                <w:rFonts w:hint="eastAsia"/>
              </w:rPr>
              <w:t>资格申诉—资格不符项列表</w:t>
            </w:r>
          </w:p>
        </w:tc>
        <w:tc>
          <w:p w14:paraId="71C92397">
            <w:pPr>
              <w:pStyle w:val="26"/>
            </w:pPr>
            <w:r>
              <w:rPr>
                <w:rFonts w:hint="eastAsia"/>
              </w:rPr>
              <w:t>展示用户自动资格校验不符合项清单（逐项列明校验维度、校验结果、数据来源）；支持用户手动刷新校验结果，触发后台重新调取社保（郑州市）、婚姻（郑州市）、学历（郑州市）、住房（港区）、保租房（港区）数据接口比对；对不符合项支持填写申诉原因发起资格申诉</w:t>
            </w:r>
          </w:p>
        </w:tc>
        <w:tc>
          <w:p w14:paraId="5CE87DD2">
            <w:pPr>
              <w:pStyle w:val="26"/>
            </w:pPr>
            <w:r>
              <w:rPr>
                <w:rFonts w:hint="eastAsia"/>
              </w:rPr>
              <w:t>刷新设频次限制防接口滥用；校验结果缓存有效期内直接返回；申诉须选定具体不符项并填写原因</w:t>
            </w:r>
          </w:p>
        </w:tc>
      </w:tr>
      <w:tr w14:paraId="4E5578B7">
        <w:tc>
          <w:p w14:paraId="7B2223B4">
            <w:pPr>
              <w:pStyle w:val="26"/>
            </w:pPr>
            <w:r>
              <w:t>16</w:t>
            </w:r>
          </w:p>
        </w:tc>
        <w:tc>
          <w:p w14:paraId="271D7882">
            <w:pPr>
              <w:pStyle w:val="26"/>
            </w:pPr>
            <w:r>
              <w:rPr>
                <w:rFonts w:hint="eastAsia"/>
              </w:rPr>
              <w:t>资格申诉—资格申诉记录</w:t>
            </w:r>
          </w:p>
        </w:tc>
        <w:tc>
          <w:p w14:paraId="292C89FF">
            <w:pPr>
              <w:pStyle w:val="26"/>
            </w:pPr>
            <w:r>
              <w:rPr>
                <w:rFonts w:hint="eastAsia"/>
              </w:rPr>
              <w:t>展示用户针对不同资格不符项的历次申诉记录与审核结果，支持按状态查询</w:t>
            </w:r>
          </w:p>
        </w:tc>
        <w:tc>
          <w:p w14:paraId="4F13A3C2">
            <w:pPr>
              <w:pStyle w:val="26"/>
            </w:pPr>
            <w:r>
              <w:rPr>
                <w:rFonts w:hint="eastAsia"/>
              </w:rPr>
              <w:t>申诉记录含申诉时间、审核状态、审核意见；审核结果变化触发消息通知</w:t>
            </w:r>
          </w:p>
        </w:tc>
      </w:tr>
      <w:tr w14:paraId="6CE1EA4A">
        <w:tc>
          <w:p w14:paraId="49CDA02A">
            <w:pPr>
              <w:pStyle w:val="26"/>
            </w:pPr>
            <w:r>
              <w:t>17</w:t>
            </w:r>
          </w:p>
        </w:tc>
        <w:tc>
          <w:p w14:paraId="19E4BAE6">
            <w:pPr>
              <w:pStyle w:val="26"/>
            </w:pPr>
            <w:r>
              <w:rPr>
                <w:rFonts w:hint="eastAsia"/>
              </w:rPr>
              <w:t>选房—搜索</w:t>
            </w:r>
          </w:p>
        </w:tc>
        <w:tc>
          <w:p w14:paraId="7B75FB1F">
            <w:pPr>
              <w:pStyle w:val="26"/>
            </w:pPr>
            <w:r>
              <w:rPr>
                <w:rFonts w:hint="eastAsia"/>
              </w:rPr>
              <w:t>提供项目房源搜索入口，按项目名称、区域等关键词快速查找人才公寓项目房源</w:t>
            </w:r>
          </w:p>
        </w:tc>
        <w:tc>
          <w:p w14:paraId="3A8B8744">
            <w:pPr>
              <w:pStyle w:val="26"/>
            </w:pPr>
            <w:r>
              <w:rPr>
                <w:rFonts w:hint="eastAsia"/>
              </w:rPr>
              <w:t>仅返回人才公寓业态且已上架房源</w:t>
            </w:r>
          </w:p>
        </w:tc>
      </w:tr>
      <w:tr w14:paraId="79024DB6">
        <w:tc>
          <w:p w14:paraId="6F8765BF">
            <w:pPr>
              <w:pStyle w:val="26"/>
            </w:pPr>
            <w:r>
              <w:t>18</w:t>
            </w:r>
          </w:p>
        </w:tc>
        <w:tc>
          <w:p w14:paraId="6822FCA1">
            <w:pPr>
              <w:pStyle w:val="26"/>
            </w:pPr>
            <w:r>
              <w:rPr>
                <w:rFonts w:hint="eastAsia"/>
              </w:rPr>
              <w:t>选房—项目列表</w:t>
            </w:r>
          </w:p>
        </w:tc>
        <w:tc>
          <w:p w14:paraId="18C06A45">
            <w:pPr>
              <w:pStyle w:val="26"/>
            </w:pPr>
            <w:r>
              <w:rPr>
                <w:rFonts w:hint="eastAsia"/>
              </w:rPr>
              <w:t>展示人才公寓项目列表：项目名称、是否存在房源、房源套数、地址、房租价格、距当前位置距离等信息</w:t>
            </w:r>
          </w:p>
        </w:tc>
        <w:tc>
          <w:p w14:paraId="50869D0A">
            <w:pPr>
              <w:pStyle w:val="26"/>
            </w:pPr>
            <w:r>
              <w:rPr>
                <w:rFonts w:hint="eastAsia"/>
              </w:rPr>
              <w:t>距离基于用户定位实时计算；无房源项目明确标示</w:t>
            </w:r>
          </w:p>
        </w:tc>
      </w:tr>
      <w:tr w14:paraId="111E9512">
        <w:tc>
          <w:p w14:paraId="00AD8875">
            <w:pPr>
              <w:pStyle w:val="26"/>
            </w:pPr>
            <w:r>
              <w:t>19</w:t>
            </w:r>
          </w:p>
        </w:tc>
        <w:tc>
          <w:p w14:paraId="037BB629">
            <w:pPr>
              <w:pStyle w:val="26"/>
            </w:pPr>
            <w:r>
              <w:rPr>
                <w:rFonts w:hint="eastAsia"/>
              </w:rPr>
              <w:t>选房—项目详情</w:t>
            </w:r>
          </w:p>
        </w:tc>
        <w:tc>
          <w:p w14:paraId="64269E14">
            <w:pPr>
              <w:pStyle w:val="26"/>
            </w:pPr>
            <w:r>
              <w:rPr>
                <w:rFonts w:hint="eastAsia"/>
              </w:rPr>
              <w:t>展示项目详情：项目照片轮播、项目基本信息、项目介绍等；提供”查看房源”入口</w:t>
            </w:r>
          </w:p>
        </w:tc>
        <w:tc>
          <w:p w14:paraId="672B44A4">
            <w:pPr>
              <w:pStyle w:val="26"/>
            </w:pPr>
            <w:r>
              <w:rPr>
                <w:rFonts w:hint="eastAsia"/>
              </w:rPr>
              <w:t>项目信息与管理端项目档案实时一致</w:t>
            </w:r>
          </w:p>
        </w:tc>
      </w:tr>
      <w:tr w14:paraId="24B15D8C">
        <w:tc>
          <w:p w14:paraId="07A29E91">
            <w:pPr>
              <w:pStyle w:val="26"/>
            </w:pPr>
            <w:r>
              <w:t>20</w:t>
            </w:r>
          </w:p>
        </w:tc>
        <w:tc>
          <w:p w14:paraId="546AA2C8">
            <w:pPr>
              <w:pStyle w:val="26"/>
            </w:pPr>
            <w:r>
              <w:rPr>
                <w:rFonts w:hint="eastAsia"/>
              </w:rPr>
              <w:t>选房—承诺书</w:t>
            </w:r>
          </w:p>
        </w:tc>
        <w:tc>
          <w:p w14:paraId="0C67CE58">
            <w:pPr>
              <w:pStyle w:val="26"/>
            </w:pPr>
            <w:r>
              <w:rPr>
                <w:rFonts w:hint="eastAsia"/>
              </w:rPr>
              <w:t>用户查看房源前需签订承诺书；提供承诺书查询与在线签订功能（阅读全文→电子签名→提交）</w:t>
            </w:r>
          </w:p>
        </w:tc>
        <w:tc>
          <w:p w14:paraId="3D4445DD">
            <w:pPr>
              <w:pStyle w:val="26"/>
            </w:pPr>
            <w:r>
              <w:rPr>
                <w:rFonts w:hint="eastAsia"/>
              </w:rPr>
              <w:t>未签承诺书拦截进入房源列表；承诺书签署记录（含签名图像、时间）存档，管理端可查可导出</w:t>
            </w:r>
          </w:p>
        </w:tc>
      </w:tr>
      <w:tr w14:paraId="5426E366">
        <w:tc>
          <w:p w14:paraId="588C0CF5">
            <w:pPr>
              <w:pStyle w:val="26"/>
            </w:pPr>
            <w:r>
              <w:t>21</w:t>
            </w:r>
          </w:p>
        </w:tc>
        <w:tc>
          <w:p w14:paraId="18348221">
            <w:pPr>
              <w:pStyle w:val="26"/>
            </w:pPr>
            <w:r>
              <w:rPr>
                <w:rFonts w:hint="eastAsia"/>
              </w:rPr>
              <w:t>选房—房源列表</w:t>
            </w:r>
          </w:p>
        </w:tc>
        <w:tc>
          <w:p w14:paraId="61993155">
            <w:pPr>
              <w:pStyle w:val="26"/>
            </w:pPr>
            <w:r>
              <w:rPr>
                <w:rFonts w:hint="eastAsia"/>
              </w:rPr>
              <w:t>展示项目内房源信息，按楼栋、单元、房间层级组织；支持按户型、楼层、朝向等条件筛选</w:t>
            </w:r>
          </w:p>
        </w:tc>
        <w:tc>
          <w:p w14:paraId="388F8FC2">
            <w:pPr>
              <w:pStyle w:val="26"/>
            </w:pPr>
            <w:r>
              <w:rPr>
                <w:rFonts w:hint="eastAsia"/>
              </w:rPr>
              <w:t>仅展示空置且已上架房源；集中配租窗口期内批次房源仅对批次内人员可见</w:t>
            </w:r>
          </w:p>
        </w:tc>
      </w:tr>
      <w:tr w14:paraId="2BE37CD0">
        <w:tc>
          <w:p w14:paraId="34723901">
            <w:pPr>
              <w:pStyle w:val="26"/>
            </w:pPr>
            <w:r>
              <w:t>22</w:t>
            </w:r>
          </w:p>
        </w:tc>
        <w:tc>
          <w:p w14:paraId="6CDB7787">
            <w:pPr>
              <w:pStyle w:val="26"/>
            </w:pPr>
            <w:r>
              <w:rPr>
                <w:rFonts w:hint="eastAsia"/>
              </w:rPr>
              <w:t>选房—房源详情</w:t>
            </w:r>
          </w:p>
        </w:tc>
        <w:tc>
          <w:p w14:paraId="215FD5FB">
            <w:pPr>
              <w:pStyle w:val="26"/>
            </w:pPr>
            <w:r>
              <w:rPr>
                <w:rFonts w:hint="eastAsia"/>
              </w:rPr>
              <w:t>展示房源详细信息：房源照片、基本信息、公示信息、周边配套设施、楼盘介绍、动态等；展示详细地址与距当前位置距离，支持跳转第三方地图导航；支持查看管家电话一键拨打；支持选定房源操作；支持VR看房，360°无死角沉浸式漫游查看房间布局、采光及细节</w:t>
            </w:r>
          </w:p>
        </w:tc>
        <w:tc>
          <w:p w14:paraId="2387E887">
            <w:pPr>
              <w:pStyle w:val="26"/>
            </w:pPr>
            <w:r>
              <w:rPr>
                <w:rFonts w:hint="eastAsia"/>
              </w:rPr>
              <w:t>选定房源即加锁（锁定有效期内他人不可选），防一房多租；VR资源按需加载不阻塞首屏</w:t>
            </w:r>
          </w:p>
        </w:tc>
      </w:tr>
      <w:tr w14:paraId="633E439E">
        <w:tc>
          <w:p w14:paraId="727C4550">
            <w:pPr>
              <w:pStyle w:val="26"/>
            </w:pPr>
            <w:r>
              <w:t>23</w:t>
            </w:r>
          </w:p>
        </w:tc>
        <w:tc>
          <w:p w14:paraId="734DF168">
            <w:pPr>
              <w:pStyle w:val="26"/>
            </w:pPr>
            <w:r>
              <w:rPr>
                <w:rFonts w:hint="eastAsia"/>
              </w:rPr>
              <w:t>选房—预约看房</w:t>
            </w:r>
          </w:p>
        </w:tc>
        <w:tc>
          <w:p w14:paraId="2AA88101">
            <w:pPr>
              <w:pStyle w:val="26"/>
            </w:pPr>
            <w:r>
              <w:rPr>
                <w:rFonts w:hint="eastAsia"/>
              </w:rPr>
              <w:t>针对查看的房源在线填写预约看房信息（预约人、联系方式、期望看房时间）提交预约</w:t>
            </w:r>
          </w:p>
        </w:tc>
        <w:tc>
          <w:p w14:paraId="404BCCA7">
            <w:pPr>
              <w:pStyle w:val="26"/>
            </w:pPr>
            <w:r>
              <w:rPr>
                <w:rFonts w:hint="eastAsia"/>
              </w:rPr>
              <w:t>同一用户对同一项目有效预约不重复创建；预约提交后管理端签收并通知用户</w:t>
            </w:r>
          </w:p>
        </w:tc>
      </w:tr>
      <w:tr w14:paraId="7551F195">
        <w:tc>
          <w:p w14:paraId="3409F152">
            <w:pPr>
              <w:pStyle w:val="26"/>
            </w:pPr>
            <w:r>
              <w:t>24</w:t>
            </w:r>
          </w:p>
        </w:tc>
        <w:tc>
          <w:p w14:paraId="14F00365">
            <w:pPr>
              <w:pStyle w:val="26"/>
            </w:pPr>
            <w:r>
              <w:rPr>
                <w:rFonts w:hint="eastAsia"/>
              </w:rPr>
              <w:t>人脸识别</w:t>
            </w:r>
          </w:p>
        </w:tc>
        <w:tc>
          <w:p w14:paraId="44FB2F8A">
            <w:pPr>
              <w:pStyle w:val="26"/>
            </w:pPr>
            <w:r>
              <w:rPr>
                <w:rFonts w:hint="eastAsia"/>
              </w:rPr>
              <w:t>签约前调用人脸识别接口对人员信息核对，保证签订合同人与选房人一致</w:t>
            </w:r>
          </w:p>
        </w:tc>
        <w:tc>
          <w:p w14:paraId="35C48349">
            <w:pPr>
              <w:pStyle w:val="26"/>
            </w:pPr>
            <w:r>
              <w:rPr>
                <w:rFonts w:hint="eastAsia"/>
              </w:rPr>
              <w:t>小程序/公众号端调用平台人脸核身能力；比对不通过禁止进入合同签署；调用记录留存</w:t>
            </w:r>
          </w:p>
        </w:tc>
      </w:tr>
      <w:tr w14:paraId="5D8145A0">
        <w:tc>
          <w:p w14:paraId="6229E90A">
            <w:pPr>
              <w:pStyle w:val="26"/>
            </w:pPr>
            <w:r>
              <w:t>25</w:t>
            </w:r>
          </w:p>
        </w:tc>
        <w:tc>
          <w:p w14:paraId="5C78E82C">
            <w:pPr>
              <w:pStyle w:val="26"/>
            </w:pPr>
            <w:r>
              <w:rPr>
                <w:rFonts w:hint="eastAsia"/>
              </w:rPr>
              <w:t>合同签署</w:t>
            </w:r>
          </w:p>
        </w:tc>
        <w:tc>
          <w:p w14:paraId="3BBF853C">
            <w:pPr>
              <w:pStyle w:val="26"/>
            </w:pPr>
            <w:r>
              <w:rPr>
                <w:rFonts w:hint="eastAsia"/>
              </w:rPr>
              <w:t>展示所选房源签订所需合同信息（合同要素预览）；用户在线签署合同（电子签章），并提供合同下载功能</w:t>
            </w:r>
          </w:p>
        </w:tc>
        <w:tc>
          <w:p w14:paraId="04C086B7">
            <w:pPr>
              <w:pStyle w:val="26"/>
            </w:pPr>
            <w:r>
              <w:rPr>
                <w:rFonts w:hint="eastAsia"/>
              </w:rPr>
              <w:t>签署前人脸识别通过；合同要素自动填充自合同模板与房源/租户信息；签署完成PDF存证不可篡改</w:t>
            </w:r>
          </w:p>
        </w:tc>
      </w:tr>
      <w:tr w14:paraId="4F200FAE">
        <w:tc>
          <w:p w14:paraId="6A00098A">
            <w:pPr>
              <w:pStyle w:val="26"/>
            </w:pPr>
            <w:r>
              <w:t>26</w:t>
            </w:r>
          </w:p>
        </w:tc>
        <w:tc>
          <w:p w14:paraId="189F6668">
            <w:pPr>
              <w:pStyle w:val="26"/>
            </w:pPr>
            <w:r>
              <w:rPr>
                <w:rFonts w:hint="eastAsia"/>
              </w:rPr>
              <w:t>押金缴纳</w:t>
            </w:r>
          </w:p>
        </w:tc>
        <w:tc>
          <w:p w14:paraId="334642C3">
            <w:pPr>
              <w:pStyle w:val="26"/>
            </w:pPr>
            <w:r>
              <w:rPr>
                <w:rFonts w:hint="eastAsia"/>
              </w:rPr>
              <w:t>展示签订合同后的房源信息，提供押金在线缴纳；押金缴纳前提示上传材料，规定时间内未上传材料则自动退回押金、取消合同</w:t>
            </w:r>
          </w:p>
        </w:tc>
        <w:tc>
          <w:p w14:paraId="47E74CCB">
            <w:pPr>
              <w:pStyle w:val="26"/>
            </w:pPr>
            <w:r>
              <w:rPr>
                <w:rFonts w:hint="eastAsia"/>
              </w:rPr>
              <w:t>押金金额取自合同模板配置；材料上传超时由定时任务自动执行退押金、解约、释放房源并通知用户</w:t>
            </w:r>
          </w:p>
        </w:tc>
      </w:tr>
      <w:tr w14:paraId="7B4C12FD">
        <w:tc>
          <w:p w14:paraId="7F78333E">
            <w:pPr>
              <w:pStyle w:val="26"/>
            </w:pPr>
            <w:r>
              <w:t>27</w:t>
            </w:r>
          </w:p>
        </w:tc>
        <w:tc>
          <w:p w14:paraId="4F67F4C8">
            <w:pPr>
              <w:pStyle w:val="26"/>
            </w:pPr>
            <w:r>
              <w:rPr>
                <w:rFonts w:hint="eastAsia"/>
              </w:rPr>
              <w:t>入住办理—入住列表</w:t>
            </w:r>
          </w:p>
        </w:tc>
        <w:tc>
          <w:p w14:paraId="5BC28F48">
            <w:pPr>
              <w:pStyle w:val="26"/>
            </w:pPr>
            <w:r>
              <w:rPr>
                <w:rFonts w:hint="eastAsia"/>
              </w:rPr>
              <w:t>展示用户所签订合同信息，区分已入住、未入住及待入住确认三种状态</w:t>
            </w:r>
          </w:p>
        </w:tc>
        <w:tc>
          <w:p w14:paraId="437B737A">
            <w:pPr>
              <w:pStyle w:val="26"/>
            </w:pPr>
            <w:r>
              <w:rPr>
                <w:rFonts w:hint="eastAsia"/>
              </w:rPr>
              <w:t>状态与后台入住管理实时同步</w:t>
            </w:r>
          </w:p>
        </w:tc>
      </w:tr>
      <w:tr w14:paraId="02E443D1">
        <w:tc>
          <w:p w14:paraId="61F14E83">
            <w:pPr>
              <w:pStyle w:val="26"/>
            </w:pPr>
            <w:r>
              <w:t>28</w:t>
            </w:r>
          </w:p>
        </w:tc>
        <w:tc>
          <w:p w14:paraId="413F939B">
            <w:pPr>
              <w:pStyle w:val="26"/>
            </w:pPr>
            <w:r>
              <w:rPr>
                <w:rFonts w:hint="eastAsia"/>
              </w:rPr>
              <w:t>入住办理—入住申请</w:t>
            </w:r>
          </w:p>
        </w:tc>
        <w:tc>
          <w:p w14:paraId="701FB356">
            <w:pPr>
              <w:pStyle w:val="26"/>
            </w:pPr>
            <w:r>
              <w:rPr>
                <w:rFonts w:hint="eastAsia"/>
              </w:rPr>
              <w:t>在线填写入住申请信息提交后台审核；支持取消申请、修改申请</w:t>
            </w:r>
          </w:p>
        </w:tc>
        <w:tc>
          <w:p w14:paraId="69F5F69E">
            <w:pPr>
              <w:pStyle w:val="26"/>
            </w:pPr>
            <w:r>
              <w:rPr>
                <w:rFonts w:hint="eastAsia"/>
              </w:rPr>
              <w:t>后台签收后不可再修改/取消；申请信息完整性校验</w:t>
            </w:r>
          </w:p>
        </w:tc>
      </w:tr>
      <w:tr w14:paraId="42E95F96">
        <w:tc>
          <w:p w14:paraId="4613C0D2">
            <w:pPr>
              <w:pStyle w:val="26"/>
            </w:pPr>
            <w:r>
              <w:t>29</w:t>
            </w:r>
          </w:p>
        </w:tc>
        <w:tc>
          <w:p w14:paraId="1BA424AC">
            <w:pPr>
              <w:pStyle w:val="26"/>
            </w:pPr>
            <w:r>
              <w:rPr>
                <w:rFonts w:hint="eastAsia"/>
              </w:rPr>
              <w:t>入住办理—入住确认</w:t>
            </w:r>
          </w:p>
        </w:tc>
        <w:tc>
          <w:p w14:paraId="76C564D5">
            <w:pPr>
              <w:pStyle w:val="26"/>
            </w:pPr>
            <w:r>
              <w:rPr>
                <w:rFonts w:hint="eastAsia"/>
              </w:rPr>
              <w:t>展示入住申请审批进度；支持用户勾选房间物品并核对物品状态，核对完成后确认入住；提供用户在线签字，签字确认入住</w:t>
            </w:r>
          </w:p>
        </w:tc>
        <w:tc>
          <w:p w14:paraId="248D8808">
            <w:pPr>
              <w:pStyle w:val="26"/>
            </w:pPr>
            <w:r>
              <w:rPr>
                <w:rFonts w:hint="eastAsia"/>
              </w:rPr>
              <w:t>物品核对清单来自房源设施配置；签字图像与确认记录存档</w:t>
            </w:r>
          </w:p>
        </w:tc>
      </w:tr>
      <w:tr w14:paraId="17091971">
        <w:tc>
          <w:p w14:paraId="2BB7714A">
            <w:pPr>
              <w:pStyle w:val="26"/>
            </w:pPr>
            <w:r>
              <w:t>30</w:t>
            </w:r>
          </w:p>
        </w:tc>
        <w:tc>
          <w:p w14:paraId="2FD04B83">
            <w:pPr>
              <w:pStyle w:val="26"/>
            </w:pPr>
            <w:r>
              <w:rPr>
                <w:rFonts w:hint="eastAsia"/>
              </w:rPr>
              <w:t>入住办理—入住详情</w:t>
            </w:r>
          </w:p>
        </w:tc>
        <w:tc>
          <w:p w14:paraId="5582647A">
            <w:pPr>
              <w:pStyle w:val="26"/>
            </w:pPr>
            <w:r>
              <w:rPr>
                <w:rFonts w:hint="eastAsia"/>
              </w:rPr>
              <w:t>展示办理入住的详情信息（申请信息、审批记录、物品核对结果、签字凭证）</w:t>
            </w:r>
          </w:p>
        </w:tc>
        <w:tc>
          <w:p w14:paraId="0442A007">
            <w:pPr>
              <w:pStyle w:val="26"/>
            </w:pPr>
            <w:r>
              <w:rPr>
                <w:rFonts w:hint="eastAsia"/>
              </w:rPr>
              <w:t>详情只读，全程留痕可追溯</w:t>
            </w:r>
          </w:p>
        </w:tc>
      </w:tr>
      <w:tr w14:paraId="4BBA117D">
        <w:tc>
          <w:p w14:paraId="6E05F56E">
            <w:pPr>
              <w:pStyle w:val="26"/>
            </w:pPr>
            <w:r>
              <w:t>31</w:t>
            </w:r>
          </w:p>
        </w:tc>
        <w:tc>
          <w:p w14:paraId="016DBB5E">
            <w:pPr>
              <w:pStyle w:val="26"/>
            </w:pPr>
            <w:r>
              <w:rPr>
                <w:rFonts w:hint="eastAsia"/>
              </w:rPr>
              <w:t>退租办理—退租列表</w:t>
            </w:r>
          </w:p>
        </w:tc>
        <w:tc>
          <w:p w14:paraId="503F5B57">
            <w:pPr>
              <w:pStyle w:val="26"/>
            </w:pPr>
            <w:r>
              <w:rPr>
                <w:rFonts w:hint="eastAsia"/>
              </w:rPr>
              <w:t>展示用户在租房源基本信息与房租账单信息</w:t>
            </w:r>
          </w:p>
        </w:tc>
        <w:tc>
          <w:p w14:paraId="4025CA9E">
            <w:pPr>
              <w:pStyle w:val="26"/>
            </w:pPr>
            <w:r>
              <w:rPr>
                <w:rFonts w:hint="eastAsia"/>
              </w:rPr>
              <w:t>仅履行中合同可发起退租</w:t>
            </w:r>
          </w:p>
        </w:tc>
      </w:tr>
      <w:tr w14:paraId="234D1805">
        <w:tc>
          <w:p w14:paraId="307EDD83">
            <w:pPr>
              <w:pStyle w:val="26"/>
            </w:pPr>
            <w:r>
              <w:t>32</w:t>
            </w:r>
          </w:p>
        </w:tc>
        <w:tc>
          <w:p w14:paraId="156DC081">
            <w:pPr>
              <w:pStyle w:val="26"/>
            </w:pPr>
            <w:r>
              <w:rPr>
                <w:rFonts w:hint="eastAsia"/>
              </w:rPr>
              <w:t>退租办理—退租申请</w:t>
            </w:r>
          </w:p>
        </w:tc>
        <w:tc>
          <w:p w14:paraId="34C8B00F">
            <w:pPr>
              <w:pStyle w:val="26"/>
            </w:pPr>
            <w:r>
              <w:rPr>
                <w:rFonts w:hint="eastAsia"/>
              </w:rPr>
              <w:t>在线填写退租申请信息提交后台审核；支持取消申请、修改申请</w:t>
            </w:r>
          </w:p>
        </w:tc>
        <w:tc>
          <w:p w14:paraId="160D60CF">
            <w:pPr>
              <w:pStyle w:val="26"/>
            </w:pPr>
            <w:r>
              <w:rPr>
                <w:rFonts w:hint="eastAsia"/>
              </w:rPr>
              <w:t>后台签收后不可再修改/取消；欠费账单在申请页醒目提示</w:t>
            </w:r>
          </w:p>
        </w:tc>
      </w:tr>
      <w:tr w14:paraId="392AE918">
        <w:tc>
          <w:p w14:paraId="5B7159FD">
            <w:pPr>
              <w:pStyle w:val="26"/>
            </w:pPr>
            <w:r>
              <w:t>33</w:t>
            </w:r>
          </w:p>
        </w:tc>
        <w:tc>
          <w:p w14:paraId="5683F568">
            <w:pPr>
              <w:pStyle w:val="26"/>
            </w:pPr>
            <w:r>
              <w:rPr>
                <w:rFonts w:hint="eastAsia"/>
              </w:rPr>
              <w:t>退租办理—退租确认</w:t>
            </w:r>
          </w:p>
        </w:tc>
        <w:tc>
          <w:p w14:paraId="335F3FAC">
            <w:pPr>
              <w:pStyle w:val="26"/>
            </w:pPr>
            <w:r>
              <w:rPr>
                <w:rFonts w:hint="eastAsia"/>
              </w:rPr>
              <w:t>展示退租申请审批进度、配套物品信息、退费信息；提供用户在线签字，签字确认退租</w:t>
            </w:r>
          </w:p>
        </w:tc>
        <w:tc>
          <w:p w14:paraId="5E821AED">
            <w:pPr>
              <w:pStyle w:val="26"/>
            </w:pPr>
            <w:r>
              <w:rPr>
                <w:rFonts w:hint="eastAsia"/>
              </w:rPr>
              <w:t>退费金额由后台核定后展示；签字确认后退租生效、房源释放</w:t>
            </w:r>
          </w:p>
        </w:tc>
      </w:tr>
      <w:tr w14:paraId="22146D94">
        <w:tc>
          <w:p w14:paraId="02D441C3">
            <w:pPr>
              <w:pStyle w:val="26"/>
            </w:pPr>
            <w:r>
              <w:t>34</w:t>
            </w:r>
          </w:p>
        </w:tc>
        <w:tc>
          <w:p w14:paraId="0C05440E">
            <w:pPr>
              <w:pStyle w:val="26"/>
            </w:pPr>
            <w:r>
              <w:rPr>
                <w:rFonts w:hint="eastAsia"/>
              </w:rPr>
              <w:t>退租办理—退租详情</w:t>
            </w:r>
          </w:p>
        </w:tc>
        <w:tc>
          <w:p w14:paraId="7474FD2D">
            <w:pPr>
              <w:pStyle w:val="26"/>
            </w:pPr>
            <w:r>
              <w:rPr>
                <w:rFonts w:hint="eastAsia"/>
              </w:rPr>
              <w:t>展示退租办理详情信息（申请、审批、物品核对、退费明细、签字凭证）</w:t>
            </w:r>
          </w:p>
        </w:tc>
        <w:tc>
          <w:p w14:paraId="519C23DA">
            <w:pPr>
              <w:pStyle w:val="26"/>
            </w:pPr>
            <w:r>
              <w:rPr>
                <w:rFonts w:hint="eastAsia"/>
              </w:rPr>
              <w:t>详情只读留痕</w:t>
            </w:r>
          </w:p>
        </w:tc>
      </w:tr>
      <w:tr w14:paraId="100CA4DB">
        <w:tc>
          <w:p w14:paraId="704F27B0">
            <w:pPr>
              <w:pStyle w:val="26"/>
            </w:pPr>
            <w:r>
              <w:t>35</w:t>
            </w:r>
          </w:p>
        </w:tc>
        <w:tc>
          <w:p w14:paraId="1BE83490">
            <w:pPr>
              <w:pStyle w:val="26"/>
            </w:pPr>
            <w:r>
              <w:rPr>
                <w:rFonts w:hint="eastAsia"/>
              </w:rPr>
              <w:t>续租—合同列表</w:t>
            </w:r>
          </w:p>
        </w:tc>
        <w:tc>
          <w:p w14:paraId="56A23B71">
            <w:pPr>
              <w:pStyle w:val="26"/>
            </w:pPr>
            <w:r>
              <w:rPr>
                <w:rFonts w:hint="eastAsia"/>
              </w:rPr>
              <w:t>展示需续租的合同基本信息（临近到期合同进入续租提醒窗口）</w:t>
            </w:r>
          </w:p>
        </w:tc>
        <w:tc>
          <w:p w14:paraId="65237CF1">
            <w:pPr>
              <w:pStyle w:val="26"/>
            </w:pPr>
            <w:r>
              <w:rPr>
                <w:rFonts w:hint="eastAsia"/>
              </w:rPr>
              <w:t>续租窗口期规则可配置；窗口外合同不展示续租入口</w:t>
            </w:r>
          </w:p>
        </w:tc>
      </w:tr>
      <w:tr w14:paraId="561A7A92">
        <w:tc>
          <w:p w14:paraId="2E1EE178">
            <w:pPr>
              <w:pStyle w:val="26"/>
            </w:pPr>
            <w:r>
              <w:t>36</w:t>
            </w:r>
          </w:p>
        </w:tc>
        <w:tc>
          <w:p w14:paraId="5CF79618">
            <w:pPr>
              <w:pStyle w:val="26"/>
            </w:pPr>
            <w:r>
              <w:rPr>
                <w:rFonts w:hint="eastAsia"/>
              </w:rPr>
              <w:t>续租—续租校验</w:t>
            </w:r>
          </w:p>
        </w:tc>
        <w:tc>
          <w:p w14:paraId="4411392A">
            <w:pPr>
              <w:pStyle w:val="26"/>
            </w:pPr>
            <w:r>
              <w:rPr>
                <w:rFonts w:hint="eastAsia"/>
              </w:rPr>
              <w:t>续租前资格校验：校验办理资格是否符合（政务数据自动核验）以及是否存在欠费</w:t>
            </w:r>
          </w:p>
        </w:tc>
        <w:tc>
          <w:p w14:paraId="3F4F3478">
            <w:pPr>
              <w:pStyle w:val="26"/>
            </w:pPr>
            <w:r>
              <w:rPr>
                <w:rFonts w:hint="eastAsia"/>
              </w:rPr>
              <w:t>校验不通过明确提示不通过原因；欠费结清后可重新校验</w:t>
            </w:r>
          </w:p>
        </w:tc>
      </w:tr>
      <w:tr w14:paraId="4659F67F">
        <w:tc>
          <w:p w14:paraId="5319A308">
            <w:pPr>
              <w:pStyle w:val="26"/>
            </w:pPr>
            <w:r>
              <w:t>37</w:t>
            </w:r>
          </w:p>
        </w:tc>
        <w:tc>
          <w:p w14:paraId="1C987B6C">
            <w:pPr>
              <w:pStyle w:val="26"/>
            </w:pPr>
            <w:r>
              <w:rPr>
                <w:rFonts w:hint="eastAsia"/>
              </w:rPr>
              <w:t>续租—合同签订</w:t>
            </w:r>
          </w:p>
        </w:tc>
        <w:tc>
          <w:p w14:paraId="7D0C1347">
            <w:pPr>
              <w:pStyle w:val="26"/>
            </w:pPr>
            <w:r>
              <w:rPr>
                <w:rFonts w:hint="eastAsia"/>
              </w:rPr>
              <w:t>提供续租合同信息预览；支持在线签订续租合同及合同下载</w:t>
            </w:r>
          </w:p>
        </w:tc>
        <w:tc>
          <w:p w14:paraId="2F5D5073">
            <w:pPr>
              <w:pStyle w:val="26"/>
            </w:pPr>
            <w:r>
              <w:rPr>
                <w:rFonts w:hint="eastAsia"/>
              </w:rPr>
              <w:t>续租合同租期与原合同无缝衔接；签署流程同新签合同</w:t>
            </w:r>
          </w:p>
        </w:tc>
      </w:tr>
      <w:tr w14:paraId="0B249754">
        <w:tc>
          <w:p w14:paraId="5C2A36F2">
            <w:pPr>
              <w:pStyle w:val="26"/>
            </w:pPr>
            <w:r>
              <w:t>38</w:t>
            </w:r>
          </w:p>
        </w:tc>
        <w:tc>
          <w:p w14:paraId="3C6F3719">
            <w:pPr>
              <w:pStyle w:val="26"/>
            </w:pPr>
            <w:r>
              <w:rPr>
                <w:rFonts w:hint="eastAsia"/>
              </w:rPr>
              <w:t>续租—租金缴纳提示</w:t>
            </w:r>
          </w:p>
        </w:tc>
        <w:tc>
          <w:p w14:paraId="1FF84871">
            <w:pPr>
              <w:pStyle w:val="26"/>
            </w:pPr>
            <w:r>
              <w:rPr>
                <w:rFonts w:hint="eastAsia"/>
              </w:rPr>
              <w:t>提供租金缴纳提示：缴费前展示合同审核进度，合同审核通过后方可进行租金缴纳</w:t>
            </w:r>
          </w:p>
        </w:tc>
        <w:tc>
          <w:p w14:paraId="05866291">
            <w:pPr>
              <w:pStyle w:val="26"/>
            </w:pPr>
            <w:r>
              <w:rPr>
                <w:rFonts w:hint="eastAsia"/>
              </w:rPr>
              <w:t>审核未通过时缴费入口置灰并提示等待审核</w:t>
            </w:r>
          </w:p>
        </w:tc>
      </w:tr>
      <w:tr w14:paraId="5FD66879">
        <w:tc>
          <w:p w14:paraId="4AF6D5CA">
            <w:pPr>
              <w:pStyle w:val="26"/>
            </w:pPr>
            <w:r>
              <w:t>39</w:t>
            </w:r>
          </w:p>
        </w:tc>
        <w:tc>
          <w:p w14:paraId="6444E972">
            <w:pPr>
              <w:pStyle w:val="26"/>
            </w:pPr>
            <w:r>
              <w:rPr>
                <w:rFonts w:hint="eastAsia"/>
              </w:rPr>
              <w:t>账单缴费—账单列表</w:t>
            </w:r>
          </w:p>
        </w:tc>
        <w:tc>
          <w:p w14:paraId="2C8B9C9F">
            <w:pPr>
              <w:pStyle w:val="26"/>
            </w:pPr>
            <w:r>
              <w:rPr>
                <w:rFonts w:hint="eastAsia"/>
              </w:rPr>
              <w:t>展示当前用户当前账单及历史账单，包含押金账单与房租账单</w:t>
            </w:r>
          </w:p>
        </w:tc>
        <w:tc>
          <w:p w14:paraId="37701E71">
            <w:pPr>
              <w:pStyle w:val="26"/>
            </w:pPr>
            <w:r>
              <w:rPr>
                <w:rFonts w:hint="eastAsia"/>
              </w:rPr>
              <w:t>账单按状态（待缴/已缴/逾期）分类标示；逾期账单醒目提醒</w:t>
            </w:r>
          </w:p>
        </w:tc>
      </w:tr>
      <w:tr w14:paraId="5A003BA9">
        <w:tc>
          <w:p w14:paraId="3FDFD274">
            <w:pPr>
              <w:pStyle w:val="26"/>
            </w:pPr>
            <w:r>
              <w:t>40</w:t>
            </w:r>
          </w:p>
        </w:tc>
        <w:tc>
          <w:p w14:paraId="079748EA">
            <w:pPr>
              <w:pStyle w:val="26"/>
            </w:pPr>
            <w:r>
              <w:rPr>
                <w:rFonts w:hint="eastAsia"/>
              </w:rPr>
              <w:t>账单缴费—账单缴费</w:t>
            </w:r>
          </w:p>
        </w:tc>
        <w:tc>
          <w:p w14:paraId="3B3B8820">
            <w:pPr>
              <w:pStyle w:val="26"/>
            </w:pPr>
            <w:r>
              <w:rPr>
                <w:rFonts w:hint="eastAsia"/>
              </w:rPr>
              <w:t>调用三方支付方式在线支付（港区支付接口）；支持计算优惠券抵扣后在线缴费；支持选择租期账单缴费</w:t>
            </w:r>
          </w:p>
        </w:tc>
        <w:tc>
          <w:p w14:paraId="040A8B8F">
            <w:pPr>
              <w:pStyle w:val="26"/>
            </w:pPr>
            <w:r>
              <w:rPr>
                <w:rFonts w:hint="eastAsia"/>
              </w:rPr>
              <w:t>押金未缴时无法选择租期账单缴费；支付回调幂等核销；优惠抵扣金额实时计算展示</w:t>
            </w:r>
          </w:p>
        </w:tc>
      </w:tr>
      <w:tr w14:paraId="380CDB16">
        <w:tc>
          <w:p w14:paraId="09291050">
            <w:pPr>
              <w:pStyle w:val="26"/>
            </w:pPr>
            <w:r>
              <w:t>41</w:t>
            </w:r>
          </w:p>
        </w:tc>
        <w:tc>
          <w:p w14:paraId="4E195FCD">
            <w:pPr>
              <w:pStyle w:val="26"/>
            </w:pPr>
            <w:r>
              <w:rPr>
                <w:rFonts w:hint="eastAsia"/>
              </w:rPr>
              <w:t>我的合同—合同列表</w:t>
            </w:r>
          </w:p>
        </w:tc>
        <w:tc>
          <w:p w14:paraId="53AD4A2D">
            <w:pPr>
              <w:pStyle w:val="26"/>
            </w:pPr>
            <w:r>
              <w:rPr>
                <w:rFonts w:hint="eastAsia"/>
              </w:rPr>
              <w:t>展示租户当前合同及历史合同</w:t>
            </w:r>
          </w:p>
        </w:tc>
        <w:tc>
          <w:p w14:paraId="415219A4">
            <w:pPr>
              <w:pStyle w:val="26"/>
            </w:pPr>
            <w:r>
              <w:rPr>
                <w:rFonts w:hint="eastAsia"/>
              </w:rPr>
              <w:t>仅本人合同可见；合同状态实时同步</w:t>
            </w:r>
          </w:p>
        </w:tc>
      </w:tr>
      <w:tr w14:paraId="49FE74EA">
        <w:tc>
          <w:p w14:paraId="7BF0C197">
            <w:pPr>
              <w:pStyle w:val="26"/>
            </w:pPr>
            <w:r>
              <w:t>42</w:t>
            </w:r>
          </w:p>
        </w:tc>
        <w:tc>
          <w:p w14:paraId="6B9C198F">
            <w:pPr>
              <w:pStyle w:val="26"/>
            </w:pPr>
            <w:r>
              <w:rPr>
                <w:rFonts w:hint="eastAsia"/>
              </w:rPr>
              <w:t>我的合同—合同签订</w:t>
            </w:r>
          </w:p>
        </w:tc>
        <w:tc>
          <w:p w14:paraId="44CAED4D">
            <w:pPr>
              <w:pStyle w:val="26"/>
            </w:pPr>
            <w:r>
              <w:rPr>
                <w:rFonts w:hint="eastAsia"/>
              </w:rPr>
              <w:t>提供合同签署功能：合同详情信息展示与线上签字</w:t>
            </w:r>
          </w:p>
        </w:tc>
        <w:tc>
          <w:p w14:paraId="0E16C8A8">
            <w:pPr>
              <w:pStyle w:val="26"/>
            </w:pPr>
            <w:r>
              <w:rPr>
                <w:rFonts w:hint="eastAsia"/>
              </w:rPr>
              <w:t>待签合同醒目提示；签署超时自动作废</w:t>
            </w:r>
          </w:p>
        </w:tc>
      </w:tr>
      <w:tr w14:paraId="6E856E2B">
        <w:tc>
          <w:p w14:paraId="12249448">
            <w:pPr>
              <w:pStyle w:val="26"/>
            </w:pPr>
            <w:r>
              <w:t>43</w:t>
            </w:r>
          </w:p>
        </w:tc>
        <w:tc>
          <w:p w14:paraId="57D35262">
            <w:pPr>
              <w:pStyle w:val="26"/>
            </w:pPr>
            <w:r>
              <w:rPr>
                <w:rFonts w:hint="eastAsia"/>
              </w:rPr>
              <w:t>我的合同—租金缴纳</w:t>
            </w:r>
          </w:p>
        </w:tc>
        <w:tc>
          <w:p w14:paraId="2115027B">
            <w:pPr>
              <w:pStyle w:val="26"/>
            </w:pPr>
            <w:r>
              <w:rPr>
                <w:rFonts w:hint="eastAsia"/>
              </w:rPr>
              <w:t>提供租金缴纳入口，跳转账单缴费列表选择账期在线缴纳</w:t>
            </w:r>
          </w:p>
        </w:tc>
        <w:tc>
          <w:p w14:paraId="282179E0">
            <w:pPr>
              <w:pStyle w:val="26"/>
            </w:pPr>
            <w:r>
              <w:rPr>
                <w:rFonts w:hint="eastAsia"/>
              </w:rPr>
              <w:t>与账单缴费域同源数据</w:t>
            </w:r>
          </w:p>
        </w:tc>
      </w:tr>
      <w:tr w14:paraId="63989DA0">
        <w:tc>
          <w:p w14:paraId="44E7005F">
            <w:pPr>
              <w:pStyle w:val="26"/>
            </w:pPr>
            <w:r>
              <w:t>44</w:t>
            </w:r>
          </w:p>
        </w:tc>
        <w:tc>
          <w:p w14:paraId="3EF06D1D">
            <w:pPr>
              <w:pStyle w:val="26"/>
            </w:pPr>
            <w:r>
              <w:rPr>
                <w:rFonts w:hint="eastAsia"/>
              </w:rPr>
              <w:t>我的合同—续租校验</w:t>
            </w:r>
          </w:p>
        </w:tc>
        <w:tc>
          <w:p w14:paraId="399F441F">
            <w:pPr>
              <w:pStyle w:val="26"/>
            </w:pPr>
            <w:r>
              <w:rPr>
                <w:rFonts w:hint="eastAsia"/>
              </w:rPr>
              <w:t>提供续租前资格校验：校验办理资格是否符合、是否存在欠费</w:t>
            </w:r>
          </w:p>
        </w:tc>
        <w:tc>
          <w:p w14:paraId="06E881A4">
            <w:pPr>
              <w:pStyle w:val="26"/>
            </w:pPr>
            <w:r>
              <w:rPr>
                <w:rFonts w:hint="eastAsia"/>
              </w:rPr>
              <w:t>同序号36规则</w:t>
            </w:r>
          </w:p>
        </w:tc>
      </w:tr>
      <w:tr w14:paraId="5CED816F">
        <w:tc>
          <w:p w14:paraId="770A0B40">
            <w:pPr>
              <w:pStyle w:val="26"/>
            </w:pPr>
            <w:r>
              <w:t>45</w:t>
            </w:r>
          </w:p>
        </w:tc>
        <w:tc>
          <w:p w14:paraId="3B6A5877">
            <w:pPr>
              <w:pStyle w:val="26"/>
            </w:pPr>
            <w:r>
              <w:rPr>
                <w:rFonts w:hint="eastAsia"/>
              </w:rPr>
              <w:t>我的合同—续租合同签订</w:t>
            </w:r>
          </w:p>
        </w:tc>
        <w:tc>
          <w:p w14:paraId="1D5B254F">
            <w:pPr>
              <w:pStyle w:val="26"/>
            </w:pPr>
            <w:r>
              <w:rPr>
                <w:rFonts w:hint="eastAsia"/>
              </w:rPr>
              <w:t>支持在线签订续租合同及合同下载</w:t>
            </w:r>
          </w:p>
        </w:tc>
        <w:tc>
          <w:p w14:paraId="3EDF95FD">
            <w:pPr>
              <w:pStyle w:val="26"/>
            </w:pPr>
            <w:r>
              <w:rPr>
                <w:rFonts w:hint="eastAsia"/>
              </w:rPr>
              <w:t>同序号37规则</w:t>
            </w:r>
          </w:p>
        </w:tc>
      </w:tr>
      <w:tr w14:paraId="723C9390">
        <w:tc>
          <w:p w14:paraId="6AB92DC8">
            <w:pPr>
              <w:pStyle w:val="26"/>
            </w:pPr>
            <w:r>
              <w:t>46</w:t>
            </w:r>
          </w:p>
        </w:tc>
        <w:tc>
          <w:p w14:paraId="3829781E">
            <w:pPr>
              <w:pStyle w:val="26"/>
            </w:pPr>
            <w:r>
              <w:rPr>
                <w:rFonts w:hint="eastAsia"/>
              </w:rPr>
              <w:t>开票—开票记录</w:t>
            </w:r>
          </w:p>
        </w:tc>
        <w:tc>
          <w:p w14:paraId="0D86B92B">
            <w:pPr>
              <w:pStyle w:val="26"/>
            </w:pPr>
            <w:r>
              <w:rPr>
                <w:rFonts w:hint="eastAsia"/>
              </w:rPr>
              <w:t>展示租户申请开票记录，支持查询开票详情</w:t>
            </w:r>
          </w:p>
        </w:tc>
        <w:tc>
          <w:p w14:paraId="02A5EA42">
            <w:pPr>
              <w:pStyle w:val="26"/>
            </w:pPr>
            <w:r>
              <w:rPr>
                <w:rFonts w:hint="eastAsia"/>
              </w:rPr>
              <w:t>记录含申请时间、账期、开票状态</w:t>
            </w:r>
          </w:p>
        </w:tc>
      </w:tr>
      <w:tr w14:paraId="005D38A1">
        <w:tc>
          <w:p w14:paraId="5766AFBE">
            <w:pPr>
              <w:pStyle w:val="26"/>
            </w:pPr>
            <w:r>
              <w:t>47</w:t>
            </w:r>
          </w:p>
        </w:tc>
        <w:tc>
          <w:p w14:paraId="06A207F5">
            <w:pPr>
              <w:pStyle w:val="26"/>
            </w:pPr>
            <w:r>
              <w:rPr>
                <w:rFonts w:hint="eastAsia"/>
              </w:rPr>
              <w:t>开票—申请开票</w:t>
            </w:r>
          </w:p>
        </w:tc>
        <w:tc>
          <w:p w14:paraId="2EEE46A1">
            <w:pPr>
              <w:pStyle w:val="26"/>
            </w:pPr>
            <w:r>
              <w:rPr>
                <w:rFonts w:hint="eastAsia"/>
              </w:rPr>
              <w:t>展示可开票合同基本信息及账期，用户选择账期申请开票；提供开票信息（抬头、税号等）录入功能</w:t>
            </w:r>
          </w:p>
        </w:tc>
        <w:tc>
          <w:p w14:paraId="21B9EF44">
            <w:pPr>
              <w:pStyle w:val="26"/>
            </w:pPr>
            <w:r>
              <w:rPr>
                <w:rFonts w:hint="eastAsia"/>
              </w:rPr>
              <w:t>仅已缴账期可申请；同一账期不可重复申请；开票信息格式校验</w:t>
            </w:r>
          </w:p>
        </w:tc>
      </w:tr>
      <w:tr w14:paraId="60B3D518">
        <w:tc>
          <w:p w14:paraId="6C7D32B2">
            <w:pPr>
              <w:pStyle w:val="26"/>
            </w:pPr>
            <w:r>
              <w:t>48</w:t>
            </w:r>
          </w:p>
        </w:tc>
        <w:tc>
          <w:p w14:paraId="7E3EFC29">
            <w:pPr>
              <w:pStyle w:val="26"/>
            </w:pPr>
            <w:r>
              <w:rPr>
                <w:rFonts w:hint="eastAsia"/>
              </w:rPr>
              <w:t>开票—发票信息</w:t>
            </w:r>
          </w:p>
        </w:tc>
        <w:tc>
          <w:p w14:paraId="770ABB52">
            <w:pPr>
              <w:pStyle w:val="26"/>
            </w:pPr>
            <w:r>
              <w:rPr>
                <w:rFonts w:hint="eastAsia"/>
              </w:rPr>
              <w:t>提供发票信息服务：在线预览发票与下载发票文件</w:t>
            </w:r>
          </w:p>
        </w:tc>
        <w:tc>
          <w:p w14:paraId="4E90A9DC">
            <w:pPr>
              <w:pStyle w:val="26"/>
            </w:pPr>
            <w:r>
              <w:rPr>
                <w:rFonts w:hint="eastAsia"/>
              </w:rPr>
              <w:t>发票文件由管理端上传后用户端即时可见</w:t>
            </w:r>
          </w:p>
        </w:tc>
      </w:tr>
      <w:tr w14:paraId="40048CA5">
        <w:tc>
          <w:p w14:paraId="767EBDDC">
            <w:pPr>
              <w:pStyle w:val="26"/>
            </w:pPr>
            <w:r>
              <w:t>49</w:t>
            </w:r>
          </w:p>
        </w:tc>
        <w:tc>
          <w:p w14:paraId="742CF787">
            <w:pPr>
              <w:pStyle w:val="26"/>
            </w:pPr>
            <w:r>
              <w:rPr>
                <w:rFonts w:hint="eastAsia"/>
              </w:rPr>
              <w:t>我的预约</w:t>
            </w:r>
          </w:p>
        </w:tc>
        <w:tc>
          <w:p w14:paraId="014205E7">
            <w:pPr>
              <w:pStyle w:val="26"/>
            </w:pPr>
            <w:r>
              <w:rPr>
                <w:rFonts w:hint="eastAsia"/>
              </w:rPr>
              <w:t>展示预约看房历史记录，支持取消看房及确认看房操作</w:t>
            </w:r>
          </w:p>
        </w:tc>
        <w:tc>
          <w:p w14:paraId="0B53EF95">
            <w:pPr>
              <w:pStyle w:val="26"/>
            </w:pPr>
            <w:r>
              <w:rPr>
                <w:rFonts w:hint="eastAsia"/>
              </w:rPr>
              <w:t>已签收预约取消时通知管理端；确认看房后记录闭环</w:t>
            </w:r>
          </w:p>
        </w:tc>
      </w:tr>
      <w:tr w14:paraId="6089AF61">
        <w:tc>
          <w:p w14:paraId="3E6B1BBE">
            <w:pPr>
              <w:pStyle w:val="26"/>
            </w:pPr>
            <w:r>
              <w:t>50</w:t>
            </w:r>
          </w:p>
        </w:tc>
        <w:tc>
          <w:p w14:paraId="694C51AD">
            <w:pPr>
              <w:pStyle w:val="26"/>
            </w:pPr>
            <w:r>
              <w:rPr>
                <w:rFonts w:hint="eastAsia"/>
              </w:rPr>
              <w:t>合住人申请</w:t>
            </w:r>
          </w:p>
        </w:tc>
        <w:tc>
          <w:p w14:paraId="7A98042C">
            <w:pPr>
              <w:pStyle w:val="26"/>
            </w:pPr>
            <w:r>
              <w:rPr>
                <w:rFonts w:hint="eastAsia"/>
              </w:rPr>
              <w:t>提供合住人申请信息录入（合住人身份信息），待管理端审批通过后合住人可办理入住</w:t>
            </w:r>
          </w:p>
        </w:tc>
        <w:tc>
          <w:p w14:paraId="209524F4">
            <w:pPr>
              <w:pStyle w:val="26"/>
            </w:pPr>
            <w:r>
              <w:rPr>
                <w:rFonts w:hint="eastAsia"/>
              </w:rPr>
              <w:t>合住人数量受房型限制；身份信息脱敏展示</w:t>
            </w:r>
          </w:p>
        </w:tc>
      </w:tr>
      <w:tr w14:paraId="59A49E8A">
        <w:tc>
          <w:p w14:paraId="7B640341">
            <w:pPr>
              <w:pStyle w:val="26"/>
            </w:pPr>
            <w:r>
              <w:t>51</w:t>
            </w:r>
          </w:p>
        </w:tc>
        <w:tc>
          <w:p w14:paraId="19321996">
            <w:pPr>
              <w:pStyle w:val="26"/>
            </w:pPr>
            <w:r>
              <w:rPr>
                <w:rFonts w:hint="eastAsia"/>
              </w:rPr>
              <w:t>调换房申请</w:t>
            </w:r>
          </w:p>
        </w:tc>
        <w:tc>
          <w:p w14:paraId="25C1A6CB">
            <w:pPr>
              <w:pStyle w:val="26"/>
            </w:pPr>
            <w:r>
              <w:rPr>
                <w:rFonts w:hint="eastAsia"/>
              </w:rPr>
              <w:t>提供调换房申请入口：查看调换房记录及详情、发起调换房申请</w:t>
            </w:r>
          </w:p>
        </w:tc>
        <w:tc>
          <w:p w14:paraId="25B55D2D">
            <w:pPr>
              <w:pStyle w:val="26"/>
            </w:pPr>
            <w:r>
              <w:rPr>
                <w:rFonts w:hint="eastAsia"/>
              </w:rPr>
              <w:t>换房前须结清原房源账单；申请进度与审核结果消息通知</w:t>
            </w:r>
          </w:p>
        </w:tc>
      </w:tr>
      <w:bookmarkEnd w:id="79"/>
    </w:tbl>
    <w:p w14:paraId="5B3578F1">
      <w:pPr>
        <w:pStyle w:val="6"/>
      </w:pPr>
      <w:bookmarkStart w:id="80" w:name="办事保租房序号5288"/>
      <w:r>
        <w:t xml:space="preserve">2.5.9.3 </w:t>
      </w:r>
      <w:r>
        <w:rPr>
          <w:rFonts w:hint="eastAsia"/>
        </w:rPr>
        <w:t>办事—保租房（序号52—88）</w:t>
      </w:r>
    </w:p>
    <w:p w14:paraId="15575063">
      <w:pPr>
        <w:pStyle w:val="25"/>
      </w:pPr>
      <w:r>
        <w:rPr>
          <w:rFonts w:hint="eastAsia"/>
          <w:b/>
          <w:bCs/>
        </w:rPr>
        <w:t>模块设计概述</w:t>
      </w:r>
      <w:r>
        <w:rPr>
          <w:rFonts w:hint="eastAsia"/>
        </w:rPr>
        <w:t>：保租房办事模块的功能构成与人才公寓一致（资格申诉→选房→签约→押金→入住→退租→续租→缴费→我的合同→开票→预约→合住人→调换房），系统采用”统一业务模型+业务类型策略分流”实现：页面与流程组件复用，资格校验规则、配租策略、租金标准按保租房业态独立配置。本节逐项设计中与人才公寓同构的功能标注对应实现，差异点单独说明。</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36E81CBF">
        <w:trPr>
          <w:tblHeader/>
        </w:trPr>
        <w:tc>
          <w:p w14:paraId="1EDB7565">
            <w:pPr>
              <w:pStyle w:val="26"/>
            </w:pPr>
            <w:r>
              <w:rPr>
                <w:rFonts w:hint="eastAsia"/>
              </w:rPr>
              <w:t>序号</w:t>
            </w:r>
          </w:p>
        </w:tc>
        <w:tc>
          <w:p w14:paraId="5681F090">
            <w:pPr>
              <w:pStyle w:val="26"/>
            </w:pPr>
            <w:r>
              <w:rPr>
                <w:rFonts w:hint="eastAsia"/>
              </w:rPr>
              <w:t>功能点</w:t>
            </w:r>
          </w:p>
        </w:tc>
        <w:tc>
          <w:p w14:paraId="67F29816">
            <w:pPr>
              <w:pStyle w:val="26"/>
            </w:pPr>
            <w:r>
              <w:rPr>
                <w:rFonts w:hint="eastAsia"/>
              </w:rPr>
              <w:t>设计说明</w:t>
            </w:r>
          </w:p>
        </w:tc>
        <w:tc>
          <w:p w14:paraId="0CA31D8B">
            <w:pPr>
              <w:pStyle w:val="26"/>
            </w:pPr>
            <w:r>
              <w:rPr>
                <w:rFonts w:hint="eastAsia"/>
              </w:rPr>
              <w:t>关键规则与校验</w:t>
            </w:r>
          </w:p>
        </w:tc>
      </w:tr>
      <w:tr w14:paraId="25CF6D55">
        <w:tc>
          <w:p w14:paraId="4D888931">
            <w:pPr>
              <w:pStyle w:val="26"/>
            </w:pPr>
            <w:r>
              <w:t>52</w:t>
            </w:r>
          </w:p>
        </w:tc>
        <w:tc>
          <w:p w14:paraId="3BE905B3">
            <w:pPr>
              <w:pStyle w:val="26"/>
            </w:pPr>
            <w:r>
              <w:rPr>
                <w:rFonts w:hint="eastAsia"/>
              </w:rPr>
              <w:t>资格申诉—资格不符项列表</w:t>
            </w:r>
          </w:p>
        </w:tc>
        <w:tc>
          <w:p w14:paraId="0BA1A971">
            <w:pPr>
              <w:pStyle w:val="26"/>
            </w:pPr>
            <w:r>
              <w:rPr>
                <w:rFonts w:hint="eastAsia"/>
              </w:rPr>
              <w:t>展示保租房资格自动校验不符合项；支持手动刷新校验（后台调取社保（郑州市）、婚姻（郑州市）、学历（郑州市）、住房（港区）、保租房（港区）接口）；不符合项可填写申诉原因发起申诉</w:t>
            </w:r>
          </w:p>
        </w:tc>
        <w:tc>
          <w:p w14:paraId="1C80FA92">
            <w:pPr>
              <w:pStyle w:val="26"/>
            </w:pPr>
            <w:r>
              <w:rPr>
                <w:rFonts w:hint="eastAsia"/>
              </w:rPr>
              <w:t>校验规则按保租房准入条件配置，与人才公寓规则独立维护；其余同序号15</w:t>
            </w:r>
          </w:p>
        </w:tc>
      </w:tr>
      <w:tr w14:paraId="11BAC58D">
        <w:tc>
          <w:p w14:paraId="6F037580">
            <w:pPr>
              <w:pStyle w:val="26"/>
            </w:pPr>
            <w:r>
              <w:t>53</w:t>
            </w:r>
          </w:p>
        </w:tc>
        <w:tc>
          <w:p w14:paraId="35493235">
            <w:pPr>
              <w:pStyle w:val="26"/>
            </w:pPr>
            <w:r>
              <w:rPr>
                <w:rFonts w:hint="eastAsia"/>
              </w:rPr>
              <w:t>资格申诉—资格申诉记录</w:t>
            </w:r>
          </w:p>
        </w:tc>
        <w:tc>
          <w:p w14:paraId="22584159">
            <w:pPr>
              <w:pStyle w:val="26"/>
            </w:pPr>
            <w:r>
              <w:rPr>
                <w:rFonts w:hint="eastAsia"/>
              </w:rPr>
              <w:t>展示历次保租房资格申诉记录与审核结果</w:t>
            </w:r>
          </w:p>
        </w:tc>
        <w:tc>
          <w:p w14:paraId="506103CC">
            <w:pPr>
              <w:pStyle w:val="26"/>
            </w:pPr>
            <w:r>
              <w:rPr>
                <w:rFonts w:hint="eastAsia"/>
              </w:rPr>
              <w:t>同序号16</w:t>
            </w:r>
          </w:p>
        </w:tc>
      </w:tr>
      <w:tr w14:paraId="7BC459EA">
        <w:tc>
          <w:p w14:paraId="381AB171">
            <w:pPr>
              <w:pStyle w:val="26"/>
            </w:pPr>
            <w:r>
              <w:t>54</w:t>
            </w:r>
          </w:p>
        </w:tc>
        <w:tc>
          <w:p w14:paraId="4F54C2EE">
            <w:pPr>
              <w:pStyle w:val="26"/>
            </w:pPr>
            <w:r>
              <w:rPr>
                <w:rFonts w:hint="eastAsia"/>
              </w:rPr>
              <w:t>选房—搜索</w:t>
            </w:r>
          </w:p>
        </w:tc>
        <w:tc>
          <w:p w14:paraId="674567DD">
            <w:pPr>
              <w:pStyle w:val="26"/>
            </w:pPr>
            <w:r>
              <w:rPr>
                <w:rFonts w:hint="eastAsia"/>
              </w:rPr>
              <w:t>保租房项目房源搜索入口</w:t>
            </w:r>
          </w:p>
        </w:tc>
        <w:tc>
          <w:p w14:paraId="0EFA425C">
            <w:pPr>
              <w:pStyle w:val="26"/>
            </w:pPr>
            <w:r>
              <w:rPr>
                <w:rFonts w:hint="eastAsia"/>
              </w:rPr>
              <w:t>仅返回保租房业态已上架房源</w:t>
            </w:r>
          </w:p>
        </w:tc>
      </w:tr>
      <w:tr w14:paraId="1E52129D">
        <w:tc>
          <w:p w14:paraId="73CF810C">
            <w:pPr>
              <w:pStyle w:val="26"/>
            </w:pPr>
            <w:r>
              <w:t>55</w:t>
            </w:r>
          </w:p>
        </w:tc>
        <w:tc>
          <w:p w14:paraId="0BACA682">
            <w:pPr>
              <w:pStyle w:val="26"/>
            </w:pPr>
            <w:r>
              <w:rPr>
                <w:rFonts w:hint="eastAsia"/>
              </w:rPr>
              <w:t>选房—项目列表</w:t>
            </w:r>
          </w:p>
        </w:tc>
        <w:tc>
          <w:p w14:paraId="5AA667A6">
            <w:pPr>
              <w:pStyle w:val="26"/>
            </w:pPr>
            <w:r>
              <w:rPr>
                <w:rFonts w:hint="eastAsia"/>
              </w:rPr>
              <w:t>展示保租房项目列表（名称、是否有房、套数、地址、租金、距离）</w:t>
            </w:r>
          </w:p>
        </w:tc>
        <w:tc>
          <w:p w14:paraId="575A3F60">
            <w:pPr>
              <w:pStyle w:val="26"/>
            </w:pPr>
            <w:r>
              <w:rPr>
                <w:rFonts w:hint="eastAsia"/>
              </w:rPr>
              <w:t>同序号18</w:t>
            </w:r>
          </w:p>
        </w:tc>
      </w:tr>
      <w:tr w14:paraId="4491B51F">
        <w:tc>
          <w:p w14:paraId="003EB80A">
            <w:pPr>
              <w:pStyle w:val="26"/>
            </w:pPr>
            <w:r>
              <w:t>56</w:t>
            </w:r>
          </w:p>
        </w:tc>
        <w:tc>
          <w:p w14:paraId="316B0A9D">
            <w:pPr>
              <w:pStyle w:val="26"/>
            </w:pPr>
            <w:r>
              <w:rPr>
                <w:rFonts w:hint="eastAsia"/>
              </w:rPr>
              <w:t>选房—项目详情</w:t>
            </w:r>
          </w:p>
        </w:tc>
        <w:tc>
          <w:p w14:paraId="2A911CF2">
            <w:pPr>
              <w:pStyle w:val="26"/>
            </w:pPr>
            <w:r>
              <w:rPr>
                <w:rFonts w:hint="eastAsia"/>
              </w:rPr>
              <w:t>项目照片、基本信息、项目介绍展示，提供查看房源入口</w:t>
            </w:r>
          </w:p>
        </w:tc>
        <w:tc>
          <w:p w14:paraId="7AF1FDFD">
            <w:pPr>
              <w:pStyle w:val="26"/>
            </w:pPr>
            <w:r>
              <w:rPr>
                <w:rFonts w:hint="eastAsia"/>
              </w:rPr>
              <w:t>同序号19</w:t>
            </w:r>
          </w:p>
        </w:tc>
      </w:tr>
      <w:tr w14:paraId="061AE7EC">
        <w:tc>
          <w:p w14:paraId="6BEC8FCD">
            <w:pPr>
              <w:pStyle w:val="26"/>
            </w:pPr>
            <w:r>
              <w:t>57</w:t>
            </w:r>
          </w:p>
        </w:tc>
        <w:tc>
          <w:p w14:paraId="41638345">
            <w:pPr>
              <w:pStyle w:val="26"/>
            </w:pPr>
            <w:r>
              <w:rPr>
                <w:rFonts w:hint="eastAsia"/>
              </w:rPr>
              <w:t>选房—承诺书</w:t>
            </w:r>
          </w:p>
        </w:tc>
        <w:tc>
          <w:p w14:paraId="0E9D93EE">
            <w:pPr>
              <w:pStyle w:val="26"/>
            </w:pPr>
            <w:r>
              <w:rPr>
                <w:rFonts w:hint="eastAsia"/>
              </w:rPr>
              <w:t>查看房源前签订保租房承诺书，提供查询与签订功能</w:t>
            </w:r>
          </w:p>
        </w:tc>
        <w:tc>
          <w:p w14:paraId="63E3F564">
            <w:pPr>
              <w:pStyle w:val="26"/>
            </w:pPr>
            <w:r>
              <w:rPr>
                <w:rFonts w:hint="eastAsia"/>
              </w:rPr>
              <w:t>承诺书文本按业态独立配置；其余同序号20</w:t>
            </w:r>
          </w:p>
        </w:tc>
      </w:tr>
      <w:tr w14:paraId="78442392">
        <w:tc>
          <w:p w14:paraId="17B5905B">
            <w:pPr>
              <w:pStyle w:val="26"/>
            </w:pPr>
            <w:r>
              <w:t>58</w:t>
            </w:r>
          </w:p>
        </w:tc>
        <w:tc>
          <w:p w14:paraId="6A658BFC">
            <w:pPr>
              <w:pStyle w:val="26"/>
            </w:pPr>
            <w:r>
              <w:rPr>
                <w:rFonts w:hint="eastAsia"/>
              </w:rPr>
              <w:t>选房—房源列表</w:t>
            </w:r>
          </w:p>
        </w:tc>
        <w:tc>
          <w:p w14:paraId="2CC468D7">
            <w:pPr>
              <w:pStyle w:val="26"/>
            </w:pPr>
            <w:r>
              <w:rPr>
                <w:rFonts w:hint="eastAsia"/>
              </w:rPr>
              <w:t>楼栋/单元/房间层级展示，支持户型、楼层、朝向筛选</w:t>
            </w:r>
          </w:p>
        </w:tc>
        <w:tc>
          <w:p w14:paraId="5555EFF5">
            <w:pPr>
              <w:pStyle w:val="26"/>
            </w:pPr>
            <w:r>
              <w:rPr>
                <w:rFonts w:hint="eastAsia"/>
              </w:rPr>
              <w:t>同序号21</w:t>
            </w:r>
          </w:p>
        </w:tc>
      </w:tr>
      <w:tr w14:paraId="4ED581B8">
        <w:tc>
          <w:p w14:paraId="6A3BD8C7">
            <w:pPr>
              <w:pStyle w:val="26"/>
            </w:pPr>
            <w:r>
              <w:t>59</w:t>
            </w:r>
          </w:p>
        </w:tc>
        <w:tc>
          <w:p w14:paraId="4FB6CEF7">
            <w:pPr>
              <w:pStyle w:val="26"/>
            </w:pPr>
            <w:r>
              <w:rPr>
                <w:rFonts w:hint="eastAsia"/>
              </w:rPr>
              <w:t>选房—房源详情</w:t>
            </w:r>
          </w:p>
        </w:tc>
        <w:tc>
          <w:p w14:paraId="58E82FD6">
            <w:pPr>
              <w:pStyle w:val="26"/>
            </w:pPr>
            <w:r>
              <w:rPr>
                <w:rFonts w:hint="eastAsia"/>
              </w:rPr>
              <w:t>房源照片、基本信息、公示信息、周边配套、楼盘介绍、动态展示；地址与距离展示、地图导航跳转；管家电话；选定房源；VR看房360°漫游</w:t>
            </w:r>
          </w:p>
        </w:tc>
        <w:tc>
          <w:p w14:paraId="47363ADC">
            <w:pPr>
              <w:pStyle w:val="26"/>
            </w:pPr>
            <w:r>
              <w:rPr>
                <w:rFonts w:hint="eastAsia"/>
              </w:rPr>
              <w:t>同序号22</w:t>
            </w:r>
          </w:p>
        </w:tc>
      </w:tr>
      <w:tr w14:paraId="407F6CE3">
        <w:tc>
          <w:p w14:paraId="30EE526D">
            <w:pPr>
              <w:pStyle w:val="26"/>
            </w:pPr>
            <w:r>
              <w:t>60</w:t>
            </w:r>
          </w:p>
        </w:tc>
        <w:tc>
          <w:p w14:paraId="0115675E">
            <w:pPr>
              <w:pStyle w:val="26"/>
            </w:pPr>
            <w:r>
              <w:rPr>
                <w:rFonts w:hint="eastAsia"/>
              </w:rPr>
              <w:t>选房—预约看房</w:t>
            </w:r>
          </w:p>
        </w:tc>
        <w:tc>
          <w:p w14:paraId="661EA0B7">
            <w:pPr>
              <w:pStyle w:val="26"/>
            </w:pPr>
            <w:r>
              <w:rPr>
                <w:rFonts w:hint="eastAsia"/>
              </w:rPr>
              <w:t>在线填写预约看房信息提交预约</w:t>
            </w:r>
          </w:p>
        </w:tc>
        <w:tc>
          <w:p w14:paraId="50BD45AE">
            <w:pPr>
              <w:pStyle w:val="26"/>
            </w:pPr>
            <w:r>
              <w:rPr>
                <w:rFonts w:hint="eastAsia"/>
              </w:rPr>
              <w:t>同序号23</w:t>
            </w:r>
          </w:p>
        </w:tc>
      </w:tr>
      <w:tr w14:paraId="1F982A7A">
        <w:tc>
          <w:p w14:paraId="04926047">
            <w:pPr>
              <w:pStyle w:val="26"/>
            </w:pPr>
            <w:r>
              <w:t>61</w:t>
            </w:r>
          </w:p>
        </w:tc>
        <w:tc>
          <w:p w14:paraId="08AC5740">
            <w:pPr>
              <w:pStyle w:val="26"/>
            </w:pPr>
            <w:r>
              <w:rPr>
                <w:rFonts w:hint="eastAsia"/>
              </w:rPr>
              <w:t>人脸识别</w:t>
            </w:r>
          </w:p>
        </w:tc>
        <w:tc>
          <w:p w14:paraId="1E3D8921">
            <w:pPr>
              <w:pStyle w:val="26"/>
            </w:pPr>
            <w:r>
              <w:rPr>
                <w:rFonts w:hint="eastAsia"/>
              </w:rPr>
              <w:t>签约前人脸核验，保证签约人与选房人一致</w:t>
            </w:r>
          </w:p>
        </w:tc>
        <w:tc>
          <w:p w14:paraId="3F8CF6B2">
            <w:pPr>
              <w:pStyle w:val="26"/>
            </w:pPr>
            <w:r>
              <w:rPr>
                <w:rFonts w:hint="eastAsia"/>
              </w:rPr>
              <w:t>同序号24</w:t>
            </w:r>
          </w:p>
        </w:tc>
      </w:tr>
      <w:tr w14:paraId="40E2F4C3">
        <w:tc>
          <w:p w14:paraId="44DC7897">
            <w:pPr>
              <w:pStyle w:val="26"/>
            </w:pPr>
            <w:r>
              <w:t>62</w:t>
            </w:r>
          </w:p>
        </w:tc>
        <w:tc>
          <w:p w14:paraId="525775C2">
            <w:pPr>
              <w:pStyle w:val="26"/>
            </w:pPr>
            <w:r>
              <w:rPr>
                <w:rFonts w:hint="eastAsia"/>
              </w:rPr>
              <w:t>合同签署</w:t>
            </w:r>
          </w:p>
        </w:tc>
        <w:tc>
          <w:p w14:paraId="242FD461">
            <w:pPr>
              <w:pStyle w:val="26"/>
            </w:pPr>
            <w:r>
              <w:rPr>
                <w:rFonts w:hint="eastAsia"/>
              </w:rPr>
              <w:t>展示所选房源签约合同信息；在线签署与合同下载</w:t>
            </w:r>
          </w:p>
        </w:tc>
        <w:tc>
          <w:p w14:paraId="1522A9E6">
            <w:pPr>
              <w:pStyle w:val="26"/>
            </w:pPr>
            <w:r>
              <w:rPr>
                <w:rFonts w:hint="eastAsia"/>
              </w:rPr>
              <w:t>合同模板按保租房业态配置；其余同序号25</w:t>
            </w:r>
          </w:p>
        </w:tc>
      </w:tr>
      <w:tr w14:paraId="3492434B">
        <w:tc>
          <w:p w14:paraId="45C94F2A">
            <w:pPr>
              <w:pStyle w:val="26"/>
            </w:pPr>
            <w:r>
              <w:t>63</w:t>
            </w:r>
          </w:p>
        </w:tc>
        <w:tc>
          <w:p w14:paraId="3147DCA0">
            <w:pPr>
              <w:pStyle w:val="26"/>
            </w:pPr>
            <w:r>
              <w:rPr>
                <w:rFonts w:hint="eastAsia"/>
              </w:rPr>
              <w:t>押金缴纳</w:t>
            </w:r>
          </w:p>
        </w:tc>
        <w:tc>
          <w:p w14:paraId="0F9587BB">
            <w:pPr>
              <w:pStyle w:val="26"/>
            </w:pPr>
            <w:r>
              <w:rPr>
                <w:rFonts w:hint="eastAsia"/>
              </w:rPr>
              <w:t>押金在线缴纳；缴纳前材料上传提示，超时未传自动退押解约</w:t>
            </w:r>
          </w:p>
        </w:tc>
        <w:tc>
          <w:p w14:paraId="4651E9DE">
            <w:pPr>
              <w:pStyle w:val="26"/>
            </w:pPr>
            <w:r>
              <w:rPr>
                <w:rFonts w:hint="eastAsia"/>
              </w:rPr>
              <w:t>同序号26</w:t>
            </w:r>
          </w:p>
        </w:tc>
      </w:tr>
      <w:tr w14:paraId="7259E71F">
        <w:tc>
          <w:p w14:paraId="05B0D5E0">
            <w:pPr>
              <w:pStyle w:val="26"/>
            </w:pPr>
            <w:r>
              <w:t>64</w:t>
            </w:r>
          </w:p>
        </w:tc>
        <w:tc>
          <w:p w14:paraId="6663CA17">
            <w:pPr>
              <w:pStyle w:val="26"/>
            </w:pPr>
            <w:r>
              <w:rPr>
                <w:rFonts w:hint="eastAsia"/>
              </w:rPr>
              <w:t>入住办理—入住列表</w:t>
            </w:r>
          </w:p>
        </w:tc>
        <w:tc>
          <w:p w14:paraId="31B2D27E">
            <w:pPr>
              <w:pStyle w:val="26"/>
            </w:pPr>
            <w:r>
              <w:rPr>
                <w:rFonts w:hint="eastAsia"/>
              </w:rPr>
              <w:t>已入住、未入住、待入住确认合同分类展示</w:t>
            </w:r>
          </w:p>
        </w:tc>
        <w:tc>
          <w:p w14:paraId="7AEA6A8C">
            <w:pPr>
              <w:pStyle w:val="26"/>
            </w:pPr>
            <w:r>
              <w:rPr>
                <w:rFonts w:hint="eastAsia"/>
              </w:rPr>
              <w:t>同序号27</w:t>
            </w:r>
          </w:p>
        </w:tc>
      </w:tr>
      <w:tr w14:paraId="54B54925">
        <w:tc>
          <w:p w14:paraId="43AEFC5E">
            <w:pPr>
              <w:pStyle w:val="26"/>
            </w:pPr>
            <w:r>
              <w:t>65</w:t>
            </w:r>
          </w:p>
        </w:tc>
        <w:tc>
          <w:p w14:paraId="57A6C6CE">
            <w:pPr>
              <w:pStyle w:val="26"/>
            </w:pPr>
            <w:r>
              <w:rPr>
                <w:rFonts w:hint="eastAsia"/>
              </w:rPr>
              <w:t>入住办理—入住申请</w:t>
            </w:r>
          </w:p>
        </w:tc>
        <w:tc>
          <w:p w14:paraId="6560ECD0">
            <w:pPr>
              <w:pStyle w:val="26"/>
            </w:pPr>
            <w:r>
              <w:rPr>
                <w:rFonts w:hint="eastAsia"/>
              </w:rPr>
              <w:t>在线入住申请，支持取消/修改（签收后锁定）</w:t>
            </w:r>
          </w:p>
        </w:tc>
        <w:tc>
          <w:p w14:paraId="2981C22C">
            <w:pPr>
              <w:pStyle w:val="26"/>
            </w:pPr>
            <w:r>
              <w:rPr>
                <w:rFonts w:hint="eastAsia"/>
              </w:rPr>
              <w:t>同序号28</w:t>
            </w:r>
          </w:p>
        </w:tc>
      </w:tr>
      <w:tr w14:paraId="39182B08">
        <w:tc>
          <w:p w14:paraId="2DBDC8CB">
            <w:pPr>
              <w:pStyle w:val="26"/>
            </w:pPr>
            <w:r>
              <w:t>66</w:t>
            </w:r>
          </w:p>
        </w:tc>
        <w:tc>
          <w:p w14:paraId="7FB3CF73">
            <w:pPr>
              <w:pStyle w:val="26"/>
            </w:pPr>
            <w:r>
              <w:rPr>
                <w:rFonts w:hint="eastAsia"/>
              </w:rPr>
              <w:t>入住办理—入住确认</w:t>
            </w:r>
          </w:p>
        </w:tc>
        <w:tc>
          <w:p w14:paraId="37708890">
            <w:pPr>
              <w:pStyle w:val="26"/>
            </w:pPr>
            <w:r>
              <w:rPr>
                <w:rFonts w:hint="eastAsia"/>
              </w:rPr>
              <w:t>审批进度展示、物品勾选核对、签字确认入住</w:t>
            </w:r>
          </w:p>
        </w:tc>
        <w:tc>
          <w:p w14:paraId="779008AD">
            <w:pPr>
              <w:pStyle w:val="26"/>
            </w:pPr>
            <w:r>
              <w:rPr>
                <w:rFonts w:hint="eastAsia"/>
              </w:rPr>
              <w:t>同序号29</w:t>
            </w:r>
          </w:p>
        </w:tc>
      </w:tr>
      <w:tr w14:paraId="65C563E2">
        <w:tc>
          <w:p w14:paraId="1D1387BB">
            <w:pPr>
              <w:pStyle w:val="26"/>
            </w:pPr>
            <w:r>
              <w:t>67</w:t>
            </w:r>
          </w:p>
        </w:tc>
        <w:tc>
          <w:p w14:paraId="2A8DB9A2">
            <w:pPr>
              <w:pStyle w:val="26"/>
            </w:pPr>
            <w:r>
              <w:rPr>
                <w:rFonts w:hint="eastAsia"/>
              </w:rPr>
              <w:t>入住办理—入住详情</w:t>
            </w:r>
          </w:p>
        </w:tc>
        <w:tc>
          <w:p w14:paraId="27FE37D8">
            <w:pPr>
              <w:pStyle w:val="26"/>
            </w:pPr>
            <w:r>
              <w:rPr>
                <w:rFonts w:hint="eastAsia"/>
              </w:rPr>
              <w:t>入住办理详情展示</w:t>
            </w:r>
          </w:p>
        </w:tc>
        <w:tc>
          <w:p w14:paraId="58C3DEFB">
            <w:pPr>
              <w:pStyle w:val="26"/>
            </w:pPr>
            <w:r>
              <w:rPr>
                <w:rFonts w:hint="eastAsia"/>
              </w:rPr>
              <w:t>同序号30</w:t>
            </w:r>
          </w:p>
        </w:tc>
      </w:tr>
      <w:tr w14:paraId="5367A9BB">
        <w:tc>
          <w:p w14:paraId="78ED4F68">
            <w:pPr>
              <w:pStyle w:val="26"/>
            </w:pPr>
            <w:r>
              <w:t>68</w:t>
            </w:r>
          </w:p>
        </w:tc>
        <w:tc>
          <w:p w14:paraId="1954E9B9">
            <w:pPr>
              <w:pStyle w:val="26"/>
            </w:pPr>
            <w:r>
              <w:rPr>
                <w:rFonts w:hint="eastAsia"/>
              </w:rPr>
              <w:t>退租办理—退租列表</w:t>
            </w:r>
          </w:p>
        </w:tc>
        <w:tc>
          <w:p w14:paraId="120A76B2">
            <w:pPr>
              <w:pStyle w:val="26"/>
            </w:pPr>
            <w:r>
              <w:rPr>
                <w:rFonts w:hint="eastAsia"/>
              </w:rPr>
              <w:t>在租房源与房租账单信息展示</w:t>
            </w:r>
          </w:p>
        </w:tc>
        <w:tc>
          <w:p w14:paraId="3D274605">
            <w:pPr>
              <w:pStyle w:val="26"/>
            </w:pPr>
            <w:r>
              <w:rPr>
                <w:rFonts w:hint="eastAsia"/>
              </w:rPr>
              <w:t>同序号31</w:t>
            </w:r>
          </w:p>
        </w:tc>
      </w:tr>
      <w:tr w14:paraId="6C100B7B">
        <w:tc>
          <w:p w14:paraId="27E69C58">
            <w:pPr>
              <w:pStyle w:val="26"/>
            </w:pPr>
            <w:r>
              <w:t>69</w:t>
            </w:r>
          </w:p>
        </w:tc>
        <w:tc>
          <w:p w14:paraId="66B3CF81">
            <w:pPr>
              <w:pStyle w:val="26"/>
            </w:pPr>
            <w:r>
              <w:rPr>
                <w:rFonts w:hint="eastAsia"/>
              </w:rPr>
              <w:t>退租办理—退租申请</w:t>
            </w:r>
          </w:p>
        </w:tc>
        <w:tc>
          <w:p w14:paraId="7787BB8F">
            <w:pPr>
              <w:pStyle w:val="26"/>
            </w:pPr>
            <w:r>
              <w:rPr>
                <w:rFonts w:hint="eastAsia"/>
              </w:rPr>
              <w:t>在线退租申请，支持取消/修改（签收后锁定）</w:t>
            </w:r>
          </w:p>
        </w:tc>
        <w:tc>
          <w:p w14:paraId="556F256B">
            <w:pPr>
              <w:pStyle w:val="26"/>
            </w:pPr>
            <w:r>
              <w:rPr>
                <w:rFonts w:hint="eastAsia"/>
              </w:rPr>
              <w:t>同序号32</w:t>
            </w:r>
          </w:p>
        </w:tc>
      </w:tr>
      <w:tr w14:paraId="61B192B7">
        <w:tc>
          <w:p w14:paraId="0EC04664">
            <w:pPr>
              <w:pStyle w:val="26"/>
            </w:pPr>
            <w:r>
              <w:t>70</w:t>
            </w:r>
          </w:p>
        </w:tc>
        <w:tc>
          <w:p w14:paraId="46BC6FB7">
            <w:pPr>
              <w:pStyle w:val="26"/>
            </w:pPr>
            <w:r>
              <w:rPr>
                <w:rFonts w:hint="eastAsia"/>
              </w:rPr>
              <w:t>退租办理—退租确认</w:t>
            </w:r>
          </w:p>
        </w:tc>
        <w:tc>
          <w:p w14:paraId="2EEF2D89">
            <w:pPr>
              <w:pStyle w:val="26"/>
            </w:pPr>
            <w:r>
              <w:rPr>
                <w:rFonts w:hint="eastAsia"/>
              </w:rPr>
              <w:t>审批进度、配套物品、退费信息展示，签字确认退租</w:t>
            </w:r>
          </w:p>
        </w:tc>
        <w:tc>
          <w:p w14:paraId="43B648A0">
            <w:pPr>
              <w:pStyle w:val="26"/>
            </w:pPr>
            <w:r>
              <w:rPr>
                <w:rFonts w:hint="eastAsia"/>
              </w:rPr>
              <w:t>同序号33</w:t>
            </w:r>
          </w:p>
        </w:tc>
      </w:tr>
      <w:tr w14:paraId="55C69696">
        <w:tc>
          <w:p w14:paraId="48C13CC6">
            <w:pPr>
              <w:pStyle w:val="26"/>
            </w:pPr>
            <w:r>
              <w:t>71</w:t>
            </w:r>
          </w:p>
        </w:tc>
        <w:tc>
          <w:p w14:paraId="45CB74D8">
            <w:pPr>
              <w:pStyle w:val="26"/>
            </w:pPr>
            <w:r>
              <w:rPr>
                <w:rFonts w:hint="eastAsia"/>
              </w:rPr>
              <w:t>退租办理—退租详情</w:t>
            </w:r>
          </w:p>
        </w:tc>
        <w:tc>
          <w:p w14:paraId="773372F3">
            <w:pPr>
              <w:pStyle w:val="26"/>
            </w:pPr>
            <w:r>
              <w:rPr>
                <w:rFonts w:hint="eastAsia"/>
              </w:rPr>
              <w:t>退租详情展示</w:t>
            </w:r>
          </w:p>
        </w:tc>
        <w:tc>
          <w:p w14:paraId="51243592">
            <w:pPr>
              <w:pStyle w:val="26"/>
            </w:pPr>
            <w:r>
              <w:rPr>
                <w:rFonts w:hint="eastAsia"/>
              </w:rPr>
              <w:t>同序号34</w:t>
            </w:r>
          </w:p>
        </w:tc>
      </w:tr>
      <w:tr w14:paraId="47E6D060">
        <w:tc>
          <w:p w14:paraId="779A2693">
            <w:pPr>
              <w:pStyle w:val="26"/>
            </w:pPr>
            <w:r>
              <w:t>72</w:t>
            </w:r>
          </w:p>
        </w:tc>
        <w:tc>
          <w:p w14:paraId="7FEFBFDA">
            <w:pPr>
              <w:pStyle w:val="26"/>
            </w:pPr>
            <w:r>
              <w:rPr>
                <w:rFonts w:hint="eastAsia"/>
              </w:rPr>
              <w:t>续租—合同列表</w:t>
            </w:r>
          </w:p>
        </w:tc>
        <w:tc>
          <w:p w14:paraId="57CD7E46">
            <w:pPr>
              <w:pStyle w:val="26"/>
            </w:pPr>
            <w:r>
              <w:rPr>
                <w:rFonts w:hint="eastAsia"/>
              </w:rPr>
              <w:t>需续租合同基本信息展示</w:t>
            </w:r>
          </w:p>
        </w:tc>
        <w:tc>
          <w:p w14:paraId="6F9B8A9F">
            <w:pPr>
              <w:pStyle w:val="26"/>
            </w:pPr>
            <w:r>
              <w:rPr>
                <w:rFonts w:hint="eastAsia"/>
              </w:rPr>
              <w:t>同序号35</w:t>
            </w:r>
          </w:p>
        </w:tc>
      </w:tr>
      <w:tr w14:paraId="31568136">
        <w:tc>
          <w:p w14:paraId="63DAEC4D">
            <w:pPr>
              <w:pStyle w:val="26"/>
            </w:pPr>
            <w:r>
              <w:t>73</w:t>
            </w:r>
          </w:p>
        </w:tc>
        <w:tc>
          <w:p w14:paraId="42B4A49F">
            <w:pPr>
              <w:pStyle w:val="26"/>
            </w:pPr>
            <w:r>
              <w:rPr>
                <w:rFonts w:hint="eastAsia"/>
              </w:rPr>
              <w:t>续租—续租校验</w:t>
            </w:r>
          </w:p>
        </w:tc>
        <w:tc>
          <w:p w14:paraId="0F23FC59">
            <w:pPr>
              <w:pStyle w:val="26"/>
            </w:pPr>
            <w:r>
              <w:rPr>
                <w:rFonts w:hint="eastAsia"/>
              </w:rPr>
              <w:t>续租资格校验（资格符合性+欠费检查）</w:t>
            </w:r>
          </w:p>
        </w:tc>
        <w:tc>
          <w:p w14:paraId="1C0FFB41">
            <w:pPr>
              <w:pStyle w:val="26"/>
            </w:pPr>
            <w:r>
              <w:rPr>
                <w:rFonts w:hint="eastAsia"/>
              </w:rPr>
              <w:t>校验规则按保租房业态配置；其余同序号36</w:t>
            </w:r>
          </w:p>
        </w:tc>
      </w:tr>
      <w:tr w14:paraId="72ACAFD4">
        <w:tc>
          <w:p w14:paraId="57DA198E">
            <w:pPr>
              <w:pStyle w:val="26"/>
            </w:pPr>
            <w:r>
              <w:t>74</w:t>
            </w:r>
          </w:p>
        </w:tc>
        <w:tc>
          <w:p w14:paraId="7AF78374">
            <w:pPr>
              <w:pStyle w:val="26"/>
            </w:pPr>
            <w:r>
              <w:rPr>
                <w:rFonts w:hint="eastAsia"/>
              </w:rPr>
              <w:t>续租—合同签订</w:t>
            </w:r>
          </w:p>
        </w:tc>
        <w:tc>
          <w:p w14:paraId="4F4E2009">
            <w:pPr>
              <w:pStyle w:val="26"/>
            </w:pPr>
            <w:r>
              <w:rPr>
                <w:rFonts w:hint="eastAsia"/>
              </w:rPr>
              <w:t>续租合同在线签订与下载</w:t>
            </w:r>
          </w:p>
        </w:tc>
        <w:tc>
          <w:p w14:paraId="378215D5">
            <w:pPr>
              <w:pStyle w:val="26"/>
            </w:pPr>
            <w:r>
              <w:rPr>
                <w:rFonts w:hint="eastAsia"/>
              </w:rPr>
              <w:t>同序号37</w:t>
            </w:r>
          </w:p>
        </w:tc>
      </w:tr>
      <w:tr w14:paraId="03986272">
        <w:tc>
          <w:p w14:paraId="7D7FFB10">
            <w:pPr>
              <w:pStyle w:val="26"/>
            </w:pPr>
            <w:r>
              <w:t>75</w:t>
            </w:r>
          </w:p>
        </w:tc>
        <w:tc>
          <w:p w14:paraId="6640E6D3">
            <w:pPr>
              <w:pStyle w:val="26"/>
            </w:pPr>
            <w:r>
              <w:rPr>
                <w:rFonts w:hint="eastAsia"/>
              </w:rPr>
              <w:t>续租—租金缴纳提示</w:t>
            </w:r>
          </w:p>
        </w:tc>
        <w:tc>
          <w:p w14:paraId="1B10EBE7">
            <w:pPr>
              <w:pStyle w:val="26"/>
            </w:pPr>
            <w:r>
              <w:rPr>
                <w:rFonts w:hint="eastAsia"/>
              </w:rPr>
              <w:t>合同审核进度展示，审核通过后开放租金缴纳</w:t>
            </w:r>
          </w:p>
        </w:tc>
        <w:tc>
          <w:p w14:paraId="505CB88C">
            <w:pPr>
              <w:pStyle w:val="26"/>
            </w:pPr>
            <w:r>
              <w:rPr>
                <w:rFonts w:hint="eastAsia"/>
              </w:rPr>
              <w:t>同序号38</w:t>
            </w:r>
          </w:p>
        </w:tc>
      </w:tr>
      <w:tr w14:paraId="4453EF9A">
        <w:tc>
          <w:p w14:paraId="2CA171CE">
            <w:pPr>
              <w:pStyle w:val="26"/>
            </w:pPr>
            <w:r>
              <w:t>76</w:t>
            </w:r>
          </w:p>
        </w:tc>
        <w:tc>
          <w:p w14:paraId="1D9954D7">
            <w:pPr>
              <w:pStyle w:val="26"/>
            </w:pPr>
            <w:r>
              <w:rPr>
                <w:rFonts w:hint="eastAsia"/>
              </w:rPr>
              <w:t>账单缴费—账单列表</w:t>
            </w:r>
          </w:p>
        </w:tc>
        <w:tc>
          <w:p w14:paraId="3E8CD072">
            <w:pPr>
              <w:pStyle w:val="26"/>
            </w:pPr>
            <w:r>
              <w:rPr>
                <w:rFonts w:hint="eastAsia"/>
              </w:rPr>
              <w:t>当前与历史账单展示（押金+房租）</w:t>
            </w:r>
          </w:p>
        </w:tc>
        <w:tc>
          <w:p w14:paraId="1388B21B">
            <w:pPr>
              <w:pStyle w:val="26"/>
            </w:pPr>
            <w:r>
              <w:rPr>
                <w:rFonts w:hint="eastAsia"/>
              </w:rPr>
              <w:t>同序号39</w:t>
            </w:r>
          </w:p>
        </w:tc>
      </w:tr>
      <w:tr w14:paraId="1E482042">
        <w:tc>
          <w:p w14:paraId="215FCA69">
            <w:pPr>
              <w:pStyle w:val="26"/>
            </w:pPr>
            <w:r>
              <w:t>77</w:t>
            </w:r>
          </w:p>
        </w:tc>
        <w:tc>
          <w:p w14:paraId="0D952072">
            <w:pPr>
              <w:pStyle w:val="26"/>
            </w:pPr>
            <w:r>
              <w:rPr>
                <w:rFonts w:hint="eastAsia"/>
              </w:rPr>
              <w:t>账单缴费—账单缴费</w:t>
            </w:r>
          </w:p>
        </w:tc>
        <w:tc>
          <w:p w14:paraId="2D4E5479">
            <w:pPr>
              <w:pStyle w:val="26"/>
            </w:pPr>
            <w:r>
              <w:rPr>
                <w:rFonts w:hint="eastAsia"/>
              </w:rPr>
              <w:t>港区支付接口在线支付、优惠计算、账期选择缴费</w:t>
            </w:r>
          </w:p>
        </w:tc>
        <w:tc>
          <w:p w14:paraId="783E14A5">
            <w:pPr>
              <w:pStyle w:val="26"/>
            </w:pPr>
            <w:r>
              <w:rPr>
                <w:rFonts w:hint="eastAsia"/>
              </w:rPr>
              <w:t>押金未缴不可选租期账单；其余同序号40</w:t>
            </w:r>
          </w:p>
        </w:tc>
      </w:tr>
      <w:tr w14:paraId="40BB3BB9">
        <w:tc>
          <w:p w14:paraId="7DC86F8B">
            <w:pPr>
              <w:pStyle w:val="26"/>
            </w:pPr>
            <w:r>
              <w:t>78</w:t>
            </w:r>
          </w:p>
        </w:tc>
        <w:tc>
          <w:p w14:paraId="17F2093C">
            <w:pPr>
              <w:pStyle w:val="26"/>
            </w:pPr>
            <w:r>
              <w:rPr>
                <w:rFonts w:hint="eastAsia"/>
              </w:rPr>
              <w:t>我的合同—合同列表</w:t>
            </w:r>
          </w:p>
        </w:tc>
        <w:tc>
          <w:p w14:paraId="5570B3DE">
            <w:pPr>
              <w:pStyle w:val="26"/>
            </w:pPr>
            <w:r>
              <w:rPr>
                <w:rFonts w:hint="eastAsia"/>
              </w:rPr>
              <w:t>当前与历史合同展示</w:t>
            </w:r>
          </w:p>
        </w:tc>
        <w:tc>
          <w:p w14:paraId="34D2FA96">
            <w:pPr>
              <w:pStyle w:val="26"/>
            </w:pPr>
            <w:r>
              <w:rPr>
                <w:rFonts w:hint="eastAsia"/>
              </w:rPr>
              <w:t>同序号41</w:t>
            </w:r>
          </w:p>
        </w:tc>
      </w:tr>
      <w:tr w14:paraId="4299FA82">
        <w:tc>
          <w:p w14:paraId="52A070DF">
            <w:pPr>
              <w:pStyle w:val="26"/>
            </w:pPr>
            <w:r>
              <w:t>79</w:t>
            </w:r>
          </w:p>
        </w:tc>
        <w:tc>
          <w:p w14:paraId="6ADF0870">
            <w:pPr>
              <w:pStyle w:val="26"/>
            </w:pPr>
            <w:r>
              <w:rPr>
                <w:rFonts w:hint="eastAsia"/>
              </w:rPr>
              <w:t>我的合同—合同签订</w:t>
            </w:r>
          </w:p>
        </w:tc>
        <w:tc>
          <w:p w14:paraId="03E8F1B4">
            <w:pPr>
              <w:pStyle w:val="26"/>
            </w:pPr>
            <w:r>
              <w:rPr>
                <w:rFonts w:hint="eastAsia"/>
              </w:rPr>
              <w:t>合同详情与线上签字</w:t>
            </w:r>
          </w:p>
        </w:tc>
        <w:tc>
          <w:p w14:paraId="7EC9BBDA">
            <w:pPr>
              <w:pStyle w:val="26"/>
            </w:pPr>
            <w:r>
              <w:rPr>
                <w:rFonts w:hint="eastAsia"/>
              </w:rPr>
              <w:t>同序号42</w:t>
            </w:r>
          </w:p>
        </w:tc>
      </w:tr>
      <w:tr w14:paraId="3DFD1D0F">
        <w:tc>
          <w:p w14:paraId="5C4A44C2">
            <w:pPr>
              <w:pStyle w:val="26"/>
            </w:pPr>
            <w:r>
              <w:t>80</w:t>
            </w:r>
          </w:p>
        </w:tc>
        <w:tc>
          <w:p w14:paraId="7199C000">
            <w:pPr>
              <w:pStyle w:val="26"/>
            </w:pPr>
            <w:r>
              <w:rPr>
                <w:rFonts w:hint="eastAsia"/>
              </w:rPr>
              <w:t>我的合同—租金缴纳</w:t>
            </w:r>
          </w:p>
        </w:tc>
        <w:tc>
          <w:p w14:paraId="6042AE8B">
            <w:pPr>
              <w:pStyle w:val="26"/>
            </w:pPr>
            <w:r>
              <w:rPr>
                <w:rFonts w:hint="eastAsia"/>
              </w:rPr>
              <w:t>跳转账单缴费选择账期缴纳</w:t>
            </w:r>
          </w:p>
        </w:tc>
        <w:tc>
          <w:p w14:paraId="00904C1D">
            <w:pPr>
              <w:pStyle w:val="26"/>
            </w:pPr>
            <w:r>
              <w:rPr>
                <w:rFonts w:hint="eastAsia"/>
              </w:rPr>
              <w:t>同序号43</w:t>
            </w:r>
          </w:p>
        </w:tc>
      </w:tr>
      <w:tr w14:paraId="6CBABD89">
        <w:tc>
          <w:p w14:paraId="09E0B2C8">
            <w:pPr>
              <w:pStyle w:val="26"/>
            </w:pPr>
            <w:r>
              <w:t>81</w:t>
            </w:r>
          </w:p>
        </w:tc>
        <w:tc>
          <w:p w14:paraId="5D1AEA72">
            <w:pPr>
              <w:pStyle w:val="26"/>
            </w:pPr>
            <w:r>
              <w:rPr>
                <w:rFonts w:hint="eastAsia"/>
              </w:rPr>
              <w:t>我的合同—续租校验</w:t>
            </w:r>
          </w:p>
        </w:tc>
        <w:tc>
          <w:p w14:paraId="4BF0F9EB">
            <w:pPr>
              <w:pStyle w:val="26"/>
            </w:pPr>
            <w:r>
              <w:rPr>
                <w:rFonts w:hint="eastAsia"/>
              </w:rPr>
              <w:t>续租资格与欠费校验</w:t>
            </w:r>
          </w:p>
        </w:tc>
        <w:tc>
          <w:p w14:paraId="7A2A5CDD">
            <w:pPr>
              <w:pStyle w:val="26"/>
            </w:pPr>
            <w:r>
              <w:rPr>
                <w:rFonts w:hint="eastAsia"/>
              </w:rPr>
              <w:t>同序号44</w:t>
            </w:r>
          </w:p>
        </w:tc>
      </w:tr>
      <w:tr w14:paraId="39DD7B33">
        <w:tc>
          <w:p w14:paraId="058D1938">
            <w:pPr>
              <w:pStyle w:val="26"/>
            </w:pPr>
            <w:r>
              <w:t>82</w:t>
            </w:r>
          </w:p>
        </w:tc>
        <w:tc>
          <w:p w14:paraId="14221816">
            <w:pPr>
              <w:pStyle w:val="26"/>
            </w:pPr>
            <w:r>
              <w:rPr>
                <w:rFonts w:hint="eastAsia"/>
              </w:rPr>
              <w:t>我的合同—续租合同签订</w:t>
            </w:r>
          </w:p>
        </w:tc>
        <w:tc>
          <w:p w14:paraId="4386AE3A">
            <w:pPr>
              <w:pStyle w:val="26"/>
            </w:pPr>
            <w:r>
              <w:rPr>
                <w:rFonts w:hint="eastAsia"/>
              </w:rPr>
              <w:t>续租合同在线签订与下载</w:t>
            </w:r>
          </w:p>
        </w:tc>
        <w:tc>
          <w:p w14:paraId="4C1BFC42">
            <w:pPr>
              <w:pStyle w:val="26"/>
            </w:pPr>
            <w:r>
              <w:rPr>
                <w:rFonts w:hint="eastAsia"/>
              </w:rPr>
              <w:t>同序号45</w:t>
            </w:r>
          </w:p>
        </w:tc>
      </w:tr>
      <w:tr w14:paraId="4F1B58EF">
        <w:tc>
          <w:p w14:paraId="51D8B150">
            <w:pPr>
              <w:pStyle w:val="26"/>
            </w:pPr>
            <w:r>
              <w:t>83</w:t>
            </w:r>
          </w:p>
        </w:tc>
        <w:tc>
          <w:p w14:paraId="4A13BD1D">
            <w:pPr>
              <w:pStyle w:val="26"/>
            </w:pPr>
            <w:r>
              <w:rPr>
                <w:rFonts w:hint="eastAsia"/>
              </w:rPr>
              <w:t>开票—开票记录</w:t>
            </w:r>
          </w:p>
        </w:tc>
        <w:tc>
          <w:p w14:paraId="0BEDAFB9">
            <w:pPr>
              <w:pStyle w:val="26"/>
            </w:pPr>
            <w:r>
              <w:rPr>
                <w:rFonts w:hint="eastAsia"/>
              </w:rPr>
              <w:t>开票记录查询与详情</w:t>
            </w:r>
          </w:p>
        </w:tc>
        <w:tc>
          <w:p w14:paraId="028BCF8A">
            <w:pPr>
              <w:pStyle w:val="26"/>
            </w:pPr>
            <w:r>
              <w:rPr>
                <w:rFonts w:hint="eastAsia"/>
              </w:rPr>
              <w:t>同序号46</w:t>
            </w:r>
          </w:p>
        </w:tc>
      </w:tr>
      <w:tr w14:paraId="4E342098">
        <w:tc>
          <w:p w14:paraId="2585D054">
            <w:pPr>
              <w:pStyle w:val="26"/>
            </w:pPr>
            <w:r>
              <w:t>84</w:t>
            </w:r>
          </w:p>
        </w:tc>
        <w:tc>
          <w:p w14:paraId="10DBCA37">
            <w:pPr>
              <w:pStyle w:val="26"/>
            </w:pPr>
            <w:r>
              <w:rPr>
                <w:rFonts w:hint="eastAsia"/>
              </w:rPr>
              <w:t>开票—申请开票</w:t>
            </w:r>
          </w:p>
        </w:tc>
        <w:tc>
          <w:p w14:paraId="351B5047">
            <w:pPr>
              <w:pStyle w:val="26"/>
            </w:pPr>
            <w:r>
              <w:rPr>
                <w:rFonts w:hint="eastAsia"/>
              </w:rPr>
              <w:t>选择账期申请开票、开票信息录入</w:t>
            </w:r>
          </w:p>
        </w:tc>
        <w:tc>
          <w:p w14:paraId="61D10701">
            <w:pPr>
              <w:pStyle w:val="26"/>
            </w:pPr>
            <w:r>
              <w:rPr>
                <w:rFonts w:hint="eastAsia"/>
              </w:rPr>
              <w:t>同序号47</w:t>
            </w:r>
          </w:p>
        </w:tc>
      </w:tr>
      <w:tr w14:paraId="0A61AD5A">
        <w:tc>
          <w:p w14:paraId="41D4B032">
            <w:pPr>
              <w:pStyle w:val="26"/>
            </w:pPr>
            <w:r>
              <w:t>85</w:t>
            </w:r>
          </w:p>
        </w:tc>
        <w:tc>
          <w:p w14:paraId="5EBEB52D">
            <w:pPr>
              <w:pStyle w:val="26"/>
            </w:pPr>
            <w:r>
              <w:rPr>
                <w:rFonts w:hint="eastAsia"/>
              </w:rPr>
              <w:t>开票—发票信息</w:t>
            </w:r>
          </w:p>
        </w:tc>
        <w:tc>
          <w:p w14:paraId="17BDD403">
            <w:pPr>
              <w:pStyle w:val="26"/>
            </w:pPr>
            <w:r>
              <w:rPr>
                <w:rFonts w:hint="eastAsia"/>
              </w:rPr>
              <w:t>发票在线预览与下载</w:t>
            </w:r>
          </w:p>
        </w:tc>
        <w:tc>
          <w:p w14:paraId="7EF83FE4">
            <w:pPr>
              <w:pStyle w:val="26"/>
            </w:pPr>
            <w:r>
              <w:rPr>
                <w:rFonts w:hint="eastAsia"/>
              </w:rPr>
              <w:t>同序号48</w:t>
            </w:r>
          </w:p>
        </w:tc>
      </w:tr>
      <w:tr w14:paraId="6829124C">
        <w:tc>
          <w:p w14:paraId="293033AE">
            <w:pPr>
              <w:pStyle w:val="26"/>
            </w:pPr>
            <w:r>
              <w:t>86</w:t>
            </w:r>
          </w:p>
        </w:tc>
        <w:tc>
          <w:p w14:paraId="1822BC0D">
            <w:pPr>
              <w:pStyle w:val="26"/>
            </w:pPr>
            <w:r>
              <w:rPr>
                <w:rFonts w:hint="eastAsia"/>
              </w:rPr>
              <w:t>我的预约</w:t>
            </w:r>
          </w:p>
        </w:tc>
        <w:tc>
          <w:p w14:paraId="78221A8E">
            <w:pPr>
              <w:pStyle w:val="26"/>
            </w:pPr>
            <w:r>
              <w:rPr>
                <w:rFonts w:hint="eastAsia"/>
              </w:rPr>
              <w:t>预约看房记录，取消/确认看房</w:t>
            </w:r>
          </w:p>
        </w:tc>
        <w:tc>
          <w:p w14:paraId="6A1DCAE6">
            <w:pPr>
              <w:pStyle w:val="26"/>
            </w:pPr>
            <w:r>
              <w:rPr>
                <w:rFonts w:hint="eastAsia"/>
              </w:rPr>
              <w:t>同序号49</w:t>
            </w:r>
          </w:p>
        </w:tc>
      </w:tr>
      <w:tr w14:paraId="4DB709EE">
        <w:tc>
          <w:p w14:paraId="6ACFCD79">
            <w:pPr>
              <w:pStyle w:val="26"/>
            </w:pPr>
            <w:r>
              <w:t>87</w:t>
            </w:r>
          </w:p>
        </w:tc>
        <w:tc>
          <w:p w14:paraId="333490C4">
            <w:pPr>
              <w:pStyle w:val="26"/>
            </w:pPr>
            <w:r>
              <w:rPr>
                <w:rFonts w:hint="eastAsia"/>
              </w:rPr>
              <w:t>合住人申请</w:t>
            </w:r>
          </w:p>
        </w:tc>
        <w:tc>
          <w:p w14:paraId="096C275C">
            <w:pPr>
              <w:pStyle w:val="26"/>
            </w:pPr>
            <w:r>
              <w:rPr>
                <w:rFonts w:hint="eastAsia"/>
              </w:rPr>
              <w:t>合住人信息录入，审批后可入住</w:t>
            </w:r>
          </w:p>
        </w:tc>
        <w:tc>
          <w:p w14:paraId="73CD61A8">
            <w:pPr>
              <w:pStyle w:val="26"/>
            </w:pPr>
            <w:r>
              <w:rPr>
                <w:rFonts w:hint="eastAsia"/>
              </w:rPr>
              <w:t>同序号50</w:t>
            </w:r>
          </w:p>
        </w:tc>
      </w:tr>
      <w:tr w14:paraId="7A46B6F0">
        <w:tc>
          <w:p w14:paraId="1F04150F">
            <w:pPr>
              <w:pStyle w:val="26"/>
            </w:pPr>
            <w:r>
              <w:t>88</w:t>
            </w:r>
          </w:p>
        </w:tc>
        <w:tc>
          <w:p w14:paraId="497AF32F">
            <w:pPr>
              <w:pStyle w:val="26"/>
            </w:pPr>
            <w:r>
              <w:rPr>
                <w:rFonts w:hint="eastAsia"/>
              </w:rPr>
              <w:t>调换房申请</w:t>
            </w:r>
          </w:p>
        </w:tc>
        <w:tc>
          <w:p w14:paraId="288E5882">
            <w:pPr>
              <w:pStyle w:val="26"/>
            </w:pPr>
            <w:r>
              <w:rPr>
                <w:rFonts w:hint="eastAsia"/>
              </w:rPr>
              <w:t>调换房记录查看与申请发起</w:t>
            </w:r>
          </w:p>
        </w:tc>
        <w:tc>
          <w:p w14:paraId="079789AB">
            <w:pPr>
              <w:pStyle w:val="26"/>
            </w:pPr>
            <w:r>
              <w:rPr>
                <w:rFonts w:hint="eastAsia"/>
              </w:rPr>
              <w:t>同序号51</w:t>
            </w:r>
          </w:p>
        </w:tc>
      </w:tr>
    </w:tbl>
    <w:p w14:paraId="3460932F">
      <w:pPr>
        <w:pStyle w:val="3"/>
      </w:pPr>
      <w:r>
        <w:rPr>
          <w:rFonts w:hint="eastAsia"/>
          <w:b/>
          <w:bCs/>
        </w:rPr>
        <w:t>复用与差异控制说明</w:t>
      </w:r>
      <w:r>
        <w:rPr>
          <w:rFonts w:hint="eastAsia"/>
        </w:rPr>
        <w:t>：保租房与人才公寓两条业务线共用同一套前端流程组件与后端服务，通过业务类型参数分流。差异全部收敛在</w:t>
      </w:r>
      <w:r>
        <w:rPr>
          <w:rFonts w:hint="eastAsia"/>
          <w:b/>
          <w:bCs/>
        </w:rPr>
        <w:t>配置层</w:t>
      </w:r>
      <w:r>
        <w:rPr>
          <w:rFonts w:hint="eastAsia"/>
        </w:rPr>
        <w:t>（资格校验规则集、承诺书文本、合同模板、租金标准）与</w:t>
      </w:r>
      <w:r>
        <w:rPr>
          <w:rFonts w:hint="eastAsia"/>
          <w:b/>
          <w:bCs/>
        </w:rPr>
        <w:t>策略层</w:t>
      </w:r>
      <w:r>
        <w:rPr>
          <w:rFonts w:hint="eastAsia"/>
        </w:rPr>
        <w:t>（资格校验策略类），任何一条业务线的规则调整不影响另一条业务线，保证后期政策变化时的快速响应。</w:t>
      </w:r>
    </w:p>
    <w:bookmarkEnd w:id="80"/>
    <w:p w14:paraId="62D4BCD3">
      <w:pPr>
        <w:pStyle w:val="6"/>
      </w:pPr>
      <w:bookmarkStart w:id="81" w:name="办事市场租赁序号89123"/>
      <w:r>
        <w:t xml:space="preserve">2.5.9.4 </w:t>
      </w:r>
      <w:r>
        <w:rPr>
          <w:rFonts w:hint="eastAsia"/>
        </w:rPr>
        <w:t>办事—市场租赁（序号89—123）</w:t>
      </w:r>
    </w:p>
    <w:p w14:paraId="0F18EB38">
      <w:pPr>
        <w:pStyle w:val="25"/>
      </w:pPr>
      <w:r>
        <w:rPr>
          <w:rFonts w:hint="eastAsia"/>
          <w:b/>
          <w:bCs/>
        </w:rPr>
        <w:t>模块设计概述</w:t>
      </w:r>
      <w:r>
        <w:rPr>
          <w:rFonts w:hint="eastAsia"/>
        </w:rPr>
        <w:t>：市场租赁面向市场化承租群体，与保障类业务的核心差异在于：</w:t>
      </w:r>
      <w:r>
        <w:rPr>
          <w:rFonts w:hint="eastAsia"/>
          <w:b/>
          <w:bCs/>
        </w:rPr>
        <w:t>无资格申诉环节</w:t>
      </w:r>
      <w:r>
        <w:rPr>
          <w:rFonts w:hint="eastAsia"/>
        </w:rPr>
        <w:t>（不做保障资格核验）、续租校验仅检查欠费（序号108）、我的合同支持新签约合同倒计时（序号113）。流程组件复用同前两条业务线。</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5B73BF6A">
        <w:trPr>
          <w:tblHeader/>
        </w:trPr>
        <w:tc>
          <w:p w14:paraId="434C1239">
            <w:pPr>
              <w:pStyle w:val="26"/>
            </w:pPr>
            <w:r>
              <w:rPr>
                <w:rFonts w:hint="eastAsia"/>
              </w:rPr>
              <w:t>序号</w:t>
            </w:r>
          </w:p>
        </w:tc>
        <w:tc>
          <w:p w14:paraId="0B5B7A28">
            <w:pPr>
              <w:pStyle w:val="26"/>
            </w:pPr>
            <w:r>
              <w:rPr>
                <w:rFonts w:hint="eastAsia"/>
              </w:rPr>
              <w:t>功能点</w:t>
            </w:r>
          </w:p>
        </w:tc>
        <w:tc>
          <w:p w14:paraId="0B99ECCA">
            <w:pPr>
              <w:pStyle w:val="26"/>
            </w:pPr>
            <w:r>
              <w:rPr>
                <w:rFonts w:hint="eastAsia"/>
              </w:rPr>
              <w:t>设计说明</w:t>
            </w:r>
          </w:p>
        </w:tc>
        <w:tc>
          <w:p w14:paraId="11544319">
            <w:pPr>
              <w:pStyle w:val="26"/>
            </w:pPr>
            <w:r>
              <w:rPr>
                <w:rFonts w:hint="eastAsia"/>
              </w:rPr>
              <w:t>关键规则与校验</w:t>
            </w:r>
          </w:p>
        </w:tc>
      </w:tr>
      <w:tr w14:paraId="1BF77868">
        <w:tc>
          <w:p w14:paraId="617D8F20">
            <w:pPr>
              <w:pStyle w:val="26"/>
            </w:pPr>
            <w:r>
              <w:t>89</w:t>
            </w:r>
          </w:p>
        </w:tc>
        <w:tc>
          <w:p w14:paraId="17FC66FC">
            <w:pPr>
              <w:pStyle w:val="26"/>
            </w:pPr>
            <w:r>
              <w:rPr>
                <w:rFonts w:hint="eastAsia"/>
              </w:rPr>
              <w:t>选房—搜索</w:t>
            </w:r>
          </w:p>
        </w:tc>
        <w:tc>
          <w:p w14:paraId="6DDFB86C">
            <w:pPr>
              <w:pStyle w:val="26"/>
            </w:pPr>
            <w:r>
              <w:rPr>
                <w:rFonts w:hint="eastAsia"/>
              </w:rPr>
              <w:t>市场租赁项目房源搜索入口</w:t>
            </w:r>
          </w:p>
        </w:tc>
        <w:tc>
          <w:p w14:paraId="3C9F2612">
            <w:pPr>
              <w:pStyle w:val="26"/>
            </w:pPr>
            <w:r>
              <w:rPr>
                <w:rFonts w:hint="eastAsia"/>
              </w:rPr>
              <w:t>仅返回市场化业态已上架房源</w:t>
            </w:r>
          </w:p>
        </w:tc>
      </w:tr>
      <w:tr w14:paraId="2AC4AED5">
        <w:tc>
          <w:p w14:paraId="68ED2A9F">
            <w:pPr>
              <w:pStyle w:val="26"/>
            </w:pPr>
            <w:r>
              <w:t>90</w:t>
            </w:r>
          </w:p>
        </w:tc>
        <w:tc>
          <w:p w14:paraId="7B00BB79">
            <w:pPr>
              <w:pStyle w:val="26"/>
            </w:pPr>
            <w:r>
              <w:rPr>
                <w:rFonts w:hint="eastAsia"/>
              </w:rPr>
              <w:t>选房—项目列表</w:t>
            </w:r>
          </w:p>
        </w:tc>
        <w:tc>
          <w:p w14:paraId="0D599F18">
            <w:pPr>
              <w:pStyle w:val="26"/>
            </w:pPr>
            <w:r>
              <w:rPr>
                <w:rFonts w:hint="eastAsia"/>
              </w:rPr>
              <w:t>展示市场租赁项目列表（名称、是否有房、套数、地址、租金、距离）</w:t>
            </w:r>
          </w:p>
        </w:tc>
        <w:tc>
          <w:p w14:paraId="4F3EC1B3">
            <w:pPr>
              <w:pStyle w:val="26"/>
            </w:pPr>
            <w:r>
              <w:rPr>
                <w:rFonts w:hint="eastAsia"/>
              </w:rPr>
              <w:t>同序号18</w:t>
            </w:r>
          </w:p>
        </w:tc>
      </w:tr>
      <w:tr w14:paraId="3DE341FC">
        <w:tc>
          <w:p w14:paraId="6E9205C8">
            <w:pPr>
              <w:pStyle w:val="26"/>
            </w:pPr>
            <w:r>
              <w:t>91</w:t>
            </w:r>
          </w:p>
        </w:tc>
        <w:tc>
          <w:p w14:paraId="772D6AEF">
            <w:pPr>
              <w:pStyle w:val="26"/>
            </w:pPr>
            <w:r>
              <w:rPr>
                <w:rFonts w:hint="eastAsia"/>
              </w:rPr>
              <w:t>选房—项目详情</w:t>
            </w:r>
          </w:p>
        </w:tc>
        <w:tc>
          <w:p w14:paraId="586E00D6">
            <w:pPr>
              <w:pStyle w:val="26"/>
            </w:pPr>
            <w:r>
              <w:rPr>
                <w:rFonts w:hint="eastAsia"/>
              </w:rPr>
              <w:t>项目照片、基本信息、项目介绍展示，查看房源入口</w:t>
            </w:r>
          </w:p>
        </w:tc>
        <w:tc>
          <w:p w14:paraId="05E9F73D">
            <w:pPr>
              <w:pStyle w:val="26"/>
            </w:pPr>
            <w:r>
              <w:rPr>
                <w:rFonts w:hint="eastAsia"/>
              </w:rPr>
              <w:t>同序号19</w:t>
            </w:r>
          </w:p>
        </w:tc>
      </w:tr>
      <w:tr w14:paraId="6592C8E5">
        <w:tc>
          <w:p w14:paraId="1F410F36">
            <w:pPr>
              <w:pStyle w:val="26"/>
            </w:pPr>
            <w:r>
              <w:t>92</w:t>
            </w:r>
          </w:p>
        </w:tc>
        <w:tc>
          <w:p w14:paraId="2441C908">
            <w:pPr>
              <w:pStyle w:val="26"/>
            </w:pPr>
            <w:r>
              <w:rPr>
                <w:rFonts w:hint="eastAsia"/>
              </w:rPr>
              <w:t>选房—承诺书</w:t>
            </w:r>
          </w:p>
        </w:tc>
        <w:tc>
          <w:p w14:paraId="3FC9320B">
            <w:pPr>
              <w:pStyle w:val="26"/>
            </w:pPr>
            <w:r>
              <w:rPr>
                <w:rFonts w:hint="eastAsia"/>
              </w:rPr>
              <w:t>查看房源前签订承诺书，提供查询与签订功能</w:t>
            </w:r>
          </w:p>
        </w:tc>
        <w:tc>
          <w:p w14:paraId="0ACBF8AE">
            <w:pPr>
              <w:pStyle w:val="26"/>
            </w:pPr>
            <w:r>
              <w:rPr>
                <w:rFonts w:hint="eastAsia"/>
              </w:rPr>
              <w:t>承诺书文本按市场租赁业态配置；其余同序号20</w:t>
            </w:r>
          </w:p>
        </w:tc>
      </w:tr>
      <w:tr w14:paraId="7642F79D">
        <w:tc>
          <w:p w14:paraId="7DDDF94C">
            <w:pPr>
              <w:pStyle w:val="26"/>
            </w:pPr>
            <w:r>
              <w:t>93</w:t>
            </w:r>
          </w:p>
        </w:tc>
        <w:tc>
          <w:p w14:paraId="40824905">
            <w:pPr>
              <w:pStyle w:val="26"/>
            </w:pPr>
            <w:r>
              <w:rPr>
                <w:rFonts w:hint="eastAsia"/>
              </w:rPr>
              <w:t>选房—房源列表</w:t>
            </w:r>
          </w:p>
        </w:tc>
        <w:tc>
          <w:p w14:paraId="1C19EF4B">
            <w:pPr>
              <w:pStyle w:val="26"/>
            </w:pPr>
            <w:r>
              <w:rPr>
                <w:rFonts w:hint="eastAsia"/>
              </w:rPr>
              <w:t>楼栋/单元/房间层级展示，户型、楼层、朝向条件筛选</w:t>
            </w:r>
          </w:p>
        </w:tc>
        <w:tc>
          <w:p w14:paraId="7123FC55">
            <w:pPr>
              <w:pStyle w:val="26"/>
            </w:pPr>
            <w:r>
              <w:rPr>
                <w:rFonts w:hint="eastAsia"/>
              </w:rPr>
              <w:t>同序号21</w:t>
            </w:r>
          </w:p>
        </w:tc>
      </w:tr>
      <w:tr w14:paraId="13E57707">
        <w:tc>
          <w:p w14:paraId="6147485A">
            <w:pPr>
              <w:pStyle w:val="26"/>
            </w:pPr>
            <w:r>
              <w:t>94</w:t>
            </w:r>
          </w:p>
        </w:tc>
        <w:tc>
          <w:p w14:paraId="728B4D99">
            <w:pPr>
              <w:pStyle w:val="26"/>
            </w:pPr>
            <w:r>
              <w:rPr>
                <w:rFonts w:hint="eastAsia"/>
              </w:rPr>
              <w:t>选房—房源详情</w:t>
            </w:r>
          </w:p>
        </w:tc>
        <w:tc>
          <w:p w14:paraId="57B61F5C">
            <w:pPr>
              <w:pStyle w:val="26"/>
            </w:pPr>
            <w:r>
              <w:rPr>
                <w:rFonts w:hint="eastAsia"/>
              </w:rPr>
              <w:t>房源照片、基本信息、公示信息、周边配套、楼盘介绍、动态展示；地址距离与地图导航；管家电话；选定房源；VR看房360°漫游</w:t>
            </w:r>
          </w:p>
        </w:tc>
        <w:tc>
          <w:p w14:paraId="449E7FF8">
            <w:pPr>
              <w:pStyle w:val="26"/>
            </w:pPr>
            <w:r>
              <w:rPr>
                <w:rFonts w:hint="eastAsia"/>
              </w:rPr>
              <w:t>同序号22</w:t>
            </w:r>
          </w:p>
        </w:tc>
      </w:tr>
      <w:tr w14:paraId="7090E317">
        <w:tc>
          <w:p w14:paraId="395D4A45">
            <w:pPr>
              <w:pStyle w:val="26"/>
            </w:pPr>
            <w:r>
              <w:t>95</w:t>
            </w:r>
          </w:p>
        </w:tc>
        <w:tc>
          <w:p w14:paraId="79278AD4">
            <w:pPr>
              <w:pStyle w:val="26"/>
            </w:pPr>
            <w:r>
              <w:rPr>
                <w:rFonts w:hint="eastAsia"/>
              </w:rPr>
              <w:t>选房—预约看房</w:t>
            </w:r>
          </w:p>
        </w:tc>
        <w:tc>
          <w:p w14:paraId="1A8879B0">
            <w:pPr>
              <w:pStyle w:val="26"/>
            </w:pPr>
            <w:r>
              <w:rPr>
                <w:rFonts w:hint="eastAsia"/>
              </w:rPr>
              <w:t>在线填写预约看房信息提交预约</w:t>
            </w:r>
          </w:p>
        </w:tc>
        <w:tc>
          <w:p w14:paraId="2D91DB2D">
            <w:pPr>
              <w:pStyle w:val="26"/>
            </w:pPr>
            <w:r>
              <w:rPr>
                <w:rFonts w:hint="eastAsia"/>
              </w:rPr>
              <w:t>同序号23</w:t>
            </w:r>
          </w:p>
        </w:tc>
      </w:tr>
      <w:tr w14:paraId="7EDD54AC">
        <w:tc>
          <w:p w14:paraId="73DD2306">
            <w:pPr>
              <w:pStyle w:val="26"/>
            </w:pPr>
            <w:r>
              <w:t>96</w:t>
            </w:r>
          </w:p>
        </w:tc>
        <w:tc>
          <w:p w14:paraId="0950C4A6">
            <w:pPr>
              <w:pStyle w:val="26"/>
            </w:pPr>
            <w:r>
              <w:rPr>
                <w:rFonts w:hint="eastAsia"/>
              </w:rPr>
              <w:t>人脸识别</w:t>
            </w:r>
          </w:p>
        </w:tc>
        <w:tc>
          <w:p w14:paraId="5D2CA53A">
            <w:pPr>
              <w:pStyle w:val="26"/>
            </w:pPr>
            <w:r>
              <w:rPr>
                <w:rFonts w:hint="eastAsia"/>
              </w:rPr>
              <w:t>签约前人脸核验，保证签约人与选房人一致</w:t>
            </w:r>
          </w:p>
        </w:tc>
        <w:tc>
          <w:p w14:paraId="0753C70E">
            <w:pPr>
              <w:pStyle w:val="26"/>
            </w:pPr>
            <w:r>
              <w:rPr>
                <w:rFonts w:hint="eastAsia"/>
              </w:rPr>
              <w:t>同序号24</w:t>
            </w:r>
          </w:p>
        </w:tc>
      </w:tr>
      <w:tr w14:paraId="41559288">
        <w:tc>
          <w:p w14:paraId="3516BB5B">
            <w:pPr>
              <w:pStyle w:val="26"/>
            </w:pPr>
            <w:r>
              <w:t>97</w:t>
            </w:r>
          </w:p>
        </w:tc>
        <w:tc>
          <w:p w14:paraId="0718E743">
            <w:pPr>
              <w:pStyle w:val="26"/>
            </w:pPr>
            <w:r>
              <w:rPr>
                <w:rFonts w:hint="eastAsia"/>
              </w:rPr>
              <w:t>合同签署</w:t>
            </w:r>
          </w:p>
        </w:tc>
        <w:tc>
          <w:p w14:paraId="0F2DE41F">
            <w:pPr>
              <w:pStyle w:val="26"/>
            </w:pPr>
            <w:r>
              <w:rPr>
                <w:rFonts w:hint="eastAsia"/>
              </w:rPr>
              <w:t>所选房源合同信息展示、在线签署与合同下载</w:t>
            </w:r>
          </w:p>
        </w:tc>
        <w:tc>
          <w:p w14:paraId="6401F8B1">
            <w:pPr>
              <w:pStyle w:val="26"/>
            </w:pPr>
            <w:r>
              <w:rPr>
                <w:rFonts w:hint="eastAsia"/>
              </w:rPr>
              <w:t>合同模板按市场租赁业态配置；其余同序号25</w:t>
            </w:r>
          </w:p>
        </w:tc>
      </w:tr>
      <w:tr w14:paraId="4E489517">
        <w:tc>
          <w:p w14:paraId="15D376B4">
            <w:pPr>
              <w:pStyle w:val="26"/>
            </w:pPr>
            <w:r>
              <w:t>98</w:t>
            </w:r>
          </w:p>
        </w:tc>
        <w:tc>
          <w:p w14:paraId="6FCB7DA7">
            <w:pPr>
              <w:pStyle w:val="26"/>
            </w:pPr>
            <w:r>
              <w:rPr>
                <w:rFonts w:hint="eastAsia"/>
              </w:rPr>
              <w:t>押金缴纳</w:t>
            </w:r>
          </w:p>
        </w:tc>
        <w:tc>
          <w:p w14:paraId="6818A1FC">
            <w:pPr>
              <w:pStyle w:val="26"/>
            </w:pPr>
            <w:r>
              <w:rPr>
                <w:rFonts w:hint="eastAsia"/>
              </w:rPr>
              <w:t>押金在线缴纳；材料上传提示，超时未传自动退押解约</w:t>
            </w:r>
          </w:p>
        </w:tc>
        <w:tc>
          <w:p w14:paraId="794C81B5">
            <w:pPr>
              <w:pStyle w:val="26"/>
            </w:pPr>
            <w:r>
              <w:rPr>
                <w:rFonts w:hint="eastAsia"/>
              </w:rPr>
              <w:t>同序号26</w:t>
            </w:r>
          </w:p>
        </w:tc>
      </w:tr>
      <w:tr w14:paraId="0AE9A474">
        <w:tc>
          <w:p w14:paraId="5A9FB486">
            <w:pPr>
              <w:pStyle w:val="26"/>
            </w:pPr>
            <w:r>
              <w:t>99</w:t>
            </w:r>
          </w:p>
        </w:tc>
        <w:tc>
          <w:p w14:paraId="4EF0E0F7">
            <w:pPr>
              <w:pStyle w:val="26"/>
            </w:pPr>
            <w:r>
              <w:rPr>
                <w:rFonts w:hint="eastAsia"/>
              </w:rPr>
              <w:t>入住办理—入住列表</w:t>
            </w:r>
          </w:p>
        </w:tc>
        <w:tc>
          <w:p w14:paraId="06EDEF79">
            <w:pPr>
              <w:pStyle w:val="26"/>
            </w:pPr>
            <w:r>
              <w:rPr>
                <w:rFonts w:hint="eastAsia"/>
              </w:rPr>
              <w:t>已入住、未入住、待入住确认合同分类展示</w:t>
            </w:r>
          </w:p>
        </w:tc>
        <w:tc>
          <w:p w14:paraId="14BB39DC">
            <w:pPr>
              <w:pStyle w:val="26"/>
            </w:pPr>
            <w:r>
              <w:rPr>
                <w:rFonts w:hint="eastAsia"/>
              </w:rPr>
              <w:t>同序号27</w:t>
            </w:r>
          </w:p>
        </w:tc>
      </w:tr>
      <w:tr w14:paraId="3E533963">
        <w:tc>
          <w:p w14:paraId="46AA1150">
            <w:pPr>
              <w:pStyle w:val="26"/>
            </w:pPr>
            <w:r>
              <w:t>100</w:t>
            </w:r>
          </w:p>
        </w:tc>
        <w:tc>
          <w:p w14:paraId="6055862D">
            <w:pPr>
              <w:pStyle w:val="26"/>
            </w:pPr>
            <w:r>
              <w:rPr>
                <w:rFonts w:hint="eastAsia"/>
              </w:rPr>
              <w:t>入住办理—入住申请</w:t>
            </w:r>
          </w:p>
        </w:tc>
        <w:tc>
          <w:p w14:paraId="468FD780">
            <w:pPr>
              <w:pStyle w:val="26"/>
            </w:pPr>
            <w:r>
              <w:rPr>
                <w:rFonts w:hint="eastAsia"/>
              </w:rPr>
              <w:t>在线入住申请，支持取消/修改（签收后锁定）</w:t>
            </w:r>
          </w:p>
        </w:tc>
        <w:tc>
          <w:p w14:paraId="78C47667">
            <w:pPr>
              <w:pStyle w:val="26"/>
            </w:pPr>
            <w:r>
              <w:rPr>
                <w:rFonts w:hint="eastAsia"/>
              </w:rPr>
              <w:t>同序号28</w:t>
            </w:r>
          </w:p>
        </w:tc>
      </w:tr>
      <w:tr w14:paraId="1DE84E5B">
        <w:tc>
          <w:p w14:paraId="2A1CDA21">
            <w:pPr>
              <w:pStyle w:val="26"/>
            </w:pPr>
            <w:r>
              <w:t>101</w:t>
            </w:r>
          </w:p>
        </w:tc>
        <w:tc>
          <w:p w14:paraId="7913EEA8">
            <w:pPr>
              <w:pStyle w:val="26"/>
            </w:pPr>
            <w:r>
              <w:rPr>
                <w:rFonts w:hint="eastAsia"/>
              </w:rPr>
              <w:t>入住办理—入住确认</w:t>
            </w:r>
          </w:p>
        </w:tc>
        <w:tc>
          <w:p w14:paraId="58D86763">
            <w:pPr>
              <w:pStyle w:val="26"/>
            </w:pPr>
            <w:r>
              <w:rPr>
                <w:rFonts w:hint="eastAsia"/>
              </w:rPr>
              <w:t>审批进度、物品勾选核对、签字确认入住</w:t>
            </w:r>
          </w:p>
        </w:tc>
        <w:tc>
          <w:p w14:paraId="78CEF274">
            <w:pPr>
              <w:pStyle w:val="26"/>
            </w:pPr>
            <w:r>
              <w:rPr>
                <w:rFonts w:hint="eastAsia"/>
              </w:rPr>
              <w:t>同序号29</w:t>
            </w:r>
          </w:p>
        </w:tc>
      </w:tr>
      <w:tr w14:paraId="36FFC894">
        <w:tc>
          <w:p w14:paraId="1C0BC505">
            <w:pPr>
              <w:pStyle w:val="26"/>
            </w:pPr>
            <w:r>
              <w:t>102</w:t>
            </w:r>
          </w:p>
        </w:tc>
        <w:tc>
          <w:p w14:paraId="3FBB484E">
            <w:pPr>
              <w:pStyle w:val="26"/>
            </w:pPr>
            <w:r>
              <w:rPr>
                <w:rFonts w:hint="eastAsia"/>
              </w:rPr>
              <w:t>入住办理—入住详情</w:t>
            </w:r>
          </w:p>
        </w:tc>
        <w:tc>
          <w:p w14:paraId="5295B365">
            <w:pPr>
              <w:pStyle w:val="26"/>
            </w:pPr>
            <w:r>
              <w:rPr>
                <w:rFonts w:hint="eastAsia"/>
              </w:rPr>
              <w:t>入住办理详情展示</w:t>
            </w:r>
          </w:p>
        </w:tc>
        <w:tc>
          <w:p w14:paraId="6C834B73">
            <w:pPr>
              <w:pStyle w:val="26"/>
            </w:pPr>
            <w:r>
              <w:rPr>
                <w:rFonts w:hint="eastAsia"/>
              </w:rPr>
              <w:t>同序号30</w:t>
            </w:r>
          </w:p>
        </w:tc>
      </w:tr>
      <w:tr w14:paraId="156F325C">
        <w:tc>
          <w:p w14:paraId="15F66E97">
            <w:pPr>
              <w:pStyle w:val="26"/>
            </w:pPr>
            <w:r>
              <w:t>103</w:t>
            </w:r>
          </w:p>
        </w:tc>
        <w:tc>
          <w:p w14:paraId="1CE65AAC">
            <w:pPr>
              <w:pStyle w:val="26"/>
            </w:pPr>
            <w:r>
              <w:rPr>
                <w:rFonts w:hint="eastAsia"/>
              </w:rPr>
              <w:t>退租办理—退租列表</w:t>
            </w:r>
          </w:p>
        </w:tc>
        <w:tc>
          <w:p w14:paraId="098EDE19">
            <w:pPr>
              <w:pStyle w:val="26"/>
            </w:pPr>
            <w:r>
              <w:rPr>
                <w:rFonts w:hint="eastAsia"/>
              </w:rPr>
              <w:t>在租房源与房租账单信息展示</w:t>
            </w:r>
          </w:p>
        </w:tc>
        <w:tc>
          <w:p w14:paraId="400ED3E6">
            <w:pPr>
              <w:pStyle w:val="26"/>
            </w:pPr>
            <w:r>
              <w:rPr>
                <w:rFonts w:hint="eastAsia"/>
              </w:rPr>
              <w:t>同序号31</w:t>
            </w:r>
          </w:p>
        </w:tc>
      </w:tr>
      <w:tr w14:paraId="5112E9C0">
        <w:tc>
          <w:p w14:paraId="21211291">
            <w:pPr>
              <w:pStyle w:val="26"/>
            </w:pPr>
            <w:r>
              <w:t>104</w:t>
            </w:r>
          </w:p>
        </w:tc>
        <w:tc>
          <w:p w14:paraId="2D6268B6">
            <w:pPr>
              <w:pStyle w:val="26"/>
            </w:pPr>
            <w:r>
              <w:rPr>
                <w:rFonts w:hint="eastAsia"/>
              </w:rPr>
              <w:t>退租办理—退租申请</w:t>
            </w:r>
          </w:p>
        </w:tc>
        <w:tc>
          <w:p w14:paraId="23E0533F">
            <w:pPr>
              <w:pStyle w:val="26"/>
            </w:pPr>
            <w:r>
              <w:rPr>
                <w:rFonts w:hint="eastAsia"/>
              </w:rPr>
              <w:t>在线退租申请，支持取消/修改（签收后锁定）</w:t>
            </w:r>
          </w:p>
        </w:tc>
        <w:tc>
          <w:p w14:paraId="2B791E73">
            <w:pPr>
              <w:pStyle w:val="26"/>
            </w:pPr>
            <w:r>
              <w:rPr>
                <w:rFonts w:hint="eastAsia"/>
              </w:rPr>
              <w:t>同序号32</w:t>
            </w:r>
          </w:p>
        </w:tc>
      </w:tr>
      <w:tr w14:paraId="041447D0">
        <w:tc>
          <w:p w14:paraId="0A7476A4">
            <w:pPr>
              <w:pStyle w:val="26"/>
            </w:pPr>
            <w:r>
              <w:t>105</w:t>
            </w:r>
          </w:p>
        </w:tc>
        <w:tc>
          <w:p w14:paraId="25BDA1FE">
            <w:pPr>
              <w:pStyle w:val="26"/>
            </w:pPr>
            <w:r>
              <w:rPr>
                <w:rFonts w:hint="eastAsia"/>
              </w:rPr>
              <w:t>退租办理—退租确认</w:t>
            </w:r>
          </w:p>
        </w:tc>
        <w:tc>
          <w:p w14:paraId="16C5A893">
            <w:pPr>
              <w:pStyle w:val="26"/>
            </w:pPr>
            <w:r>
              <w:rPr>
                <w:rFonts w:hint="eastAsia"/>
              </w:rPr>
              <w:t>审批进度、配套物品、退费信息展示，签字确认退租</w:t>
            </w:r>
          </w:p>
        </w:tc>
        <w:tc>
          <w:p w14:paraId="1F3F2182">
            <w:pPr>
              <w:pStyle w:val="26"/>
            </w:pPr>
            <w:r>
              <w:rPr>
                <w:rFonts w:hint="eastAsia"/>
              </w:rPr>
              <w:t>同序号33</w:t>
            </w:r>
          </w:p>
        </w:tc>
      </w:tr>
      <w:tr w14:paraId="0CE7070A">
        <w:tc>
          <w:p w14:paraId="523159F6">
            <w:pPr>
              <w:pStyle w:val="26"/>
            </w:pPr>
            <w:r>
              <w:t>106</w:t>
            </w:r>
          </w:p>
        </w:tc>
        <w:tc>
          <w:p w14:paraId="5C7B519B">
            <w:pPr>
              <w:pStyle w:val="26"/>
            </w:pPr>
            <w:r>
              <w:rPr>
                <w:rFonts w:hint="eastAsia"/>
              </w:rPr>
              <w:t>退租办理—退租详情</w:t>
            </w:r>
          </w:p>
        </w:tc>
        <w:tc>
          <w:p w14:paraId="48E5023A">
            <w:pPr>
              <w:pStyle w:val="26"/>
            </w:pPr>
            <w:r>
              <w:rPr>
                <w:rFonts w:hint="eastAsia"/>
              </w:rPr>
              <w:t>退租详情展示</w:t>
            </w:r>
          </w:p>
        </w:tc>
        <w:tc>
          <w:p w14:paraId="6C4B60F1">
            <w:pPr>
              <w:pStyle w:val="26"/>
            </w:pPr>
            <w:r>
              <w:rPr>
                <w:rFonts w:hint="eastAsia"/>
              </w:rPr>
              <w:t>同序号34</w:t>
            </w:r>
          </w:p>
        </w:tc>
      </w:tr>
      <w:tr w14:paraId="324731BF">
        <w:tc>
          <w:p w14:paraId="5E90320B">
            <w:pPr>
              <w:pStyle w:val="26"/>
            </w:pPr>
            <w:r>
              <w:t>107</w:t>
            </w:r>
          </w:p>
        </w:tc>
        <w:tc>
          <w:p w14:paraId="3E0B4A0B">
            <w:pPr>
              <w:pStyle w:val="26"/>
            </w:pPr>
            <w:r>
              <w:rPr>
                <w:rFonts w:hint="eastAsia"/>
              </w:rPr>
              <w:t>续租—合同列表</w:t>
            </w:r>
          </w:p>
        </w:tc>
        <w:tc>
          <w:p w14:paraId="2E344F09">
            <w:pPr>
              <w:pStyle w:val="26"/>
            </w:pPr>
            <w:r>
              <w:rPr>
                <w:rFonts w:hint="eastAsia"/>
              </w:rPr>
              <w:t>需续租合同基本信息展示</w:t>
            </w:r>
          </w:p>
        </w:tc>
        <w:tc>
          <w:p w14:paraId="770A02D6">
            <w:pPr>
              <w:pStyle w:val="26"/>
            </w:pPr>
            <w:r>
              <w:rPr>
                <w:rFonts w:hint="eastAsia"/>
              </w:rPr>
              <w:t>同序号35</w:t>
            </w:r>
          </w:p>
        </w:tc>
      </w:tr>
      <w:tr w14:paraId="09056D13">
        <w:tc>
          <w:p w14:paraId="39F6C6E5">
            <w:pPr>
              <w:pStyle w:val="26"/>
            </w:pPr>
            <w:r>
              <w:t>108</w:t>
            </w:r>
          </w:p>
        </w:tc>
        <w:tc>
          <w:p w14:paraId="749D5DB8">
            <w:pPr>
              <w:pStyle w:val="26"/>
            </w:pPr>
            <w:r>
              <w:rPr>
                <w:rFonts w:hint="eastAsia"/>
              </w:rPr>
              <w:t>续租—续租校验</w:t>
            </w:r>
          </w:p>
        </w:tc>
        <w:tc>
          <w:p w14:paraId="3D3FDDE9">
            <w:pPr>
              <w:pStyle w:val="26"/>
            </w:pPr>
            <w:r>
              <w:rPr>
                <w:rFonts w:hint="eastAsia"/>
              </w:rPr>
              <w:t>续租前校验：</w:t>
            </w:r>
            <w:r>
              <w:rPr>
                <w:rFonts w:hint="eastAsia"/>
                <w:b/>
                <w:bCs/>
              </w:rPr>
              <w:t>仅校验是否存在欠费</w:t>
            </w:r>
            <w:r>
              <w:rPr>
                <w:rFonts w:hint="eastAsia"/>
              </w:rPr>
              <w:t>（市场租赁不做保障资格核验）</w:t>
            </w:r>
          </w:p>
        </w:tc>
        <w:tc>
          <w:p w14:paraId="3B28D0B4">
            <w:pPr>
              <w:pStyle w:val="26"/>
            </w:pPr>
            <w:r>
              <w:rPr>
                <w:rFonts w:hint="eastAsia"/>
              </w:rPr>
              <w:t>欠费存在时明确提示欠费账单；结清后可重新校验</w:t>
            </w:r>
          </w:p>
        </w:tc>
      </w:tr>
      <w:tr w14:paraId="3DF42B26">
        <w:tc>
          <w:p w14:paraId="2CE2EAA4">
            <w:pPr>
              <w:pStyle w:val="26"/>
            </w:pPr>
            <w:r>
              <w:t>109</w:t>
            </w:r>
          </w:p>
        </w:tc>
        <w:tc>
          <w:p w14:paraId="4CCAF38A">
            <w:pPr>
              <w:pStyle w:val="26"/>
            </w:pPr>
            <w:r>
              <w:rPr>
                <w:rFonts w:hint="eastAsia"/>
              </w:rPr>
              <w:t>续租—合同签订</w:t>
            </w:r>
          </w:p>
        </w:tc>
        <w:tc>
          <w:p w14:paraId="48000D3C">
            <w:pPr>
              <w:pStyle w:val="26"/>
            </w:pPr>
            <w:r>
              <w:rPr>
                <w:rFonts w:hint="eastAsia"/>
              </w:rPr>
              <w:t>续租合同信息展示、在线签订与下载</w:t>
            </w:r>
          </w:p>
        </w:tc>
        <w:tc>
          <w:p w14:paraId="74599EB6">
            <w:pPr>
              <w:pStyle w:val="26"/>
            </w:pPr>
            <w:r>
              <w:rPr>
                <w:rFonts w:hint="eastAsia"/>
              </w:rPr>
              <w:t>同序号37</w:t>
            </w:r>
          </w:p>
        </w:tc>
      </w:tr>
      <w:tr w14:paraId="71F4A18A">
        <w:tc>
          <w:p w14:paraId="2F7E5C6D">
            <w:pPr>
              <w:pStyle w:val="26"/>
            </w:pPr>
            <w:r>
              <w:t>110</w:t>
            </w:r>
          </w:p>
        </w:tc>
        <w:tc>
          <w:p w14:paraId="020C52DC">
            <w:pPr>
              <w:pStyle w:val="26"/>
            </w:pPr>
            <w:r>
              <w:rPr>
                <w:rFonts w:hint="eastAsia"/>
              </w:rPr>
              <w:t>续租—租金缴纳提示</w:t>
            </w:r>
          </w:p>
        </w:tc>
        <w:tc>
          <w:p w14:paraId="3DC3A1D1">
            <w:pPr>
              <w:pStyle w:val="26"/>
            </w:pPr>
            <w:r>
              <w:rPr>
                <w:rFonts w:hint="eastAsia"/>
              </w:rPr>
              <w:t>合同审核进度展示，审核通过后开放租金缴纳</w:t>
            </w:r>
          </w:p>
        </w:tc>
        <w:tc>
          <w:p w14:paraId="2C578A10">
            <w:pPr>
              <w:pStyle w:val="26"/>
            </w:pPr>
            <w:r>
              <w:rPr>
                <w:rFonts w:hint="eastAsia"/>
              </w:rPr>
              <w:t>同序号38</w:t>
            </w:r>
          </w:p>
        </w:tc>
      </w:tr>
      <w:tr w14:paraId="14513C71">
        <w:tc>
          <w:p w14:paraId="4FA4DA68">
            <w:pPr>
              <w:pStyle w:val="26"/>
            </w:pPr>
            <w:r>
              <w:t>111</w:t>
            </w:r>
          </w:p>
        </w:tc>
        <w:tc>
          <w:p w14:paraId="724C2471">
            <w:pPr>
              <w:pStyle w:val="26"/>
            </w:pPr>
            <w:r>
              <w:rPr>
                <w:rFonts w:hint="eastAsia"/>
              </w:rPr>
              <w:t>账单缴费—账单列表</w:t>
            </w:r>
          </w:p>
        </w:tc>
        <w:tc>
          <w:p w14:paraId="5B8A6BCE">
            <w:pPr>
              <w:pStyle w:val="26"/>
            </w:pPr>
            <w:r>
              <w:rPr>
                <w:rFonts w:hint="eastAsia"/>
              </w:rPr>
              <w:t>当前与历史账单展示（押金+房租）</w:t>
            </w:r>
          </w:p>
        </w:tc>
        <w:tc>
          <w:p w14:paraId="266858CD">
            <w:pPr>
              <w:pStyle w:val="26"/>
            </w:pPr>
            <w:r>
              <w:rPr>
                <w:rFonts w:hint="eastAsia"/>
              </w:rPr>
              <w:t>同序号39</w:t>
            </w:r>
          </w:p>
        </w:tc>
      </w:tr>
      <w:tr w14:paraId="2CA4E8BE">
        <w:tc>
          <w:p w14:paraId="47666702">
            <w:pPr>
              <w:pStyle w:val="26"/>
            </w:pPr>
            <w:r>
              <w:t>112</w:t>
            </w:r>
          </w:p>
        </w:tc>
        <w:tc>
          <w:p w14:paraId="030507FA">
            <w:pPr>
              <w:pStyle w:val="26"/>
            </w:pPr>
            <w:r>
              <w:rPr>
                <w:rFonts w:hint="eastAsia"/>
              </w:rPr>
              <w:t>账单缴费—账单缴费</w:t>
            </w:r>
          </w:p>
        </w:tc>
        <w:tc>
          <w:p w14:paraId="4E7D0F14">
            <w:pPr>
              <w:pStyle w:val="26"/>
            </w:pPr>
            <w:r>
              <w:rPr>
                <w:rFonts w:hint="eastAsia"/>
              </w:rPr>
              <w:t>港区支付接口在线支付、优惠计算、账期选择缴费</w:t>
            </w:r>
          </w:p>
        </w:tc>
        <w:tc>
          <w:p w14:paraId="724F3A96">
            <w:pPr>
              <w:pStyle w:val="26"/>
            </w:pPr>
            <w:r>
              <w:rPr>
                <w:rFonts w:hint="eastAsia"/>
              </w:rPr>
              <w:t>押金未缴不可选租期账单；其余同序号40</w:t>
            </w:r>
          </w:p>
        </w:tc>
      </w:tr>
      <w:tr w14:paraId="69D4FAA1">
        <w:tc>
          <w:p w14:paraId="47569C98">
            <w:pPr>
              <w:pStyle w:val="26"/>
            </w:pPr>
            <w:r>
              <w:t>113</w:t>
            </w:r>
          </w:p>
        </w:tc>
        <w:tc>
          <w:p w14:paraId="4643B51C">
            <w:pPr>
              <w:pStyle w:val="26"/>
            </w:pPr>
            <w:r>
              <w:rPr>
                <w:rFonts w:hint="eastAsia"/>
              </w:rPr>
              <w:t>我的合同—合同列表</w:t>
            </w:r>
          </w:p>
        </w:tc>
        <w:tc>
          <w:p w14:paraId="7F22F1C0">
            <w:pPr>
              <w:pStyle w:val="26"/>
            </w:pPr>
            <w:r>
              <w:rPr>
                <w:rFonts w:hint="eastAsia"/>
              </w:rPr>
              <w:t>展示当前合同及历史合同，</w:t>
            </w:r>
            <w:r>
              <w:rPr>
                <w:rFonts w:hint="eastAsia"/>
                <w:b/>
                <w:bCs/>
              </w:rPr>
              <w:t>支持新签约合同倒计时功能</w:t>
            </w:r>
            <w:r>
              <w:rPr>
                <w:rFonts w:hint="eastAsia"/>
              </w:rPr>
              <w:t>（签约有效期剩余时间醒目展示）</w:t>
            </w:r>
          </w:p>
        </w:tc>
        <w:tc>
          <w:p w14:paraId="36298DCF">
            <w:pPr>
              <w:pStyle w:val="26"/>
            </w:pPr>
            <w:r>
              <w:rPr>
                <w:rFonts w:hint="eastAsia"/>
              </w:rPr>
              <w:t>倒计时到期未签自动作废并释放房源；其余同序号41</w:t>
            </w:r>
          </w:p>
        </w:tc>
      </w:tr>
      <w:tr w14:paraId="62D64E58">
        <w:tc>
          <w:p w14:paraId="1F0B135E">
            <w:pPr>
              <w:pStyle w:val="26"/>
            </w:pPr>
            <w:r>
              <w:t>114</w:t>
            </w:r>
          </w:p>
        </w:tc>
        <w:tc>
          <w:p w14:paraId="0EB167C0">
            <w:pPr>
              <w:pStyle w:val="26"/>
            </w:pPr>
            <w:r>
              <w:rPr>
                <w:rFonts w:hint="eastAsia"/>
              </w:rPr>
              <w:t>我的合同—合同签订</w:t>
            </w:r>
          </w:p>
        </w:tc>
        <w:tc>
          <w:p w14:paraId="07202963">
            <w:pPr>
              <w:pStyle w:val="26"/>
            </w:pPr>
            <w:r>
              <w:rPr>
                <w:rFonts w:hint="eastAsia"/>
              </w:rPr>
              <w:t>合同详情与线上签字</w:t>
            </w:r>
          </w:p>
        </w:tc>
        <w:tc>
          <w:p w14:paraId="78971E1E">
            <w:pPr>
              <w:pStyle w:val="26"/>
            </w:pPr>
            <w:r>
              <w:rPr>
                <w:rFonts w:hint="eastAsia"/>
              </w:rPr>
              <w:t>同序号42</w:t>
            </w:r>
          </w:p>
        </w:tc>
      </w:tr>
      <w:tr w14:paraId="4F0B2BAE">
        <w:tc>
          <w:p w14:paraId="04E0F6BE">
            <w:pPr>
              <w:pStyle w:val="26"/>
            </w:pPr>
            <w:r>
              <w:t>115</w:t>
            </w:r>
          </w:p>
        </w:tc>
        <w:tc>
          <w:p w14:paraId="181CDFEB">
            <w:pPr>
              <w:pStyle w:val="26"/>
            </w:pPr>
            <w:r>
              <w:rPr>
                <w:rFonts w:hint="eastAsia"/>
              </w:rPr>
              <w:t>我的合同—租金缴纳</w:t>
            </w:r>
          </w:p>
        </w:tc>
        <w:tc>
          <w:p w14:paraId="5F54B7F2">
            <w:pPr>
              <w:pStyle w:val="26"/>
            </w:pPr>
            <w:r>
              <w:rPr>
                <w:rFonts w:hint="eastAsia"/>
              </w:rPr>
              <w:t>跳转账单缴费选择账期缴纳</w:t>
            </w:r>
          </w:p>
        </w:tc>
        <w:tc>
          <w:p w14:paraId="4FE6CF0A">
            <w:pPr>
              <w:pStyle w:val="26"/>
            </w:pPr>
            <w:r>
              <w:rPr>
                <w:rFonts w:hint="eastAsia"/>
              </w:rPr>
              <w:t>同序号43</w:t>
            </w:r>
          </w:p>
        </w:tc>
      </w:tr>
      <w:tr w14:paraId="73802844">
        <w:tc>
          <w:p w14:paraId="263D1B09">
            <w:pPr>
              <w:pStyle w:val="26"/>
            </w:pPr>
            <w:r>
              <w:t>116</w:t>
            </w:r>
          </w:p>
        </w:tc>
        <w:tc>
          <w:p w14:paraId="29D273CD">
            <w:pPr>
              <w:pStyle w:val="26"/>
            </w:pPr>
            <w:r>
              <w:rPr>
                <w:rFonts w:hint="eastAsia"/>
              </w:rPr>
              <w:t>我的合同—续租校验</w:t>
            </w:r>
          </w:p>
        </w:tc>
        <w:tc>
          <w:p w14:paraId="3F9B9670">
            <w:pPr>
              <w:pStyle w:val="26"/>
            </w:pPr>
            <w:r>
              <w:rPr>
                <w:rFonts w:hint="eastAsia"/>
              </w:rPr>
              <w:t>续租前资格校验（办理资格+欠费）</w:t>
            </w:r>
          </w:p>
        </w:tc>
        <w:tc>
          <w:p w14:paraId="3977F084">
            <w:pPr>
              <w:pStyle w:val="26"/>
            </w:pPr>
            <w:r>
              <w:rPr>
                <w:rFonts w:hint="eastAsia"/>
              </w:rPr>
              <w:t>同序号44</w:t>
            </w:r>
          </w:p>
        </w:tc>
      </w:tr>
      <w:tr w14:paraId="686D20F0">
        <w:tc>
          <w:p w14:paraId="1C72693B">
            <w:pPr>
              <w:pStyle w:val="26"/>
            </w:pPr>
            <w:r>
              <w:t>117</w:t>
            </w:r>
          </w:p>
        </w:tc>
        <w:tc>
          <w:p w14:paraId="408DDC21">
            <w:pPr>
              <w:pStyle w:val="26"/>
            </w:pPr>
            <w:r>
              <w:rPr>
                <w:rFonts w:hint="eastAsia"/>
              </w:rPr>
              <w:t>我的合同—续租合同签订</w:t>
            </w:r>
          </w:p>
        </w:tc>
        <w:tc>
          <w:p w14:paraId="1049FF12">
            <w:pPr>
              <w:pStyle w:val="26"/>
            </w:pPr>
            <w:r>
              <w:rPr>
                <w:rFonts w:hint="eastAsia"/>
              </w:rPr>
              <w:t>续租合同在线签订与下载</w:t>
            </w:r>
          </w:p>
        </w:tc>
        <w:tc>
          <w:p w14:paraId="33A8CCF4">
            <w:pPr>
              <w:pStyle w:val="26"/>
            </w:pPr>
            <w:r>
              <w:rPr>
                <w:rFonts w:hint="eastAsia"/>
              </w:rPr>
              <w:t>同序号45</w:t>
            </w:r>
          </w:p>
        </w:tc>
      </w:tr>
      <w:tr w14:paraId="0B8E7451">
        <w:tc>
          <w:p w14:paraId="5E13D135">
            <w:pPr>
              <w:pStyle w:val="26"/>
            </w:pPr>
            <w:r>
              <w:t>118</w:t>
            </w:r>
          </w:p>
        </w:tc>
        <w:tc>
          <w:p w14:paraId="2F1FECC2">
            <w:pPr>
              <w:pStyle w:val="26"/>
            </w:pPr>
            <w:r>
              <w:rPr>
                <w:rFonts w:hint="eastAsia"/>
              </w:rPr>
              <w:t>开票—开票记录</w:t>
            </w:r>
          </w:p>
        </w:tc>
        <w:tc>
          <w:p w14:paraId="4453681D">
            <w:pPr>
              <w:pStyle w:val="26"/>
            </w:pPr>
            <w:r>
              <w:rPr>
                <w:rFonts w:hint="eastAsia"/>
              </w:rPr>
              <w:t>开票记录查询与详情</w:t>
            </w:r>
          </w:p>
        </w:tc>
        <w:tc>
          <w:p w14:paraId="32C27F0F">
            <w:pPr>
              <w:pStyle w:val="26"/>
            </w:pPr>
            <w:r>
              <w:rPr>
                <w:rFonts w:hint="eastAsia"/>
              </w:rPr>
              <w:t>同序号46</w:t>
            </w:r>
          </w:p>
        </w:tc>
      </w:tr>
      <w:tr w14:paraId="6C4A4722">
        <w:tc>
          <w:p w14:paraId="54590EDA">
            <w:pPr>
              <w:pStyle w:val="26"/>
            </w:pPr>
            <w:r>
              <w:t>119</w:t>
            </w:r>
          </w:p>
        </w:tc>
        <w:tc>
          <w:p w14:paraId="79CEA441">
            <w:pPr>
              <w:pStyle w:val="26"/>
            </w:pPr>
            <w:r>
              <w:rPr>
                <w:rFonts w:hint="eastAsia"/>
              </w:rPr>
              <w:t>开票—申请开票</w:t>
            </w:r>
          </w:p>
        </w:tc>
        <w:tc>
          <w:p w14:paraId="12D77285">
            <w:pPr>
              <w:pStyle w:val="26"/>
            </w:pPr>
            <w:r>
              <w:rPr>
                <w:rFonts w:hint="eastAsia"/>
              </w:rPr>
              <w:t>选择账期申请开票、开票信息录入</w:t>
            </w:r>
          </w:p>
        </w:tc>
        <w:tc>
          <w:p w14:paraId="1D0D96BE">
            <w:pPr>
              <w:pStyle w:val="26"/>
            </w:pPr>
            <w:r>
              <w:rPr>
                <w:rFonts w:hint="eastAsia"/>
              </w:rPr>
              <w:t>同序号47</w:t>
            </w:r>
          </w:p>
        </w:tc>
      </w:tr>
      <w:tr w14:paraId="368981D7">
        <w:tc>
          <w:p w14:paraId="2C80BF05">
            <w:pPr>
              <w:pStyle w:val="26"/>
            </w:pPr>
            <w:r>
              <w:t>120</w:t>
            </w:r>
          </w:p>
        </w:tc>
        <w:tc>
          <w:p w14:paraId="4D400FB3">
            <w:pPr>
              <w:pStyle w:val="26"/>
            </w:pPr>
            <w:r>
              <w:rPr>
                <w:rFonts w:hint="eastAsia"/>
              </w:rPr>
              <w:t>开票—发票信息</w:t>
            </w:r>
          </w:p>
        </w:tc>
        <w:tc>
          <w:p w14:paraId="64BEFD33">
            <w:pPr>
              <w:pStyle w:val="26"/>
            </w:pPr>
            <w:r>
              <w:rPr>
                <w:rFonts w:hint="eastAsia"/>
              </w:rPr>
              <w:t>发票在线预览与下载</w:t>
            </w:r>
          </w:p>
        </w:tc>
        <w:tc>
          <w:p w14:paraId="26529B0E">
            <w:pPr>
              <w:pStyle w:val="26"/>
            </w:pPr>
            <w:r>
              <w:rPr>
                <w:rFonts w:hint="eastAsia"/>
              </w:rPr>
              <w:t>同序号48</w:t>
            </w:r>
          </w:p>
        </w:tc>
      </w:tr>
      <w:tr w14:paraId="4D0946D6">
        <w:tc>
          <w:p w14:paraId="7F42D024">
            <w:pPr>
              <w:pStyle w:val="26"/>
            </w:pPr>
            <w:r>
              <w:t>121</w:t>
            </w:r>
          </w:p>
        </w:tc>
        <w:tc>
          <w:p w14:paraId="2737943D">
            <w:pPr>
              <w:pStyle w:val="26"/>
            </w:pPr>
            <w:r>
              <w:rPr>
                <w:rFonts w:hint="eastAsia"/>
              </w:rPr>
              <w:t>我的预约</w:t>
            </w:r>
          </w:p>
        </w:tc>
        <w:tc>
          <w:p w14:paraId="464BF009">
            <w:pPr>
              <w:pStyle w:val="26"/>
            </w:pPr>
            <w:r>
              <w:rPr>
                <w:rFonts w:hint="eastAsia"/>
              </w:rPr>
              <w:t>预约看房记录，取消/确认看房</w:t>
            </w:r>
          </w:p>
        </w:tc>
        <w:tc>
          <w:p w14:paraId="0E3D1154">
            <w:pPr>
              <w:pStyle w:val="26"/>
            </w:pPr>
            <w:r>
              <w:rPr>
                <w:rFonts w:hint="eastAsia"/>
              </w:rPr>
              <w:t>同序号49</w:t>
            </w:r>
          </w:p>
        </w:tc>
      </w:tr>
      <w:tr w14:paraId="76E783DE">
        <w:tc>
          <w:p w14:paraId="092217BA">
            <w:pPr>
              <w:pStyle w:val="26"/>
            </w:pPr>
            <w:r>
              <w:t>122</w:t>
            </w:r>
          </w:p>
        </w:tc>
        <w:tc>
          <w:p w14:paraId="301B08EA">
            <w:pPr>
              <w:pStyle w:val="26"/>
            </w:pPr>
            <w:r>
              <w:rPr>
                <w:rFonts w:hint="eastAsia"/>
              </w:rPr>
              <w:t>合住人申请</w:t>
            </w:r>
          </w:p>
        </w:tc>
        <w:tc>
          <w:p w14:paraId="79CE10C1">
            <w:pPr>
              <w:pStyle w:val="26"/>
            </w:pPr>
            <w:r>
              <w:rPr>
                <w:rFonts w:hint="eastAsia"/>
              </w:rPr>
              <w:t>合住人信息录入，审批后可入住</w:t>
            </w:r>
          </w:p>
        </w:tc>
        <w:tc>
          <w:p w14:paraId="66D8D6BE">
            <w:pPr>
              <w:pStyle w:val="26"/>
            </w:pPr>
            <w:r>
              <w:rPr>
                <w:rFonts w:hint="eastAsia"/>
              </w:rPr>
              <w:t>同序号50</w:t>
            </w:r>
          </w:p>
        </w:tc>
      </w:tr>
      <w:tr w14:paraId="5C38757D">
        <w:tc>
          <w:p w14:paraId="72AFFBEF">
            <w:pPr>
              <w:pStyle w:val="26"/>
            </w:pPr>
            <w:r>
              <w:t>123</w:t>
            </w:r>
          </w:p>
        </w:tc>
        <w:tc>
          <w:p w14:paraId="722AFD47">
            <w:pPr>
              <w:pStyle w:val="26"/>
            </w:pPr>
            <w:r>
              <w:rPr>
                <w:rFonts w:hint="eastAsia"/>
              </w:rPr>
              <w:t>调换房申请</w:t>
            </w:r>
          </w:p>
        </w:tc>
        <w:tc>
          <w:p w14:paraId="27177005">
            <w:pPr>
              <w:pStyle w:val="26"/>
            </w:pPr>
            <w:r>
              <w:rPr>
                <w:rFonts w:hint="eastAsia"/>
              </w:rPr>
              <w:t>调换房记录查看与申请发起</w:t>
            </w:r>
          </w:p>
        </w:tc>
        <w:tc>
          <w:p w14:paraId="13C1F5F0">
            <w:pPr>
              <w:pStyle w:val="26"/>
            </w:pPr>
            <w:r>
              <w:rPr>
                <w:rFonts w:hint="eastAsia"/>
              </w:rPr>
              <w:t>同序号51</w:t>
            </w:r>
          </w:p>
        </w:tc>
      </w:tr>
      <w:bookmarkEnd w:id="81"/>
    </w:tbl>
    <w:p w14:paraId="20E9D5F6">
      <w:pPr>
        <w:pStyle w:val="6"/>
      </w:pPr>
      <w:bookmarkStart w:id="82" w:name="服务序号124136"/>
      <w:r>
        <w:t xml:space="preserve">2.5.9.5 </w:t>
      </w:r>
      <w:r>
        <w:rPr>
          <w:rFonts w:hint="eastAsia"/>
        </w:rPr>
        <w:t>服务（序号124—136）</w:t>
      </w:r>
    </w:p>
    <w:p w14:paraId="73400D3A">
      <w:pPr>
        <w:pStyle w:val="25"/>
      </w:pPr>
      <w:r>
        <w:rPr>
          <w:rFonts w:hint="eastAsia"/>
          <w:b/>
          <w:bCs/>
        </w:rPr>
        <w:t>模块设计概述</w:t>
      </w:r>
      <w:r>
        <w:rPr>
          <w:rFonts w:hint="eastAsia"/>
        </w:rPr>
        <w:t>：服务模块为在租租户提供投诉建议、保洁、搬家、物业报修四类居住服务，统一采用”申请→受理分派→服务履约→评价”的订单化管理模式；三类服务订单（保洁/搬家/报修）共用订单引擎，服务类型、分派对象（服务公司）按类别配置。</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678837F8">
        <w:trPr>
          <w:tblHeader/>
        </w:trPr>
        <w:tc>
          <w:p w14:paraId="233DA8E2">
            <w:pPr>
              <w:pStyle w:val="26"/>
            </w:pPr>
            <w:r>
              <w:rPr>
                <w:rFonts w:hint="eastAsia"/>
              </w:rPr>
              <w:t>序号</w:t>
            </w:r>
          </w:p>
        </w:tc>
        <w:tc>
          <w:p w14:paraId="3FE3B58A">
            <w:pPr>
              <w:pStyle w:val="26"/>
            </w:pPr>
            <w:r>
              <w:rPr>
                <w:rFonts w:hint="eastAsia"/>
              </w:rPr>
              <w:t>功能点</w:t>
            </w:r>
          </w:p>
        </w:tc>
        <w:tc>
          <w:p w14:paraId="22915317">
            <w:pPr>
              <w:pStyle w:val="26"/>
            </w:pPr>
            <w:r>
              <w:rPr>
                <w:rFonts w:hint="eastAsia"/>
              </w:rPr>
              <w:t>设计说明</w:t>
            </w:r>
          </w:p>
        </w:tc>
        <w:tc>
          <w:p w14:paraId="6E607BC2">
            <w:pPr>
              <w:pStyle w:val="26"/>
            </w:pPr>
            <w:r>
              <w:rPr>
                <w:rFonts w:hint="eastAsia"/>
              </w:rPr>
              <w:t>关键规则与校验</w:t>
            </w:r>
          </w:p>
        </w:tc>
      </w:tr>
      <w:tr w14:paraId="24BD5127">
        <w:tc>
          <w:p w14:paraId="6C054EFF">
            <w:pPr>
              <w:pStyle w:val="26"/>
            </w:pPr>
            <w:r>
              <w:t>124</w:t>
            </w:r>
          </w:p>
        </w:tc>
        <w:tc>
          <w:p w14:paraId="5012FE39">
            <w:pPr>
              <w:pStyle w:val="26"/>
            </w:pPr>
            <w:r>
              <w:rPr>
                <w:rFonts w:hint="eastAsia"/>
              </w:rPr>
              <w:t>投诉及建议—投诉记录</w:t>
            </w:r>
          </w:p>
        </w:tc>
        <w:tc>
          <w:p w14:paraId="54D3C22E">
            <w:pPr>
              <w:pStyle w:val="26"/>
            </w:pPr>
            <w:r>
              <w:rPr>
                <w:rFonts w:hint="eastAsia"/>
              </w:rPr>
              <w:t>展示租户历史投诉记录，支持查询投诉详情（投诉内容、处置状态、处置回复）</w:t>
            </w:r>
          </w:p>
        </w:tc>
        <w:tc>
          <w:p w14:paraId="38A99A10">
            <w:pPr>
              <w:pStyle w:val="26"/>
            </w:pPr>
            <w:r>
              <w:rPr>
                <w:rFonts w:hint="eastAsia"/>
              </w:rPr>
              <w:t>处置结果更新触发消息通知</w:t>
            </w:r>
          </w:p>
        </w:tc>
      </w:tr>
      <w:tr w14:paraId="6284B9EA">
        <w:tc>
          <w:p w14:paraId="483E9220">
            <w:pPr>
              <w:pStyle w:val="26"/>
            </w:pPr>
            <w:r>
              <w:t>125</w:t>
            </w:r>
          </w:p>
        </w:tc>
        <w:tc>
          <w:p w14:paraId="0F3847D2">
            <w:pPr>
              <w:pStyle w:val="26"/>
            </w:pPr>
            <w:r>
              <w:rPr>
                <w:rFonts w:hint="eastAsia"/>
              </w:rPr>
              <w:t>投诉及建议—发起投诉</w:t>
            </w:r>
          </w:p>
        </w:tc>
        <w:tc>
          <w:p w14:paraId="6982DAFE">
            <w:pPr>
              <w:pStyle w:val="26"/>
            </w:pPr>
            <w:r>
              <w:rPr>
                <w:rFonts w:hint="eastAsia"/>
              </w:rPr>
              <w:t>提供投诉建议在线录入（类型、内容、图片附件、联系方式）</w:t>
            </w:r>
          </w:p>
        </w:tc>
        <w:tc>
          <w:p w14:paraId="538B9655">
            <w:pPr>
              <w:pStyle w:val="26"/>
            </w:pPr>
            <w:r>
              <w:rPr>
                <w:rFonts w:hint="eastAsia"/>
              </w:rPr>
              <w:t>内容敏感词过滤；附件格式与大小校验；提交后管理端处置时限提醒</w:t>
            </w:r>
          </w:p>
        </w:tc>
      </w:tr>
      <w:tr w14:paraId="00DE5A94">
        <w:tc>
          <w:p w14:paraId="2275A7E7">
            <w:pPr>
              <w:pStyle w:val="26"/>
            </w:pPr>
            <w:r>
              <w:t>126</w:t>
            </w:r>
          </w:p>
        </w:tc>
        <w:tc>
          <w:p w14:paraId="721E8932">
            <w:pPr>
              <w:pStyle w:val="26"/>
            </w:pPr>
            <w:r>
              <w:rPr>
                <w:rFonts w:hint="eastAsia"/>
              </w:rPr>
              <w:t>保洁订单—搜索</w:t>
            </w:r>
          </w:p>
        </w:tc>
        <w:tc>
          <w:p w14:paraId="361E5ED5">
            <w:pPr>
              <w:pStyle w:val="26"/>
            </w:pPr>
            <w:r>
              <w:rPr>
                <w:rFonts w:hint="eastAsia"/>
              </w:rPr>
              <w:t>提供保洁订单搜索功能，按时间、状态等条件检索</w:t>
            </w:r>
          </w:p>
        </w:tc>
        <w:tc>
          <w:p w14:paraId="476B4853">
            <w:pPr>
              <w:pStyle w:val="26"/>
            </w:pPr>
            <w:r>
              <w:rPr>
                <w:rFonts w:hint="eastAsia"/>
              </w:rPr>
              <w:t>仅检索本人订单</w:t>
            </w:r>
          </w:p>
        </w:tc>
      </w:tr>
      <w:tr w14:paraId="48D4E064">
        <w:tc>
          <w:p w14:paraId="04583479">
            <w:pPr>
              <w:pStyle w:val="26"/>
            </w:pPr>
            <w:r>
              <w:t>127</w:t>
            </w:r>
          </w:p>
        </w:tc>
        <w:tc>
          <w:p w14:paraId="5CB8CF6B">
            <w:pPr>
              <w:pStyle w:val="26"/>
            </w:pPr>
            <w:r>
              <w:rPr>
                <w:rFonts w:hint="eastAsia"/>
              </w:rPr>
              <w:t>保洁订单—订单列表</w:t>
            </w:r>
          </w:p>
        </w:tc>
        <w:tc>
          <w:p w14:paraId="3492ABA5">
            <w:pPr>
              <w:pStyle w:val="26"/>
            </w:pPr>
            <w:r>
              <w:rPr>
                <w:rFonts w:hint="eastAsia"/>
              </w:rPr>
              <w:t>展示租户保洁订单记录，支持查看订单详情（服务时间、服务公司、进度状态）</w:t>
            </w:r>
          </w:p>
        </w:tc>
        <w:tc>
          <w:p w14:paraId="72178581">
            <w:pPr>
              <w:pStyle w:val="26"/>
            </w:pPr>
            <w:r>
              <w:rPr>
                <w:rFonts w:hint="eastAsia"/>
              </w:rPr>
              <w:t>订单状态实时同步管理端分派与履约进度</w:t>
            </w:r>
          </w:p>
        </w:tc>
      </w:tr>
      <w:tr w14:paraId="7184994D">
        <w:tc>
          <w:p w14:paraId="458FA639">
            <w:pPr>
              <w:pStyle w:val="26"/>
            </w:pPr>
            <w:r>
              <w:t>128</w:t>
            </w:r>
          </w:p>
        </w:tc>
        <w:tc>
          <w:p w14:paraId="18EF63A2">
            <w:pPr>
              <w:pStyle w:val="26"/>
            </w:pPr>
            <w:r>
              <w:rPr>
                <w:rFonts w:hint="eastAsia"/>
              </w:rPr>
              <w:t>保洁订单—保洁申请</w:t>
            </w:r>
          </w:p>
        </w:tc>
        <w:tc>
          <w:p w14:paraId="2843F5FA">
            <w:pPr>
              <w:pStyle w:val="26"/>
            </w:pPr>
            <w:r>
              <w:rPr>
                <w:rFonts w:hint="eastAsia"/>
              </w:rPr>
              <w:t>提供保洁申请服务，用户填写服务地址（默认在租房源）、期望时间等创建保洁订单</w:t>
            </w:r>
          </w:p>
        </w:tc>
        <w:tc>
          <w:p w14:paraId="441FA173">
            <w:pPr>
              <w:pStyle w:val="26"/>
            </w:pPr>
            <w:r>
              <w:rPr>
                <w:rFonts w:hint="eastAsia"/>
              </w:rPr>
              <w:t>仅在租租户可申请；期望时间不早于当前时间</w:t>
            </w:r>
          </w:p>
        </w:tc>
      </w:tr>
      <w:tr w14:paraId="0DF064B6">
        <w:tc>
          <w:p w14:paraId="6A02D276">
            <w:pPr>
              <w:pStyle w:val="26"/>
            </w:pPr>
            <w:r>
              <w:t>129</w:t>
            </w:r>
          </w:p>
        </w:tc>
        <w:tc>
          <w:p w14:paraId="0AE7BB5F">
            <w:pPr>
              <w:pStyle w:val="26"/>
            </w:pPr>
            <w:r>
              <w:rPr>
                <w:rFonts w:hint="eastAsia"/>
              </w:rPr>
              <w:t>保洁订单—评价</w:t>
            </w:r>
          </w:p>
        </w:tc>
        <w:tc>
          <w:p w14:paraId="0F0B9BD1">
            <w:pPr>
              <w:pStyle w:val="26"/>
            </w:pPr>
            <w:r>
              <w:rPr>
                <w:rFonts w:hint="eastAsia"/>
              </w:rPr>
              <w:t>服务完成后提供订单评价：评分+评价内容输入</w:t>
            </w:r>
          </w:p>
        </w:tc>
        <w:tc>
          <w:p w14:paraId="730A5725">
            <w:pPr>
              <w:pStyle w:val="26"/>
            </w:pPr>
            <w:r>
              <w:rPr>
                <w:rFonts w:hint="eastAsia"/>
              </w:rPr>
              <w:t>每单限评一次；评价内容管理端可见</w:t>
            </w:r>
          </w:p>
        </w:tc>
      </w:tr>
      <w:tr w14:paraId="75DBBDAA">
        <w:tc>
          <w:p w14:paraId="7C9BB79F">
            <w:pPr>
              <w:pStyle w:val="26"/>
            </w:pPr>
            <w:r>
              <w:t>130</w:t>
            </w:r>
          </w:p>
        </w:tc>
        <w:tc>
          <w:p w14:paraId="0B3C9B54">
            <w:pPr>
              <w:pStyle w:val="26"/>
            </w:pPr>
            <w:r>
              <w:rPr>
                <w:rFonts w:hint="eastAsia"/>
              </w:rPr>
              <w:t>搬家订单—搜索</w:t>
            </w:r>
          </w:p>
        </w:tc>
        <w:tc>
          <w:p w14:paraId="57FEBF9C">
            <w:pPr>
              <w:pStyle w:val="26"/>
            </w:pPr>
            <w:r>
              <w:rPr>
                <w:rFonts w:hint="eastAsia"/>
              </w:rPr>
              <w:t>提供搬家订单搜索功能</w:t>
            </w:r>
          </w:p>
        </w:tc>
        <w:tc>
          <w:p w14:paraId="0E177DF9">
            <w:pPr>
              <w:pStyle w:val="26"/>
            </w:pPr>
            <w:r>
              <w:rPr>
                <w:rFonts w:hint="eastAsia"/>
              </w:rPr>
              <w:t>同序号126</w:t>
            </w:r>
          </w:p>
        </w:tc>
      </w:tr>
      <w:tr w14:paraId="6BEDC695">
        <w:tc>
          <w:p w14:paraId="50AFC0A4">
            <w:pPr>
              <w:pStyle w:val="26"/>
            </w:pPr>
            <w:r>
              <w:t>131</w:t>
            </w:r>
          </w:p>
        </w:tc>
        <w:tc>
          <w:p w14:paraId="3ACE6125">
            <w:pPr>
              <w:pStyle w:val="26"/>
            </w:pPr>
            <w:r>
              <w:rPr>
                <w:rFonts w:hint="eastAsia"/>
              </w:rPr>
              <w:t>搬家订单—订单列表</w:t>
            </w:r>
          </w:p>
        </w:tc>
        <w:tc>
          <w:p w14:paraId="3117BE73">
            <w:pPr>
              <w:pStyle w:val="26"/>
            </w:pPr>
            <w:r>
              <w:rPr>
                <w:rFonts w:hint="eastAsia"/>
              </w:rPr>
              <w:t>展示租户搬家订单记录与详情</w:t>
            </w:r>
          </w:p>
        </w:tc>
        <w:tc>
          <w:p w14:paraId="14AF2B8F">
            <w:pPr>
              <w:pStyle w:val="26"/>
            </w:pPr>
            <w:r>
              <w:rPr>
                <w:rFonts w:hint="eastAsia"/>
              </w:rPr>
              <w:t>同序号127</w:t>
            </w:r>
          </w:p>
        </w:tc>
      </w:tr>
      <w:tr w14:paraId="0D7992CB">
        <w:tc>
          <w:p w14:paraId="7341AC78">
            <w:pPr>
              <w:pStyle w:val="26"/>
            </w:pPr>
            <w:r>
              <w:t>132</w:t>
            </w:r>
          </w:p>
        </w:tc>
        <w:tc>
          <w:p w14:paraId="324FE5D9">
            <w:pPr>
              <w:pStyle w:val="26"/>
            </w:pPr>
            <w:r>
              <w:rPr>
                <w:rFonts w:hint="eastAsia"/>
              </w:rPr>
              <w:t>搬家订单—搬家申请</w:t>
            </w:r>
          </w:p>
        </w:tc>
        <w:tc>
          <w:p w14:paraId="55EF1C88">
            <w:pPr>
              <w:pStyle w:val="26"/>
            </w:pPr>
            <w:r>
              <w:rPr>
                <w:rFonts w:hint="eastAsia"/>
              </w:rPr>
              <w:t>用户填写搬家信息（起止地址、期望时间、物品说明）创建搬家订单</w:t>
            </w:r>
          </w:p>
        </w:tc>
        <w:tc>
          <w:p w14:paraId="4E365DEC">
            <w:pPr>
              <w:pStyle w:val="26"/>
            </w:pPr>
            <w:r>
              <w:rPr>
                <w:rFonts w:hint="eastAsia"/>
              </w:rPr>
              <w:t>同序号128</w:t>
            </w:r>
          </w:p>
        </w:tc>
      </w:tr>
      <w:tr w14:paraId="6DBE362D">
        <w:tc>
          <w:p w14:paraId="70CFEE5D">
            <w:pPr>
              <w:pStyle w:val="26"/>
            </w:pPr>
            <w:r>
              <w:t>133</w:t>
            </w:r>
          </w:p>
        </w:tc>
        <w:tc>
          <w:p w14:paraId="5B107786">
            <w:pPr>
              <w:pStyle w:val="26"/>
            </w:pPr>
            <w:r>
              <w:rPr>
                <w:rFonts w:hint="eastAsia"/>
              </w:rPr>
              <w:t>搬家订单—评价</w:t>
            </w:r>
          </w:p>
        </w:tc>
        <w:tc>
          <w:p w14:paraId="657B1A4C">
            <w:pPr>
              <w:pStyle w:val="26"/>
            </w:pPr>
            <w:r>
              <w:rPr>
                <w:rFonts w:hint="eastAsia"/>
              </w:rPr>
              <w:t>搬家服务完成后订单评价</w:t>
            </w:r>
          </w:p>
        </w:tc>
        <w:tc>
          <w:p w14:paraId="4A70AE81">
            <w:pPr>
              <w:pStyle w:val="26"/>
            </w:pPr>
            <w:r>
              <w:rPr>
                <w:rFonts w:hint="eastAsia"/>
              </w:rPr>
              <w:t>同序号129</w:t>
            </w:r>
          </w:p>
        </w:tc>
      </w:tr>
      <w:tr w14:paraId="4926B3B1">
        <w:tc>
          <w:p w14:paraId="2A0095C2">
            <w:pPr>
              <w:pStyle w:val="26"/>
            </w:pPr>
            <w:r>
              <w:t>134</w:t>
            </w:r>
          </w:p>
        </w:tc>
        <w:tc>
          <w:p w14:paraId="758E4237">
            <w:pPr>
              <w:pStyle w:val="26"/>
            </w:pPr>
            <w:r>
              <w:rPr>
                <w:rFonts w:hint="eastAsia"/>
              </w:rPr>
              <w:t>物业报修—报修记录</w:t>
            </w:r>
          </w:p>
        </w:tc>
        <w:tc>
          <w:p w14:paraId="5F4F2F16">
            <w:pPr>
              <w:pStyle w:val="26"/>
            </w:pPr>
            <w:r>
              <w:rPr>
                <w:rFonts w:hint="eastAsia"/>
              </w:rPr>
              <w:t>展示租户报修记录，支持查询报修详情（报修事项、维修进度、处理结果）</w:t>
            </w:r>
          </w:p>
        </w:tc>
        <w:tc>
          <w:p w14:paraId="38D5B5E4">
            <w:pPr>
              <w:pStyle w:val="26"/>
            </w:pPr>
            <w:r>
              <w:rPr>
                <w:rFonts w:hint="eastAsia"/>
              </w:rPr>
              <w:t>同序号127</w:t>
            </w:r>
          </w:p>
        </w:tc>
      </w:tr>
      <w:tr w14:paraId="2878A9BD">
        <w:tc>
          <w:p w14:paraId="7435A692">
            <w:pPr>
              <w:pStyle w:val="26"/>
            </w:pPr>
            <w:r>
              <w:t>135</w:t>
            </w:r>
          </w:p>
        </w:tc>
        <w:tc>
          <w:p w14:paraId="634C8647">
            <w:pPr>
              <w:pStyle w:val="26"/>
            </w:pPr>
            <w:r>
              <w:rPr>
                <w:rFonts w:hint="eastAsia"/>
              </w:rPr>
              <w:t>物业报修—报修申请</w:t>
            </w:r>
          </w:p>
        </w:tc>
        <w:tc>
          <w:p w14:paraId="0B7CD797">
            <w:pPr>
              <w:pStyle w:val="26"/>
            </w:pPr>
            <w:r>
              <w:rPr>
                <w:rFonts w:hint="eastAsia"/>
              </w:rPr>
              <w:t>用户填写报修信息（报修部位、故障描述、现场照片）创建报修订单</w:t>
            </w:r>
          </w:p>
        </w:tc>
        <w:tc>
          <w:p w14:paraId="7B0F79DF">
            <w:pPr>
              <w:pStyle w:val="26"/>
            </w:pPr>
            <w:r>
              <w:rPr>
                <w:rFonts w:hint="eastAsia"/>
              </w:rPr>
              <w:t>照片附件辅助定位故障；紧急报修标记优先处理</w:t>
            </w:r>
          </w:p>
        </w:tc>
      </w:tr>
      <w:tr w14:paraId="789238F2">
        <w:tc>
          <w:p w14:paraId="149634F9">
            <w:pPr>
              <w:pStyle w:val="26"/>
            </w:pPr>
            <w:r>
              <w:t>136</w:t>
            </w:r>
          </w:p>
        </w:tc>
        <w:tc>
          <w:p w14:paraId="36CEC0FA">
            <w:pPr>
              <w:pStyle w:val="26"/>
            </w:pPr>
            <w:r>
              <w:rPr>
                <w:rFonts w:hint="eastAsia"/>
              </w:rPr>
              <w:t>物业报修—评价</w:t>
            </w:r>
          </w:p>
        </w:tc>
        <w:tc>
          <w:p w14:paraId="727CC220">
            <w:pPr>
              <w:pStyle w:val="26"/>
            </w:pPr>
            <w:r>
              <w:rPr>
                <w:rFonts w:hint="eastAsia"/>
              </w:rPr>
              <w:t>维修完成后订单评价</w:t>
            </w:r>
          </w:p>
        </w:tc>
        <w:tc>
          <w:p w14:paraId="0D4CB628">
            <w:pPr>
              <w:pStyle w:val="26"/>
            </w:pPr>
            <w:r>
              <w:rPr>
                <w:rFonts w:hint="eastAsia"/>
              </w:rPr>
              <w:t>同序号129</w:t>
            </w:r>
          </w:p>
        </w:tc>
      </w:tr>
      <w:bookmarkEnd w:id="82"/>
    </w:tbl>
    <w:p w14:paraId="03D373FB">
      <w:pPr>
        <w:pStyle w:val="6"/>
      </w:pPr>
      <w:bookmarkStart w:id="83" w:name="企业客户序号137139"/>
      <w:r>
        <w:t xml:space="preserve">2.5.9.6 </w:t>
      </w:r>
      <w:r>
        <w:rPr>
          <w:rFonts w:hint="eastAsia"/>
        </w:rPr>
        <w:t>企业客户（序号137—139）</w:t>
      </w:r>
    </w:p>
    <w:p w14:paraId="249FABAE">
      <w:pPr>
        <w:pStyle w:val="25"/>
      </w:pPr>
      <w:r>
        <w:rPr>
          <w:rFonts w:hint="eastAsia"/>
          <w:b/>
          <w:bCs/>
        </w:rPr>
        <w:t>模块设计概述</w:t>
      </w:r>
      <w:r>
        <w:rPr>
          <w:rFonts w:hint="eastAsia"/>
        </w:rPr>
        <w:t>：企业客户模块面向承接集中配租的企业单位，提供批量缴费、批量入住、批量退租三大在线办理能力，替代传统的线下名单流转模式。</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05D3D095">
        <w:trPr>
          <w:tblHeader/>
        </w:trPr>
        <w:tc>
          <w:p w14:paraId="379F330D">
            <w:pPr>
              <w:pStyle w:val="26"/>
            </w:pPr>
            <w:r>
              <w:rPr>
                <w:rFonts w:hint="eastAsia"/>
              </w:rPr>
              <w:t>序号</w:t>
            </w:r>
          </w:p>
        </w:tc>
        <w:tc>
          <w:p w14:paraId="7E769CCC">
            <w:pPr>
              <w:pStyle w:val="26"/>
            </w:pPr>
            <w:r>
              <w:rPr>
                <w:rFonts w:hint="eastAsia"/>
              </w:rPr>
              <w:t>功能点</w:t>
            </w:r>
          </w:p>
        </w:tc>
        <w:tc>
          <w:p w14:paraId="03F6D723">
            <w:pPr>
              <w:pStyle w:val="26"/>
            </w:pPr>
            <w:r>
              <w:rPr>
                <w:rFonts w:hint="eastAsia"/>
              </w:rPr>
              <w:t>设计说明</w:t>
            </w:r>
          </w:p>
        </w:tc>
        <w:tc>
          <w:p w14:paraId="4A23F93D">
            <w:pPr>
              <w:pStyle w:val="26"/>
            </w:pPr>
            <w:r>
              <w:rPr>
                <w:rFonts w:hint="eastAsia"/>
              </w:rPr>
              <w:t>关键规则与校验</w:t>
            </w:r>
          </w:p>
        </w:tc>
      </w:tr>
      <w:tr w14:paraId="2DEAEEEC">
        <w:tc>
          <w:p w14:paraId="7735F37A">
            <w:pPr>
              <w:pStyle w:val="26"/>
            </w:pPr>
            <w:r>
              <w:t>137</w:t>
            </w:r>
          </w:p>
        </w:tc>
        <w:tc>
          <w:p w14:paraId="5954E18F">
            <w:pPr>
              <w:pStyle w:val="26"/>
            </w:pPr>
            <w:r>
              <w:rPr>
                <w:rFonts w:hint="eastAsia"/>
              </w:rPr>
              <w:t>在线缴费</w:t>
            </w:r>
          </w:p>
        </w:tc>
        <w:tc>
          <w:p w14:paraId="58FC07A2">
            <w:pPr>
              <w:pStyle w:val="26"/>
            </w:pPr>
            <w:r>
              <w:rPr>
                <w:rFonts w:hint="eastAsia"/>
              </w:rPr>
              <w:t>展示集中分配房源项目信息，企业用户输入单位信息后对配租房源批量在线缴费</w:t>
            </w:r>
          </w:p>
        </w:tc>
        <w:tc>
          <w:p w14:paraId="76B91159">
            <w:pPr>
              <w:pStyle w:val="26"/>
            </w:pPr>
            <w:r>
              <w:rPr>
                <w:rFonts w:hint="eastAsia"/>
              </w:rPr>
              <w:t>单位信息与企业集中配租批次校验匹配；缴费生成汇总支付单，核销拆分回写各房源账单</w:t>
            </w:r>
          </w:p>
        </w:tc>
      </w:tr>
      <w:tr w14:paraId="5277D3DF">
        <w:tc>
          <w:p w14:paraId="2E420F03">
            <w:pPr>
              <w:pStyle w:val="26"/>
            </w:pPr>
            <w:r>
              <w:t>138</w:t>
            </w:r>
          </w:p>
        </w:tc>
        <w:tc>
          <w:p w14:paraId="6C41AB2C">
            <w:pPr>
              <w:pStyle w:val="26"/>
            </w:pPr>
            <w:r>
              <w:rPr>
                <w:rFonts w:hint="eastAsia"/>
              </w:rPr>
              <w:t>入住办理</w:t>
            </w:r>
          </w:p>
        </w:tc>
        <w:tc>
          <w:p w14:paraId="6D43CB93">
            <w:pPr>
              <w:pStyle w:val="26"/>
            </w:pPr>
            <w:r>
              <w:rPr>
                <w:rFonts w:hint="eastAsia"/>
              </w:rPr>
              <w:t>展示集中分配房源项目信息，企业上传入住人员名单提交入住申请（系统提供入住人员名单标准模板下载）</w:t>
            </w:r>
          </w:p>
        </w:tc>
        <w:tc>
          <w:p w14:paraId="19703C56">
            <w:pPr>
              <w:pStyle w:val="26"/>
            </w:pPr>
            <w:r>
              <w:rPr>
                <w:rFonts w:hint="eastAsia"/>
              </w:rPr>
              <w:t>名单模板字段校验（姓名、证件号、联系方式、分配房源），校验失败逐行返回错误明细；名单人数不超过配租房源数</w:t>
            </w:r>
          </w:p>
        </w:tc>
      </w:tr>
      <w:tr w14:paraId="7FF5C9B5">
        <w:tc>
          <w:p w14:paraId="48CD2FAB">
            <w:pPr>
              <w:pStyle w:val="26"/>
            </w:pPr>
            <w:r>
              <w:t>139</w:t>
            </w:r>
          </w:p>
        </w:tc>
        <w:tc>
          <w:p w14:paraId="0A6FEB06">
            <w:pPr>
              <w:pStyle w:val="26"/>
            </w:pPr>
            <w:r>
              <w:rPr>
                <w:rFonts w:hint="eastAsia"/>
              </w:rPr>
              <w:t>退租办理</w:t>
            </w:r>
          </w:p>
        </w:tc>
        <w:tc>
          <w:p w14:paraId="79BBE240">
            <w:pPr>
              <w:pStyle w:val="26"/>
            </w:pPr>
            <w:r>
              <w:rPr>
                <w:rFonts w:hint="eastAsia"/>
              </w:rPr>
              <w:t>展示集中分配房源项目信息，企业选择账期发起退租申请</w:t>
            </w:r>
          </w:p>
        </w:tc>
        <w:tc>
          <w:p w14:paraId="6B7F41FB">
            <w:pPr>
              <w:pStyle w:val="26"/>
            </w:pPr>
            <w:r>
              <w:rPr>
                <w:rFonts w:hint="eastAsia"/>
              </w:rPr>
              <w:t>退租账期不早于已缴账期；退租申请进入管理端企业退租流程审批</w:t>
            </w:r>
          </w:p>
        </w:tc>
      </w:tr>
      <w:bookmarkEnd w:id="83"/>
    </w:tbl>
    <w:p w14:paraId="214F71EF">
      <w:pPr>
        <w:pStyle w:val="6"/>
      </w:pPr>
      <w:bookmarkStart w:id="84" w:name="代购补贴序号140141"/>
      <w:r>
        <w:t xml:space="preserve">2.5.9.7 </w:t>
      </w:r>
      <w:r>
        <w:rPr>
          <w:rFonts w:hint="eastAsia"/>
        </w:rPr>
        <w:t>代购补贴（序号140—141）</w:t>
      </w:r>
    </w:p>
    <w:p w14:paraId="1C524B3D">
      <w:pPr>
        <w:pStyle w:val="25"/>
      </w:pPr>
      <w:r>
        <w:rPr>
          <w:rFonts w:hint="eastAsia"/>
          <w:b/>
          <w:bCs/>
        </w:rPr>
        <w:t>模块设计概述</w:t>
      </w:r>
      <w:r>
        <w:rPr>
          <w:rFonts w:hint="eastAsia"/>
        </w:rPr>
        <w:t>：代购补贴模块为租户后续购房提供合同备案与补贴申请两级递进服务：先完成购房合同备案，备案通过后方可发起代购补贴申请。</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677D03A7">
        <w:trPr>
          <w:tblHeader/>
        </w:trPr>
        <w:tc>
          <w:p w14:paraId="54C20538">
            <w:pPr>
              <w:pStyle w:val="26"/>
            </w:pPr>
            <w:r>
              <w:rPr>
                <w:rFonts w:hint="eastAsia"/>
              </w:rPr>
              <w:t>序号</w:t>
            </w:r>
          </w:p>
        </w:tc>
        <w:tc>
          <w:p w14:paraId="040622CA">
            <w:pPr>
              <w:pStyle w:val="26"/>
            </w:pPr>
            <w:r>
              <w:rPr>
                <w:rFonts w:hint="eastAsia"/>
              </w:rPr>
              <w:t>功能点</w:t>
            </w:r>
          </w:p>
        </w:tc>
        <w:tc>
          <w:p w14:paraId="470E6C7C">
            <w:pPr>
              <w:pStyle w:val="26"/>
            </w:pPr>
            <w:r>
              <w:rPr>
                <w:rFonts w:hint="eastAsia"/>
              </w:rPr>
              <w:t>设计说明</w:t>
            </w:r>
          </w:p>
        </w:tc>
        <w:tc>
          <w:p w14:paraId="349ED29D">
            <w:pPr>
              <w:pStyle w:val="26"/>
            </w:pPr>
            <w:r>
              <w:rPr>
                <w:rFonts w:hint="eastAsia"/>
              </w:rPr>
              <w:t>关键规则与校验</w:t>
            </w:r>
          </w:p>
        </w:tc>
      </w:tr>
      <w:tr w14:paraId="5CCB28AE">
        <w:tc>
          <w:p w14:paraId="5F4D5964">
            <w:pPr>
              <w:pStyle w:val="26"/>
            </w:pPr>
            <w:r>
              <w:t>140</w:t>
            </w:r>
          </w:p>
        </w:tc>
        <w:tc>
          <w:p w14:paraId="57D74B57">
            <w:pPr>
              <w:pStyle w:val="26"/>
            </w:pPr>
            <w:r>
              <w:rPr>
                <w:rFonts w:hint="eastAsia"/>
              </w:rPr>
              <w:t>合同备案</w:t>
            </w:r>
          </w:p>
        </w:tc>
        <w:tc>
          <w:p w14:paraId="3FC33FC3">
            <w:pPr>
              <w:pStyle w:val="26"/>
            </w:pPr>
            <w:r>
              <w:rPr>
                <w:rFonts w:hint="eastAsia"/>
              </w:rPr>
              <w:t>提供代购补贴合同备案功能：查询历史备案记录与审批进度、发起备案申请（填写备案信息、上传购房合同材料）</w:t>
            </w:r>
          </w:p>
        </w:tc>
        <w:tc>
          <w:p w14:paraId="2FB9BBEE">
            <w:pPr>
              <w:pStyle w:val="26"/>
            </w:pPr>
            <w:r>
              <w:rPr>
                <w:rFonts w:hint="eastAsia"/>
              </w:rPr>
              <w:t>备案材料格式与完整性校验；审批结果消息通知；备案通过是补贴申请的前置条件</w:t>
            </w:r>
          </w:p>
        </w:tc>
      </w:tr>
      <w:tr w14:paraId="576946CF">
        <w:tc>
          <w:p w14:paraId="5BE52996">
            <w:pPr>
              <w:pStyle w:val="26"/>
            </w:pPr>
            <w:r>
              <w:t>141</w:t>
            </w:r>
          </w:p>
        </w:tc>
        <w:tc>
          <w:p w14:paraId="1CD6A438">
            <w:pPr>
              <w:pStyle w:val="26"/>
            </w:pPr>
            <w:r>
              <w:rPr>
                <w:rFonts w:hint="eastAsia"/>
              </w:rPr>
              <w:t>代购补贴</w:t>
            </w:r>
          </w:p>
        </w:tc>
        <w:tc>
          <w:p w14:paraId="4CAD61D9">
            <w:pPr>
              <w:pStyle w:val="26"/>
            </w:pPr>
            <w:r>
              <w:rPr>
                <w:rFonts w:hint="eastAsia"/>
              </w:rPr>
              <w:t>提供代购补贴申请功能：查询历史申请与审批进度、发起补贴申请、在线签署承诺书</w:t>
            </w:r>
          </w:p>
        </w:tc>
        <w:tc>
          <w:p w14:paraId="219EBC13">
            <w:pPr>
              <w:pStyle w:val="26"/>
            </w:pPr>
            <w:r>
              <w:rPr>
                <w:rFonts w:hint="eastAsia"/>
              </w:rPr>
              <w:t>未完成合同备案不可发起申请；承诺书签署留痕；审批进度全程可查</w:t>
            </w:r>
          </w:p>
        </w:tc>
      </w:tr>
      <w:bookmarkEnd w:id="84"/>
    </w:tbl>
    <w:p w14:paraId="7FD02F76">
      <w:pPr>
        <w:pStyle w:val="6"/>
      </w:pPr>
      <w:bookmarkStart w:id="85" w:name="我的序号142149"/>
      <w:r>
        <w:t xml:space="preserve">2.5.9.8 </w:t>
      </w:r>
      <w:r>
        <w:rPr>
          <w:rFonts w:hint="eastAsia"/>
        </w:rPr>
        <w:t>我的（序号142—149）</w:t>
      </w:r>
    </w:p>
    <w:p w14:paraId="31D8855D">
      <w:pPr>
        <w:pStyle w:val="25"/>
      </w:pPr>
      <w:r>
        <w:rPr>
          <w:rFonts w:hint="eastAsia"/>
          <w:b/>
          <w:bCs/>
        </w:rPr>
        <w:t>模块设计概述</w:t>
      </w:r>
      <w:r>
        <w:rPr>
          <w:rFonts w:hint="eastAsia"/>
        </w:rPr>
        <w:t>：见2.5.6节个人中心设计概述，本节按功能明细序号逐项对应。</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58ECD2B9">
        <w:trPr>
          <w:tblHeader/>
        </w:trPr>
        <w:tc>
          <w:p w14:paraId="2CF77207">
            <w:pPr>
              <w:pStyle w:val="26"/>
            </w:pPr>
            <w:r>
              <w:rPr>
                <w:rFonts w:hint="eastAsia"/>
              </w:rPr>
              <w:t>序号</w:t>
            </w:r>
          </w:p>
        </w:tc>
        <w:tc>
          <w:p w14:paraId="0F222E19">
            <w:pPr>
              <w:pStyle w:val="26"/>
            </w:pPr>
            <w:r>
              <w:rPr>
                <w:rFonts w:hint="eastAsia"/>
              </w:rPr>
              <w:t>功能点</w:t>
            </w:r>
          </w:p>
        </w:tc>
        <w:tc>
          <w:p w14:paraId="7A6C8360">
            <w:pPr>
              <w:pStyle w:val="26"/>
            </w:pPr>
            <w:r>
              <w:rPr>
                <w:rFonts w:hint="eastAsia"/>
              </w:rPr>
              <w:t>设计说明</w:t>
            </w:r>
          </w:p>
        </w:tc>
        <w:tc>
          <w:p w14:paraId="46AC6C05">
            <w:pPr>
              <w:pStyle w:val="26"/>
            </w:pPr>
            <w:r>
              <w:rPr>
                <w:rFonts w:hint="eastAsia"/>
              </w:rPr>
              <w:t>关键规则与校验</w:t>
            </w:r>
          </w:p>
        </w:tc>
      </w:tr>
      <w:tr w14:paraId="4C9A4648">
        <w:tc>
          <w:p w14:paraId="2DD43380">
            <w:pPr>
              <w:pStyle w:val="26"/>
            </w:pPr>
            <w:r>
              <w:t>142</w:t>
            </w:r>
          </w:p>
        </w:tc>
        <w:tc>
          <w:p w14:paraId="067B6242">
            <w:pPr>
              <w:pStyle w:val="26"/>
            </w:pPr>
            <w:r>
              <w:rPr>
                <w:rFonts w:hint="eastAsia"/>
              </w:rPr>
              <w:t>账号资料</w:t>
            </w:r>
          </w:p>
        </w:tc>
        <w:tc>
          <w:p w14:paraId="6FBC4B1C">
            <w:pPr>
              <w:pStyle w:val="26"/>
            </w:pPr>
            <w:r>
              <w:rPr>
                <w:rFonts w:hint="eastAsia"/>
              </w:rPr>
              <w:t>展示用户账号资料信息（郑好办同步实名信息+本地补充资料）</w:t>
            </w:r>
          </w:p>
        </w:tc>
        <w:tc>
          <w:p w14:paraId="773A905C">
            <w:pPr>
              <w:pStyle w:val="26"/>
            </w:pPr>
            <w:r>
              <w:rPr>
                <w:rFonts w:hint="eastAsia"/>
              </w:rPr>
              <w:t>实名信息只读；敏感字段脱敏展示</w:t>
            </w:r>
          </w:p>
        </w:tc>
      </w:tr>
      <w:tr w14:paraId="78D7CABE">
        <w:tc>
          <w:p w14:paraId="7135B21F">
            <w:pPr>
              <w:pStyle w:val="26"/>
            </w:pPr>
            <w:r>
              <w:t>143</w:t>
            </w:r>
          </w:p>
        </w:tc>
        <w:tc>
          <w:p w14:paraId="38EFC60C">
            <w:pPr>
              <w:pStyle w:val="26"/>
            </w:pPr>
            <w:r>
              <w:rPr>
                <w:rFonts w:hint="eastAsia"/>
              </w:rPr>
              <w:t>我的消息</w:t>
            </w:r>
          </w:p>
        </w:tc>
        <w:tc>
          <w:p w14:paraId="6CB6C3A6">
            <w:pPr>
              <w:pStyle w:val="26"/>
            </w:pPr>
            <w:r>
              <w:rPr>
                <w:rFonts w:hint="eastAsia"/>
              </w:rPr>
              <w:t>展示用户收到的系统通知消息，支持查看消息详情</w:t>
            </w:r>
          </w:p>
        </w:tc>
        <w:tc>
          <w:p w14:paraId="67C6D3E1">
            <w:pPr>
              <w:pStyle w:val="26"/>
            </w:pPr>
            <w:r>
              <w:rPr>
                <w:rFonts w:hint="eastAsia"/>
              </w:rPr>
              <w:t>未读角标；已读状态管理</w:t>
            </w:r>
          </w:p>
        </w:tc>
      </w:tr>
      <w:tr w14:paraId="0CB8B45E">
        <w:tc>
          <w:p w14:paraId="04384DFB">
            <w:pPr>
              <w:pStyle w:val="26"/>
            </w:pPr>
            <w:r>
              <w:t>144</w:t>
            </w:r>
          </w:p>
        </w:tc>
        <w:tc>
          <w:p w14:paraId="0829E74B">
            <w:pPr>
              <w:pStyle w:val="26"/>
            </w:pPr>
            <w:r>
              <w:rPr>
                <w:rFonts w:hint="eastAsia"/>
              </w:rPr>
              <w:t>我的房源</w:t>
            </w:r>
          </w:p>
        </w:tc>
        <w:tc>
          <w:p w14:paraId="72C78A3C">
            <w:pPr>
              <w:pStyle w:val="26"/>
            </w:pPr>
            <w:r>
              <w:rPr>
                <w:rFonts w:hint="eastAsia"/>
              </w:rPr>
              <w:t>展示租户所选房源信息，支持查看房源详情</w:t>
            </w:r>
          </w:p>
        </w:tc>
        <w:tc>
          <w:p w14:paraId="7B78C004">
            <w:pPr>
              <w:pStyle w:val="26"/>
            </w:pPr>
            <w:r>
              <w:rPr>
                <w:rFonts w:hint="eastAsia"/>
              </w:rPr>
              <w:t>仅展示本人有效合同关联房源</w:t>
            </w:r>
          </w:p>
        </w:tc>
      </w:tr>
      <w:tr w14:paraId="0E77A5B8">
        <w:tc>
          <w:p w14:paraId="466C65F3">
            <w:pPr>
              <w:pStyle w:val="26"/>
            </w:pPr>
            <w:r>
              <w:t>145</w:t>
            </w:r>
          </w:p>
        </w:tc>
        <w:tc>
          <w:p w14:paraId="75551C9A">
            <w:pPr>
              <w:pStyle w:val="26"/>
            </w:pPr>
            <w:r>
              <w:rPr>
                <w:rFonts w:hint="eastAsia"/>
              </w:rPr>
              <w:t>我的合同</w:t>
            </w:r>
          </w:p>
        </w:tc>
        <w:tc>
          <w:p w14:paraId="057A5D42">
            <w:pPr>
              <w:pStyle w:val="26"/>
            </w:pPr>
            <w:r>
              <w:rPr>
                <w:rFonts w:hint="eastAsia"/>
              </w:rPr>
              <w:t>展示当前合同及历史合同；聚合合同签订、租金缴纳、续租校验、续租合同签订功能入口</w:t>
            </w:r>
          </w:p>
        </w:tc>
        <w:tc>
          <w:p w14:paraId="105972D6">
            <w:pPr>
              <w:pStyle w:val="26"/>
            </w:pPr>
            <w:r>
              <w:rPr>
                <w:rFonts w:hint="eastAsia"/>
              </w:rPr>
              <w:t>与合同管理域数据一致、状态实时同步</w:t>
            </w:r>
          </w:p>
        </w:tc>
      </w:tr>
      <w:tr w14:paraId="0F7E7EC8">
        <w:tc>
          <w:p w14:paraId="01F166F5">
            <w:pPr>
              <w:pStyle w:val="26"/>
            </w:pPr>
            <w:r>
              <w:t>146</w:t>
            </w:r>
          </w:p>
        </w:tc>
        <w:tc>
          <w:p w14:paraId="403A4704">
            <w:pPr>
              <w:pStyle w:val="26"/>
            </w:pPr>
            <w:r>
              <w:rPr>
                <w:rFonts w:hint="eastAsia"/>
              </w:rPr>
              <w:t>申诉记录</w:t>
            </w:r>
          </w:p>
        </w:tc>
        <w:tc>
          <w:p w14:paraId="13D2806E">
            <w:pPr>
              <w:pStyle w:val="26"/>
            </w:pPr>
            <w:r>
              <w:rPr>
                <w:rFonts w:hint="eastAsia"/>
              </w:rPr>
              <w:t>展示用户针对不同资格不符项的申诉结果记录查询</w:t>
            </w:r>
          </w:p>
        </w:tc>
        <w:tc>
          <w:p w14:paraId="30BC2D0F">
            <w:pPr>
              <w:pStyle w:val="26"/>
            </w:pPr>
            <w:r>
              <w:rPr>
                <w:rFonts w:hint="eastAsia"/>
              </w:rPr>
              <w:t>覆盖人才公寓与保租房两类申诉记录</w:t>
            </w:r>
          </w:p>
        </w:tc>
      </w:tr>
      <w:tr w14:paraId="28C9D4B3">
        <w:tc>
          <w:p w14:paraId="70C9F8B8">
            <w:pPr>
              <w:pStyle w:val="26"/>
            </w:pPr>
            <w:r>
              <w:t>147</w:t>
            </w:r>
          </w:p>
        </w:tc>
        <w:tc>
          <w:p w14:paraId="5A18C0BB">
            <w:pPr>
              <w:pStyle w:val="26"/>
            </w:pPr>
            <w:r>
              <w:rPr>
                <w:rFonts w:hint="eastAsia"/>
              </w:rPr>
              <w:t>信息维护</w:t>
            </w:r>
          </w:p>
        </w:tc>
        <w:tc>
          <w:p w14:paraId="6D793936">
            <w:pPr>
              <w:pStyle w:val="26"/>
            </w:pPr>
            <w:r>
              <w:rPr>
                <w:rFonts w:hint="eastAsia"/>
              </w:rPr>
              <w:t>展示租户个人信息，支持在线修改编辑</w:t>
            </w:r>
          </w:p>
        </w:tc>
        <w:tc>
          <w:p w14:paraId="4BEEF090">
            <w:pPr>
              <w:pStyle w:val="26"/>
            </w:pPr>
            <w:r>
              <w:rPr>
                <w:rFonts w:hint="eastAsia"/>
              </w:rPr>
              <w:t>修改留痕；证件信息认证后锁定</w:t>
            </w:r>
          </w:p>
        </w:tc>
      </w:tr>
      <w:tr w14:paraId="6FD4DAFC">
        <w:tc>
          <w:p w14:paraId="10FBA1D6">
            <w:pPr>
              <w:pStyle w:val="26"/>
            </w:pPr>
            <w:r>
              <w:t>148</w:t>
            </w:r>
          </w:p>
        </w:tc>
        <w:tc>
          <w:p w14:paraId="2ACBD50A">
            <w:pPr>
              <w:pStyle w:val="26"/>
            </w:pPr>
            <w:r>
              <w:rPr>
                <w:rFonts w:hint="eastAsia"/>
              </w:rPr>
              <w:t>优惠券</w:t>
            </w:r>
          </w:p>
        </w:tc>
        <w:tc>
          <w:p w14:paraId="30151796">
            <w:pPr>
              <w:pStyle w:val="26"/>
            </w:pPr>
            <w:r>
              <w:rPr>
                <w:rFonts w:hint="eastAsia"/>
              </w:rPr>
              <w:t>展示当前租户已领取优惠券（可用/已使用/已过期），支持”前往使用”跳转缴费</w:t>
            </w:r>
          </w:p>
        </w:tc>
        <w:tc>
          <w:p w14:paraId="20A58240">
            <w:pPr>
              <w:pStyle w:val="26"/>
            </w:pPr>
            <w:r>
              <w:rPr>
                <w:rFonts w:hint="eastAsia"/>
              </w:rPr>
              <w:t>临期券提醒；已过期券置灰</w:t>
            </w:r>
          </w:p>
        </w:tc>
      </w:tr>
      <w:tr w14:paraId="61EFCE67">
        <w:tc>
          <w:p w14:paraId="5B445A96">
            <w:pPr>
              <w:pStyle w:val="26"/>
            </w:pPr>
            <w:r>
              <w:t>149</w:t>
            </w:r>
          </w:p>
        </w:tc>
        <w:tc>
          <w:p w14:paraId="40BFDC92">
            <w:pPr>
              <w:pStyle w:val="26"/>
            </w:pPr>
            <w:r>
              <w:rPr>
                <w:rFonts w:hint="eastAsia"/>
              </w:rPr>
              <w:t>关于我们</w:t>
            </w:r>
          </w:p>
        </w:tc>
        <w:tc>
          <w:p w14:paraId="17DCC17E">
            <w:pPr>
              <w:pStyle w:val="26"/>
            </w:pPr>
            <w:r>
              <w:rPr>
                <w:rFonts w:hint="eastAsia"/>
              </w:rPr>
              <w:t>展示公司信息、平台介绍、服务协议、隐私政策等</w:t>
            </w:r>
          </w:p>
        </w:tc>
        <w:tc>
          <w:p w14:paraId="3D68D75D">
            <w:pPr>
              <w:pStyle w:val="26"/>
            </w:pPr>
            <w:r>
              <w:rPr>
                <w:rFonts w:hint="eastAsia"/>
              </w:rPr>
              <w:t>协议与政策版本化管理</w:t>
            </w:r>
          </w:p>
        </w:tc>
      </w:tr>
    </w:tbl>
    <w:p w14:paraId="4F7D90C6">
      <w:pPr>
        <w:pStyle w:val="3"/>
      </w:pPr>
      <w:r>
        <w:rPr>
          <w:rFonts w:hint="eastAsia"/>
        </w:rPr>
        <w:t>至此，移动端（H5）序号1—149全部功能逐项设计完毕。公众号端（序号209）与小程序端（序号210）功能与H5页面完全一致，基于uni-app一套代码编译三端交付，人脸识别（序号211）在小程序/公众号端通过平台人脸核身能力调用，详见2.5.11节。</w:t>
      </w:r>
    </w:p>
    <w:bookmarkEnd w:id="77"/>
    <w:bookmarkEnd w:id="85"/>
    <w:p w14:paraId="7AE5737A">
      <w:pPr>
        <w:pStyle w:val="5"/>
      </w:pPr>
      <w:bookmarkStart w:id="86" w:name="功能明细逐项设计后台管理端功能明细序号150200"/>
      <w:r>
        <w:t xml:space="preserve">2.5.10 </w:t>
      </w:r>
      <w:r>
        <w:rPr>
          <w:rFonts w:hint="eastAsia"/>
        </w:rPr>
        <w:t>功能明细逐项设计——后台管理端（功能明细序号150—200）</w:t>
      </w:r>
    </w:p>
    <w:p w14:paraId="53678C8E">
      <w:pPr>
        <w:pStyle w:val="25"/>
      </w:pPr>
      <w:r>
        <w:rPr>
          <w:rFonts w:hint="eastAsia"/>
        </w:rPr>
        <w:t>后台管理端面向运营管理人员，按”登录→首页看板→资产管理→申请信息→合同管理→入住/退租/退款→合住/调换房→租金账单→代购补贴→服务管理→开票→监控→报表→优惠券→黑名单/用户→配置管理→系统管理”组织功能菜单。全部功能受RBAC三级权限（菜单/按钮/数据）控制，全部操作留痕。</w:t>
      </w:r>
    </w:p>
    <w:p w14:paraId="2FCB1348">
      <w:pPr>
        <w:pStyle w:val="6"/>
      </w:pPr>
      <w:bookmarkStart w:id="87" w:name="登录与首页看板序号150155"/>
      <w:r>
        <w:t xml:space="preserve">2.5.10.1 </w:t>
      </w:r>
      <w:r>
        <w:rPr>
          <w:rFonts w:hint="eastAsia"/>
        </w:rPr>
        <w:t>登录与首页看板（序号150—155）</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5AA47F03">
        <w:trPr>
          <w:tblHeader/>
        </w:trPr>
        <w:tc>
          <w:p w14:paraId="7FA7E055">
            <w:pPr>
              <w:pStyle w:val="26"/>
            </w:pPr>
            <w:r>
              <w:rPr>
                <w:rFonts w:hint="eastAsia"/>
              </w:rPr>
              <w:t>序号</w:t>
            </w:r>
          </w:p>
        </w:tc>
        <w:tc>
          <w:p w14:paraId="4A3CD3FE">
            <w:pPr>
              <w:pStyle w:val="26"/>
            </w:pPr>
            <w:r>
              <w:rPr>
                <w:rFonts w:hint="eastAsia"/>
              </w:rPr>
              <w:t>功能点</w:t>
            </w:r>
          </w:p>
        </w:tc>
        <w:tc>
          <w:p w14:paraId="737A9CBE">
            <w:pPr>
              <w:pStyle w:val="26"/>
            </w:pPr>
            <w:r>
              <w:rPr>
                <w:rFonts w:hint="eastAsia"/>
              </w:rPr>
              <w:t>设计说明</w:t>
            </w:r>
          </w:p>
        </w:tc>
        <w:tc>
          <w:p w14:paraId="33D7BC70">
            <w:pPr>
              <w:pStyle w:val="26"/>
            </w:pPr>
            <w:r>
              <w:rPr>
                <w:rFonts w:hint="eastAsia"/>
              </w:rPr>
              <w:t>关键规则与校验</w:t>
            </w:r>
          </w:p>
        </w:tc>
      </w:tr>
      <w:tr w14:paraId="0089DC4B">
        <w:tc>
          <w:p w14:paraId="47CFBC04">
            <w:pPr>
              <w:pStyle w:val="26"/>
            </w:pPr>
            <w:r>
              <w:t>150</w:t>
            </w:r>
          </w:p>
        </w:tc>
        <w:tc>
          <w:p w14:paraId="6F724D60">
            <w:pPr>
              <w:pStyle w:val="26"/>
            </w:pPr>
            <w:r>
              <w:rPr>
                <w:rFonts w:hint="eastAsia"/>
              </w:rPr>
              <w:t>登录</w:t>
            </w:r>
          </w:p>
        </w:tc>
        <w:tc>
          <w:p w14:paraId="0E93563A">
            <w:pPr>
              <w:pStyle w:val="26"/>
            </w:pPr>
            <w:r>
              <w:rPr>
                <w:rFonts w:hint="eastAsia"/>
              </w:rPr>
              <w:t>管理端登录页，用户通过账号、密码登录系统；登录附加图形验证码</w:t>
            </w:r>
          </w:p>
        </w:tc>
        <w:tc>
          <w:p w14:paraId="2D8E7C6F">
            <w:pPr>
              <w:pStyle w:val="26"/>
            </w:pPr>
            <w:r>
              <w:rPr>
                <w:rFonts w:hint="eastAsia"/>
              </w:rPr>
              <w:t>密码加密传输与加密存储；连续失败锁定策略；登录日志留痕</w:t>
            </w:r>
          </w:p>
        </w:tc>
      </w:tr>
      <w:tr w14:paraId="49795560">
        <w:tc>
          <w:p w14:paraId="0C38C396">
            <w:pPr>
              <w:pStyle w:val="26"/>
            </w:pPr>
            <w:r>
              <w:t>151</w:t>
            </w:r>
          </w:p>
        </w:tc>
        <w:tc>
          <w:p w14:paraId="0E42CBA0">
            <w:pPr>
              <w:pStyle w:val="26"/>
            </w:pPr>
            <w:r>
              <w:rPr>
                <w:rFonts w:hint="eastAsia"/>
              </w:rPr>
              <w:t>首页—财务数据统计</w:t>
            </w:r>
          </w:p>
        </w:tc>
        <w:tc>
          <w:p w14:paraId="2BA945E2">
            <w:pPr>
              <w:pStyle w:val="26"/>
            </w:pPr>
            <w:r>
              <w:rPr>
                <w:rFonts w:hint="eastAsia"/>
              </w:rPr>
              <w:t>默认统计当前月份财务数据：应收金额、实收金额、预计应收金额、逾期金额、退款金额；支持按月筛选统计结果</w:t>
            </w:r>
          </w:p>
        </w:tc>
        <w:tc>
          <w:p w14:paraId="58ABE78A">
            <w:pPr>
              <w:pStyle w:val="26"/>
            </w:pPr>
            <w:r>
              <w:rPr>
                <w:rFonts w:hint="eastAsia"/>
              </w:rPr>
              <w:t>指标口径与账单/支付流水一致；数据权限内统计</w:t>
            </w:r>
          </w:p>
        </w:tc>
      </w:tr>
      <w:tr w14:paraId="3FE41C6E">
        <w:tc>
          <w:p w14:paraId="29E9F01E">
            <w:pPr>
              <w:pStyle w:val="26"/>
            </w:pPr>
            <w:r>
              <w:t>152</w:t>
            </w:r>
          </w:p>
        </w:tc>
        <w:tc>
          <w:p w14:paraId="0CCEE205">
            <w:pPr>
              <w:pStyle w:val="26"/>
            </w:pPr>
            <w:r>
              <w:rPr>
                <w:rFonts w:hint="eastAsia"/>
              </w:rPr>
              <w:t>首页—房源数据</w:t>
            </w:r>
          </w:p>
        </w:tc>
        <w:tc>
          <w:p w14:paraId="401FBD31">
            <w:pPr>
              <w:pStyle w:val="26"/>
            </w:pPr>
            <w:r>
              <w:rPr>
                <w:rFonts w:hint="eastAsia"/>
              </w:rPr>
              <w:t>统计房源总房间数、已租房间数、空房间数、维修房间数、当前出租率、累计出租率、用户转化率</w:t>
            </w:r>
          </w:p>
        </w:tc>
        <w:tc>
          <w:p w14:paraId="35ADFBE6">
            <w:pPr>
              <w:pStyle w:val="26"/>
            </w:pPr>
            <w:r>
              <w:rPr>
                <w:rFonts w:hint="eastAsia"/>
              </w:rPr>
              <w:t>房源状态实时联动；转化率=签约用户数/访问选房用户数</w:t>
            </w:r>
          </w:p>
        </w:tc>
      </w:tr>
      <w:tr w14:paraId="1C441338">
        <w:tc>
          <w:p w14:paraId="177A9029">
            <w:pPr>
              <w:pStyle w:val="26"/>
            </w:pPr>
            <w:r>
              <w:t>153</w:t>
            </w:r>
          </w:p>
        </w:tc>
        <w:tc>
          <w:p w14:paraId="5198F63D">
            <w:pPr>
              <w:pStyle w:val="26"/>
            </w:pPr>
            <w:r>
              <w:rPr>
                <w:rFonts w:hint="eastAsia"/>
              </w:rPr>
              <w:t>首页—租户数据</w:t>
            </w:r>
          </w:p>
        </w:tc>
        <w:tc>
          <w:p w14:paraId="452564DD">
            <w:pPr>
              <w:pStyle w:val="26"/>
            </w:pPr>
            <w:r>
              <w:rPr>
                <w:rFonts w:hint="eastAsia"/>
              </w:rPr>
              <w:t>统计租户婚姻状态（已婚/未婚/离异/其他）与户籍分布（本地/外地/未知）数据</w:t>
            </w:r>
          </w:p>
        </w:tc>
        <w:tc>
          <w:p w14:paraId="21DD4E3B">
            <w:pPr>
              <w:pStyle w:val="26"/>
            </w:pPr>
            <w:r>
              <w:rPr>
                <w:rFonts w:hint="eastAsia"/>
              </w:rPr>
              <w:t>基于脱敏聚合统计，不展示个体明细</w:t>
            </w:r>
          </w:p>
        </w:tc>
      </w:tr>
      <w:tr w14:paraId="69B18BDC">
        <w:tc>
          <w:p w14:paraId="1429DEF9">
            <w:pPr>
              <w:pStyle w:val="26"/>
            </w:pPr>
            <w:r>
              <w:t>154</w:t>
            </w:r>
          </w:p>
        </w:tc>
        <w:tc>
          <w:p w14:paraId="08C9C95D">
            <w:pPr>
              <w:pStyle w:val="26"/>
            </w:pPr>
            <w:r>
              <w:rPr>
                <w:rFonts w:hint="eastAsia"/>
              </w:rPr>
              <w:t>首页—客户分析</w:t>
            </w:r>
          </w:p>
        </w:tc>
        <w:tc>
          <w:p w14:paraId="0CC67D38">
            <w:pPr>
              <w:pStyle w:val="26"/>
            </w:pPr>
            <w:r>
              <w:rPr>
                <w:rFonts w:hint="eastAsia"/>
              </w:rPr>
              <w:t>统计租户学历类型与职业类型分布分析</w:t>
            </w:r>
          </w:p>
        </w:tc>
        <w:tc>
          <w:p w14:paraId="7DDD0653">
            <w:pPr>
              <w:pStyle w:val="26"/>
            </w:pPr>
            <w:r>
              <w:rPr>
                <w:rFonts w:hint="eastAsia"/>
              </w:rPr>
              <w:t>同上</w:t>
            </w:r>
          </w:p>
        </w:tc>
      </w:tr>
      <w:tr w14:paraId="34D5B283">
        <w:tc>
          <w:p w14:paraId="34027027">
            <w:pPr>
              <w:pStyle w:val="26"/>
            </w:pPr>
            <w:r>
              <w:t>155</w:t>
            </w:r>
          </w:p>
        </w:tc>
        <w:tc>
          <w:p w14:paraId="122C3ECA">
            <w:pPr>
              <w:pStyle w:val="26"/>
            </w:pPr>
            <w:r>
              <w:rPr>
                <w:rFonts w:hint="eastAsia"/>
              </w:rPr>
              <w:t>首页—项目台账</w:t>
            </w:r>
          </w:p>
        </w:tc>
        <w:tc>
          <w:p w14:paraId="3075E231">
            <w:pPr>
              <w:pStyle w:val="26"/>
            </w:pPr>
            <w:r>
              <w:rPr>
                <w:rFonts w:hint="eastAsia"/>
              </w:rPr>
              <w:t>默认统计各项目本月金额，支持点击查看条状项目台账统计列表详情</w:t>
            </w:r>
          </w:p>
        </w:tc>
        <w:tc>
          <w:p w14:paraId="006C079C">
            <w:pPr>
              <w:pStyle w:val="26"/>
            </w:pPr>
            <w:r>
              <w:rPr>
                <w:rFonts w:hint="eastAsia"/>
              </w:rPr>
              <w:t>台账口径与收款明细一致，可追溯到单笔账单</w:t>
            </w:r>
          </w:p>
        </w:tc>
      </w:tr>
      <w:bookmarkEnd w:id="87"/>
    </w:tbl>
    <w:p w14:paraId="539C6A27">
      <w:pPr>
        <w:pStyle w:val="6"/>
      </w:pPr>
      <w:bookmarkStart w:id="88" w:name="资产管理序号156159"/>
      <w:r>
        <w:t xml:space="preserve">2.5.10.2 </w:t>
      </w:r>
      <w:r>
        <w:rPr>
          <w:rFonts w:hint="eastAsia"/>
        </w:rPr>
        <w:t>资产管理（序号156—159）</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2A722D20">
        <w:trPr>
          <w:tblHeader/>
        </w:trPr>
        <w:tc>
          <w:p w14:paraId="7648E152">
            <w:pPr>
              <w:pStyle w:val="26"/>
            </w:pPr>
            <w:r>
              <w:rPr>
                <w:rFonts w:hint="eastAsia"/>
              </w:rPr>
              <w:t>序号</w:t>
            </w:r>
          </w:p>
        </w:tc>
        <w:tc>
          <w:p w14:paraId="49B21347">
            <w:pPr>
              <w:pStyle w:val="26"/>
            </w:pPr>
            <w:r>
              <w:rPr>
                <w:rFonts w:hint="eastAsia"/>
              </w:rPr>
              <w:t>功能点</w:t>
            </w:r>
          </w:p>
        </w:tc>
        <w:tc>
          <w:p w14:paraId="739E7B8B">
            <w:pPr>
              <w:pStyle w:val="26"/>
            </w:pPr>
            <w:r>
              <w:rPr>
                <w:rFonts w:hint="eastAsia"/>
              </w:rPr>
              <w:t>设计说明</w:t>
            </w:r>
          </w:p>
        </w:tc>
        <w:tc>
          <w:p w14:paraId="668C80D2">
            <w:pPr>
              <w:pStyle w:val="26"/>
            </w:pPr>
            <w:r>
              <w:rPr>
                <w:rFonts w:hint="eastAsia"/>
              </w:rPr>
              <w:t>关键规则与校验</w:t>
            </w:r>
          </w:p>
        </w:tc>
      </w:tr>
      <w:tr w14:paraId="4A2C363F">
        <w:tc>
          <w:p w14:paraId="59BE7146">
            <w:pPr>
              <w:pStyle w:val="26"/>
            </w:pPr>
            <w:r>
              <w:t>156</w:t>
            </w:r>
          </w:p>
        </w:tc>
        <w:tc>
          <w:p w14:paraId="6FB9935A">
            <w:pPr>
              <w:pStyle w:val="26"/>
            </w:pPr>
            <w:r>
              <w:rPr>
                <w:rFonts w:hint="eastAsia"/>
              </w:rPr>
              <w:t>项目管理</w:t>
            </w:r>
          </w:p>
        </w:tc>
        <w:tc>
          <w:p w14:paraId="317A3B08">
            <w:pPr>
              <w:pStyle w:val="26"/>
            </w:pPr>
            <w:r>
              <w:rPr>
                <w:rFonts w:hint="eastAsia"/>
              </w:rPr>
              <w:t>小区、产业园、厂房等房源项目管理：①查询（小区、行政区、配租方式等条件）；②新增（补充项目所需字段）；③编辑；④删除；⑤按模板导入；⑥选择导出；⑦房型管理（项目内房型新增/编辑/删除）；⑧详情查看</w:t>
            </w:r>
          </w:p>
        </w:tc>
        <w:tc>
          <w:p w14:paraId="1A44019B">
            <w:pPr>
              <w:pStyle w:val="26"/>
            </w:pPr>
            <w:r>
              <w:rPr>
                <w:rFonts w:hint="eastAsia"/>
              </w:rPr>
              <w:t>项目下存在在租房源不可删除；导入模板校验并返回逐行错误明细；房型被房源引用时变更二次确认</w:t>
            </w:r>
          </w:p>
        </w:tc>
      </w:tr>
      <w:tr w14:paraId="66DCC457">
        <w:tc>
          <w:p w14:paraId="58F8C059">
            <w:pPr>
              <w:pStyle w:val="26"/>
            </w:pPr>
            <w:r>
              <w:t>157</w:t>
            </w:r>
          </w:p>
        </w:tc>
        <w:tc>
          <w:p w14:paraId="3B3103F0">
            <w:pPr>
              <w:pStyle w:val="26"/>
            </w:pPr>
            <w:r>
              <w:rPr>
                <w:rFonts w:hint="eastAsia"/>
              </w:rPr>
              <w:t>房源管理—房源列表</w:t>
            </w:r>
          </w:p>
        </w:tc>
        <w:tc>
          <w:p w14:paraId="75A2FF1D">
            <w:pPr>
              <w:pStyle w:val="26"/>
            </w:pPr>
            <w:r>
              <w:rPr>
                <w:rFonts w:hint="eastAsia"/>
              </w:rPr>
              <w:t>项目内房源管理：①查询（小区名称、楼栋、单元、分类类型、房源状态、上架状态）；②新增；③编辑；④删除；⑤模板导入；⑥模板导出；⑦上架（前端平台展示）；⑧下架（未分配房源）；⑨常规分配（未配租房源配租处理）；⑩集中分配；⑪管家电话管理（添加/编辑/删除）；⑫房源精选设置；⑬定向配租时间设置（限制到日）；⑭VR管理（VR文件上传、删除）</w:t>
            </w:r>
          </w:p>
        </w:tc>
        <w:tc>
          <w:p w14:paraId="38E404FD">
            <w:pPr>
              <w:pStyle w:val="26"/>
            </w:pPr>
            <w:r>
              <w:rPr>
                <w:rFonts w:hint="eastAsia"/>
              </w:rPr>
              <w:t>上架前信息完整性校验；已出租房源不可删除/下架；定向配租时间精确到日、窗口外自动恢复常规可见性；VR文件格式与大小校验</w:t>
            </w:r>
          </w:p>
        </w:tc>
      </w:tr>
      <w:tr w14:paraId="759E2F17">
        <w:tc>
          <w:p w14:paraId="0BD06C56">
            <w:pPr>
              <w:pStyle w:val="26"/>
            </w:pPr>
            <w:r>
              <w:t>158</w:t>
            </w:r>
          </w:p>
        </w:tc>
        <w:tc>
          <w:p w14:paraId="68016F53">
            <w:pPr>
              <w:pStyle w:val="26"/>
            </w:pPr>
            <w:r>
              <w:rPr>
                <w:rFonts w:hint="eastAsia"/>
              </w:rPr>
              <w:t>配租批次—集中配租</w:t>
            </w:r>
          </w:p>
        </w:tc>
        <w:tc>
          <w:p w14:paraId="4B4CA192">
            <w:pPr>
              <w:pStyle w:val="26"/>
            </w:pPr>
            <w:r>
              <w:rPr>
                <w:rFonts w:hint="eastAsia"/>
              </w:rPr>
              <w:t>集中配租管理：①查询（批次名称、人次类型、审批状态、批次状态）；②新增（配租房源信息+人员信息）；③编辑；④作废；⑤审批；⑥详情查看</w:t>
            </w:r>
          </w:p>
        </w:tc>
        <w:tc>
          <w:p w14:paraId="30A2CFF3">
            <w:pPr>
              <w:pStyle w:val="26"/>
            </w:pPr>
            <w:r>
              <w:rPr>
                <w:rFonts w:hint="eastAsia"/>
              </w:rPr>
              <w:t>批次房源窗口期内仅批次人员可见；作废自动释放未选房源；批次操作走审批流并留痕</w:t>
            </w:r>
          </w:p>
        </w:tc>
      </w:tr>
      <w:tr w14:paraId="4B548388">
        <w:tc>
          <w:p w14:paraId="05C46759">
            <w:pPr>
              <w:pStyle w:val="26"/>
            </w:pPr>
            <w:r>
              <w:t>159</w:t>
            </w:r>
          </w:p>
        </w:tc>
        <w:tc>
          <w:p w14:paraId="34E5A766">
            <w:pPr>
              <w:pStyle w:val="26"/>
            </w:pPr>
            <w:r>
              <w:rPr>
                <w:rFonts w:hint="eastAsia"/>
              </w:rPr>
              <w:t>配租批次—企业客户</w:t>
            </w:r>
          </w:p>
        </w:tc>
        <w:tc>
          <w:p w14:paraId="1A2B712A">
            <w:pPr>
              <w:pStyle w:val="26"/>
            </w:pPr>
            <w:r>
              <w:rPr>
                <w:rFonts w:hint="eastAsia"/>
              </w:rPr>
              <w:t>企业集中配租管理：①查询（批次名称、审批状态、批次状态）；②新增（企业客户集中配租房源信息）；③编辑；④作废；⑤审批；⑥详情查看</w:t>
            </w:r>
          </w:p>
        </w:tc>
        <w:tc>
          <w:p w14:paraId="124EF55A">
            <w:pPr>
              <w:pStyle w:val="26"/>
            </w:pPr>
            <w:r>
              <w:rPr>
                <w:rFonts w:hint="eastAsia"/>
              </w:rPr>
              <w:t>企业配租房源不进入个人选房池；企业欠费限制新增配租</w:t>
            </w:r>
          </w:p>
        </w:tc>
      </w:tr>
      <w:bookmarkEnd w:id="88"/>
    </w:tbl>
    <w:p w14:paraId="70EEC0F6">
      <w:pPr>
        <w:pStyle w:val="6"/>
      </w:pPr>
      <w:bookmarkStart w:id="89" w:name="申请信息管理序号160164"/>
      <w:r>
        <w:t xml:space="preserve">2.5.10.3 </w:t>
      </w:r>
      <w:r>
        <w:rPr>
          <w:rFonts w:hint="eastAsia"/>
        </w:rPr>
        <w:t>申请信息管理（序号160—164）</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31445F72">
        <w:trPr>
          <w:tblHeader/>
        </w:trPr>
        <w:tc>
          <w:p w14:paraId="6FB08C01">
            <w:pPr>
              <w:pStyle w:val="26"/>
            </w:pPr>
            <w:r>
              <w:rPr>
                <w:rFonts w:hint="eastAsia"/>
              </w:rPr>
              <w:t>序号</w:t>
            </w:r>
          </w:p>
        </w:tc>
        <w:tc>
          <w:p w14:paraId="24C67B1F">
            <w:pPr>
              <w:pStyle w:val="26"/>
            </w:pPr>
            <w:r>
              <w:rPr>
                <w:rFonts w:hint="eastAsia"/>
              </w:rPr>
              <w:t>功能点</w:t>
            </w:r>
          </w:p>
        </w:tc>
        <w:tc>
          <w:p w14:paraId="43E88ABE">
            <w:pPr>
              <w:pStyle w:val="26"/>
            </w:pPr>
            <w:r>
              <w:rPr>
                <w:rFonts w:hint="eastAsia"/>
              </w:rPr>
              <w:t>设计说明</w:t>
            </w:r>
          </w:p>
        </w:tc>
        <w:tc>
          <w:p w14:paraId="50B5636A">
            <w:pPr>
              <w:pStyle w:val="26"/>
            </w:pPr>
            <w:r>
              <w:rPr>
                <w:rFonts w:hint="eastAsia"/>
              </w:rPr>
              <w:t>关键规则与校验</w:t>
            </w:r>
          </w:p>
        </w:tc>
      </w:tr>
      <w:tr w14:paraId="0613A64D">
        <w:tc>
          <w:p w14:paraId="71B4CB9A">
            <w:pPr>
              <w:pStyle w:val="26"/>
            </w:pPr>
            <w:r>
              <w:t>160</w:t>
            </w:r>
          </w:p>
        </w:tc>
        <w:tc>
          <w:p w14:paraId="4E4C5058">
            <w:pPr>
              <w:pStyle w:val="26"/>
            </w:pPr>
            <w:r>
              <w:rPr>
                <w:rFonts w:hint="eastAsia"/>
              </w:rPr>
              <w:t>租户管理</w:t>
            </w:r>
          </w:p>
        </w:tc>
        <w:tc>
          <w:p w14:paraId="3A85F805">
            <w:pPr>
              <w:pStyle w:val="26"/>
            </w:pPr>
            <w:r>
              <w:rPr>
                <w:rFonts w:hint="eastAsia"/>
              </w:rPr>
              <w:t>租户信息管理：①查询（租户姓名、学历、职业、是否配置、申请时间等）；②按模板导出；③资格退出（手动拉黑操作）；④租户详情查看</w:t>
            </w:r>
          </w:p>
        </w:tc>
        <w:tc>
          <w:p w14:paraId="175C29DA">
            <w:pPr>
              <w:pStyle w:val="26"/>
            </w:pPr>
            <w:r>
              <w:rPr>
                <w:rFonts w:hint="eastAsia"/>
              </w:rPr>
              <w:t>资格退出须记录原因并联动在租业务提示；导出留痕且受数据权限约束</w:t>
            </w:r>
          </w:p>
        </w:tc>
      </w:tr>
      <w:tr w14:paraId="33C58B52">
        <w:tc>
          <w:p w14:paraId="2527EE44">
            <w:pPr>
              <w:pStyle w:val="26"/>
            </w:pPr>
            <w:r>
              <w:t>161</w:t>
            </w:r>
          </w:p>
        </w:tc>
        <w:tc>
          <w:p w14:paraId="0AC68478">
            <w:pPr>
              <w:pStyle w:val="26"/>
            </w:pPr>
            <w:r>
              <w:rPr>
                <w:rFonts w:hint="eastAsia"/>
              </w:rPr>
              <w:t>预约看房</w:t>
            </w:r>
          </w:p>
        </w:tc>
        <w:tc>
          <w:p w14:paraId="5A3C7D2B">
            <w:pPr>
              <w:pStyle w:val="26"/>
            </w:pPr>
            <w:r>
              <w:rPr>
                <w:rFonts w:hint="eastAsia"/>
              </w:rPr>
              <w:t>前端租户预约看房信息处理：①查询（小区名称、预约人、手机号、预约时间）；②签收（可按实际情况调整预约看房时间并告知用户进度）；③确认看房（一键处理看房记录）</w:t>
            </w:r>
          </w:p>
        </w:tc>
        <w:tc>
          <w:p w14:paraId="6C535BF1">
            <w:pPr>
              <w:pStyle w:val="26"/>
            </w:pPr>
            <w:r>
              <w:rPr>
                <w:rFonts w:hint="eastAsia"/>
              </w:rPr>
              <w:t>签收/时间调整触发用户消息通知；预约单状态闭环管理</w:t>
            </w:r>
          </w:p>
        </w:tc>
      </w:tr>
      <w:tr w14:paraId="03C92F37">
        <w:tc>
          <w:p w14:paraId="14AB7691">
            <w:pPr>
              <w:pStyle w:val="26"/>
            </w:pPr>
            <w:r>
              <w:t>162</w:t>
            </w:r>
          </w:p>
        </w:tc>
        <w:tc>
          <w:p w14:paraId="1EBCA5DA">
            <w:pPr>
              <w:pStyle w:val="26"/>
            </w:pPr>
            <w:r>
              <w:rPr>
                <w:rFonts w:hint="eastAsia"/>
              </w:rPr>
              <w:t>投诉记录</w:t>
            </w:r>
          </w:p>
        </w:tc>
        <w:tc>
          <w:p w14:paraId="33506E50">
            <w:pPr>
              <w:pStyle w:val="26"/>
            </w:pPr>
            <w:r>
              <w:rPr>
                <w:rFonts w:hint="eastAsia"/>
              </w:rPr>
              <w:t>前端租户投诉信息处理：①查询（投诉类型、手机号、投诉时间）；②处置（处置投诉建议并回复）</w:t>
            </w:r>
          </w:p>
        </w:tc>
        <w:tc>
          <w:p w14:paraId="6772A64A">
            <w:pPr>
              <w:pStyle w:val="26"/>
            </w:pPr>
            <w:r>
              <w:rPr>
                <w:rFonts w:hint="eastAsia"/>
              </w:rPr>
              <w:t>处置时限提醒；处置结果同步用户端可见</w:t>
            </w:r>
          </w:p>
        </w:tc>
      </w:tr>
      <w:tr w14:paraId="12AFE34F">
        <w:tc>
          <w:p w14:paraId="7AAEBD39">
            <w:pPr>
              <w:pStyle w:val="26"/>
            </w:pPr>
            <w:r>
              <w:t>163</w:t>
            </w:r>
          </w:p>
        </w:tc>
        <w:tc>
          <w:p w14:paraId="7055057B">
            <w:pPr>
              <w:pStyle w:val="26"/>
            </w:pPr>
            <w:r>
              <w:rPr>
                <w:rFonts w:hint="eastAsia"/>
              </w:rPr>
              <w:t>资格申诉</w:t>
            </w:r>
          </w:p>
        </w:tc>
        <w:tc>
          <w:p w14:paraId="6251BE34">
            <w:pPr>
              <w:pStyle w:val="26"/>
            </w:pPr>
            <w:r>
              <w:rPr>
                <w:rFonts w:hint="eastAsia"/>
              </w:rPr>
              <w:t>租户资格申诉处理：①查询（申请人、手机号、审核状态、申请时间）；②按模板导出申诉记录；③手动审核（通过/驳回+审核意见）</w:t>
            </w:r>
          </w:p>
        </w:tc>
        <w:tc>
          <w:p w14:paraId="0FFB5D8A">
            <w:pPr>
              <w:pStyle w:val="26"/>
            </w:pPr>
            <w:r>
              <w:rPr>
                <w:rFonts w:hint="eastAsia"/>
              </w:rPr>
              <w:t>审核结论回写资格状态并通知用户；驳回须填写明确原因</w:t>
            </w:r>
          </w:p>
        </w:tc>
      </w:tr>
      <w:tr w14:paraId="23D7DA81">
        <w:tc>
          <w:p w14:paraId="48946092">
            <w:pPr>
              <w:pStyle w:val="26"/>
            </w:pPr>
            <w:r>
              <w:t>164</w:t>
            </w:r>
          </w:p>
        </w:tc>
        <w:tc>
          <w:p w14:paraId="2C7D582D">
            <w:pPr>
              <w:pStyle w:val="26"/>
            </w:pPr>
            <w:r>
              <w:rPr>
                <w:rFonts w:hint="eastAsia"/>
              </w:rPr>
              <w:t>承诺书</w:t>
            </w:r>
          </w:p>
        </w:tc>
        <w:tc>
          <w:p w14:paraId="79B92734">
            <w:pPr>
              <w:pStyle w:val="26"/>
            </w:pPr>
            <w:r>
              <w:rPr>
                <w:rFonts w:hint="eastAsia"/>
              </w:rPr>
              <w:t>租户承诺书管理：①查询（姓名、身份证号、联系方式）；②按模板导出承诺书</w:t>
            </w:r>
          </w:p>
        </w:tc>
        <w:tc>
          <w:p w14:paraId="17C571C3">
            <w:pPr>
              <w:pStyle w:val="26"/>
            </w:pPr>
            <w:r>
              <w:rPr>
                <w:rFonts w:hint="eastAsia"/>
              </w:rPr>
              <w:t>承诺书签署文件PDF存档可调取；导出留痕</w:t>
            </w:r>
          </w:p>
        </w:tc>
      </w:tr>
      <w:bookmarkEnd w:id="89"/>
    </w:tbl>
    <w:p w14:paraId="0743D58F">
      <w:pPr>
        <w:pStyle w:val="6"/>
      </w:pPr>
      <w:bookmarkStart w:id="90" w:name="合同与入住退租管理序号165172"/>
      <w:r>
        <w:t xml:space="preserve">2.5.10.4 </w:t>
      </w:r>
      <w:r>
        <w:rPr>
          <w:rFonts w:hint="eastAsia"/>
        </w:rPr>
        <w:t>合同与入住退租管理（序号165—172）</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79B9D046">
        <w:trPr>
          <w:tblHeader/>
        </w:trPr>
        <w:tc>
          <w:p w14:paraId="53789EB1">
            <w:pPr>
              <w:pStyle w:val="26"/>
            </w:pPr>
            <w:r>
              <w:rPr>
                <w:rFonts w:hint="eastAsia"/>
              </w:rPr>
              <w:t>序号</w:t>
            </w:r>
          </w:p>
        </w:tc>
        <w:tc>
          <w:p w14:paraId="05BD38B6">
            <w:pPr>
              <w:pStyle w:val="26"/>
            </w:pPr>
            <w:r>
              <w:rPr>
                <w:rFonts w:hint="eastAsia"/>
              </w:rPr>
              <w:t>功能点</w:t>
            </w:r>
          </w:p>
        </w:tc>
        <w:tc>
          <w:p w14:paraId="2F4C4E7D">
            <w:pPr>
              <w:pStyle w:val="26"/>
            </w:pPr>
            <w:r>
              <w:rPr>
                <w:rFonts w:hint="eastAsia"/>
              </w:rPr>
              <w:t>设计说明</w:t>
            </w:r>
          </w:p>
        </w:tc>
        <w:tc>
          <w:p w14:paraId="4224BD79">
            <w:pPr>
              <w:pStyle w:val="26"/>
            </w:pPr>
            <w:r>
              <w:rPr>
                <w:rFonts w:hint="eastAsia"/>
              </w:rPr>
              <w:t>关键规则与校验</w:t>
            </w:r>
          </w:p>
        </w:tc>
      </w:tr>
      <w:tr w14:paraId="07E76280">
        <w:tc>
          <w:p w14:paraId="0616F36B">
            <w:pPr>
              <w:pStyle w:val="26"/>
            </w:pPr>
            <w:r>
              <w:t>165</w:t>
            </w:r>
          </w:p>
        </w:tc>
        <w:tc>
          <w:p w14:paraId="06424CB1">
            <w:pPr>
              <w:pStyle w:val="26"/>
            </w:pPr>
            <w:r>
              <w:rPr>
                <w:rFonts w:hint="eastAsia"/>
              </w:rPr>
              <w:t>合同管理</w:t>
            </w:r>
          </w:p>
        </w:tc>
        <w:tc>
          <w:p w14:paraId="5848532A">
            <w:pPr>
              <w:pStyle w:val="26"/>
            </w:pPr>
            <w:r>
              <w:rPr>
                <w:rFonts w:hint="eastAsia"/>
              </w:rPr>
              <w:t>常态化合同与集中合同统一管理：①查询（房间地址、合同状态、审批状态、押金状态、发起时间、签订时间、到期时间）；②审批（续租合同审批）；③详情查看</w:t>
            </w:r>
          </w:p>
        </w:tc>
        <w:tc>
          <w:p w14:paraId="73DB0025">
            <w:pPr>
              <w:pStyle w:val="26"/>
            </w:pPr>
            <w:r>
              <w:rPr>
                <w:rFonts w:hint="eastAsia"/>
              </w:rPr>
              <w:t>合同状态机管控；审批留痕；集中合同关联配租批次</w:t>
            </w:r>
          </w:p>
        </w:tc>
      </w:tr>
      <w:tr w14:paraId="7703913A">
        <w:tc>
          <w:p w14:paraId="70BA4914">
            <w:pPr>
              <w:pStyle w:val="26"/>
            </w:pPr>
            <w:r>
              <w:t>166</w:t>
            </w:r>
          </w:p>
        </w:tc>
        <w:tc>
          <w:p w14:paraId="48CCBD85">
            <w:pPr>
              <w:pStyle w:val="26"/>
            </w:pPr>
            <w:r>
              <w:rPr>
                <w:rFonts w:hint="eastAsia"/>
              </w:rPr>
              <w:t>入住管理—常态入住</w:t>
            </w:r>
          </w:p>
        </w:tc>
        <w:tc>
          <w:p w14:paraId="25DA94AF">
            <w:pPr>
              <w:pStyle w:val="26"/>
            </w:pPr>
            <w:r>
              <w:rPr>
                <w:rFonts w:hint="eastAsia"/>
              </w:rPr>
              <w:t>前端入住申请处理：①查询（房间地址、申请人、申请状态、申请时间）；②签收；③作废；④详情查看；⑤强制退租（对异常用户执行强制退租）</w:t>
            </w:r>
          </w:p>
        </w:tc>
        <w:tc>
          <w:p w14:paraId="2EE09D3B">
            <w:pPr>
              <w:pStyle w:val="26"/>
            </w:pPr>
            <w:r>
              <w:rPr>
                <w:rFonts w:hint="eastAsia"/>
              </w:rPr>
              <w:t>签收后用户端锁定修改；强制退租须双人复核、记录原因并全程留痕</w:t>
            </w:r>
          </w:p>
        </w:tc>
      </w:tr>
      <w:tr w14:paraId="3612479B">
        <w:tc>
          <w:p w14:paraId="286D004F">
            <w:pPr>
              <w:pStyle w:val="26"/>
            </w:pPr>
            <w:r>
              <w:t>167</w:t>
            </w:r>
          </w:p>
        </w:tc>
        <w:tc>
          <w:p w14:paraId="75E4D38C">
            <w:pPr>
              <w:pStyle w:val="26"/>
            </w:pPr>
            <w:r>
              <w:rPr>
                <w:rFonts w:hint="eastAsia"/>
              </w:rPr>
              <w:t>入住管理—企业入住</w:t>
            </w:r>
          </w:p>
        </w:tc>
        <w:tc>
          <w:p w14:paraId="132B8EEA">
            <w:pPr>
              <w:pStyle w:val="26"/>
            </w:pPr>
            <w:r>
              <w:rPr>
                <w:rFonts w:hint="eastAsia"/>
              </w:rPr>
              <w:t>企业入住申请记录展示，支持查询企业入住详情信息</w:t>
            </w:r>
          </w:p>
        </w:tc>
        <w:tc>
          <w:p w14:paraId="6FAEF1DB">
            <w:pPr>
              <w:pStyle w:val="26"/>
            </w:pPr>
            <w:r>
              <w:rPr>
                <w:rFonts w:hint="eastAsia"/>
              </w:rPr>
              <w:t>名单明细与批次房源关联展示</w:t>
            </w:r>
          </w:p>
        </w:tc>
      </w:tr>
      <w:tr w14:paraId="09D7E06B">
        <w:tc>
          <w:p w14:paraId="5261ED09">
            <w:pPr>
              <w:pStyle w:val="26"/>
            </w:pPr>
            <w:r>
              <w:t>168</w:t>
            </w:r>
          </w:p>
        </w:tc>
        <w:tc>
          <w:p w14:paraId="5E7579EA">
            <w:pPr>
              <w:pStyle w:val="26"/>
            </w:pPr>
            <w:r>
              <w:rPr>
                <w:rFonts w:hint="eastAsia"/>
              </w:rPr>
              <w:t>退租管理—常态退租</w:t>
            </w:r>
          </w:p>
        </w:tc>
        <w:tc>
          <w:p w14:paraId="1422A1CB">
            <w:pPr>
              <w:pStyle w:val="26"/>
            </w:pPr>
            <w:r>
              <w:rPr>
                <w:rFonts w:hint="eastAsia"/>
              </w:rPr>
              <w:t>前端退租申请处理：①查询（房间地址、申请人、申请状态、申请时间）；②签收；③作废；④退租（确认房间配备状态、补充退费信息）；⑤详情查看；⑥退租记录列表展示</w:t>
            </w:r>
          </w:p>
        </w:tc>
        <w:tc>
          <w:p w14:paraId="7758A34B">
            <w:pPr>
              <w:pStyle w:val="26"/>
            </w:pPr>
            <w:r>
              <w:rPr>
                <w:rFonts w:hint="eastAsia"/>
              </w:rPr>
              <w:t>退租确认联动房源释放与账单停止；退费信息核定留痕</w:t>
            </w:r>
          </w:p>
        </w:tc>
      </w:tr>
      <w:tr w14:paraId="016DB43D">
        <w:tc>
          <w:p w14:paraId="52DBE960">
            <w:pPr>
              <w:pStyle w:val="26"/>
            </w:pPr>
            <w:r>
              <w:t>169</w:t>
            </w:r>
          </w:p>
        </w:tc>
        <w:tc>
          <w:p w14:paraId="52ABA2BE">
            <w:pPr>
              <w:pStyle w:val="26"/>
            </w:pPr>
            <w:r>
              <w:rPr>
                <w:rFonts w:hint="eastAsia"/>
              </w:rPr>
              <w:t>退租管理—企业退租</w:t>
            </w:r>
          </w:p>
        </w:tc>
        <w:tc>
          <w:p w14:paraId="7ABBCD42">
            <w:pPr>
              <w:pStyle w:val="26"/>
            </w:pPr>
            <w:r>
              <w:rPr>
                <w:rFonts w:hint="eastAsia"/>
              </w:rPr>
              <w:t>企业退租记录展示，支持查询企业退租详情信息</w:t>
            </w:r>
          </w:p>
        </w:tc>
        <w:tc>
          <w:p w14:paraId="54359FBE">
            <w:pPr>
              <w:pStyle w:val="26"/>
            </w:pPr>
            <w:r>
              <w:rPr>
                <w:rFonts w:hint="eastAsia"/>
              </w:rPr>
              <w:t>退租账期与企业缴费记录核对</w:t>
            </w:r>
          </w:p>
        </w:tc>
      </w:tr>
      <w:tr w14:paraId="2466C936">
        <w:tc>
          <w:p w14:paraId="1B6A0F47">
            <w:pPr>
              <w:pStyle w:val="26"/>
            </w:pPr>
            <w:r>
              <w:t>170</w:t>
            </w:r>
          </w:p>
        </w:tc>
        <w:tc>
          <w:p w14:paraId="1E410CFD">
            <w:pPr>
              <w:pStyle w:val="26"/>
            </w:pPr>
            <w:r>
              <w:rPr>
                <w:rFonts w:hint="eastAsia"/>
              </w:rPr>
              <w:t>退款管理</w:t>
            </w:r>
          </w:p>
        </w:tc>
        <w:tc>
          <w:p w14:paraId="2F8BE01A">
            <w:pPr>
              <w:pStyle w:val="26"/>
            </w:pPr>
            <w:r>
              <w:rPr>
                <w:rFonts w:hint="eastAsia"/>
              </w:rPr>
              <w:t>基于退租数据的退款申请与审批：①查询（批次号、发起时间、审批状态、审批时间）；②新增退费申请；③撤销申请；④审批；⑤退费（审核通过后手动执行退费）；⑥详情查看</w:t>
            </w:r>
          </w:p>
        </w:tc>
        <w:tc>
          <w:p w14:paraId="37438CFF">
            <w:pPr>
              <w:pStyle w:val="26"/>
            </w:pPr>
            <w:r>
              <w:rPr>
                <w:rFonts w:hint="eastAsia"/>
              </w:rPr>
              <w:t>退款原路退回、与原支付单强关联；审批与退费操作分权、全程留痕</w:t>
            </w:r>
          </w:p>
        </w:tc>
      </w:tr>
      <w:tr w14:paraId="4EA22854">
        <w:tc>
          <w:p w14:paraId="2FCE7CA6">
            <w:pPr>
              <w:pStyle w:val="26"/>
            </w:pPr>
            <w:r>
              <w:t>171</w:t>
            </w:r>
          </w:p>
        </w:tc>
        <w:tc>
          <w:p w14:paraId="4C38F090">
            <w:pPr>
              <w:pStyle w:val="26"/>
            </w:pPr>
            <w:r>
              <w:rPr>
                <w:rFonts w:hint="eastAsia"/>
              </w:rPr>
              <w:t>合住人管理</w:t>
            </w:r>
          </w:p>
        </w:tc>
        <w:tc>
          <w:p w14:paraId="6A793DEB">
            <w:pPr>
              <w:pStyle w:val="26"/>
            </w:pPr>
            <w:r>
              <w:rPr>
                <w:rFonts w:hint="eastAsia"/>
              </w:rPr>
              <w:t>前端合住人申请处理：①查询（申请人、合住人、申请状态）；②审批</w:t>
            </w:r>
          </w:p>
        </w:tc>
        <w:tc>
          <w:p w14:paraId="015C4A1B">
            <w:pPr>
              <w:pStyle w:val="26"/>
            </w:pPr>
            <w:r>
              <w:rPr>
                <w:rFonts w:hint="eastAsia"/>
              </w:rPr>
              <w:t>审批结果通知用户；合住人信息脱敏展示</w:t>
            </w:r>
          </w:p>
        </w:tc>
      </w:tr>
      <w:tr w14:paraId="4A81661E">
        <w:tc>
          <w:p w14:paraId="2FF8B671">
            <w:pPr>
              <w:pStyle w:val="26"/>
            </w:pPr>
            <w:r>
              <w:t>172</w:t>
            </w:r>
          </w:p>
        </w:tc>
        <w:tc>
          <w:p w14:paraId="0E0DA4B7">
            <w:pPr>
              <w:pStyle w:val="26"/>
            </w:pPr>
            <w:r>
              <w:rPr>
                <w:rFonts w:hint="eastAsia"/>
              </w:rPr>
              <w:t>调换房管理</w:t>
            </w:r>
          </w:p>
        </w:tc>
        <w:tc>
          <w:p w14:paraId="52AEEF66">
            <w:pPr>
              <w:pStyle w:val="26"/>
            </w:pPr>
            <w:r>
              <w:rPr>
                <w:rFonts w:hint="eastAsia"/>
              </w:rPr>
              <w:t>调换房业务处理：①查询（申请人、房间地址、调换状态）；②新增；③编辑；④删除；⑤审核；⑥详情查看</w:t>
            </w:r>
          </w:p>
        </w:tc>
        <w:tc>
          <w:p w14:paraId="07A3BBF4">
            <w:pPr>
              <w:pStyle w:val="26"/>
            </w:pPr>
            <w:r>
              <w:rPr>
                <w:rFonts w:hint="eastAsia"/>
              </w:rPr>
              <w:t>换房前结清原房源账单；原/新房源状态联动、合同关联可追溯</w:t>
            </w:r>
          </w:p>
        </w:tc>
      </w:tr>
      <w:bookmarkEnd w:id="90"/>
    </w:tbl>
    <w:p w14:paraId="4643A327">
      <w:pPr>
        <w:pStyle w:val="6"/>
      </w:pPr>
      <w:bookmarkStart w:id="91" w:name="账单代购补贴与服务管理序号173181"/>
      <w:r>
        <w:t xml:space="preserve">2.5.10.5 </w:t>
      </w:r>
      <w:r>
        <w:rPr>
          <w:rFonts w:hint="eastAsia"/>
        </w:rPr>
        <w:t>账单、代购补贴与服务管理（序号173—181）</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43692620">
        <w:trPr>
          <w:tblHeader/>
        </w:trPr>
        <w:tc>
          <w:p w14:paraId="471FF460">
            <w:pPr>
              <w:pStyle w:val="26"/>
            </w:pPr>
            <w:r>
              <w:rPr>
                <w:rFonts w:hint="eastAsia"/>
              </w:rPr>
              <w:t>序号</w:t>
            </w:r>
          </w:p>
        </w:tc>
        <w:tc>
          <w:p w14:paraId="07030617">
            <w:pPr>
              <w:pStyle w:val="26"/>
            </w:pPr>
            <w:r>
              <w:rPr>
                <w:rFonts w:hint="eastAsia"/>
              </w:rPr>
              <w:t>功能点</w:t>
            </w:r>
          </w:p>
        </w:tc>
        <w:tc>
          <w:p w14:paraId="6FBAD713">
            <w:pPr>
              <w:pStyle w:val="26"/>
            </w:pPr>
            <w:r>
              <w:rPr>
                <w:rFonts w:hint="eastAsia"/>
              </w:rPr>
              <w:t>设计说明</w:t>
            </w:r>
          </w:p>
        </w:tc>
        <w:tc>
          <w:p w14:paraId="10FF19EC">
            <w:pPr>
              <w:pStyle w:val="26"/>
            </w:pPr>
            <w:r>
              <w:rPr>
                <w:rFonts w:hint="eastAsia"/>
              </w:rPr>
              <w:t>关键规则与校验</w:t>
            </w:r>
          </w:p>
        </w:tc>
      </w:tr>
      <w:tr w14:paraId="600FAC55">
        <w:tc>
          <w:p w14:paraId="04D17921">
            <w:pPr>
              <w:pStyle w:val="26"/>
            </w:pPr>
            <w:r>
              <w:t>173</w:t>
            </w:r>
          </w:p>
        </w:tc>
        <w:tc>
          <w:p w14:paraId="314CDB12">
            <w:pPr>
              <w:pStyle w:val="26"/>
            </w:pPr>
            <w:r>
              <w:rPr>
                <w:rFonts w:hint="eastAsia"/>
              </w:rPr>
              <w:t>租金账单</w:t>
            </w:r>
          </w:p>
        </w:tc>
        <w:tc>
          <w:p w14:paraId="47C59CD2">
            <w:pPr>
              <w:pStyle w:val="26"/>
            </w:pPr>
            <w:r>
              <w:rPr>
                <w:rFonts w:hint="eastAsia"/>
              </w:rPr>
              <w:t>租金账单管理：①查询（小区名称、房间地址、账单类型、账单状态、账单开始时间、账单支付时间）；②导出；③详情查看；④催缴（逾期未缴账单催缴）</w:t>
            </w:r>
          </w:p>
        </w:tc>
        <w:tc>
          <w:p w14:paraId="19FD274F">
            <w:pPr>
              <w:pStyle w:val="26"/>
            </w:pPr>
            <w:r>
              <w:rPr>
                <w:rFonts w:hint="eastAsia"/>
              </w:rPr>
              <w:t>催缴触发消息通知（渠道可配）、频次受限；导出留痕</w:t>
            </w:r>
          </w:p>
        </w:tc>
      </w:tr>
      <w:tr w14:paraId="2D92745A">
        <w:tc>
          <w:p w14:paraId="5A96FE86">
            <w:pPr>
              <w:pStyle w:val="26"/>
            </w:pPr>
            <w:r>
              <w:t>174</w:t>
            </w:r>
          </w:p>
        </w:tc>
        <w:tc>
          <w:p w14:paraId="0532EDA3">
            <w:pPr>
              <w:pStyle w:val="26"/>
            </w:pPr>
            <w:r>
              <w:rPr>
                <w:rFonts w:hint="eastAsia"/>
              </w:rPr>
              <w:t>代购补贴—合同备案</w:t>
            </w:r>
          </w:p>
        </w:tc>
        <w:tc>
          <w:p w14:paraId="5632759B">
            <w:pPr>
              <w:pStyle w:val="26"/>
            </w:pPr>
            <w:r>
              <w:rPr>
                <w:rFonts w:hint="eastAsia"/>
              </w:rPr>
              <w:t>前端合同备案申请处理：①查询（签订人、签订单位、申请状态）；②审批；③详情查看</w:t>
            </w:r>
          </w:p>
        </w:tc>
        <w:tc>
          <w:p w14:paraId="3EC279A8">
            <w:pPr>
              <w:pStyle w:val="26"/>
            </w:pPr>
            <w:r>
              <w:rPr>
                <w:rFonts w:hint="eastAsia"/>
              </w:rPr>
              <w:t>审批意见回传用户端；备案通过开放补贴申请</w:t>
            </w:r>
          </w:p>
        </w:tc>
      </w:tr>
      <w:tr w14:paraId="0AFF3C9A">
        <w:tc>
          <w:p w14:paraId="2FF5172C">
            <w:pPr>
              <w:pStyle w:val="26"/>
            </w:pPr>
            <w:r>
              <w:t>175</w:t>
            </w:r>
          </w:p>
        </w:tc>
        <w:tc>
          <w:p w14:paraId="091426F8">
            <w:pPr>
              <w:pStyle w:val="26"/>
            </w:pPr>
            <w:r>
              <w:rPr>
                <w:rFonts w:hint="eastAsia"/>
              </w:rPr>
              <w:t>代购补贴—代购补贴</w:t>
            </w:r>
          </w:p>
        </w:tc>
        <w:tc>
          <w:p w14:paraId="264E0C80">
            <w:pPr>
              <w:pStyle w:val="26"/>
            </w:pPr>
            <w:r>
              <w:rPr>
                <w:rFonts w:hint="eastAsia"/>
              </w:rPr>
              <w:t>前端代购补贴申请处理：①查询（申请人、申请状态）；②审批；③详情查看</w:t>
            </w:r>
          </w:p>
        </w:tc>
        <w:tc>
          <w:p w14:paraId="6E268BCC">
            <w:pPr>
              <w:pStyle w:val="26"/>
            </w:pPr>
            <w:r>
              <w:rPr>
                <w:rFonts w:hint="eastAsia"/>
              </w:rPr>
              <w:t>未备案申请自动拦截；审批全程留痕</w:t>
            </w:r>
          </w:p>
        </w:tc>
      </w:tr>
      <w:tr w14:paraId="79D285FA">
        <w:tc>
          <w:p w14:paraId="4C81F38B">
            <w:pPr>
              <w:pStyle w:val="26"/>
            </w:pPr>
            <w:r>
              <w:t>176</w:t>
            </w:r>
          </w:p>
        </w:tc>
        <w:tc>
          <w:p w14:paraId="78C2D4CF">
            <w:pPr>
              <w:pStyle w:val="26"/>
            </w:pPr>
            <w:r>
              <w:rPr>
                <w:rFonts w:hint="eastAsia"/>
              </w:rPr>
              <w:t>服务管理—保洁订单</w:t>
            </w:r>
          </w:p>
        </w:tc>
        <w:tc>
          <w:p w14:paraId="0359ADCB">
            <w:pPr>
              <w:pStyle w:val="26"/>
            </w:pPr>
            <w:r>
              <w:rPr>
                <w:rFonts w:hint="eastAsia"/>
              </w:rPr>
              <w:t>前端保洁订单处理：①查询（申请人、申请时间）；②处理（分配保洁单位）</w:t>
            </w:r>
          </w:p>
        </w:tc>
        <w:tc>
          <w:p w14:paraId="321DC06C">
            <w:pPr>
              <w:pStyle w:val="26"/>
            </w:pPr>
            <w:r>
              <w:rPr>
                <w:rFonts w:hint="eastAsia"/>
              </w:rPr>
              <w:t>分派时限提醒；分派结果通知用户与服务公司</w:t>
            </w:r>
          </w:p>
        </w:tc>
      </w:tr>
      <w:tr w14:paraId="7DEB93D2">
        <w:tc>
          <w:p w14:paraId="5DFA14E3">
            <w:pPr>
              <w:pStyle w:val="26"/>
            </w:pPr>
            <w:r>
              <w:t>177</w:t>
            </w:r>
          </w:p>
        </w:tc>
        <w:tc>
          <w:p w14:paraId="7C3C3B55">
            <w:pPr>
              <w:pStyle w:val="26"/>
            </w:pPr>
            <w:r>
              <w:rPr>
                <w:rFonts w:hint="eastAsia"/>
              </w:rPr>
              <w:t>服务管理—搬家订单</w:t>
            </w:r>
          </w:p>
        </w:tc>
        <w:tc>
          <w:p w14:paraId="7FCEF682">
            <w:pPr>
              <w:pStyle w:val="26"/>
            </w:pPr>
            <w:r>
              <w:rPr>
                <w:rFonts w:hint="eastAsia"/>
              </w:rPr>
              <w:t>前端搬家订单处理：①查询（申请人、申请时间）；②处理（分配搬家单位）</w:t>
            </w:r>
          </w:p>
        </w:tc>
        <w:tc>
          <w:p w14:paraId="77E50F3A">
            <w:pPr>
              <w:pStyle w:val="26"/>
            </w:pPr>
            <w:r>
              <w:rPr>
                <w:rFonts w:hint="eastAsia"/>
              </w:rPr>
              <w:t>同序号176</w:t>
            </w:r>
          </w:p>
        </w:tc>
      </w:tr>
      <w:tr w14:paraId="09C9A7D1">
        <w:tc>
          <w:p w14:paraId="28BBB5B1">
            <w:pPr>
              <w:pStyle w:val="26"/>
            </w:pPr>
            <w:r>
              <w:t>178</w:t>
            </w:r>
          </w:p>
        </w:tc>
        <w:tc>
          <w:p w14:paraId="337FFEDF">
            <w:pPr>
              <w:pStyle w:val="26"/>
            </w:pPr>
            <w:r>
              <w:rPr>
                <w:rFonts w:hint="eastAsia"/>
              </w:rPr>
              <w:t>服务管理—物业报修</w:t>
            </w:r>
          </w:p>
        </w:tc>
        <w:tc>
          <w:p w14:paraId="54A49EAA">
            <w:pPr>
              <w:pStyle w:val="26"/>
            </w:pPr>
            <w:r>
              <w:rPr>
                <w:rFonts w:hint="eastAsia"/>
              </w:rPr>
              <w:t>前端报修订单处理：①查询（申请人、申请时间）；②处理（分配物业单位）</w:t>
            </w:r>
          </w:p>
        </w:tc>
        <w:tc>
          <w:p w14:paraId="61A63398">
            <w:pPr>
              <w:pStyle w:val="26"/>
            </w:pPr>
            <w:r>
              <w:rPr>
                <w:rFonts w:hint="eastAsia"/>
              </w:rPr>
              <w:t>紧急报修优先分派；同序号176</w:t>
            </w:r>
          </w:p>
        </w:tc>
      </w:tr>
      <w:tr w14:paraId="62ED3A91">
        <w:tc>
          <w:p w14:paraId="04C1FFAB">
            <w:pPr>
              <w:pStyle w:val="26"/>
            </w:pPr>
            <w:r>
              <w:t>179</w:t>
            </w:r>
          </w:p>
        </w:tc>
        <w:tc>
          <w:p w14:paraId="2486BB9E">
            <w:pPr>
              <w:pStyle w:val="26"/>
            </w:pPr>
            <w:r>
              <w:rPr>
                <w:rFonts w:hint="eastAsia"/>
              </w:rPr>
              <w:t>服务管理—服务公司管理</w:t>
            </w:r>
          </w:p>
        </w:tc>
        <w:tc>
          <w:p w14:paraId="27020FDC">
            <w:pPr>
              <w:pStyle w:val="26"/>
            </w:pPr>
            <w:r>
              <w:rPr>
                <w:rFonts w:hint="eastAsia"/>
              </w:rPr>
              <w:t>服务公司档案维护：①查询（单位名称）；②新增；③编辑；④删除</w:t>
            </w:r>
          </w:p>
        </w:tc>
        <w:tc>
          <w:p w14:paraId="6E9D4935">
            <w:pPr>
              <w:pStyle w:val="26"/>
            </w:pPr>
            <w:r>
              <w:rPr>
                <w:rFonts w:hint="eastAsia"/>
              </w:rPr>
              <w:t>有在途订单的服务公司不可删除</w:t>
            </w:r>
          </w:p>
        </w:tc>
      </w:tr>
      <w:tr w14:paraId="56E99F67">
        <w:tc>
          <w:p w14:paraId="7C3017F8">
            <w:pPr>
              <w:pStyle w:val="26"/>
            </w:pPr>
            <w:r>
              <w:t>180</w:t>
            </w:r>
          </w:p>
        </w:tc>
        <w:tc>
          <w:p w14:paraId="30776910">
            <w:pPr>
              <w:pStyle w:val="26"/>
            </w:pPr>
            <w:r>
              <w:rPr>
                <w:rFonts w:hint="eastAsia"/>
              </w:rPr>
              <w:t>开票管理</w:t>
            </w:r>
          </w:p>
        </w:tc>
        <w:tc>
          <w:p w14:paraId="08A82A84">
            <w:pPr>
              <w:pStyle w:val="26"/>
            </w:pPr>
            <w:r>
              <w:rPr>
                <w:rFonts w:hint="eastAsia"/>
              </w:rPr>
              <w:t>前端开票申请处理：①查询（申请人、申请时间）；②上传发票（管理端上传发票文件）</w:t>
            </w:r>
          </w:p>
        </w:tc>
        <w:tc>
          <w:p w14:paraId="397D6881">
            <w:pPr>
              <w:pStyle w:val="26"/>
            </w:pPr>
            <w:r>
              <w:rPr>
                <w:rFonts w:hint="eastAsia"/>
              </w:rPr>
              <w:t>发票文件与账单关联存档；上传后用户端即时可见</w:t>
            </w:r>
          </w:p>
        </w:tc>
      </w:tr>
      <w:tr w14:paraId="2AB1C03C">
        <w:tc>
          <w:p w14:paraId="454E3558">
            <w:pPr>
              <w:pStyle w:val="26"/>
            </w:pPr>
            <w:r>
              <w:t>181</w:t>
            </w:r>
          </w:p>
        </w:tc>
        <w:tc>
          <w:p w14:paraId="02EF73B6">
            <w:pPr>
              <w:pStyle w:val="26"/>
            </w:pPr>
            <w:r>
              <w:rPr>
                <w:rFonts w:hint="eastAsia"/>
              </w:rPr>
              <w:t>监控列表</w:t>
            </w:r>
          </w:p>
        </w:tc>
        <w:tc>
          <w:p w14:paraId="10E25297">
            <w:pPr>
              <w:pStyle w:val="26"/>
            </w:pPr>
            <w:r>
              <w:rPr>
                <w:rFonts w:hint="eastAsia"/>
              </w:rPr>
              <w:t>展示各小区监控设备信息，管理端实时查看监控画面</w:t>
            </w:r>
          </w:p>
        </w:tc>
        <w:tc>
          <w:p w14:paraId="683DEE19">
            <w:pPr>
              <w:pStyle w:val="26"/>
            </w:pPr>
            <w:r>
              <w:rPr>
                <w:rFonts w:hint="eastAsia"/>
              </w:rPr>
              <w:t>监控查看权限独立控制；查看行为记录日志</w:t>
            </w:r>
          </w:p>
        </w:tc>
      </w:tr>
      <w:bookmarkEnd w:id="91"/>
    </w:tbl>
    <w:p w14:paraId="2EB424ED">
      <w:pPr>
        <w:pStyle w:val="6"/>
      </w:pPr>
      <w:bookmarkStart w:id="92" w:name="报表优惠券与用户管理序号182188"/>
      <w:r>
        <w:t xml:space="preserve">2.5.10.6 </w:t>
      </w:r>
      <w:r>
        <w:rPr>
          <w:rFonts w:hint="eastAsia"/>
        </w:rPr>
        <w:t>报表、优惠券与用户管理（序号182—188）</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283A3793">
        <w:trPr>
          <w:tblHeader/>
        </w:trPr>
        <w:tc>
          <w:p w14:paraId="2F545B5E">
            <w:pPr>
              <w:pStyle w:val="26"/>
            </w:pPr>
            <w:r>
              <w:rPr>
                <w:rFonts w:hint="eastAsia"/>
              </w:rPr>
              <w:t>序号</w:t>
            </w:r>
          </w:p>
        </w:tc>
        <w:tc>
          <w:p w14:paraId="174A78FA">
            <w:pPr>
              <w:pStyle w:val="26"/>
            </w:pPr>
            <w:r>
              <w:rPr>
                <w:rFonts w:hint="eastAsia"/>
              </w:rPr>
              <w:t>功能点</w:t>
            </w:r>
          </w:p>
        </w:tc>
        <w:tc>
          <w:p w14:paraId="33067A37">
            <w:pPr>
              <w:pStyle w:val="26"/>
            </w:pPr>
            <w:r>
              <w:rPr>
                <w:rFonts w:hint="eastAsia"/>
              </w:rPr>
              <w:t>设计说明</w:t>
            </w:r>
          </w:p>
        </w:tc>
        <w:tc>
          <w:p w14:paraId="7FE7F890">
            <w:pPr>
              <w:pStyle w:val="26"/>
            </w:pPr>
            <w:r>
              <w:rPr>
                <w:rFonts w:hint="eastAsia"/>
              </w:rPr>
              <w:t>关键规则与校验</w:t>
            </w:r>
          </w:p>
        </w:tc>
      </w:tr>
      <w:tr w14:paraId="37ACDCB6">
        <w:tc>
          <w:p w14:paraId="39C076FE">
            <w:pPr>
              <w:pStyle w:val="26"/>
            </w:pPr>
            <w:r>
              <w:t>182</w:t>
            </w:r>
          </w:p>
        </w:tc>
        <w:tc>
          <w:p w14:paraId="292B47A1">
            <w:pPr>
              <w:pStyle w:val="26"/>
            </w:pPr>
            <w:r>
              <w:rPr>
                <w:rFonts w:hint="eastAsia"/>
              </w:rPr>
              <w:t>报表管理—项目收款台账</w:t>
            </w:r>
          </w:p>
        </w:tc>
        <w:tc>
          <w:p w14:paraId="68B20416">
            <w:pPr>
              <w:pStyle w:val="26"/>
            </w:pPr>
            <w:r>
              <w:rPr>
                <w:rFonts w:hint="eastAsia"/>
              </w:rPr>
              <w:t>默认统计当前月份项目收款台账，支持按月筛选查询；支持导出</w:t>
            </w:r>
          </w:p>
        </w:tc>
        <w:tc>
          <w:p w14:paraId="13E1A896">
            <w:pPr>
              <w:pStyle w:val="26"/>
            </w:pPr>
            <w:r>
              <w:rPr>
                <w:rFonts w:hint="eastAsia"/>
              </w:rPr>
              <w:t>口径与账单明细一致；导出留痕</w:t>
            </w:r>
          </w:p>
        </w:tc>
      </w:tr>
      <w:tr w14:paraId="4745000D">
        <w:tc>
          <w:p w14:paraId="3AFBBA7B">
            <w:pPr>
              <w:pStyle w:val="26"/>
            </w:pPr>
            <w:r>
              <w:t>183</w:t>
            </w:r>
          </w:p>
        </w:tc>
        <w:tc>
          <w:p w14:paraId="44569B7C">
            <w:pPr>
              <w:pStyle w:val="26"/>
            </w:pPr>
            <w:r>
              <w:rPr>
                <w:rFonts w:hint="eastAsia"/>
              </w:rPr>
              <w:t>报表管理—自定义报表</w:t>
            </w:r>
          </w:p>
        </w:tc>
        <w:tc>
          <w:p w14:paraId="106F743B">
            <w:pPr>
              <w:pStyle w:val="26"/>
            </w:pPr>
            <w:r>
              <w:rPr>
                <w:rFonts w:hint="eastAsia"/>
              </w:rPr>
              <w:t>用户自选统计字段生成统计数据，支持导出</w:t>
            </w:r>
          </w:p>
        </w:tc>
        <w:tc>
          <w:p w14:paraId="420A790E">
            <w:pPr>
              <w:pStyle w:val="26"/>
            </w:pPr>
            <w:r>
              <w:rPr>
                <w:rFonts w:hint="eastAsia"/>
              </w:rPr>
              <w:t>报表模板可保存复用；导出受数据权限约束</w:t>
            </w:r>
          </w:p>
        </w:tc>
      </w:tr>
      <w:tr w14:paraId="2EEF8D24">
        <w:tc>
          <w:p w14:paraId="75B1836C">
            <w:pPr>
              <w:pStyle w:val="26"/>
            </w:pPr>
            <w:r>
              <w:t>184</w:t>
            </w:r>
          </w:p>
        </w:tc>
        <w:tc>
          <w:p w14:paraId="03288C5A">
            <w:pPr>
              <w:pStyle w:val="26"/>
            </w:pPr>
            <w:r>
              <w:rPr>
                <w:rFonts w:hint="eastAsia"/>
              </w:rPr>
              <w:t>优惠券管理—优惠券管理</w:t>
            </w:r>
          </w:p>
        </w:tc>
        <w:tc>
          <w:p w14:paraId="472B2DF4">
            <w:pPr>
              <w:pStyle w:val="26"/>
            </w:pPr>
            <w:r>
              <w:rPr>
                <w:rFonts w:hint="eastAsia"/>
              </w:rPr>
              <w:t>优惠券新增、编辑、删除、查询</w:t>
            </w:r>
          </w:p>
        </w:tc>
        <w:tc>
          <w:p w14:paraId="74F3E2A4">
            <w:pPr>
              <w:pStyle w:val="26"/>
            </w:pPr>
            <w:r>
              <w:rPr>
                <w:rFonts w:hint="eastAsia"/>
              </w:rPr>
              <w:t>有领取记录的券不可删除仅可停发</w:t>
            </w:r>
          </w:p>
        </w:tc>
      </w:tr>
      <w:tr w14:paraId="6D4DE959">
        <w:tc>
          <w:p w14:paraId="7056AD55">
            <w:pPr>
              <w:pStyle w:val="26"/>
            </w:pPr>
            <w:r>
              <w:t>185</w:t>
            </w:r>
          </w:p>
        </w:tc>
        <w:tc>
          <w:p w14:paraId="4B1B0AF8">
            <w:pPr>
              <w:pStyle w:val="26"/>
            </w:pPr>
            <w:r>
              <w:rPr>
                <w:rFonts w:hint="eastAsia"/>
              </w:rPr>
              <w:t>优惠券管理—领取记录</w:t>
            </w:r>
          </w:p>
        </w:tc>
        <w:tc>
          <w:p w14:paraId="11B01349">
            <w:pPr>
              <w:pStyle w:val="26"/>
            </w:pPr>
            <w:r>
              <w:rPr>
                <w:rFonts w:hint="eastAsia"/>
              </w:rPr>
              <w:t>优惠券领取记录展示与查询</w:t>
            </w:r>
          </w:p>
        </w:tc>
        <w:tc>
          <w:p w14:paraId="1639F225">
            <w:pPr>
              <w:pStyle w:val="26"/>
            </w:pPr>
            <w:r>
              <w:rPr>
                <w:rFonts w:hint="eastAsia"/>
              </w:rPr>
              <w:t>记录含领取时间、渠道、使用状态</w:t>
            </w:r>
          </w:p>
        </w:tc>
      </w:tr>
      <w:tr w14:paraId="40DD664A">
        <w:tc>
          <w:p w14:paraId="42B985A1">
            <w:pPr>
              <w:pStyle w:val="26"/>
            </w:pPr>
            <w:r>
              <w:t>186</w:t>
            </w:r>
          </w:p>
        </w:tc>
        <w:tc>
          <w:p w14:paraId="4B9B01BA">
            <w:pPr>
              <w:pStyle w:val="26"/>
            </w:pPr>
            <w:r>
              <w:rPr>
                <w:rFonts w:hint="eastAsia"/>
              </w:rPr>
              <w:t>优惠券管理—核销明细</w:t>
            </w:r>
          </w:p>
        </w:tc>
        <w:tc>
          <w:p w14:paraId="39BD318A">
            <w:pPr>
              <w:pStyle w:val="26"/>
            </w:pPr>
            <w:r>
              <w:rPr>
                <w:rFonts w:hint="eastAsia"/>
              </w:rPr>
              <w:t>优惠券核销明细记录展示与查询</w:t>
            </w:r>
          </w:p>
        </w:tc>
        <w:tc>
          <w:p w14:paraId="68603A5A">
            <w:pPr>
              <w:pStyle w:val="26"/>
            </w:pPr>
            <w:r>
              <w:rPr>
                <w:rFonts w:hint="eastAsia"/>
              </w:rPr>
              <w:t>核销记录关联券/账单/支付单，不可修改</w:t>
            </w:r>
          </w:p>
        </w:tc>
      </w:tr>
      <w:tr w14:paraId="60227024">
        <w:tc>
          <w:p w14:paraId="6ABDAD47">
            <w:pPr>
              <w:pStyle w:val="26"/>
            </w:pPr>
            <w:r>
              <w:t>187</w:t>
            </w:r>
          </w:p>
        </w:tc>
        <w:tc>
          <w:p w14:paraId="35FC834D">
            <w:pPr>
              <w:pStyle w:val="26"/>
            </w:pPr>
            <w:r>
              <w:rPr>
                <w:rFonts w:hint="eastAsia"/>
              </w:rPr>
              <w:t>黑名单管理</w:t>
            </w:r>
          </w:p>
        </w:tc>
        <w:tc>
          <w:p w14:paraId="04C3BA3D">
            <w:pPr>
              <w:pStyle w:val="26"/>
            </w:pPr>
            <w:r>
              <w:rPr>
                <w:rFonts w:hint="eastAsia"/>
              </w:rPr>
              <w:t>黑名单维护：①查询（用户名、手机号）；②新增黑名单成员；③解除；④导出</w:t>
            </w:r>
          </w:p>
        </w:tc>
        <w:tc>
          <w:p w14:paraId="5B8C2C83">
            <w:pPr>
              <w:pStyle w:val="26"/>
            </w:pPr>
            <w:r>
              <w:rPr>
                <w:rFonts w:hint="eastAsia"/>
              </w:rPr>
              <w:t>解除须审批留痕；黑名单校验嵌入申请/选房/签约环节</w:t>
            </w:r>
          </w:p>
        </w:tc>
      </w:tr>
      <w:tr w14:paraId="32B37D0C">
        <w:tc>
          <w:p w14:paraId="14F5276B">
            <w:pPr>
              <w:pStyle w:val="26"/>
            </w:pPr>
            <w:r>
              <w:t>188</w:t>
            </w:r>
          </w:p>
        </w:tc>
        <w:tc>
          <w:p w14:paraId="35E904D1">
            <w:pPr>
              <w:pStyle w:val="26"/>
            </w:pPr>
            <w:r>
              <w:rPr>
                <w:rFonts w:hint="eastAsia"/>
              </w:rPr>
              <w:t>用户管理</w:t>
            </w:r>
          </w:p>
        </w:tc>
        <w:tc>
          <w:p w14:paraId="081A87B5">
            <w:pPr>
              <w:pStyle w:val="26"/>
            </w:pPr>
            <w:r>
              <w:rPr>
                <w:rFonts w:hint="eastAsia"/>
              </w:rPr>
              <w:t>展示登录平台的所有用户信息，支持更新用户信息和加入黑名单操作</w:t>
            </w:r>
          </w:p>
        </w:tc>
        <w:tc>
          <w:p w14:paraId="7971505C">
            <w:pPr>
              <w:pStyle w:val="26"/>
            </w:pPr>
            <w:r>
              <w:rPr>
                <w:rFonts w:hint="eastAsia"/>
              </w:rPr>
              <w:t>与郑好办用户体系关联一致；操作留痕</w:t>
            </w:r>
          </w:p>
        </w:tc>
      </w:tr>
      <w:bookmarkEnd w:id="92"/>
    </w:tbl>
    <w:p w14:paraId="74291FB8">
      <w:pPr>
        <w:pStyle w:val="6"/>
      </w:pPr>
      <w:bookmarkStart w:id="93" w:name="配置管理序号189193"/>
      <w:r>
        <w:t xml:space="preserve">2.5.10.7 </w:t>
      </w:r>
      <w:r>
        <w:rPr>
          <w:rFonts w:hint="eastAsia"/>
        </w:rPr>
        <w:t>配置管理（序号189—193）</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314EB5D3">
        <w:trPr>
          <w:tblHeader/>
        </w:trPr>
        <w:tc>
          <w:p w14:paraId="75282D2E">
            <w:pPr>
              <w:pStyle w:val="26"/>
            </w:pPr>
            <w:r>
              <w:rPr>
                <w:rFonts w:hint="eastAsia"/>
              </w:rPr>
              <w:t>序号</w:t>
            </w:r>
          </w:p>
        </w:tc>
        <w:tc>
          <w:p w14:paraId="70DE47BF">
            <w:pPr>
              <w:pStyle w:val="26"/>
            </w:pPr>
            <w:r>
              <w:rPr>
                <w:rFonts w:hint="eastAsia"/>
              </w:rPr>
              <w:t>功能点</w:t>
            </w:r>
          </w:p>
        </w:tc>
        <w:tc>
          <w:p w14:paraId="39C60BCE">
            <w:pPr>
              <w:pStyle w:val="26"/>
            </w:pPr>
            <w:r>
              <w:rPr>
                <w:rFonts w:hint="eastAsia"/>
              </w:rPr>
              <w:t>设计说明</w:t>
            </w:r>
          </w:p>
        </w:tc>
        <w:tc>
          <w:p w14:paraId="214A3C3B">
            <w:pPr>
              <w:pStyle w:val="26"/>
            </w:pPr>
            <w:r>
              <w:rPr>
                <w:rFonts w:hint="eastAsia"/>
              </w:rPr>
              <w:t>关键规则与校验</w:t>
            </w:r>
          </w:p>
        </w:tc>
      </w:tr>
      <w:tr w14:paraId="09A82A5C">
        <w:tc>
          <w:p w14:paraId="5482A3A2">
            <w:pPr>
              <w:pStyle w:val="26"/>
            </w:pPr>
            <w:r>
              <w:t>189</w:t>
            </w:r>
          </w:p>
        </w:tc>
        <w:tc>
          <w:p w14:paraId="63533F64">
            <w:pPr>
              <w:pStyle w:val="26"/>
            </w:pPr>
            <w:r>
              <w:rPr>
                <w:rFonts w:hint="eastAsia"/>
              </w:rPr>
              <w:t>消息通知</w:t>
            </w:r>
          </w:p>
        </w:tc>
        <w:tc>
          <w:p w14:paraId="312E0B1E">
            <w:pPr>
              <w:pStyle w:val="26"/>
            </w:pPr>
            <w:r>
              <w:rPr>
                <w:rFonts w:hint="eastAsia"/>
              </w:rPr>
              <w:t>面向前端用户发送消息通知：查询、新增、编辑、删除、发送</w:t>
            </w:r>
          </w:p>
        </w:tc>
        <w:tc>
          <w:p w14:paraId="657C03CD">
            <w:pPr>
              <w:pStyle w:val="26"/>
            </w:pPr>
            <w:r>
              <w:rPr>
                <w:rFonts w:hint="eastAsia"/>
              </w:rPr>
              <w:t>已发送消息不可编辑；发送记录含接收范围与送达状态</w:t>
            </w:r>
          </w:p>
        </w:tc>
      </w:tr>
      <w:tr w14:paraId="208D6411">
        <w:tc>
          <w:p w14:paraId="36A6F6F8">
            <w:pPr>
              <w:pStyle w:val="26"/>
            </w:pPr>
            <w:r>
              <w:t>190</w:t>
            </w:r>
          </w:p>
        </w:tc>
        <w:tc>
          <w:p w14:paraId="221AF9AE">
            <w:pPr>
              <w:pStyle w:val="26"/>
            </w:pPr>
            <w:r>
              <w:rPr>
                <w:rFonts w:hint="eastAsia"/>
              </w:rPr>
              <w:t>合同模板</w:t>
            </w:r>
          </w:p>
        </w:tc>
        <w:tc>
          <w:p w14:paraId="73F86726">
            <w:pPr>
              <w:pStyle w:val="26"/>
            </w:pPr>
            <w:r>
              <w:rPr>
                <w:rFonts w:hint="eastAsia"/>
              </w:rPr>
              <w:t>按不同项目配置签约合同基本信息：付款周期、合同签约期限、押金金额等</w:t>
            </w:r>
          </w:p>
        </w:tc>
        <w:tc>
          <w:p w14:paraId="3556680A">
            <w:pPr>
              <w:pStyle w:val="26"/>
            </w:pPr>
            <w:r>
              <w:rPr>
                <w:rFonts w:hint="eastAsia"/>
              </w:rPr>
              <w:t>模板版本化管理，变更仅影响新签合同</w:t>
            </w:r>
          </w:p>
        </w:tc>
      </w:tr>
      <w:tr w14:paraId="4D860DEA">
        <w:tc>
          <w:p w14:paraId="0DFBBE5D">
            <w:pPr>
              <w:pStyle w:val="26"/>
            </w:pPr>
            <w:r>
              <w:t>191</w:t>
            </w:r>
          </w:p>
        </w:tc>
        <w:tc>
          <w:p w14:paraId="41458CF5">
            <w:pPr>
              <w:pStyle w:val="26"/>
            </w:pPr>
            <w:r>
              <w:rPr>
                <w:rFonts w:hint="eastAsia"/>
              </w:rPr>
              <w:t>运营配置</w:t>
            </w:r>
          </w:p>
        </w:tc>
        <w:tc>
          <w:p w14:paraId="313F9661">
            <w:pPr>
              <w:pStyle w:val="26"/>
            </w:pPr>
            <w:r>
              <w:rPr>
                <w:rFonts w:hint="eastAsia"/>
              </w:rPr>
              <w:t>金刚位、轮播图、腰封位、广告位可视化配置</w:t>
            </w:r>
          </w:p>
        </w:tc>
        <w:tc>
          <w:p w14:paraId="33D6701F">
            <w:pPr>
              <w:pStyle w:val="26"/>
            </w:pPr>
            <w:r>
              <w:rPr>
                <w:rFonts w:hint="eastAsia"/>
              </w:rPr>
              <w:t>配置发布即生效；素材规格校验；上下线时间控制</w:t>
            </w:r>
          </w:p>
        </w:tc>
      </w:tr>
      <w:tr w14:paraId="535C4167">
        <w:tc>
          <w:p w14:paraId="4BCCE744">
            <w:pPr>
              <w:pStyle w:val="26"/>
            </w:pPr>
            <w:r>
              <w:t>192</w:t>
            </w:r>
          </w:p>
        </w:tc>
        <w:tc>
          <w:p w14:paraId="6ABE8994">
            <w:pPr>
              <w:pStyle w:val="26"/>
            </w:pPr>
            <w:r>
              <w:rPr>
                <w:rFonts w:hint="eastAsia"/>
              </w:rPr>
              <w:t>通知公告</w:t>
            </w:r>
          </w:p>
        </w:tc>
        <w:tc>
          <w:p w14:paraId="2831BA9F">
            <w:pPr>
              <w:pStyle w:val="26"/>
            </w:pPr>
            <w:r>
              <w:rPr>
                <w:rFonts w:hint="eastAsia"/>
              </w:rPr>
              <w:t>面向前端用户发布通知公告：查询、新增、编辑、删除、发布</w:t>
            </w:r>
          </w:p>
        </w:tc>
        <w:tc>
          <w:p w14:paraId="5F2AD3BF">
            <w:pPr>
              <w:pStyle w:val="26"/>
            </w:pPr>
            <w:r>
              <w:rPr>
                <w:rFonts w:hint="eastAsia"/>
              </w:rPr>
              <w:t>发布/撤回即时生效；发布留痕</w:t>
            </w:r>
          </w:p>
        </w:tc>
      </w:tr>
      <w:tr w14:paraId="3A39457B">
        <w:tc>
          <w:p w14:paraId="47657D87">
            <w:pPr>
              <w:pStyle w:val="26"/>
            </w:pPr>
            <w:r>
              <w:t>193</w:t>
            </w:r>
          </w:p>
        </w:tc>
        <w:tc>
          <w:p w14:paraId="54CF6B4E">
            <w:pPr>
              <w:pStyle w:val="26"/>
            </w:pPr>
            <w:r>
              <w:rPr>
                <w:rFonts w:hint="eastAsia"/>
              </w:rPr>
              <w:t>政策文件</w:t>
            </w:r>
          </w:p>
        </w:tc>
        <w:tc>
          <w:p w14:paraId="1D245B80">
            <w:pPr>
              <w:pStyle w:val="26"/>
            </w:pPr>
            <w:r>
              <w:rPr>
                <w:rFonts w:hint="eastAsia"/>
              </w:rPr>
              <w:t>面向前端用户发布政策文件：查询、新增、编辑、删除、发布</w:t>
            </w:r>
          </w:p>
        </w:tc>
        <w:tc>
          <w:p w14:paraId="380C2ADE">
            <w:pPr>
              <w:pStyle w:val="26"/>
            </w:pPr>
            <w:r>
              <w:rPr>
                <w:rFonts w:hint="eastAsia"/>
              </w:rPr>
              <w:t>附件格式与大小校验；发布留痕</w:t>
            </w:r>
          </w:p>
        </w:tc>
      </w:tr>
      <w:bookmarkEnd w:id="93"/>
    </w:tbl>
    <w:p w14:paraId="4F1F93E0">
      <w:pPr>
        <w:pStyle w:val="6"/>
      </w:pPr>
      <w:bookmarkStart w:id="94" w:name="系统管理序号194200"/>
      <w:r>
        <w:t xml:space="preserve">2.5.10.8 </w:t>
      </w:r>
      <w:r>
        <w:rPr>
          <w:rFonts w:hint="eastAsia"/>
        </w:rPr>
        <w:t>系统管理（序号194—200）</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5692EAF3">
        <w:trPr>
          <w:tblHeader/>
        </w:trPr>
        <w:tc>
          <w:p w14:paraId="7B37A21B">
            <w:pPr>
              <w:pStyle w:val="26"/>
            </w:pPr>
            <w:r>
              <w:rPr>
                <w:rFonts w:hint="eastAsia"/>
              </w:rPr>
              <w:t>序号</w:t>
            </w:r>
          </w:p>
        </w:tc>
        <w:tc>
          <w:p w14:paraId="28E187B0">
            <w:pPr>
              <w:pStyle w:val="26"/>
            </w:pPr>
            <w:r>
              <w:rPr>
                <w:rFonts w:hint="eastAsia"/>
              </w:rPr>
              <w:t>功能点</w:t>
            </w:r>
          </w:p>
        </w:tc>
        <w:tc>
          <w:p w14:paraId="11B2E348">
            <w:pPr>
              <w:pStyle w:val="26"/>
            </w:pPr>
            <w:r>
              <w:rPr>
                <w:rFonts w:hint="eastAsia"/>
              </w:rPr>
              <w:t>设计说明</w:t>
            </w:r>
          </w:p>
        </w:tc>
        <w:tc>
          <w:p w14:paraId="449EAC35">
            <w:pPr>
              <w:pStyle w:val="26"/>
            </w:pPr>
            <w:r>
              <w:rPr>
                <w:rFonts w:hint="eastAsia"/>
              </w:rPr>
              <w:t>关键规则与校验</w:t>
            </w:r>
          </w:p>
        </w:tc>
      </w:tr>
      <w:tr w14:paraId="10513407">
        <w:tc>
          <w:p w14:paraId="1D6FCBE8">
            <w:pPr>
              <w:pStyle w:val="26"/>
            </w:pPr>
            <w:r>
              <w:t>194</w:t>
            </w:r>
          </w:p>
        </w:tc>
        <w:tc>
          <w:p w14:paraId="2842D0D6">
            <w:pPr>
              <w:pStyle w:val="26"/>
            </w:pPr>
            <w:r>
              <w:rPr>
                <w:rFonts w:hint="eastAsia"/>
              </w:rPr>
              <w:t>用户管理</w:t>
            </w:r>
          </w:p>
        </w:tc>
        <w:tc>
          <w:p w14:paraId="5C204102">
            <w:pPr>
              <w:pStyle w:val="26"/>
            </w:pPr>
            <w:r>
              <w:rPr>
                <w:rFonts w:hint="eastAsia"/>
              </w:rPr>
              <w:t>管理端用户增删改查</w:t>
            </w:r>
          </w:p>
        </w:tc>
        <w:tc>
          <w:p w14:paraId="331F1614">
            <w:pPr>
              <w:pStyle w:val="26"/>
            </w:pPr>
            <w:r>
              <w:rPr>
                <w:rFonts w:hint="eastAsia"/>
              </w:rPr>
              <w:t>删除采用逻辑删除；用户与角色关联管理</w:t>
            </w:r>
          </w:p>
        </w:tc>
      </w:tr>
      <w:tr w14:paraId="4F2EF8C5">
        <w:tc>
          <w:p w14:paraId="28EF2765">
            <w:pPr>
              <w:pStyle w:val="26"/>
            </w:pPr>
            <w:r>
              <w:t>195</w:t>
            </w:r>
          </w:p>
        </w:tc>
        <w:tc>
          <w:p w14:paraId="433737BE">
            <w:pPr>
              <w:pStyle w:val="26"/>
            </w:pPr>
            <w:r>
              <w:rPr>
                <w:rFonts w:hint="eastAsia"/>
              </w:rPr>
              <w:t>账号管理</w:t>
            </w:r>
          </w:p>
        </w:tc>
        <w:tc>
          <w:p w14:paraId="5D8B28A0">
            <w:pPr>
              <w:pStyle w:val="26"/>
            </w:pPr>
            <w:r>
              <w:rPr>
                <w:rFonts w:hint="eastAsia"/>
              </w:rPr>
              <w:t>管理端用户账号增删改查（账号启停、密码重置）</w:t>
            </w:r>
          </w:p>
        </w:tc>
        <w:tc>
          <w:p w14:paraId="1AD4D08C">
            <w:pPr>
              <w:pStyle w:val="26"/>
            </w:pPr>
            <w:r>
              <w:rPr>
                <w:rFonts w:hint="eastAsia"/>
              </w:rPr>
              <w:t>密码复杂度策略强制；重置留痕</w:t>
            </w:r>
          </w:p>
        </w:tc>
      </w:tr>
      <w:tr w14:paraId="09B3F985">
        <w:tc>
          <w:p w14:paraId="6999484D">
            <w:pPr>
              <w:pStyle w:val="26"/>
            </w:pPr>
            <w:r>
              <w:t>196</w:t>
            </w:r>
          </w:p>
        </w:tc>
        <w:tc>
          <w:p w14:paraId="4E42743A">
            <w:pPr>
              <w:pStyle w:val="26"/>
            </w:pPr>
            <w:r>
              <w:rPr>
                <w:rFonts w:hint="eastAsia"/>
              </w:rPr>
              <w:t>角色管理</w:t>
            </w:r>
          </w:p>
        </w:tc>
        <w:tc>
          <w:p w14:paraId="67ABDDD1">
            <w:pPr>
              <w:pStyle w:val="26"/>
            </w:pPr>
            <w:r>
              <w:rPr>
                <w:rFonts w:hint="eastAsia"/>
              </w:rPr>
              <w:t>管理端用户角色增删改查</w:t>
            </w:r>
          </w:p>
        </w:tc>
        <w:tc>
          <w:p w14:paraId="656B070B">
            <w:pPr>
              <w:pStyle w:val="26"/>
            </w:pPr>
            <w:r>
              <w:rPr>
                <w:rFonts w:hint="eastAsia"/>
              </w:rPr>
              <w:t>在用角色（已分配用户）删除前须解除关联</w:t>
            </w:r>
          </w:p>
        </w:tc>
      </w:tr>
      <w:tr w14:paraId="58D8C98E">
        <w:tc>
          <w:p w14:paraId="20E63B18">
            <w:pPr>
              <w:pStyle w:val="26"/>
            </w:pPr>
            <w:r>
              <w:t>197</w:t>
            </w:r>
          </w:p>
        </w:tc>
        <w:tc>
          <w:p w14:paraId="036E0BEE">
            <w:pPr>
              <w:pStyle w:val="26"/>
            </w:pPr>
            <w:r>
              <w:rPr>
                <w:rFonts w:hint="eastAsia"/>
              </w:rPr>
              <w:t>权限管理</w:t>
            </w:r>
          </w:p>
        </w:tc>
        <w:tc>
          <w:p w14:paraId="70D3E586">
            <w:pPr>
              <w:pStyle w:val="26"/>
            </w:pPr>
            <w:r>
              <w:rPr>
                <w:rFonts w:hint="eastAsia"/>
              </w:rPr>
              <w:t>角色菜单权限配置、数据权限配置</w:t>
            </w:r>
          </w:p>
        </w:tc>
        <w:tc>
          <w:p w14:paraId="5929ED3F">
            <w:pPr>
              <w:pStyle w:val="26"/>
            </w:pPr>
            <w:r>
              <w:rPr>
                <w:rFonts w:hint="eastAsia"/>
              </w:rPr>
              <w:t>权限变更即时生效并留痕；最小权限原则默认配置</w:t>
            </w:r>
          </w:p>
        </w:tc>
      </w:tr>
      <w:tr w14:paraId="6D0D5FB0">
        <w:tc>
          <w:p w14:paraId="69C914AB">
            <w:pPr>
              <w:pStyle w:val="26"/>
            </w:pPr>
            <w:r>
              <w:t>198</w:t>
            </w:r>
          </w:p>
        </w:tc>
        <w:tc>
          <w:p w14:paraId="2470C4E1">
            <w:pPr>
              <w:pStyle w:val="26"/>
            </w:pPr>
            <w:r>
              <w:rPr>
                <w:rFonts w:hint="eastAsia"/>
              </w:rPr>
              <w:t>字典管理</w:t>
            </w:r>
          </w:p>
        </w:tc>
        <w:tc>
          <w:p w14:paraId="4499B323">
            <w:pPr>
              <w:pStyle w:val="26"/>
            </w:pPr>
            <w:r>
              <w:rPr>
                <w:rFonts w:hint="eastAsia"/>
              </w:rPr>
              <w:t>系统字典增删改查配置</w:t>
            </w:r>
          </w:p>
        </w:tc>
        <w:tc>
          <w:p w14:paraId="4674DFBC">
            <w:pPr>
              <w:pStyle w:val="26"/>
            </w:pPr>
            <w:r>
              <w:rPr>
                <w:rFonts w:hint="eastAsia"/>
              </w:rPr>
              <w:t>被业务引用的字典项禁用前校验</w:t>
            </w:r>
          </w:p>
        </w:tc>
      </w:tr>
      <w:tr w14:paraId="1CF1FE9B">
        <w:tc>
          <w:p w14:paraId="73B4CA4B">
            <w:pPr>
              <w:pStyle w:val="26"/>
            </w:pPr>
            <w:r>
              <w:t>199</w:t>
            </w:r>
          </w:p>
        </w:tc>
        <w:tc>
          <w:p w14:paraId="7ABFBF74">
            <w:pPr>
              <w:pStyle w:val="26"/>
            </w:pPr>
            <w:r>
              <w:rPr>
                <w:rFonts w:hint="eastAsia"/>
              </w:rPr>
              <w:t>消息管理</w:t>
            </w:r>
          </w:p>
        </w:tc>
        <w:tc>
          <w:p w14:paraId="5C68BCF2">
            <w:pPr>
              <w:pStyle w:val="26"/>
            </w:pPr>
            <w:r>
              <w:rPr>
                <w:rFonts w:hint="eastAsia"/>
              </w:rPr>
              <w:t>系统消息渠道、消息队列配置</w:t>
            </w:r>
          </w:p>
        </w:tc>
        <w:tc>
          <w:p w14:paraId="79988029">
            <w:pPr>
              <w:pStyle w:val="26"/>
            </w:pPr>
            <w:r>
              <w:rPr>
                <w:rFonts w:hint="eastAsia"/>
              </w:rPr>
              <w:t>渠道参数加密存储；队列重试与死信策略可配</w:t>
            </w:r>
          </w:p>
        </w:tc>
      </w:tr>
      <w:tr w14:paraId="084F917B">
        <w:tc>
          <w:p w14:paraId="395212B7">
            <w:pPr>
              <w:pStyle w:val="26"/>
            </w:pPr>
            <w:r>
              <w:t>200</w:t>
            </w:r>
          </w:p>
        </w:tc>
        <w:tc>
          <w:p w14:paraId="641766B4">
            <w:pPr>
              <w:pStyle w:val="26"/>
            </w:pPr>
            <w:r>
              <w:rPr>
                <w:rFonts w:hint="eastAsia"/>
              </w:rPr>
              <w:t>安全日志</w:t>
            </w:r>
          </w:p>
        </w:tc>
        <w:tc>
          <w:p w14:paraId="74A84E9F">
            <w:pPr>
              <w:pStyle w:val="26"/>
            </w:pPr>
            <w:r>
              <w:rPr>
                <w:rFonts w:hint="eastAsia"/>
              </w:rPr>
              <w:t>记录管理端平台登录日志、操作日志，可查询、可追溯</w:t>
            </w:r>
          </w:p>
        </w:tc>
        <w:tc>
          <w:p w14:paraId="101539A6">
            <w:pPr>
              <w:pStyle w:val="26"/>
            </w:pPr>
            <w:r>
              <w:rPr>
                <w:rFonts w:hint="eastAsia"/>
              </w:rPr>
              <w:t>日志不可篡改删除，留存期限满足审计要求</w:t>
            </w:r>
          </w:p>
        </w:tc>
      </w:tr>
      <w:bookmarkEnd w:id="86"/>
      <w:bookmarkEnd w:id="94"/>
    </w:tbl>
    <w:p w14:paraId="26461D5A">
      <w:pPr>
        <w:pStyle w:val="5"/>
      </w:pPr>
      <w:bookmarkStart w:id="95" w:name="功能明细逐项设计实施与对接项功能明细序号201211"/>
      <w:r>
        <w:t xml:space="preserve">2.5.11 </w:t>
      </w:r>
      <w:r>
        <w:rPr>
          <w:rFonts w:hint="eastAsia"/>
        </w:rPr>
        <w:t>功能明细逐项设计——实施与对接项（功能明细序号201—211）</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4B1C1238">
        <w:trPr>
          <w:tblHeader/>
        </w:trPr>
        <w:tc>
          <w:p w14:paraId="7F6804A3">
            <w:pPr>
              <w:pStyle w:val="26"/>
            </w:pPr>
            <w:r>
              <w:rPr>
                <w:rFonts w:hint="eastAsia"/>
              </w:rPr>
              <w:t>序号</w:t>
            </w:r>
          </w:p>
        </w:tc>
        <w:tc>
          <w:p w14:paraId="3A988E46">
            <w:pPr>
              <w:pStyle w:val="26"/>
            </w:pPr>
            <w:r>
              <w:rPr>
                <w:rFonts w:hint="eastAsia"/>
              </w:rPr>
              <w:t>实施项</w:t>
            </w:r>
          </w:p>
        </w:tc>
        <w:tc>
          <w:p w14:paraId="530CFC63">
            <w:pPr>
              <w:pStyle w:val="26"/>
            </w:pPr>
            <w:r>
              <w:rPr>
                <w:rFonts w:hint="eastAsia"/>
              </w:rPr>
              <w:t>实施设计说明</w:t>
            </w:r>
          </w:p>
        </w:tc>
        <w:tc>
          <w:p w14:paraId="14619330">
            <w:pPr>
              <w:pStyle w:val="26"/>
            </w:pPr>
            <w:r>
              <w:rPr>
                <w:rFonts w:hint="eastAsia"/>
              </w:rPr>
              <w:t>关键保障措施</w:t>
            </w:r>
          </w:p>
        </w:tc>
      </w:tr>
      <w:tr w14:paraId="0BA6F37B">
        <w:tc>
          <w:p w14:paraId="0E04EC13">
            <w:pPr>
              <w:pStyle w:val="26"/>
            </w:pPr>
            <w:r>
              <w:t>201</w:t>
            </w:r>
          </w:p>
        </w:tc>
        <w:tc>
          <w:p w14:paraId="2D4DA933">
            <w:pPr>
              <w:pStyle w:val="26"/>
            </w:pPr>
            <w:r>
              <w:rPr>
                <w:rFonts w:hint="eastAsia"/>
              </w:rPr>
              <w:t>数据迁移</w:t>
            </w:r>
          </w:p>
        </w:tc>
        <w:tc>
          <w:p w14:paraId="0D38D8DD">
            <w:pPr>
              <w:pStyle w:val="26"/>
            </w:pPr>
            <w:r>
              <w:rPr>
                <w:rFonts w:hint="eastAsia"/>
              </w:rPr>
              <w:t>将现有系统中港区业务数据迁移到新系统，包括但不限于房屋数据、合同数据、账单数据、用户数据等；按”数据摸底→映射设计→清洗转换→试迁移→比对校验→正式迁移→复核”七步实施</w:t>
            </w:r>
          </w:p>
        </w:tc>
        <w:tc>
          <w:p w14:paraId="4BEFFCA6">
            <w:pPr>
              <w:pStyle w:val="26"/>
            </w:pPr>
            <w:r>
              <w:rPr>
                <w:rFonts w:hint="eastAsia"/>
              </w:rPr>
              <w:t>迁移前后逐表记录数、关键字段抽样、金额汇总三重比对，比对一致率100%；迁移窗口选择业务低峰期，具备回退预案</w:t>
            </w:r>
          </w:p>
        </w:tc>
      </w:tr>
      <w:tr w14:paraId="576D88E4">
        <w:tc>
          <w:p w14:paraId="7B2AE795">
            <w:pPr>
              <w:pStyle w:val="26"/>
            </w:pPr>
            <w:r>
              <w:t>202</w:t>
            </w:r>
          </w:p>
        </w:tc>
        <w:tc>
          <w:p w14:paraId="1CF6BFCA">
            <w:pPr>
              <w:pStyle w:val="26"/>
            </w:pPr>
            <w:r>
              <w:rPr>
                <w:rFonts w:hint="eastAsia"/>
              </w:rPr>
              <w:t>培训</w:t>
            </w:r>
          </w:p>
        </w:tc>
        <w:tc>
          <w:p w14:paraId="5A2CB65D">
            <w:pPr>
              <w:pStyle w:val="26"/>
            </w:pPr>
            <w:r>
              <w:rPr>
                <w:rFonts w:hint="eastAsia"/>
              </w:rPr>
              <w:t>系统使用培训：面向管理端运营人员与业务人员，提供集中授课+操作演练+操作手册+常态答疑</w:t>
            </w:r>
          </w:p>
        </w:tc>
        <w:tc>
          <w:p w14:paraId="1E21E961">
            <w:pPr>
              <w:pStyle w:val="26"/>
            </w:pPr>
            <w:r>
              <w:rPr>
                <w:rFonts w:hint="eastAsia"/>
              </w:rPr>
              <w:t>培训考核确认掌握；培训资料随系统交付并持续更新</w:t>
            </w:r>
          </w:p>
        </w:tc>
      </w:tr>
      <w:tr w14:paraId="5CB0E670">
        <w:tc>
          <w:p w14:paraId="454A6DB1">
            <w:pPr>
              <w:pStyle w:val="26"/>
            </w:pPr>
            <w:r>
              <w:t>203</w:t>
            </w:r>
          </w:p>
        </w:tc>
        <w:tc>
          <w:p w14:paraId="36ED3E6B">
            <w:pPr>
              <w:pStyle w:val="26"/>
            </w:pPr>
            <w:r>
              <w:rPr>
                <w:rFonts w:hint="eastAsia"/>
              </w:rPr>
              <w:t>公共数据接口对接</w:t>
            </w:r>
          </w:p>
        </w:tc>
        <w:tc>
          <w:p w14:paraId="133279A2">
            <w:pPr>
              <w:pStyle w:val="26"/>
            </w:pPr>
            <w:r>
              <w:rPr>
                <w:rFonts w:hint="eastAsia"/>
              </w:rPr>
              <w:t>对接房管局、不动产权中心相关公共数据接口</w:t>
            </w:r>
          </w:p>
        </w:tc>
        <w:tc>
          <w:p w14:paraId="452D82CB">
            <w:pPr>
              <w:pStyle w:val="26"/>
            </w:pPr>
            <w:r>
              <w:rPr>
                <w:rFonts w:hint="eastAsia"/>
              </w:rPr>
              <w:t>通过政务接口代理网关统一接入、统一鉴权、统一留痕；接口不可用降级人工通道</w:t>
            </w:r>
          </w:p>
        </w:tc>
      </w:tr>
      <w:tr w14:paraId="67ABDEDF">
        <w:tc>
          <w:p w14:paraId="22B00380">
            <w:pPr>
              <w:pStyle w:val="26"/>
            </w:pPr>
            <w:r>
              <w:t>204</w:t>
            </w:r>
          </w:p>
        </w:tc>
        <w:tc>
          <w:p w14:paraId="656C2115">
            <w:pPr>
              <w:pStyle w:val="26"/>
            </w:pPr>
            <w:r>
              <w:rPr>
                <w:rFonts w:hint="eastAsia"/>
              </w:rPr>
              <w:t>地图对接</w:t>
            </w:r>
          </w:p>
        </w:tc>
        <w:tc>
          <w:p w14:paraId="14D76334">
            <w:pPr>
              <w:pStyle w:val="26"/>
            </w:pPr>
            <w:r>
              <w:rPr>
                <w:rFonts w:hint="eastAsia"/>
              </w:rPr>
              <w:t>第三方地图服务对接：项目定位、距离计算、地图找房点位、导航跳转</w:t>
            </w:r>
          </w:p>
        </w:tc>
        <w:tc>
          <w:p w14:paraId="36B20CFC">
            <w:pPr>
              <w:pStyle w:val="26"/>
            </w:pPr>
            <w:r>
              <w:rPr>
                <w:rFonts w:hint="eastAsia"/>
              </w:rPr>
              <w:t>前端SDK+服务端逆地理双通道；坐标系统一转换</w:t>
            </w:r>
          </w:p>
        </w:tc>
      </w:tr>
      <w:tr w14:paraId="1DF828AA">
        <w:tc>
          <w:p w14:paraId="02115AA1">
            <w:pPr>
              <w:pStyle w:val="26"/>
            </w:pPr>
            <w:r>
              <w:t>205</w:t>
            </w:r>
          </w:p>
        </w:tc>
        <w:tc>
          <w:p w14:paraId="5EFBCD7E">
            <w:pPr>
              <w:pStyle w:val="26"/>
            </w:pPr>
            <w:r>
              <w:rPr>
                <w:rFonts w:hint="eastAsia"/>
              </w:rPr>
              <w:t>用户信息资格核验接口</w:t>
            </w:r>
          </w:p>
        </w:tc>
        <w:tc>
          <w:p w14:paraId="460DAFF3">
            <w:pPr>
              <w:pStyle w:val="26"/>
            </w:pPr>
            <w:r>
              <w:rPr>
                <w:rFonts w:hint="eastAsia"/>
              </w:rPr>
              <w:t>用户信息资格核验接口对接（婚姻、房产、户籍等）</w:t>
            </w:r>
          </w:p>
        </w:tc>
        <w:tc>
          <w:p w14:paraId="725A40E1">
            <w:pPr>
              <w:pStyle w:val="26"/>
            </w:pPr>
            <w:r>
              <w:rPr>
                <w:rFonts w:hint="eastAsia"/>
              </w:rPr>
              <w:t>核验结果结构化落库并缓存；敏感信息最小必要调用、传输加密</w:t>
            </w:r>
          </w:p>
        </w:tc>
      </w:tr>
      <w:tr w14:paraId="271FEA89">
        <w:tc>
          <w:p w14:paraId="7A2B9642">
            <w:pPr>
              <w:pStyle w:val="26"/>
            </w:pPr>
            <w:r>
              <w:t>206</w:t>
            </w:r>
          </w:p>
        </w:tc>
        <w:tc>
          <w:p w14:paraId="5BAC8B38">
            <w:pPr>
              <w:pStyle w:val="26"/>
            </w:pPr>
            <w:r>
              <w:rPr>
                <w:rFonts w:hint="eastAsia"/>
              </w:rPr>
              <w:t>监控对接</w:t>
            </w:r>
          </w:p>
        </w:tc>
        <w:tc>
          <w:p w14:paraId="5AC27E7D">
            <w:pPr>
              <w:pStyle w:val="26"/>
            </w:pPr>
            <w:r>
              <w:rPr>
                <w:rFonts w:hint="eastAsia"/>
              </w:rPr>
              <w:t>第三方园区监控图像对接，管理端监控列表实时查看</w:t>
            </w:r>
          </w:p>
        </w:tc>
        <w:tc>
          <w:p w14:paraId="08F17CD9">
            <w:pPr>
              <w:pStyle w:val="26"/>
            </w:pPr>
            <w:r>
              <w:rPr>
                <w:rFonts w:hint="eastAsia"/>
              </w:rPr>
              <w:t>监控访问独立权限与查看日志</w:t>
            </w:r>
          </w:p>
        </w:tc>
      </w:tr>
      <w:tr w14:paraId="4AB1B47F">
        <w:tc>
          <w:p w14:paraId="62A6C59B">
            <w:pPr>
              <w:pStyle w:val="26"/>
            </w:pPr>
            <w:r>
              <w:t>207</w:t>
            </w:r>
          </w:p>
        </w:tc>
        <w:tc>
          <w:p w14:paraId="57BAD770">
            <w:pPr>
              <w:pStyle w:val="26"/>
            </w:pPr>
            <w:r>
              <w:rPr>
                <w:rFonts w:hint="eastAsia"/>
              </w:rPr>
              <w:t>支付渠道对接</w:t>
            </w:r>
          </w:p>
        </w:tc>
        <w:tc>
          <w:p w14:paraId="06B342E9">
            <w:pPr>
              <w:pStyle w:val="26"/>
            </w:pPr>
            <w:r>
              <w:rPr>
                <w:rFonts w:hint="eastAsia"/>
              </w:rPr>
              <w:t>港区支付渠道对接：在线支付、退款、对账</w:t>
            </w:r>
          </w:p>
        </w:tc>
        <w:tc>
          <w:p w14:paraId="2992E8C4">
            <w:pPr>
              <w:pStyle w:val="26"/>
            </w:pPr>
            <w:r>
              <w:rPr>
                <w:rFonts w:hint="eastAsia"/>
              </w:rPr>
              <w:t>签名验签、回调幂等、每日对账、退款原路退回</w:t>
            </w:r>
          </w:p>
        </w:tc>
      </w:tr>
      <w:tr w14:paraId="6F1E9AF8">
        <w:tc>
          <w:p w14:paraId="483E8FF0">
            <w:pPr>
              <w:pStyle w:val="26"/>
            </w:pPr>
            <w:r>
              <w:t>208</w:t>
            </w:r>
          </w:p>
        </w:tc>
        <w:tc>
          <w:p w14:paraId="3F467517">
            <w:pPr>
              <w:pStyle w:val="26"/>
            </w:pPr>
            <w:r>
              <w:rPr>
                <w:rFonts w:hint="eastAsia"/>
              </w:rPr>
              <w:t>电子签章对接</w:t>
            </w:r>
          </w:p>
        </w:tc>
        <w:tc>
          <w:p w14:paraId="2B41F37B">
            <w:pPr>
              <w:pStyle w:val="26"/>
            </w:pPr>
            <w:r>
              <w:rPr>
                <w:rFonts w:hint="eastAsia"/>
              </w:rPr>
              <w:t>电子签章服务对接：合同在线签署、签章文件存证</w:t>
            </w:r>
          </w:p>
        </w:tc>
        <w:tc>
          <w:p w14:paraId="60D05707">
            <w:pPr>
              <w:pStyle w:val="26"/>
            </w:pPr>
            <w:r>
              <w:rPr>
                <w:rFonts w:hint="eastAsia"/>
              </w:rPr>
              <w:t>模板化签署流；签署状态回调+回查双通道；文件加密存证</w:t>
            </w:r>
          </w:p>
        </w:tc>
      </w:tr>
      <w:tr w14:paraId="62A17AE7">
        <w:tc>
          <w:p w14:paraId="5281C1CA">
            <w:pPr>
              <w:pStyle w:val="26"/>
            </w:pPr>
            <w:r>
              <w:t>209</w:t>
            </w:r>
          </w:p>
        </w:tc>
        <w:tc>
          <w:p w14:paraId="4E67F3F1">
            <w:pPr>
              <w:pStyle w:val="26"/>
            </w:pPr>
            <w:r>
              <w:rPr>
                <w:rFonts w:hint="eastAsia"/>
              </w:rPr>
              <w:t>公众号端</w:t>
            </w:r>
          </w:p>
        </w:tc>
        <w:tc>
          <w:p w14:paraId="2D1CC4FE">
            <w:pPr>
              <w:pStyle w:val="26"/>
            </w:pPr>
            <w:r>
              <w:rPr>
                <w:rFonts w:hint="eastAsia"/>
              </w:rPr>
              <w:t>公众号端功能同H5页面，基于uni-app同源代码编译交付</w:t>
            </w:r>
          </w:p>
        </w:tc>
        <w:tc>
          <w:p w14:paraId="36CB11A7">
            <w:pPr>
              <w:pStyle w:val="26"/>
            </w:pPr>
            <w:r>
              <w:rPr>
                <w:rFonts w:hint="eastAsia"/>
              </w:rPr>
              <w:t>公众号网页授权登录适配；模板消息触达联动</w:t>
            </w:r>
          </w:p>
        </w:tc>
      </w:tr>
      <w:tr w14:paraId="6A1F1DB4">
        <w:tc>
          <w:p w14:paraId="700799CF">
            <w:pPr>
              <w:pStyle w:val="26"/>
            </w:pPr>
            <w:r>
              <w:t>210</w:t>
            </w:r>
          </w:p>
        </w:tc>
        <w:tc>
          <w:p w14:paraId="4A2DB47F">
            <w:pPr>
              <w:pStyle w:val="26"/>
            </w:pPr>
            <w:r>
              <w:rPr>
                <w:rFonts w:hint="eastAsia"/>
              </w:rPr>
              <w:t>小程序端</w:t>
            </w:r>
          </w:p>
        </w:tc>
        <w:tc>
          <w:p w14:paraId="4C88B310">
            <w:pPr>
              <w:pStyle w:val="26"/>
            </w:pPr>
            <w:r>
              <w:rPr>
                <w:rFonts w:hint="eastAsia"/>
              </w:rPr>
              <w:t>小程序端功能同H5页面，基于uni-app同源代码编译交付</w:t>
            </w:r>
          </w:p>
        </w:tc>
        <w:tc>
          <w:p w14:paraId="09072D39">
            <w:pPr>
              <w:pStyle w:val="26"/>
            </w:pPr>
            <w:r>
              <w:rPr>
                <w:rFonts w:hint="eastAsia"/>
              </w:rPr>
              <w:t>小程序登录态适配；上架审核规范符合微信平台要求</w:t>
            </w:r>
          </w:p>
        </w:tc>
      </w:tr>
      <w:tr w14:paraId="189F2BFD">
        <w:tc>
          <w:p w14:paraId="32155E07">
            <w:pPr>
              <w:pStyle w:val="26"/>
            </w:pPr>
            <w:r>
              <w:t>211</w:t>
            </w:r>
          </w:p>
        </w:tc>
        <w:tc>
          <w:p w14:paraId="5AE8311C">
            <w:pPr>
              <w:pStyle w:val="26"/>
            </w:pPr>
            <w:r>
              <w:rPr>
                <w:rFonts w:hint="eastAsia"/>
              </w:rPr>
              <w:t>公众号、小程序端人脸识别调用</w:t>
            </w:r>
          </w:p>
        </w:tc>
        <w:tc>
          <w:p w14:paraId="569515DF">
            <w:pPr>
              <w:pStyle w:val="26"/>
            </w:pPr>
            <w:r>
              <w:rPr>
                <w:rFonts w:hint="eastAsia"/>
              </w:rPr>
              <w:t>调用人脸识别接口核对人员信息，保证签订合同人和选房人一致；调用费用根据实际调用次数据实结算</w:t>
            </w:r>
          </w:p>
        </w:tc>
        <w:tc>
          <w:p w14:paraId="26039AC9">
            <w:pPr>
              <w:pStyle w:val="26"/>
            </w:pPr>
            <w:r>
              <w:rPr>
                <w:rFonts w:hint="eastAsia"/>
              </w:rPr>
              <w:t>调用量计量统计报表支撑据实结算；识别失败重试与人工核验兜底</w:t>
            </w:r>
          </w:p>
        </w:tc>
      </w:tr>
    </w:tbl>
    <w:p w14:paraId="10079312">
      <w:pPr>
        <w:pStyle w:val="3"/>
      </w:pPr>
      <w:r>
        <w:rPr>
          <w:rFonts w:hint="eastAsia"/>
          <w:b/>
          <w:bCs/>
        </w:rPr>
        <w:t>功能明细覆盖性自查</w:t>
      </w:r>
      <w:r>
        <w:rPr>
          <w:rFonts w:hint="eastAsia"/>
        </w:rPr>
        <w:t>：本节2.5.9～2.5.11与招标”软件开发清单及功能明细”序号1—211逐项对应，无遗漏、无合并省略；各功能点的设计说明均覆盖招标功能描述的全部要求条款，并补充了关键业务规则与异常处理设计。</w:t>
      </w:r>
    </w:p>
    <w:bookmarkEnd w:id="67"/>
    <w:bookmarkEnd w:id="95"/>
    <w:p w14:paraId="332046CE">
      <w:pPr>
        <w:pStyle w:val="4"/>
      </w:pPr>
      <w:bookmarkStart w:id="96" w:name="_Toc694999993"/>
      <w:bookmarkStart w:id="97" w:name="系统接口设计"/>
      <w:r>
        <w:t xml:space="preserve">2.6 </w:t>
      </w:r>
      <w:r>
        <w:rPr>
          <w:rFonts w:hint="eastAsia"/>
        </w:rPr>
        <w:t>系统接口设计</w:t>
      </w:r>
      <w:bookmarkEnd w:id="96"/>
    </w:p>
    <w:p w14:paraId="3B0443F0">
      <w:pPr>
        <w:pStyle w:val="5"/>
      </w:pPr>
      <w:bookmarkStart w:id="98" w:name="接口设计原则"/>
      <w:r>
        <w:t xml:space="preserve">2.6.1 </w:t>
      </w:r>
      <w:r>
        <w:rPr>
          <w:rFonts w:hint="eastAsia"/>
        </w:rPr>
        <w:t>接口设计原则</w:t>
      </w:r>
    </w:p>
    <w:p w14:paraId="17949CDF">
      <w:pPr>
        <w:pStyle w:val="25"/>
      </w:pPr>
      <w:r>
        <w:rPr>
          <w:rFonts w:hint="eastAsia"/>
        </w:rPr>
        <w:t>统一采用</w:t>
      </w:r>
      <w:r>
        <w:t xml:space="preserve"> RESTful </w:t>
      </w:r>
      <w:r>
        <w:rPr>
          <w:rFonts w:hint="eastAsia"/>
        </w:rPr>
        <w:t>风格</w:t>
      </w:r>
      <w:r>
        <w:t xml:space="preserve"> + JSON </w:t>
      </w:r>
      <w:r>
        <w:rPr>
          <w:rFonts w:hint="eastAsia"/>
        </w:rPr>
        <w:t>报文；接口全部纳入</w:t>
      </w:r>
      <w:r>
        <w:t xml:space="preserve"> OpenAPI 3.0 </w:t>
      </w:r>
      <w:r>
        <w:rPr>
          <w:rFonts w:hint="eastAsia"/>
        </w:rPr>
        <w:t>在线文档；外部接口一律通过适配器层封装，做到”外部协议变化不侵入业务代码”；所有接口调用记录日志（请求方、时间、参数摘要、结果、耗时），可查可追溯。</w:t>
      </w:r>
    </w:p>
    <w:bookmarkEnd w:id="98"/>
    <w:p w14:paraId="4588C600">
      <w:pPr>
        <w:pStyle w:val="5"/>
      </w:pPr>
      <w:bookmarkStart w:id="99" w:name="郑好办用户体系对接"/>
      <w:r>
        <w:t xml:space="preserve">2.6.2 </w:t>
      </w:r>
      <w:r>
        <w:rPr>
          <w:rFonts w:hint="eastAsia"/>
        </w:rPr>
        <w:t>郑好办用户体系对接</w:t>
      </w:r>
    </w:p>
    <w:p w14:paraId="1D882F01">
      <w:pPr>
        <w:pStyle w:val="25"/>
      </w:pPr>
      <w:r>
        <w:rPr>
          <w:rFonts w:hint="eastAsia"/>
        </w:rPr>
        <w:t>采用</w:t>
      </w:r>
      <w:r>
        <w:t xml:space="preserve"> OAuth2 </w:t>
      </w:r>
      <w:r>
        <w:rPr>
          <w:rFonts w:hint="eastAsia"/>
        </w:rPr>
        <w:t>授权模式对接郑好办统一用户体系：用户在移动端发起登录→跳转郑好办授权→回调携带授权码→后端换取访问令牌→获取用户身份信息→本地建立/关联用户档案→颁发系统</w:t>
      </w:r>
      <w:r>
        <w:t xml:space="preserve"> JWT </w:t>
      </w:r>
      <w:r>
        <w:rPr>
          <w:rFonts w:hint="eastAsia"/>
        </w:rPr>
        <w:t>会话。令牌获取采用双重检查锁+Redis</w:t>
      </w:r>
      <w:r>
        <w:t xml:space="preserve"> </w:t>
      </w:r>
      <w:r>
        <w:rPr>
          <w:rFonts w:hint="eastAsia"/>
        </w:rPr>
        <w:t>缓存机制，避免并发重复请求；令牌到期自动刷新。对接时序如下图所示：</w:t>
      </w:r>
    </w:p>
    <w:p w14:paraId="79E42A41">
      <w:pPr>
        <w:pStyle w:val="49"/>
      </w:pPr>
      <w:r>
        <w:drawing>
          <wp:inline distT="0" distB="0" distL="114300" distR="114300">
            <wp:extent cx="5334000" cy="4495165"/>
            <wp:effectExtent l="0" t="0" r="0" b="0"/>
            <wp:docPr id="136" name="Picture" descr="图2-6 郑好办用户体系对接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descr="图2-6 郑好办用户体系对接时序图"/>
                    <pic:cNvPicPr>
                      <a:picLocks noChangeAspect="1" noChangeArrowheads="1"/>
                    </pic:cNvPicPr>
                  </pic:nvPicPr>
                  <pic:blipFill>
                    <a:blip r:embed="rId21"/>
                    <a:stretch>
                      <a:fillRect/>
                    </a:stretch>
                  </pic:blipFill>
                  <pic:spPr>
                    <a:xfrm>
                      <a:off x="0" y="0"/>
                      <a:ext cx="5334000" cy="4495382"/>
                    </a:xfrm>
                    <a:prstGeom prst="rect">
                      <a:avLst/>
                    </a:prstGeom>
                    <a:noFill/>
                    <a:ln w="9525">
                      <a:noFill/>
                    </a:ln>
                  </pic:spPr>
                </pic:pic>
              </a:graphicData>
            </a:graphic>
          </wp:inline>
        </w:drawing>
      </w:r>
    </w:p>
    <w:p w14:paraId="02879F16">
      <w:pPr>
        <w:pStyle w:val="47"/>
      </w:pPr>
      <w:r>
        <w:rPr>
          <w:rFonts w:hint="eastAsia"/>
        </w:rPr>
        <w:t>图2-6</w:t>
      </w:r>
      <w:r>
        <w:t xml:space="preserve"> </w:t>
      </w:r>
      <w:r>
        <w:rPr>
          <w:rFonts w:hint="eastAsia"/>
        </w:rPr>
        <w:t>郑好办用户体系对接时序图</w:t>
      </w:r>
    </w:p>
    <w:p w14:paraId="7D7224AB">
      <w:pPr>
        <w:pStyle w:val="3"/>
      </w:pPr>
      <w:r>
        <w:rPr>
          <w:rFonts w:hint="eastAsia"/>
        </w:rPr>
        <w:t>郑好办对接接口逐项定义如下：</w:t>
      </w:r>
    </w:p>
    <w:tbl>
      <w:tblPr>
        <w:tblStyle w:val="43"/>
        <w:tblW w:w="5000" w:type="pct"/>
        <w:tblInd w:w="0" w:type="dxa"/>
        <w:tblLayout w:type="fixed"/>
        <w:tblCellMar>
          <w:top w:w="0" w:type="dxa"/>
          <w:left w:w="108" w:type="dxa"/>
          <w:bottom w:w="0" w:type="dxa"/>
          <w:right w:w="108" w:type="dxa"/>
        </w:tblCellMar>
      </w:tblPr>
      <w:tblGrid>
        <w:gridCol w:w="1475"/>
        <w:gridCol w:w="1475"/>
        <w:gridCol w:w="1475"/>
        <w:gridCol w:w="1475"/>
        <w:gridCol w:w="1475"/>
        <w:gridCol w:w="1475"/>
      </w:tblGrid>
      <w:tr w14:paraId="15DB4A45">
        <w:trPr>
          <w:tblHeader/>
        </w:trPr>
        <w:tc>
          <w:p w14:paraId="395816B5">
            <w:pPr>
              <w:pStyle w:val="26"/>
            </w:pPr>
            <w:r>
              <w:rPr>
                <w:rFonts w:hint="eastAsia"/>
              </w:rPr>
              <w:t>接口</w:t>
            </w:r>
          </w:p>
        </w:tc>
        <w:tc>
          <w:p w14:paraId="3C1009C6">
            <w:pPr>
              <w:pStyle w:val="26"/>
            </w:pPr>
            <w:r>
              <w:rPr>
                <w:rFonts w:hint="eastAsia"/>
              </w:rPr>
              <w:t>方向</w:t>
            </w:r>
          </w:p>
        </w:tc>
        <w:tc>
          <w:p w14:paraId="296AE52E">
            <w:pPr>
              <w:pStyle w:val="26"/>
            </w:pPr>
            <w:r>
              <w:rPr>
                <w:rFonts w:hint="eastAsia"/>
              </w:rPr>
              <w:t>触发场景</w:t>
            </w:r>
          </w:p>
        </w:tc>
        <w:tc>
          <w:p w14:paraId="03EC8EAD">
            <w:pPr>
              <w:pStyle w:val="26"/>
            </w:pPr>
            <w:r>
              <w:rPr>
                <w:rFonts w:hint="eastAsia"/>
              </w:rPr>
              <w:t>关键请求要素</w:t>
            </w:r>
          </w:p>
        </w:tc>
        <w:tc>
          <w:p w14:paraId="361A9D53">
            <w:pPr>
              <w:pStyle w:val="26"/>
            </w:pPr>
            <w:r>
              <w:rPr>
                <w:rFonts w:hint="eastAsia"/>
              </w:rPr>
              <w:t>关键响应要素</w:t>
            </w:r>
          </w:p>
        </w:tc>
        <w:tc>
          <w:p w14:paraId="3910D9DC">
            <w:pPr>
              <w:pStyle w:val="26"/>
            </w:pPr>
            <w:r>
              <w:rPr>
                <w:rFonts w:hint="eastAsia"/>
              </w:rPr>
              <w:t>异常处理</w:t>
            </w:r>
          </w:p>
        </w:tc>
      </w:tr>
      <w:tr w14:paraId="7E1D4AB6">
        <w:tc>
          <w:p w14:paraId="605E9B6C">
            <w:pPr>
              <w:pStyle w:val="26"/>
            </w:pPr>
            <w:r>
              <w:rPr>
                <w:rFonts w:hint="eastAsia"/>
              </w:rPr>
              <w:t>授权跳转</w:t>
            </w:r>
          </w:p>
        </w:tc>
        <w:tc>
          <w:p w14:paraId="11053458">
            <w:pPr>
              <w:pStyle w:val="26"/>
            </w:pPr>
            <w:r>
              <w:rPr>
                <w:rFonts w:hint="eastAsia"/>
              </w:rPr>
              <w:t>本系统→郑好办</w:t>
            </w:r>
          </w:p>
        </w:tc>
        <w:tc>
          <w:p w14:paraId="7FD5D85F">
            <w:pPr>
              <w:pStyle w:val="26"/>
            </w:pPr>
            <w:r>
              <w:rPr>
                <w:rFonts w:hint="eastAsia"/>
              </w:rPr>
              <w:t>用户点击登录</w:t>
            </w:r>
          </w:p>
        </w:tc>
        <w:tc>
          <w:p w14:paraId="0F4321E7">
            <w:pPr>
              <w:pStyle w:val="26"/>
            </w:pPr>
            <w:r>
              <w:rPr>
                <w:rFonts w:hint="eastAsia"/>
              </w:rPr>
              <w:t>应用标识、回调地址、状态码</w:t>
            </w:r>
          </w:p>
        </w:tc>
        <w:tc>
          <w:p w14:paraId="1AFB4D2D">
            <w:pPr>
              <w:pStyle w:val="26"/>
            </w:pPr>
            <w:r>
              <w:rPr>
                <w:rFonts w:hint="eastAsia"/>
              </w:rPr>
              <w:t>授权页跳转</w:t>
            </w:r>
          </w:p>
        </w:tc>
        <w:tc>
          <w:p w14:paraId="2060A788">
            <w:pPr>
              <w:pStyle w:val="26"/>
            </w:pPr>
            <w:r>
              <w:rPr>
                <w:rFonts w:hint="eastAsia"/>
              </w:rPr>
              <w:t>跳转失败提示重试，记录失败日志</w:t>
            </w:r>
          </w:p>
        </w:tc>
      </w:tr>
      <w:tr w14:paraId="31E5EE75">
        <w:tc>
          <w:p w14:paraId="01450701">
            <w:pPr>
              <w:pStyle w:val="26"/>
            </w:pPr>
            <w:r>
              <w:rPr>
                <w:rFonts w:hint="eastAsia"/>
              </w:rPr>
              <w:t>授权码回调</w:t>
            </w:r>
          </w:p>
        </w:tc>
        <w:tc>
          <w:p w14:paraId="4B46D522">
            <w:pPr>
              <w:pStyle w:val="26"/>
            </w:pPr>
            <w:r>
              <w:rPr>
                <w:rFonts w:hint="eastAsia"/>
              </w:rPr>
              <w:t>郑好办→本系统</w:t>
            </w:r>
          </w:p>
        </w:tc>
        <w:tc>
          <w:p w14:paraId="762BD1D5">
            <w:pPr>
              <w:pStyle w:val="26"/>
            </w:pPr>
            <w:r>
              <w:rPr>
                <w:rFonts w:hint="eastAsia"/>
              </w:rPr>
              <w:t>用户完成授权</w:t>
            </w:r>
          </w:p>
        </w:tc>
        <w:tc>
          <w:p w14:paraId="2056B123">
            <w:pPr>
              <w:pStyle w:val="26"/>
            </w:pPr>
            <w:r>
              <w:rPr>
                <w:rFonts w:hint="eastAsia"/>
              </w:rPr>
              <w:t>授权码、状态码</w:t>
            </w:r>
          </w:p>
        </w:tc>
        <w:tc>
          <w:p w14:paraId="130BEAC2">
            <w:pPr>
              <w:pStyle w:val="26"/>
            </w:pPr>
            <w:r>
              <w:t>—</w:t>
            </w:r>
          </w:p>
        </w:tc>
        <w:tc>
          <w:p w14:paraId="19CAA19F">
            <w:pPr>
              <w:pStyle w:val="26"/>
            </w:pPr>
            <w:r>
              <w:rPr>
                <w:rFonts w:hint="eastAsia"/>
              </w:rPr>
              <w:t>状态码校验防CSRF；授权码一次性使用</w:t>
            </w:r>
          </w:p>
        </w:tc>
      </w:tr>
      <w:tr w14:paraId="12751B30">
        <w:tc>
          <w:p w14:paraId="08951931">
            <w:pPr>
              <w:pStyle w:val="26"/>
            </w:pPr>
            <w:r>
              <w:rPr>
                <w:rFonts w:hint="eastAsia"/>
              </w:rPr>
              <w:t>令牌换取</w:t>
            </w:r>
          </w:p>
        </w:tc>
        <w:tc>
          <w:p w14:paraId="280F23CF">
            <w:pPr>
              <w:pStyle w:val="26"/>
            </w:pPr>
            <w:r>
              <w:rPr>
                <w:rFonts w:hint="eastAsia"/>
              </w:rPr>
              <w:t>本系统→郑好办</w:t>
            </w:r>
          </w:p>
        </w:tc>
        <w:tc>
          <w:p w14:paraId="2D85605F">
            <w:pPr>
              <w:pStyle w:val="26"/>
            </w:pPr>
            <w:r>
              <w:rPr>
                <w:rFonts w:hint="eastAsia"/>
              </w:rPr>
              <w:t>收到授权码</w:t>
            </w:r>
          </w:p>
        </w:tc>
        <w:tc>
          <w:p w14:paraId="18AF3F67">
            <w:pPr>
              <w:pStyle w:val="26"/>
            </w:pPr>
            <w:r>
              <w:rPr>
                <w:rFonts w:hint="eastAsia"/>
              </w:rPr>
              <w:t>授权码、应用凭证</w:t>
            </w:r>
          </w:p>
        </w:tc>
        <w:tc>
          <w:p w14:paraId="47D5625C">
            <w:pPr>
              <w:pStyle w:val="26"/>
            </w:pPr>
            <w:r>
              <w:rPr>
                <w:rFonts w:hint="eastAsia"/>
              </w:rPr>
              <w:t>访问令牌、有效期</w:t>
            </w:r>
          </w:p>
        </w:tc>
        <w:tc>
          <w:p w14:paraId="24E49E67">
            <w:pPr>
              <w:pStyle w:val="26"/>
            </w:pPr>
            <w:r>
              <w:rPr>
                <w:rFonts w:hint="eastAsia"/>
              </w:rPr>
              <w:t>换取失败降级重新授权；凭证服务端保管</w:t>
            </w:r>
          </w:p>
        </w:tc>
      </w:tr>
      <w:tr w14:paraId="1D831F58">
        <w:tc>
          <w:p w14:paraId="70438546">
            <w:pPr>
              <w:pStyle w:val="26"/>
            </w:pPr>
            <w:r>
              <w:rPr>
                <w:rFonts w:hint="eastAsia"/>
              </w:rPr>
              <w:t>用户信息获取</w:t>
            </w:r>
          </w:p>
        </w:tc>
        <w:tc>
          <w:p w14:paraId="5C5A5978">
            <w:pPr>
              <w:pStyle w:val="26"/>
            </w:pPr>
            <w:r>
              <w:rPr>
                <w:rFonts w:hint="eastAsia"/>
              </w:rPr>
              <w:t>本系统→郑好办</w:t>
            </w:r>
          </w:p>
        </w:tc>
        <w:tc>
          <w:p w14:paraId="4637598A">
            <w:pPr>
              <w:pStyle w:val="26"/>
            </w:pPr>
            <w:r>
              <w:rPr>
                <w:rFonts w:hint="eastAsia"/>
              </w:rPr>
              <w:t>令牌换取成功</w:t>
            </w:r>
          </w:p>
        </w:tc>
        <w:tc>
          <w:p w14:paraId="5F4F2D89">
            <w:pPr>
              <w:pStyle w:val="26"/>
            </w:pPr>
            <w:r>
              <w:rPr>
                <w:rFonts w:hint="eastAsia"/>
              </w:rPr>
              <w:t>访问令牌</w:t>
            </w:r>
          </w:p>
        </w:tc>
        <w:tc>
          <w:p w14:paraId="6E7823CB">
            <w:pPr>
              <w:pStyle w:val="26"/>
            </w:pPr>
            <w:r>
              <w:rPr>
                <w:rFonts w:hint="eastAsia"/>
              </w:rPr>
              <w:t>用户实名信息（姓名、证件号、手机号）</w:t>
            </w:r>
          </w:p>
        </w:tc>
        <w:tc>
          <w:p w14:paraId="39514393">
            <w:pPr>
              <w:pStyle w:val="26"/>
            </w:pPr>
            <w:r>
              <w:rPr>
                <w:rFonts w:hint="eastAsia"/>
              </w:rPr>
              <w:t>信息不全时引导用户补充；采集留痕</w:t>
            </w:r>
          </w:p>
        </w:tc>
      </w:tr>
      <w:tr w14:paraId="029B2050">
        <w:tc>
          <w:p w14:paraId="7283ED5B">
            <w:pPr>
              <w:pStyle w:val="26"/>
            </w:pPr>
            <w:r>
              <w:rPr>
                <w:rFonts w:hint="eastAsia"/>
              </w:rPr>
              <w:t>令牌刷新</w:t>
            </w:r>
          </w:p>
        </w:tc>
        <w:tc>
          <w:p w14:paraId="3D6C0772">
            <w:pPr>
              <w:pStyle w:val="26"/>
            </w:pPr>
            <w:r>
              <w:rPr>
                <w:rFonts w:hint="eastAsia"/>
              </w:rPr>
              <w:t>本系统→郑好办</w:t>
            </w:r>
          </w:p>
        </w:tc>
        <w:tc>
          <w:p w14:paraId="31A148AE">
            <w:pPr>
              <w:pStyle w:val="26"/>
            </w:pPr>
            <w:r>
              <w:rPr>
                <w:rFonts w:hint="eastAsia"/>
              </w:rPr>
              <w:t>令牌临期</w:t>
            </w:r>
          </w:p>
        </w:tc>
        <w:tc>
          <w:p w14:paraId="5C31EAFC">
            <w:pPr>
              <w:pStyle w:val="26"/>
            </w:pPr>
            <w:r>
              <w:rPr>
                <w:rFonts w:hint="eastAsia"/>
              </w:rPr>
              <w:t>刷新令牌</w:t>
            </w:r>
          </w:p>
        </w:tc>
        <w:tc>
          <w:p w14:paraId="7ACD442C">
            <w:pPr>
              <w:pStyle w:val="26"/>
            </w:pPr>
            <w:r>
              <w:rPr>
                <w:rFonts w:hint="eastAsia"/>
              </w:rPr>
              <w:t>新访问令牌</w:t>
            </w:r>
          </w:p>
        </w:tc>
        <w:tc>
          <w:p w14:paraId="6667C4DF">
            <w:pPr>
              <w:pStyle w:val="26"/>
            </w:pPr>
            <w:r>
              <w:rPr>
                <w:rFonts w:hint="eastAsia"/>
              </w:rPr>
              <w:t>双重检查锁防并发重复刷新；刷新失败重新走授权</w:t>
            </w:r>
          </w:p>
        </w:tc>
      </w:tr>
      <w:bookmarkEnd w:id="99"/>
    </w:tbl>
    <w:p w14:paraId="472E7802">
      <w:pPr>
        <w:pStyle w:val="5"/>
      </w:pPr>
      <w:bookmarkStart w:id="100" w:name="政务数据资格核验对接"/>
      <w:r>
        <w:t xml:space="preserve">2.6.3 </w:t>
      </w:r>
      <w:r>
        <w:rPr>
          <w:rFonts w:hint="eastAsia"/>
        </w:rPr>
        <w:t>政务数据资格核验对接</w:t>
      </w:r>
    </w:p>
    <w:p w14:paraId="0DED863F">
      <w:pPr>
        <w:pStyle w:val="25"/>
      </w:pPr>
      <w:r>
        <w:rPr>
          <w:rFonts w:hint="eastAsia"/>
        </w:rPr>
        <w:t>通过政务接口代理网关对接社保（郑州市）、婚姻（郑州市）、学历（郑州市）、住房（港区）、保租房（港区）5类核验接口以及房管局、不动产权中心公共数据接口：</w:t>
      </w:r>
    </w:p>
    <w:p w14:paraId="5861F22A">
      <w:pPr>
        <w:pStyle w:val="26"/>
        <w:numPr>
          <w:ilvl w:val="0"/>
          <w:numId w:val="3"/>
        </w:numPr>
      </w:pPr>
      <w:r>
        <w:rPr>
          <w:rFonts w:hint="eastAsia"/>
        </w:rPr>
        <w:t>代理网关部署于可访问政务网络的环境，统一鉴权、统一报文转换、统一日志留痕；</w:t>
      </w:r>
    </w:p>
    <w:p w14:paraId="71E0C4CA">
      <w:pPr>
        <w:pStyle w:val="26"/>
        <w:numPr>
          <w:ilvl w:val="0"/>
          <w:numId w:val="3"/>
        </w:numPr>
      </w:pPr>
      <w:r>
        <w:rPr>
          <w:rFonts w:hint="eastAsia"/>
        </w:rPr>
        <w:t>核验结果结构化落库并缓存，支持用户手动刷新重新核验；</w:t>
      </w:r>
    </w:p>
    <w:p w14:paraId="72BD9AFE">
      <w:pPr>
        <w:pStyle w:val="26"/>
        <w:numPr>
          <w:ilvl w:val="0"/>
          <w:numId w:val="3"/>
        </w:numPr>
      </w:pPr>
      <w:r>
        <w:rPr>
          <w:rFonts w:hint="eastAsia"/>
        </w:rPr>
        <w:t>接口不可用时自动降级人工审核通道，业务不中断；</w:t>
      </w:r>
    </w:p>
    <w:p w14:paraId="63CC5A83">
      <w:pPr>
        <w:pStyle w:val="26"/>
        <w:numPr>
          <w:ilvl w:val="0"/>
          <w:numId w:val="3"/>
        </w:numPr>
      </w:pPr>
      <w:r>
        <w:rPr>
          <w:rFonts w:hint="eastAsia"/>
        </w:rPr>
        <w:t>敏感个人信息按最小必要原则调用，传输全程加密。</w:t>
      </w:r>
    </w:p>
    <w:p w14:paraId="5F4F627B">
      <w:pPr>
        <w:pStyle w:val="25"/>
      </w:pPr>
      <w:r>
        <w:rPr>
          <w:rFonts w:hint="eastAsia"/>
        </w:rPr>
        <w:t>资格核验接口逐项定义如下：</w:t>
      </w:r>
    </w:p>
    <w:tbl>
      <w:tblPr>
        <w:tblStyle w:val="43"/>
        <w:tblW w:w="5000" w:type="pct"/>
        <w:tblInd w:w="0" w:type="dxa"/>
        <w:tblLayout w:type="fixed"/>
        <w:tblCellMar>
          <w:top w:w="0" w:type="dxa"/>
          <w:left w:w="108" w:type="dxa"/>
          <w:bottom w:w="0" w:type="dxa"/>
          <w:right w:w="108" w:type="dxa"/>
        </w:tblCellMar>
      </w:tblPr>
      <w:tblGrid>
        <w:gridCol w:w="1475"/>
        <w:gridCol w:w="1475"/>
        <w:gridCol w:w="1475"/>
        <w:gridCol w:w="1475"/>
        <w:gridCol w:w="1475"/>
        <w:gridCol w:w="1475"/>
      </w:tblGrid>
      <w:tr w14:paraId="339ECB75">
        <w:trPr>
          <w:tblHeader/>
        </w:trPr>
        <w:tc>
          <w:p w14:paraId="25994CDC">
            <w:pPr>
              <w:pStyle w:val="26"/>
            </w:pPr>
            <w:r>
              <w:rPr>
                <w:rFonts w:hint="eastAsia"/>
              </w:rPr>
              <w:t>接口</w:t>
            </w:r>
          </w:p>
        </w:tc>
        <w:tc>
          <w:p w14:paraId="4C90437B">
            <w:pPr>
              <w:pStyle w:val="26"/>
            </w:pPr>
            <w:r>
              <w:rPr>
                <w:rFonts w:hint="eastAsia"/>
              </w:rPr>
              <w:t>数据层级</w:t>
            </w:r>
          </w:p>
        </w:tc>
        <w:tc>
          <w:p w14:paraId="435437C6">
            <w:pPr>
              <w:pStyle w:val="26"/>
            </w:pPr>
            <w:r>
              <w:rPr>
                <w:rFonts w:hint="eastAsia"/>
              </w:rPr>
              <w:t>核验内容</w:t>
            </w:r>
          </w:p>
        </w:tc>
        <w:tc>
          <w:p w14:paraId="36EAD5F0">
            <w:pPr>
              <w:pStyle w:val="26"/>
            </w:pPr>
            <w:r>
              <w:rPr>
                <w:rFonts w:hint="eastAsia"/>
              </w:rPr>
              <w:t>调用时机</w:t>
            </w:r>
          </w:p>
        </w:tc>
        <w:tc>
          <w:p w14:paraId="07F5AAE3">
            <w:pPr>
              <w:pStyle w:val="26"/>
            </w:pPr>
            <w:r>
              <w:rPr>
                <w:rFonts w:hint="eastAsia"/>
              </w:rPr>
              <w:t>结果处理</w:t>
            </w:r>
          </w:p>
        </w:tc>
        <w:tc>
          <w:p w14:paraId="6F664D06">
            <w:pPr>
              <w:pStyle w:val="26"/>
            </w:pPr>
            <w:r>
              <w:rPr>
                <w:rFonts w:hint="eastAsia"/>
              </w:rPr>
              <w:t>降级策略</w:t>
            </w:r>
          </w:p>
        </w:tc>
      </w:tr>
      <w:tr w14:paraId="44AA9137">
        <w:tc>
          <w:p w14:paraId="1FDD606F">
            <w:pPr>
              <w:pStyle w:val="26"/>
            </w:pPr>
            <w:r>
              <w:rPr>
                <w:rFonts w:hint="eastAsia"/>
              </w:rPr>
              <w:t>社保信息核验</w:t>
            </w:r>
          </w:p>
        </w:tc>
        <w:tc>
          <w:p w14:paraId="351E8F1B">
            <w:pPr>
              <w:pStyle w:val="26"/>
            </w:pPr>
            <w:r>
              <w:rPr>
                <w:rFonts w:hint="eastAsia"/>
              </w:rPr>
              <w:t>郑州市级</w:t>
            </w:r>
          </w:p>
        </w:tc>
        <w:tc>
          <w:p w14:paraId="7FBFFE87">
            <w:pPr>
              <w:pStyle w:val="26"/>
            </w:pPr>
            <w:r>
              <w:rPr>
                <w:rFonts w:hint="eastAsia"/>
              </w:rPr>
              <w:t>参保状态、缴费单位、连续缴费情况</w:t>
            </w:r>
          </w:p>
        </w:tc>
        <w:tc>
          <w:p w14:paraId="7496E035">
            <w:pPr>
              <w:pStyle w:val="26"/>
            </w:pPr>
            <w:r>
              <w:rPr>
                <w:rFonts w:hint="eastAsia"/>
              </w:rPr>
              <w:t>资格校验发起/用户手动刷新</w:t>
            </w:r>
          </w:p>
        </w:tc>
        <w:tc>
          <w:p w14:paraId="5941F0FB">
            <w:pPr>
              <w:pStyle w:val="26"/>
            </w:pPr>
            <w:r>
              <w:rPr>
                <w:rFonts w:hint="eastAsia"/>
              </w:rPr>
              <w:t>结构化落库，比对准入规则输出符合/不符合项</w:t>
            </w:r>
          </w:p>
        </w:tc>
        <w:tc>
          <w:p w14:paraId="62432CBA">
            <w:pPr>
              <w:pStyle w:val="26"/>
            </w:pPr>
            <w:r>
              <w:rPr>
                <w:rFonts w:hint="eastAsia"/>
              </w:rPr>
              <w:t>接口超时重试2次后转人工审核</w:t>
            </w:r>
          </w:p>
        </w:tc>
      </w:tr>
      <w:tr w14:paraId="771E2A87">
        <w:tc>
          <w:p w14:paraId="26991D95">
            <w:pPr>
              <w:pStyle w:val="26"/>
            </w:pPr>
            <w:r>
              <w:rPr>
                <w:rFonts w:hint="eastAsia"/>
              </w:rPr>
              <w:t>婚姻信息核验</w:t>
            </w:r>
          </w:p>
        </w:tc>
        <w:tc>
          <w:p w14:paraId="53EA0219">
            <w:pPr>
              <w:pStyle w:val="26"/>
            </w:pPr>
            <w:r>
              <w:rPr>
                <w:rFonts w:hint="eastAsia"/>
              </w:rPr>
              <w:t>郑州市级</w:t>
            </w:r>
          </w:p>
        </w:tc>
        <w:tc>
          <w:p w14:paraId="2A9C2DBB">
            <w:pPr>
              <w:pStyle w:val="26"/>
            </w:pPr>
            <w:r>
              <w:rPr>
                <w:rFonts w:hint="eastAsia"/>
              </w:rPr>
              <w:t>婚姻登记状态</w:t>
            </w:r>
          </w:p>
        </w:tc>
        <w:tc>
          <w:p w14:paraId="548ED338">
            <w:pPr>
              <w:pStyle w:val="26"/>
            </w:pPr>
            <w:r>
              <w:rPr>
                <w:rFonts w:hint="eastAsia"/>
              </w:rPr>
              <w:t>同上</w:t>
            </w:r>
          </w:p>
        </w:tc>
        <w:tc>
          <w:p w14:paraId="0924F5F1">
            <w:pPr>
              <w:pStyle w:val="26"/>
            </w:pPr>
            <w:r>
              <w:rPr>
                <w:rFonts w:hint="eastAsia"/>
              </w:rPr>
              <w:t>同上</w:t>
            </w:r>
          </w:p>
        </w:tc>
        <w:tc>
          <w:p w14:paraId="1896CD85">
            <w:pPr>
              <w:pStyle w:val="26"/>
            </w:pPr>
            <w:r>
              <w:rPr>
                <w:rFonts w:hint="eastAsia"/>
              </w:rPr>
              <w:t>同上</w:t>
            </w:r>
          </w:p>
        </w:tc>
      </w:tr>
      <w:tr w14:paraId="0AAFF2E5">
        <w:tc>
          <w:p w14:paraId="0351210F">
            <w:pPr>
              <w:pStyle w:val="26"/>
            </w:pPr>
            <w:r>
              <w:rPr>
                <w:rFonts w:hint="eastAsia"/>
              </w:rPr>
              <w:t>学历信息核验</w:t>
            </w:r>
          </w:p>
        </w:tc>
        <w:tc>
          <w:p w14:paraId="0BD96488">
            <w:pPr>
              <w:pStyle w:val="26"/>
            </w:pPr>
            <w:r>
              <w:rPr>
                <w:rFonts w:hint="eastAsia"/>
              </w:rPr>
              <w:t>郑州市级</w:t>
            </w:r>
          </w:p>
        </w:tc>
        <w:tc>
          <w:p w14:paraId="661AC7A2">
            <w:pPr>
              <w:pStyle w:val="26"/>
            </w:pPr>
            <w:r>
              <w:rPr>
                <w:rFonts w:hint="eastAsia"/>
              </w:rPr>
              <w:t>最高学历、毕业院校</w:t>
            </w:r>
          </w:p>
        </w:tc>
        <w:tc>
          <w:p w14:paraId="46645119">
            <w:pPr>
              <w:pStyle w:val="26"/>
            </w:pPr>
            <w:r>
              <w:rPr>
                <w:rFonts w:hint="eastAsia"/>
              </w:rPr>
              <w:t>同上</w:t>
            </w:r>
          </w:p>
        </w:tc>
        <w:tc>
          <w:p w14:paraId="30EFF386">
            <w:pPr>
              <w:pStyle w:val="26"/>
            </w:pPr>
            <w:r>
              <w:rPr>
                <w:rFonts w:hint="eastAsia"/>
              </w:rPr>
              <w:t>同上</w:t>
            </w:r>
          </w:p>
        </w:tc>
        <w:tc>
          <w:p w14:paraId="0DB54AA7">
            <w:pPr>
              <w:pStyle w:val="26"/>
            </w:pPr>
            <w:r>
              <w:rPr>
                <w:rFonts w:hint="eastAsia"/>
              </w:rPr>
              <w:t>同上</w:t>
            </w:r>
          </w:p>
        </w:tc>
      </w:tr>
      <w:tr w14:paraId="6E625E50">
        <w:tc>
          <w:p w14:paraId="7DE75FED">
            <w:pPr>
              <w:pStyle w:val="26"/>
            </w:pPr>
            <w:r>
              <w:rPr>
                <w:rFonts w:hint="eastAsia"/>
              </w:rPr>
              <w:t>住房信息核验</w:t>
            </w:r>
          </w:p>
        </w:tc>
        <w:tc>
          <w:p w14:paraId="2815AB06">
            <w:pPr>
              <w:pStyle w:val="26"/>
            </w:pPr>
            <w:r>
              <w:rPr>
                <w:rFonts w:hint="eastAsia"/>
              </w:rPr>
              <w:t>港区级</w:t>
            </w:r>
          </w:p>
        </w:tc>
        <w:tc>
          <w:p w14:paraId="45030D78">
            <w:pPr>
              <w:pStyle w:val="26"/>
            </w:pPr>
            <w:r>
              <w:rPr>
                <w:rFonts w:hint="eastAsia"/>
              </w:rPr>
              <w:t>本区自有住房情况</w:t>
            </w:r>
          </w:p>
        </w:tc>
        <w:tc>
          <w:p w14:paraId="62E0B1D8">
            <w:pPr>
              <w:pStyle w:val="26"/>
            </w:pPr>
            <w:r>
              <w:rPr>
                <w:rFonts w:hint="eastAsia"/>
              </w:rPr>
              <w:t>同上</w:t>
            </w:r>
          </w:p>
        </w:tc>
        <w:tc>
          <w:p w14:paraId="54E88E5D">
            <w:pPr>
              <w:pStyle w:val="26"/>
            </w:pPr>
            <w:r>
              <w:rPr>
                <w:rFonts w:hint="eastAsia"/>
              </w:rPr>
              <w:t>同上</w:t>
            </w:r>
          </w:p>
        </w:tc>
        <w:tc>
          <w:p w14:paraId="234A84B1">
            <w:pPr>
              <w:pStyle w:val="26"/>
            </w:pPr>
            <w:r>
              <w:rPr>
                <w:rFonts w:hint="eastAsia"/>
              </w:rPr>
              <w:t>同上</w:t>
            </w:r>
          </w:p>
        </w:tc>
      </w:tr>
      <w:tr w14:paraId="1A0BF2BD">
        <w:tc>
          <w:p w14:paraId="08329A42">
            <w:pPr>
              <w:pStyle w:val="26"/>
            </w:pPr>
            <w:r>
              <w:rPr>
                <w:rFonts w:hint="eastAsia"/>
              </w:rPr>
              <w:t>保租房信息核验</w:t>
            </w:r>
          </w:p>
        </w:tc>
        <w:tc>
          <w:p w14:paraId="69032FEE">
            <w:pPr>
              <w:pStyle w:val="26"/>
            </w:pPr>
            <w:r>
              <w:rPr>
                <w:rFonts w:hint="eastAsia"/>
              </w:rPr>
              <w:t>港区级</w:t>
            </w:r>
          </w:p>
        </w:tc>
        <w:tc>
          <w:p w14:paraId="6CB5F557">
            <w:pPr>
              <w:pStyle w:val="26"/>
            </w:pPr>
            <w:r>
              <w:rPr>
                <w:rFonts w:hint="eastAsia"/>
              </w:rPr>
              <w:t>是否已承租保租房</w:t>
            </w:r>
          </w:p>
        </w:tc>
        <w:tc>
          <w:p w14:paraId="775DB63D">
            <w:pPr>
              <w:pStyle w:val="26"/>
            </w:pPr>
            <w:r>
              <w:rPr>
                <w:rFonts w:hint="eastAsia"/>
              </w:rPr>
              <w:t>同上</w:t>
            </w:r>
          </w:p>
        </w:tc>
        <w:tc>
          <w:p w14:paraId="2D63D135">
            <w:pPr>
              <w:pStyle w:val="26"/>
            </w:pPr>
            <w:r>
              <w:rPr>
                <w:rFonts w:hint="eastAsia"/>
              </w:rPr>
              <w:t>同上</w:t>
            </w:r>
          </w:p>
        </w:tc>
        <w:tc>
          <w:p w14:paraId="5B3B9F96">
            <w:pPr>
              <w:pStyle w:val="26"/>
            </w:pPr>
            <w:r>
              <w:rPr>
                <w:rFonts w:hint="eastAsia"/>
              </w:rPr>
              <w:t>同上</w:t>
            </w:r>
          </w:p>
        </w:tc>
      </w:tr>
      <w:tr w14:paraId="61621365">
        <w:tc>
          <w:p w14:paraId="07FA87D1">
            <w:pPr>
              <w:pStyle w:val="26"/>
            </w:pPr>
            <w:r>
              <w:rPr>
                <w:rFonts w:hint="eastAsia"/>
              </w:rPr>
              <w:t>房管局公共数据</w:t>
            </w:r>
          </w:p>
        </w:tc>
        <w:tc>
          <w:p w14:paraId="04DA0A92">
            <w:pPr>
              <w:pStyle w:val="26"/>
            </w:pPr>
            <w:r>
              <w:rPr>
                <w:rFonts w:hint="eastAsia"/>
              </w:rPr>
              <w:t>市/区级</w:t>
            </w:r>
          </w:p>
        </w:tc>
        <w:tc>
          <w:p w14:paraId="212E9B39">
            <w:pPr>
              <w:pStyle w:val="26"/>
            </w:pPr>
            <w:r>
              <w:rPr>
                <w:rFonts w:hint="eastAsia"/>
              </w:rPr>
              <w:t>房屋登记相关信息</w:t>
            </w:r>
          </w:p>
        </w:tc>
        <w:tc>
          <w:p w14:paraId="05E34C8D">
            <w:pPr>
              <w:pStyle w:val="26"/>
            </w:pPr>
            <w:r>
              <w:rPr>
                <w:rFonts w:hint="eastAsia"/>
              </w:rPr>
              <w:t>业务按需调用</w:t>
            </w:r>
          </w:p>
        </w:tc>
        <w:tc>
          <w:p w14:paraId="50425347">
            <w:pPr>
              <w:pStyle w:val="26"/>
            </w:pPr>
            <w:r>
              <w:rPr>
                <w:rFonts w:hint="eastAsia"/>
              </w:rPr>
              <w:t>结果留痕</w:t>
            </w:r>
          </w:p>
        </w:tc>
        <w:tc>
          <w:p w14:paraId="1BB08318">
            <w:pPr>
              <w:pStyle w:val="26"/>
            </w:pPr>
            <w:r>
              <w:rPr>
                <w:rFonts w:hint="eastAsia"/>
              </w:rPr>
              <w:t>人工核查兜底</w:t>
            </w:r>
          </w:p>
        </w:tc>
      </w:tr>
      <w:tr w14:paraId="37E4842B">
        <w:tc>
          <w:p w14:paraId="5660A179">
            <w:pPr>
              <w:pStyle w:val="26"/>
            </w:pPr>
            <w:r>
              <w:rPr>
                <w:rFonts w:hint="eastAsia"/>
              </w:rPr>
              <w:t>不动产权中心数据</w:t>
            </w:r>
          </w:p>
        </w:tc>
        <w:tc>
          <w:p w14:paraId="4F7DF748">
            <w:pPr>
              <w:pStyle w:val="26"/>
            </w:pPr>
            <w:r>
              <w:rPr>
                <w:rFonts w:hint="eastAsia"/>
              </w:rPr>
              <w:t>市/区级</w:t>
            </w:r>
          </w:p>
        </w:tc>
        <w:tc>
          <w:p w14:paraId="32406C60">
            <w:pPr>
              <w:pStyle w:val="26"/>
            </w:pPr>
            <w:r>
              <w:rPr>
                <w:rFonts w:hint="eastAsia"/>
              </w:rPr>
              <w:t>不动产权属信息</w:t>
            </w:r>
          </w:p>
        </w:tc>
        <w:tc>
          <w:p w14:paraId="731A3E47">
            <w:pPr>
              <w:pStyle w:val="26"/>
            </w:pPr>
            <w:r>
              <w:rPr>
                <w:rFonts w:hint="eastAsia"/>
              </w:rPr>
              <w:t>业务按需调用</w:t>
            </w:r>
          </w:p>
        </w:tc>
        <w:tc>
          <w:p w14:paraId="610D01B4">
            <w:pPr>
              <w:pStyle w:val="26"/>
            </w:pPr>
            <w:r>
              <w:rPr>
                <w:rFonts w:hint="eastAsia"/>
              </w:rPr>
              <w:t>结果留痕</w:t>
            </w:r>
          </w:p>
        </w:tc>
        <w:tc>
          <w:p w14:paraId="5B2E7326">
            <w:pPr>
              <w:pStyle w:val="26"/>
            </w:pPr>
            <w:r>
              <w:rPr>
                <w:rFonts w:hint="eastAsia"/>
              </w:rPr>
              <w:t>人工核查兜底</w:t>
            </w:r>
          </w:p>
        </w:tc>
      </w:tr>
    </w:tbl>
    <w:p w14:paraId="5719DD58">
      <w:pPr>
        <w:pStyle w:val="3"/>
      </w:pPr>
      <w:r>
        <w:rPr>
          <w:rFonts w:hint="eastAsia"/>
          <w:b/>
          <w:bCs/>
        </w:rPr>
        <w:t>核验结果缓存与刷新机制</w:t>
      </w:r>
      <w:r>
        <w:rPr>
          <w:rFonts w:hint="eastAsia"/>
        </w:rPr>
        <w:t>：核验结果设置有效期缓存，有效期内重复校验直接返回缓存结果不再调用政务接口，降低政务接口压力；用户点击”手动刷新”强制穿透缓存重新调用；每次核验的调用时间、数据来源、比对结论完整留痕，支撑资格审核的事后追溯。</w:t>
      </w:r>
    </w:p>
    <w:p w14:paraId="63BD7613">
      <w:pPr>
        <w:pStyle w:val="3"/>
      </w:pPr>
      <w:r>
        <w:rPr>
          <w:rFonts w:hint="eastAsia"/>
        </w:rPr>
        <w:t>资格核验整体业务流程如下图所示：</w:t>
      </w:r>
    </w:p>
    <w:p w14:paraId="457260EB">
      <w:pPr>
        <w:pStyle w:val="49"/>
      </w:pPr>
      <w:r>
        <w:drawing>
          <wp:inline distT="0" distB="0" distL="114300" distR="114300">
            <wp:extent cx="5334000" cy="7931785"/>
            <wp:effectExtent l="0" t="0" r="0" b="0"/>
            <wp:docPr id="140" name="Picture" descr="图2-15 资格核验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descr="图2-15 资格核验业务流程图"/>
                    <pic:cNvPicPr>
                      <a:picLocks noChangeAspect="1" noChangeArrowheads="1"/>
                    </pic:cNvPicPr>
                  </pic:nvPicPr>
                  <pic:blipFill>
                    <a:blip r:embed="rId22"/>
                    <a:stretch>
                      <a:fillRect/>
                    </a:stretch>
                  </pic:blipFill>
                  <pic:spPr>
                    <a:xfrm>
                      <a:off x="0" y="0"/>
                      <a:ext cx="5334000" cy="7932049"/>
                    </a:xfrm>
                    <a:prstGeom prst="rect">
                      <a:avLst/>
                    </a:prstGeom>
                    <a:noFill/>
                    <a:ln w="9525">
                      <a:noFill/>
                    </a:ln>
                  </pic:spPr>
                </pic:pic>
              </a:graphicData>
            </a:graphic>
          </wp:inline>
        </w:drawing>
      </w:r>
    </w:p>
    <w:p w14:paraId="23E07E55">
      <w:pPr>
        <w:pStyle w:val="47"/>
      </w:pPr>
      <w:r>
        <w:rPr>
          <w:rFonts w:hint="eastAsia"/>
        </w:rPr>
        <w:t>图2-15</w:t>
      </w:r>
      <w:r>
        <w:t xml:space="preserve"> </w:t>
      </w:r>
      <w:r>
        <w:rPr>
          <w:rFonts w:hint="eastAsia"/>
        </w:rPr>
        <w:t>资格核验业务流程图</w:t>
      </w:r>
    </w:p>
    <w:bookmarkEnd w:id="100"/>
    <w:p w14:paraId="1BA6FB0A">
      <w:pPr>
        <w:pStyle w:val="5"/>
      </w:pPr>
      <w:bookmarkStart w:id="101" w:name="其他第三方接口对接"/>
      <w:r>
        <w:t xml:space="preserve">2.6.4 </w:t>
      </w:r>
      <w:r>
        <w:rPr>
          <w:rFonts w:hint="eastAsia"/>
        </w:rPr>
        <w:t>其他第三方接口对接</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49D377D7">
        <w:trPr>
          <w:tblHeader/>
        </w:trPr>
        <w:tc>
          <w:p w14:paraId="1B1DD698">
            <w:pPr>
              <w:pStyle w:val="26"/>
            </w:pPr>
            <w:r>
              <w:rPr>
                <w:rFonts w:hint="eastAsia"/>
              </w:rPr>
              <w:t>接口</w:t>
            </w:r>
          </w:p>
        </w:tc>
        <w:tc>
          <w:p w14:paraId="25984A7C">
            <w:pPr>
              <w:pStyle w:val="26"/>
            </w:pPr>
            <w:r>
              <w:rPr>
                <w:rFonts w:hint="eastAsia"/>
              </w:rPr>
              <w:t>对接方式</w:t>
            </w:r>
          </w:p>
        </w:tc>
        <w:tc>
          <w:p w14:paraId="0FA615A9">
            <w:pPr>
              <w:pStyle w:val="26"/>
            </w:pPr>
            <w:r>
              <w:rPr>
                <w:rFonts w:hint="eastAsia"/>
              </w:rPr>
              <w:t>关键设计</w:t>
            </w:r>
          </w:p>
        </w:tc>
      </w:tr>
      <w:tr w14:paraId="67E300F7">
        <w:tc>
          <w:p w14:paraId="257723E4">
            <w:pPr>
              <w:pStyle w:val="26"/>
            </w:pPr>
            <w:r>
              <w:rPr>
                <w:rFonts w:hint="eastAsia"/>
              </w:rPr>
              <w:t>支付渠道（港区支付接口）</w:t>
            </w:r>
          </w:p>
        </w:tc>
        <w:tc>
          <w:p w14:paraId="2031EDBF">
            <w:pPr>
              <w:pStyle w:val="26"/>
            </w:pPr>
            <w:r>
              <w:rPr>
                <w:rFonts w:hint="eastAsia"/>
              </w:rPr>
              <w:t>服务端API+异步回调</w:t>
            </w:r>
          </w:p>
        </w:tc>
        <w:tc>
          <w:p w14:paraId="1E4C1C12">
            <w:pPr>
              <w:pStyle w:val="26"/>
            </w:pPr>
            <w:r>
              <w:rPr>
                <w:rFonts w:hint="eastAsia"/>
              </w:rPr>
              <w:t>签名验签、回调幂等、定时对账、退款拆分</w:t>
            </w:r>
          </w:p>
        </w:tc>
      </w:tr>
      <w:tr w14:paraId="60F56820">
        <w:tc>
          <w:p w14:paraId="228C261B">
            <w:pPr>
              <w:pStyle w:val="26"/>
            </w:pPr>
            <w:r>
              <w:rPr>
                <w:rFonts w:hint="eastAsia"/>
              </w:rPr>
              <w:t>电子签章</w:t>
            </w:r>
          </w:p>
        </w:tc>
        <w:tc>
          <w:p w14:paraId="40538B15">
            <w:pPr>
              <w:pStyle w:val="26"/>
            </w:pPr>
            <w:r>
              <w:rPr>
                <w:rFonts w:hint="eastAsia"/>
              </w:rPr>
              <w:t>服务端API</w:t>
            </w:r>
          </w:p>
        </w:tc>
        <w:tc>
          <w:p w14:paraId="623CDB42">
            <w:pPr>
              <w:pStyle w:val="26"/>
            </w:pPr>
            <w:r>
              <w:rPr>
                <w:rFonts w:hint="eastAsia"/>
              </w:rPr>
              <w:t>模板化签署流、签署状态回查、合同文件存证</w:t>
            </w:r>
          </w:p>
        </w:tc>
      </w:tr>
      <w:tr w14:paraId="55BB9B22">
        <w:tc>
          <w:p w14:paraId="43017EF5">
            <w:pPr>
              <w:pStyle w:val="26"/>
            </w:pPr>
            <w:r>
              <w:rPr>
                <w:rFonts w:hint="eastAsia"/>
              </w:rPr>
              <w:t>人脸识别</w:t>
            </w:r>
          </w:p>
        </w:tc>
        <w:tc>
          <w:p w14:paraId="3993F406">
            <w:pPr>
              <w:pStyle w:val="26"/>
            </w:pPr>
            <w:r>
              <w:rPr>
                <w:rFonts w:hint="eastAsia"/>
              </w:rPr>
              <w:t>小程序/公众号端SDK+服务端核验</w:t>
            </w:r>
          </w:p>
        </w:tc>
        <w:tc>
          <w:p w14:paraId="472E41C3">
            <w:pPr>
              <w:pStyle w:val="26"/>
            </w:pPr>
            <w:r>
              <w:rPr>
                <w:rFonts w:hint="eastAsia"/>
              </w:rPr>
              <w:t>选房人与签约人一致性比对，调用量计费按实结算</w:t>
            </w:r>
          </w:p>
        </w:tc>
      </w:tr>
      <w:tr w14:paraId="24FE91EC">
        <w:tc>
          <w:p w14:paraId="51F58790">
            <w:pPr>
              <w:pStyle w:val="26"/>
            </w:pPr>
            <w:r>
              <w:rPr>
                <w:rFonts w:hint="eastAsia"/>
              </w:rPr>
              <w:t>地图服务</w:t>
            </w:r>
          </w:p>
        </w:tc>
        <w:tc>
          <w:p w14:paraId="262316E1">
            <w:pPr>
              <w:pStyle w:val="26"/>
            </w:pPr>
            <w:r>
              <w:rPr>
                <w:rFonts w:hint="eastAsia"/>
              </w:rPr>
              <w:t>前端SDK+服务端逆地理</w:t>
            </w:r>
          </w:p>
        </w:tc>
        <w:tc>
          <w:p w14:paraId="08B293E0">
            <w:pPr>
              <w:pStyle w:val="26"/>
            </w:pPr>
            <w:r>
              <w:rPr>
                <w:rFonts w:hint="eastAsia"/>
              </w:rPr>
              <w:t>项目定位、距离计算、第三方导航跳转</w:t>
            </w:r>
          </w:p>
        </w:tc>
      </w:tr>
      <w:tr w14:paraId="76D7AE93">
        <w:tc>
          <w:p w14:paraId="0DA59EF8">
            <w:pPr>
              <w:pStyle w:val="26"/>
            </w:pPr>
            <w:r>
              <w:rPr>
                <w:rFonts w:hint="eastAsia"/>
              </w:rPr>
              <w:t>园区监控</w:t>
            </w:r>
          </w:p>
        </w:tc>
        <w:tc>
          <w:p w14:paraId="667579FD">
            <w:pPr>
              <w:pStyle w:val="26"/>
            </w:pPr>
            <w:r>
              <w:rPr>
                <w:rFonts w:hint="eastAsia"/>
              </w:rPr>
              <w:t>视频流/截图接口</w:t>
            </w:r>
          </w:p>
        </w:tc>
        <w:tc>
          <w:p w14:paraId="71D37126">
            <w:pPr>
              <w:pStyle w:val="26"/>
            </w:pPr>
            <w:r>
              <w:rPr>
                <w:rFonts w:hint="eastAsia"/>
              </w:rPr>
              <w:t>管理端监控列表实时查看，按小区组织</w:t>
            </w:r>
          </w:p>
        </w:tc>
      </w:tr>
      <w:tr w14:paraId="2DF13146">
        <w:tc>
          <w:p w14:paraId="10BA3962">
            <w:pPr>
              <w:pStyle w:val="26"/>
            </w:pPr>
            <w:r>
              <w:rPr>
                <w:rFonts w:hint="eastAsia"/>
              </w:rPr>
              <w:t>微信平台</w:t>
            </w:r>
          </w:p>
        </w:tc>
        <w:tc>
          <w:p w14:paraId="666FFB6E">
            <w:pPr>
              <w:pStyle w:val="26"/>
            </w:pPr>
            <w:r>
              <w:rPr>
                <w:rFonts w:hint="eastAsia"/>
              </w:rPr>
              <w:t>小程序/公众号开放能力</w:t>
            </w:r>
          </w:p>
        </w:tc>
        <w:tc>
          <w:p w14:paraId="47E1593A">
            <w:pPr>
              <w:pStyle w:val="26"/>
            </w:pPr>
            <w:r>
              <w:rPr>
                <w:rFonts w:hint="eastAsia"/>
              </w:rPr>
              <w:t>登录态、模板消息、支付能力协同</w:t>
            </w:r>
          </w:p>
        </w:tc>
      </w:tr>
    </w:tbl>
    <w:p w14:paraId="4EAF6647">
      <w:pPr>
        <w:pStyle w:val="3"/>
      </w:pPr>
      <w:r>
        <w:rPr>
          <w:rFonts w:hint="eastAsia"/>
        </w:rPr>
        <w:t>支付渠道接口逐项定义如下：</w:t>
      </w:r>
    </w:p>
    <w:tbl>
      <w:tblPr>
        <w:tblStyle w:val="43"/>
        <w:tblW w:w="5000" w:type="pct"/>
        <w:tblInd w:w="0" w:type="dxa"/>
        <w:tblLayout w:type="fixed"/>
        <w:tblCellMar>
          <w:top w:w="0" w:type="dxa"/>
          <w:left w:w="108" w:type="dxa"/>
          <w:bottom w:w="0" w:type="dxa"/>
          <w:right w:w="108" w:type="dxa"/>
        </w:tblCellMar>
      </w:tblPr>
      <w:tblGrid>
        <w:gridCol w:w="1770"/>
        <w:gridCol w:w="1770"/>
        <w:gridCol w:w="1770"/>
        <w:gridCol w:w="1770"/>
        <w:gridCol w:w="1770"/>
      </w:tblGrid>
      <w:tr w14:paraId="0E1A59CF">
        <w:trPr>
          <w:tblHeader/>
        </w:trPr>
        <w:tc>
          <w:p w14:paraId="3E6FA23F">
            <w:pPr>
              <w:pStyle w:val="26"/>
            </w:pPr>
            <w:r>
              <w:rPr>
                <w:rFonts w:hint="eastAsia"/>
              </w:rPr>
              <w:t>接口</w:t>
            </w:r>
          </w:p>
        </w:tc>
        <w:tc>
          <w:p w14:paraId="62A65531">
            <w:pPr>
              <w:pStyle w:val="26"/>
            </w:pPr>
            <w:r>
              <w:rPr>
                <w:rFonts w:hint="eastAsia"/>
              </w:rPr>
              <w:t>方向</w:t>
            </w:r>
          </w:p>
        </w:tc>
        <w:tc>
          <w:p w14:paraId="38093D7C">
            <w:pPr>
              <w:pStyle w:val="26"/>
            </w:pPr>
            <w:r>
              <w:rPr>
                <w:rFonts w:hint="eastAsia"/>
              </w:rPr>
              <w:t>触发场景</w:t>
            </w:r>
          </w:p>
        </w:tc>
        <w:tc>
          <w:p w14:paraId="078C8F15">
            <w:pPr>
              <w:pStyle w:val="26"/>
            </w:pPr>
            <w:r>
              <w:rPr>
                <w:rFonts w:hint="eastAsia"/>
              </w:rPr>
              <w:t>关键要素</w:t>
            </w:r>
          </w:p>
        </w:tc>
        <w:tc>
          <w:p w14:paraId="1280496C">
            <w:pPr>
              <w:pStyle w:val="26"/>
            </w:pPr>
            <w:r>
              <w:rPr>
                <w:rFonts w:hint="eastAsia"/>
              </w:rPr>
              <w:t>异常处理</w:t>
            </w:r>
          </w:p>
        </w:tc>
      </w:tr>
      <w:tr w14:paraId="2B633A10">
        <w:tc>
          <w:p w14:paraId="22B3280C">
            <w:pPr>
              <w:pStyle w:val="26"/>
            </w:pPr>
            <w:r>
              <w:rPr>
                <w:rFonts w:hint="eastAsia"/>
              </w:rPr>
              <w:t>统一下单</w:t>
            </w:r>
          </w:p>
        </w:tc>
        <w:tc>
          <w:p w14:paraId="063E7143">
            <w:pPr>
              <w:pStyle w:val="26"/>
            </w:pPr>
            <w:r>
              <w:rPr>
                <w:rFonts w:hint="eastAsia"/>
              </w:rPr>
              <w:t>本系统→支付渠道</w:t>
            </w:r>
          </w:p>
        </w:tc>
        <w:tc>
          <w:p w14:paraId="06EC718C">
            <w:pPr>
              <w:pStyle w:val="26"/>
            </w:pPr>
            <w:r>
              <w:rPr>
                <w:rFonts w:hint="eastAsia"/>
              </w:rPr>
              <w:t>用户确认缴费</w:t>
            </w:r>
          </w:p>
        </w:tc>
        <w:tc>
          <w:p w14:paraId="011D42C2">
            <w:pPr>
              <w:pStyle w:val="26"/>
            </w:pPr>
            <w:r>
              <w:rPr>
                <w:rFonts w:hint="eastAsia"/>
              </w:rPr>
              <w:t>商户订单号、金额、账单摘要、回调地址</w:t>
            </w:r>
          </w:p>
        </w:tc>
        <w:tc>
          <w:p w14:paraId="6D6FC026">
            <w:pPr>
              <w:pStyle w:val="26"/>
            </w:pPr>
            <w:r>
              <w:rPr>
                <w:rFonts w:hint="eastAsia"/>
              </w:rPr>
              <w:t>下单失败提示重试；订单号全局唯一</w:t>
            </w:r>
          </w:p>
        </w:tc>
      </w:tr>
      <w:tr w14:paraId="418AD869">
        <w:tc>
          <w:p w14:paraId="47D75C93">
            <w:pPr>
              <w:pStyle w:val="26"/>
            </w:pPr>
            <w:r>
              <w:rPr>
                <w:rFonts w:hint="eastAsia"/>
              </w:rPr>
              <w:t>支付回调</w:t>
            </w:r>
          </w:p>
        </w:tc>
        <w:tc>
          <w:p w14:paraId="21F9758E">
            <w:pPr>
              <w:pStyle w:val="26"/>
            </w:pPr>
            <w:r>
              <w:rPr>
                <w:rFonts w:hint="eastAsia"/>
              </w:rPr>
              <w:t>支付渠道→本系统</w:t>
            </w:r>
          </w:p>
        </w:tc>
        <w:tc>
          <w:p w14:paraId="453B821F">
            <w:pPr>
              <w:pStyle w:val="26"/>
            </w:pPr>
            <w:r>
              <w:rPr>
                <w:rFonts w:hint="eastAsia"/>
              </w:rPr>
              <w:t>用户完成支付</w:t>
            </w:r>
          </w:p>
        </w:tc>
        <w:tc>
          <w:p w14:paraId="683BF0CB">
            <w:pPr>
              <w:pStyle w:val="26"/>
            </w:pPr>
            <w:r>
              <w:rPr>
                <w:rFonts w:hint="eastAsia"/>
              </w:rPr>
              <w:t>渠道流水号、支付结果、签名</w:t>
            </w:r>
          </w:p>
        </w:tc>
        <w:tc>
          <w:p w14:paraId="6F94ED7A">
            <w:pPr>
              <w:pStyle w:val="26"/>
            </w:pPr>
            <w:r>
              <w:rPr>
                <w:rFonts w:hint="eastAsia"/>
              </w:rPr>
              <w:t>验签失败拒绝；幂等处理重复回调</w:t>
            </w:r>
          </w:p>
        </w:tc>
      </w:tr>
      <w:tr w14:paraId="5CFC9390">
        <w:tc>
          <w:p w14:paraId="316F5F03">
            <w:pPr>
              <w:pStyle w:val="26"/>
            </w:pPr>
            <w:r>
              <w:rPr>
                <w:rFonts w:hint="eastAsia"/>
              </w:rPr>
              <w:t>订单查询</w:t>
            </w:r>
          </w:p>
        </w:tc>
        <w:tc>
          <w:p w14:paraId="6FB55BF2">
            <w:pPr>
              <w:pStyle w:val="26"/>
            </w:pPr>
            <w:r>
              <w:rPr>
                <w:rFonts w:hint="eastAsia"/>
              </w:rPr>
              <w:t>本系统→支付渠道</w:t>
            </w:r>
          </w:p>
        </w:tc>
        <w:tc>
          <w:p w14:paraId="5C5D8B9B">
            <w:pPr>
              <w:pStyle w:val="26"/>
            </w:pPr>
            <w:r>
              <w:rPr>
                <w:rFonts w:hint="eastAsia"/>
              </w:rPr>
              <w:t>回调未达/状态存疑</w:t>
            </w:r>
          </w:p>
        </w:tc>
        <w:tc>
          <w:p w14:paraId="6369F96E">
            <w:pPr>
              <w:pStyle w:val="26"/>
            </w:pPr>
            <w:r>
              <w:rPr>
                <w:rFonts w:hint="eastAsia"/>
              </w:rPr>
              <w:t>商户订单号</w:t>
            </w:r>
          </w:p>
        </w:tc>
        <w:tc>
          <w:p w14:paraId="69EA37E0">
            <w:pPr>
              <w:pStyle w:val="26"/>
            </w:pPr>
            <w:r>
              <w:rPr>
                <w:rFonts w:hint="eastAsia"/>
              </w:rPr>
              <w:t>定时任务主动回查补偿，保证最终一致</w:t>
            </w:r>
          </w:p>
        </w:tc>
      </w:tr>
      <w:tr w14:paraId="1F0B739E">
        <w:tc>
          <w:p w14:paraId="6956C0D3">
            <w:pPr>
              <w:pStyle w:val="26"/>
            </w:pPr>
            <w:r>
              <w:rPr>
                <w:rFonts w:hint="eastAsia"/>
              </w:rPr>
              <w:t>退款申请</w:t>
            </w:r>
          </w:p>
        </w:tc>
        <w:tc>
          <w:p w14:paraId="69A8C03B">
            <w:pPr>
              <w:pStyle w:val="26"/>
            </w:pPr>
            <w:r>
              <w:rPr>
                <w:rFonts w:hint="eastAsia"/>
              </w:rPr>
              <w:t>本系统→支付渠道</w:t>
            </w:r>
          </w:p>
        </w:tc>
        <w:tc>
          <w:p w14:paraId="3D6CE8F9">
            <w:pPr>
              <w:pStyle w:val="26"/>
            </w:pPr>
            <w:r>
              <w:rPr>
                <w:rFonts w:hint="eastAsia"/>
              </w:rPr>
              <w:t>退款审批通过</w:t>
            </w:r>
          </w:p>
        </w:tc>
        <w:tc>
          <w:p w14:paraId="2A44C492">
            <w:pPr>
              <w:pStyle w:val="26"/>
            </w:pPr>
            <w:r>
              <w:rPr>
                <w:rFonts w:hint="eastAsia"/>
              </w:rPr>
              <w:t>原订单号、退款金额、退款单号</w:t>
            </w:r>
          </w:p>
        </w:tc>
        <w:tc>
          <w:p w14:paraId="687A1D13">
            <w:pPr>
              <w:pStyle w:val="26"/>
            </w:pPr>
            <w:r>
              <w:rPr>
                <w:rFonts w:hint="eastAsia"/>
              </w:rPr>
              <w:t>退款失败告警人工介入；按原账单明细拆分原路退回</w:t>
            </w:r>
          </w:p>
        </w:tc>
      </w:tr>
      <w:tr w14:paraId="2C7828C5">
        <w:tc>
          <w:p w14:paraId="179835AE">
            <w:pPr>
              <w:pStyle w:val="26"/>
            </w:pPr>
            <w:r>
              <w:rPr>
                <w:rFonts w:hint="eastAsia"/>
              </w:rPr>
              <w:t>退款查询</w:t>
            </w:r>
          </w:p>
        </w:tc>
        <w:tc>
          <w:p w14:paraId="043D13B0">
            <w:pPr>
              <w:pStyle w:val="26"/>
            </w:pPr>
            <w:r>
              <w:rPr>
                <w:rFonts w:hint="eastAsia"/>
              </w:rPr>
              <w:t>本系统→支付渠道</w:t>
            </w:r>
          </w:p>
        </w:tc>
        <w:tc>
          <w:p w14:paraId="05062A51">
            <w:pPr>
              <w:pStyle w:val="26"/>
            </w:pPr>
            <w:r>
              <w:rPr>
                <w:rFonts w:hint="eastAsia"/>
              </w:rPr>
              <w:t>退款结果确认</w:t>
            </w:r>
          </w:p>
        </w:tc>
        <w:tc>
          <w:p w14:paraId="0317FA7E">
            <w:pPr>
              <w:pStyle w:val="26"/>
            </w:pPr>
            <w:r>
              <w:rPr>
                <w:rFonts w:hint="eastAsia"/>
              </w:rPr>
              <w:t>退款单号</w:t>
            </w:r>
          </w:p>
        </w:tc>
        <w:tc>
          <w:p w14:paraId="3DA8B3A9">
            <w:pPr>
              <w:pStyle w:val="26"/>
            </w:pPr>
            <w:r>
              <w:rPr>
                <w:rFonts w:hint="eastAsia"/>
              </w:rPr>
              <w:t>结果留痕，凭证归档</w:t>
            </w:r>
          </w:p>
        </w:tc>
      </w:tr>
      <w:tr w14:paraId="2AAB54A6">
        <w:tc>
          <w:p w14:paraId="6D5FB422">
            <w:pPr>
              <w:pStyle w:val="26"/>
            </w:pPr>
            <w:r>
              <w:rPr>
                <w:rFonts w:hint="eastAsia"/>
              </w:rPr>
              <w:t>对账单下载</w:t>
            </w:r>
          </w:p>
        </w:tc>
        <w:tc>
          <w:p w14:paraId="02B96613">
            <w:pPr>
              <w:pStyle w:val="26"/>
            </w:pPr>
            <w:r>
              <w:rPr>
                <w:rFonts w:hint="eastAsia"/>
              </w:rPr>
              <w:t>本系统→支付渠道</w:t>
            </w:r>
          </w:p>
        </w:tc>
        <w:tc>
          <w:p w14:paraId="2C30D53E">
            <w:pPr>
              <w:pStyle w:val="26"/>
            </w:pPr>
            <w:r>
              <w:rPr>
                <w:rFonts w:hint="eastAsia"/>
              </w:rPr>
              <w:t>每日定时</w:t>
            </w:r>
          </w:p>
        </w:tc>
        <w:tc>
          <w:p w14:paraId="0BDD4632">
            <w:pPr>
              <w:pStyle w:val="26"/>
            </w:pPr>
            <w:r>
              <w:rPr>
                <w:rFonts w:hint="eastAsia"/>
              </w:rPr>
              <w:t>对账日期</w:t>
            </w:r>
          </w:p>
        </w:tc>
        <w:tc>
          <w:p w14:paraId="46B7BC09">
            <w:pPr>
              <w:pStyle w:val="26"/>
            </w:pPr>
            <w:r>
              <w:rPr>
                <w:rFonts w:hint="eastAsia"/>
              </w:rPr>
              <w:t>下载失败重试并告警；逐笔核对差异生成异常清单</w:t>
            </w:r>
          </w:p>
        </w:tc>
      </w:tr>
    </w:tbl>
    <w:p w14:paraId="29D9D063">
      <w:pPr>
        <w:pStyle w:val="3"/>
      </w:pPr>
      <w:r>
        <w:rPr>
          <w:rFonts w:hint="eastAsia"/>
        </w:rPr>
        <w:t>支付渠道对接时序如下图所示：</w:t>
      </w:r>
    </w:p>
    <w:p w14:paraId="3B1FD6AD">
      <w:pPr>
        <w:pStyle w:val="49"/>
      </w:pPr>
      <w:r>
        <w:drawing>
          <wp:inline distT="0" distB="0" distL="114300" distR="114300">
            <wp:extent cx="5334000" cy="5269865"/>
            <wp:effectExtent l="0" t="0" r="0" b="0"/>
            <wp:docPr id="144" name="Picture" descr="图2-16 支付渠道对接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descr="图2-16 支付渠道对接时序图"/>
                    <pic:cNvPicPr>
                      <a:picLocks noChangeAspect="1" noChangeArrowheads="1"/>
                    </pic:cNvPicPr>
                  </pic:nvPicPr>
                  <pic:blipFill>
                    <a:blip r:embed="rId23"/>
                    <a:stretch>
                      <a:fillRect/>
                    </a:stretch>
                  </pic:blipFill>
                  <pic:spPr>
                    <a:xfrm>
                      <a:off x="0" y="0"/>
                      <a:ext cx="5334000" cy="5270272"/>
                    </a:xfrm>
                    <a:prstGeom prst="rect">
                      <a:avLst/>
                    </a:prstGeom>
                    <a:noFill/>
                    <a:ln w="9525">
                      <a:noFill/>
                    </a:ln>
                  </pic:spPr>
                </pic:pic>
              </a:graphicData>
            </a:graphic>
          </wp:inline>
        </w:drawing>
      </w:r>
    </w:p>
    <w:p w14:paraId="10D37E6E">
      <w:pPr>
        <w:pStyle w:val="47"/>
      </w:pPr>
      <w:r>
        <w:rPr>
          <w:rFonts w:hint="eastAsia"/>
        </w:rPr>
        <w:t>图2-16</w:t>
      </w:r>
      <w:r>
        <w:t xml:space="preserve"> </w:t>
      </w:r>
      <w:r>
        <w:rPr>
          <w:rFonts w:hint="eastAsia"/>
        </w:rPr>
        <w:t>支付渠道对接时序图</w:t>
      </w:r>
    </w:p>
    <w:p w14:paraId="3A37147D">
      <w:pPr>
        <w:pStyle w:val="3"/>
      </w:pPr>
      <w:r>
        <w:rPr>
          <w:rFonts w:hint="eastAsia"/>
        </w:rPr>
        <w:t>电子签章接口逐项定义如下：</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6EBDA7D2">
        <w:trPr>
          <w:tblHeader/>
        </w:trPr>
        <w:tc>
          <w:p w14:paraId="20CFFD51">
            <w:pPr>
              <w:pStyle w:val="26"/>
            </w:pPr>
            <w:r>
              <w:rPr>
                <w:rFonts w:hint="eastAsia"/>
              </w:rPr>
              <w:t>接口</w:t>
            </w:r>
          </w:p>
        </w:tc>
        <w:tc>
          <w:p w14:paraId="3D9F14A5">
            <w:pPr>
              <w:pStyle w:val="26"/>
            </w:pPr>
            <w:r>
              <w:rPr>
                <w:rFonts w:hint="eastAsia"/>
              </w:rPr>
              <w:t>触发场景</w:t>
            </w:r>
          </w:p>
        </w:tc>
        <w:tc>
          <w:p w14:paraId="5F6A3118">
            <w:pPr>
              <w:pStyle w:val="26"/>
            </w:pPr>
            <w:r>
              <w:rPr>
                <w:rFonts w:hint="eastAsia"/>
              </w:rPr>
              <w:t>关键要素</w:t>
            </w:r>
          </w:p>
        </w:tc>
        <w:tc>
          <w:p w14:paraId="47C889A9">
            <w:pPr>
              <w:pStyle w:val="26"/>
            </w:pPr>
            <w:r>
              <w:rPr>
                <w:rFonts w:hint="eastAsia"/>
              </w:rPr>
              <w:t>异常处理</w:t>
            </w:r>
          </w:p>
        </w:tc>
      </w:tr>
      <w:tr w14:paraId="20892EA7">
        <w:tc>
          <w:p w14:paraId="1983CC2B">
            <w:pPr>
              <w:pStyle w:val="26"/>
            </w:pPr>
            <w:r>
              <w:rPr>
                <w:rFonts w:hint="eastAsia"/>
              </w:rPr>
              <w:t>签署流创建</w:t>
            </w:r>
          </w:p>
        </w:tc>
        <w:tc>
          <w:p w14:paraId="11EE3889">
            <w:pPr>
              <w:pStyle w:val="26"/>
            </w:pPr>
            <w:r>
              <w:rPr>
                <w:rFonts w:hint="eastAsia"/>
              </w:rPr>
              <w:t>用户发起合同签署</w:t>
            </w:r>
          </w:p>
        </w:tc>
        <w:tc>
          <w:p w14:paraId="2A51FDF8">
            <w:pPr>
              <w:pStyle w:val="26"/>
            </w:pPr>
            <w:r>
              <w:rPr>
                <w:rFonts w:hint="eastAsia"/>
              </w:rPr>
              <w:t>合同模板、填充要素、签署方信息、控件位置</w:t>
            </w:r>
          </w:p>
        </w:tc>
        <w:tc>
          <w:p w14:paraId="333A61B9">
            <w:pPr>
              <w:pStyle w:val="26"/>
            </w:pPr>
            <w:r>
              <w:rPr>
                <w:rFonts w:hint="eastAsia"/>
              </w:rPr>
              <w:t>创建失败重试；要素完整性预校验</w:t>
            </w:r>
          </w:p>
        </w:tc>
      </w:tr>
      <w:tr w14:paraId="6E3B96EF">
        <w:tc>
          <w:p w14:paraId="383AF894">
            <w:pPr>
              <w:pStyle w:val="26"/>
            </w:pPr>
            <w:r>
              <w:rPr>
                <w:rFonts w:hint="eastAsia"/>
              </w:rPr>
              <w:t>个人签名</w:t>
            </w:r>
          </w:p>
        </w:tc>
        <w:tc>
          <w:p w14:paraId="40677BF5">
            <w:pPr>
              <w:pStyle w:val="26"/>
            </w:pPr>
            <w:r>
              <w:rPr>
                <w:rFonts w:hint="eastAsia"/>
              </w:rPr>
              <w:t>用户在线签字</w:t>
            </w:r>
          </w:p>
        </w:tc>
        <w:tc>
          <w:p w14:paraId="36160B97">
            <w:pPr>
              <w:pStyle w:val="26"/>
            </w:pPr>
            <w:r>
              <w:rPr>
                <w:rFonts w:hint="eastAsia"/>
              </w:rPr>
              <w:t>签署链接/签名数据</w:t>
            </w:r>
          </w:p>
        </w:tc>
        <w:tc>
          <w:p w14:paraId="454D9410">
            <w:pPr>
              <w:pStyle w:val="26"/>
            </w:pPr>
            <w:r>
              <w:rPr>
                <w:rFonts w:hint="eastAsia"/>
              </w:rPr>
              <w:t>签署链接限时有效；超时作废重新发起</w:t>
            </w:r>
          </w:p>
        </w:tc>
      </w:tr>
      <w:tr w14:paraId="6FC32768">
        <w:tc>
          <w:p w14:paraId="2FD596B0">
            <w:pPr>
              <w:pStyle w:val="26"/>
            </w:pPr>
            <w:r>
              <w:rPr>
                <w:rFonts w:hint="eastAsia"/>
              </w:rPr>
              <w:t>平台签章</w:t>
            </w:r>
          </w:p>
        </w:tc>
        <w:tc>
          <w:p w14:paraId="4C5C323A">
            <w:pPr>
              <w:pStyle w:val="26"/>
            </w:pPr>
            <w:r>
              <w:rPr>
                <w:rFonts w:hint="eastAsia"/>
              </w:rPr>
              <w:t>用户签署完成</w:t>
            </w:r>
          </w:p>
        </w:tc>
        <w:tc>
          <w:p w14:paraId="632874B7">
            <w:pPr>
              <w:pStyle w:val="26"/>
            </w:pPr>
            <w:r>
              <w:rPr>
                <w:rFonts w:hint="eastAsia"/>
              </w:rPr>
              <w:t>企业签章调用</w:t>
            </w:r>
          </w:p>
        </w:tc>
        <w:tc>
          <w:p w14:paraId="7FC9F5DF">
            <w:pPr>
              <w:pStyle w:val="26"/>
            </w:pPr>
            <w:r>
              <w:rPr>
                <w:rFonts w:hint="eastAsia"/>
              </w:rPr>
              <w:t>签章失败告警人工处理</w:t>
            </w:r>
          </w:p>
        </w:tc>
      </w:tr>
      <w:tr w14:paraId="196FFB3A">
        <w:tc>
          <w:p w14:paraId="6BFD6EDE">
            <w:pPr>
              <w:pStyle w:val="26"/>
            </w:pPr>
            <w:r>
              <w:rPr>
                <w:rFonts w:hint="eastAsia"/>
              </w:rPr>
              <w:t>签署状态回调</w:t>
            </w:r>
          </w:p>
        </w:tc>
        <w:tc>
          <w:p w14:paraId="0A830D58">
            <w:pPr>
              <w:pStyle w:val="26"/>
            </w:pPr>
            <w:r>
              <w:rPr>
                <w:rFonts w:hint="eastAsia"/>
              </w:rPr>
              <w:t>签署状态变化</w:t>
            </w:r>
          </w:p>
        </w:tc>
        <w:tc>
          <w:p w14:paraId="6B33B747">
            <w:pPr>
              <w:pStyle w:val="26"/>
            </w:pPr>
            <w:r>
              <w:rPr>
                <w:rFonts w:hint="eastAsia"/>
              </w:rPr>
              <w:t>签署流ID、状态、签署文件</w:t>
            </w:r>
          </w:p>
        </w:tc>
        <w:tc>
          <w:p w14:paraId="65E19501">
            <w:pPr>
              <w:pStyle w:val="26"/>
            </w:pPr>
            <w:r>
              <w:rPr>
                <w:rFonts w:hint="eastAsia"/>
              </w:rPr>
              <w:t>回调+定时回查双通道防漏</w:t>
            </w:r>
          </w:p>
        </w:tc>
      </w:tr>
      <w:tr w14:paraId="1B240E99">
        <w:tc>
          <w:p w14:paraId="3CEFFEDF">
            <w:pPr>
              <w:pStyle w:val="26"/>
            </w:pPr>
            <w:r>
              <w:rPr>
                <w:rFonts w:hint="eastAsia"/>
              </w:rPr>
              <w:t>合同文件下载</w:t>
            </w:r>
          </w:p>
        </w:tc>
        <w:tc>
          <w:p w14:paraId="38E83BC4">
            <w:pPr>
              <w:pStyle w:val="26"/>
            </w:pPr>
            <w:r>
              <w:rPr>
                <w:rFonts w:hint="eastAsia"/>
              </w:rPr>
              <w:t>签署完成归档</w:t>
            </w:r>
          </w:p>
        </w:tc>
        <w:tc>
          <w:p w14:paraId="1A02C123">
            <w:pPr>
              <w:pStyle w:val="26"/>
            </w:pPr>
            <w:r>
              <w:rPr>
                <w:rFonts w:hint="eastAsia"/>
              </w:rPr>
              <w:t>签署流ID</w:t>
            </w:r>
          </w:p>
        </w:tc>
        <w:tc>
          <w:p w14:paraId="61431508">
            <w:pPr>
              <w:pStyle w:val="26"/>
            </w:pPr>
            <w:r>
              <w:rPr>
                <w:rFonts w:hint="eastAsia"/>
              </w:rPr>
              <w:t>文件加密存证；哈希校验完整性</w:t>
            </w:r>
          </w:p>
        </w:tc>
      </w:tr>
    </w:tbl>
    <w:p w14:paraId="363E785C">
      <w:pPr>
        <w:pStyle w:val="3"/>
      </w:pPr>
      <w:r>
        <w:rPr>
          <w:rFonts w:hint="eastAsia"/>
        </w:rPr>
        <w:t>电子签章对接时序如下图所示：</w:t>
      </w:r>
    </w:p>
    <w:p w14:paraId="5CD6CC3A">
      <w:pPr>
        <w:pStyle w:val="49"/>
      </w:pPr>
      <w:r>
        <w:drawing>
          <wp:inline distT="0" distB="0" distL="114300" distR="114300">
            <wp:extent cx="5334000" cy="4407535"/>
            <wp:effectExtent l="0" t="0" r="0" b="0"/>
            <wp:docPr id="147" name="Picture" descr="图2-17 电子签章对接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descr="图2-17 电子签章对接时序图"/>
                    <pic:cNvPicPr>
                      <a:picLocks noChangeAspect="1" noChangeArrowheads="1"/>
                    </pic:cNvPicPr>
                  </pic:nvPicPr>
                  <pic:blipFill>
                    <a:blip r:embed="rId24"/>
                    <a:stretch>
                      <a:fillRect/>
                    </a:stretch>
                  </pic:blipFill>
                  <pic:spPr>
                    <a:xfrm>
                      <a:off x="0" y="0"/>
                      <a:ext cx="5334000" cy="4407995"/>
                    </a:xfrm>
                    <a:prstGeom prst="rect">
                      <a:avLst/>
                    </a:prstGeom>
                    <a:noFill/>
                    <a:ln w="9525">
                      <a:noFill/>
                    </a:ln>
                  </pic:spPr>
                </pic:pic>
              </a:graphicData>
            </a:graphic>
          </wp:inline>
        </w:drawing>
      </w:r>
    </w:p>
    <w:p w14:paraId="32FE7BA0">
      <w:pPr>
        <w:pStyle w:val="47"/>
      </w:pPr>
      <w:r>
        <w:rPr>
          <w:rFonts w:hint="eastAsia"/>
        </w:rPr>
        <w:t>图2-17</w:t>
      </w:r>
      <w:r>
        <w:t xml:space="preserve"> </w:t>
      </w:r>
      <w:r>
        <w:rPr>
          <w:rFonts w:hint="eastAsia"/>
        </w:rPr>
        <w:t>电子签章对接时序图</w:t>
      </w:r>
    </w:p>
    <w:bookmarkEnd w:id="101"/>
    <w:p w14:paraId="7C1FDCF6">
      <w:pPr>
        <w:pStyle w:val="5"/>
      </w:pPr>
      <w:bookmarkStart w:id="102" w:name="内部接口与数据交换"/>
      <w:r>
        <w:t xml:space="preserve">2.6.5 </w:t>
      </w:r>
      <w:r>
        <w:rPr>
          <w:rFonts w:hint="eastAsia"/>
        </w:rPr>
        <w:t>内部接口与数据交换</w:t>
      </w:r>
    </w:p>
    <w:p w14:paraId="2F8C10C1">
      <w:pPr>
        <w:pStyle w:val="25"/>
      </w:pPr>
      <w:r>
        <w:rPr>
          <w:rFonts w:hint="eastAsia"/>
        </w:rPr>
        <w:t>前后端接口统一网关入口、统一响应结构（代码/消息/数据三段式）、统一异常处理；批量数据交换（房源导入、租户导出、迁移数据）采用模板化</w:t>
      </w:r>
      <w:r>
        <w:t xml:space="preserve"> Excel + </w:t>
      </w:r>
      <w:r>
        <w:rPr>
          <w:rFonts w:hint="eastAsia"/>
        </w:rPr>
        <w:t>异步任务</w:t>
      </w:r>
      <w:r>
        <w:t xml:space="preserve"> + </w:t>
      </w:r>
      <w:r>
        <w:rPr>
          <w:rFonts w:hint="eastAsia"/>
        </w:rPr>
        <w:t>结果回执模式，保证大批量数据处理不阻塞在线业务。</w:t>
      </w:r>
    </w:p>
    <w:p w14:paraId="4AAD078D">
      <w:pPr>
        <w:pStyle w:val="3"/>
      </w:pPr>
      <w:r>
        <w:rPr>
          <w:rFonts w:hint="eastAsia"/>
          <w:b/>
          <w:bCs/>
        </w:rPr>
        <w:t>接口规范细则</w:t>
      </w:r>
      <w:r>
        <w:rPr>
          <w:rFonts w:hint="eastAsia"/>
        </w:rPr>
        <w:t>：</w:t>
      </w:r>
    </w:p>
    <w:p w14:paraId="6678D3BD">
      <w:pPr>
        <w:pStyle w:val="26"/>
        <w:numPr>
          <w:ilvl w:val="0"/>
          <w:numId w:val="10"/>
        </w:numPr>
      </w:pPr>
      <w:r>
        <w:rPr>
          <w:rFonts w:hint="eastAsia"/>
          <w:b/>
          <w:bCs/>
        </w:rPr>
        <w:t>命名规范</w:t>
      </w:r>
      <w:r>
        <w:rPr>
          <w:rFonts w:hint="eastAsia"/>
        </w:rPr>
        <w:t>：URL</w:t>
      </w:r>
      <w:r>
        <w:t xml:space="preserve"> </w:t>
      </w:r>
      <w:r>
        <w:rPr>
          <w:rFonts w:hint="eastAsia"/>
        </w:rPr>
        <w:t>按”/模块/资源/动作”层级组织，资源名用名词复数，动作语义由</w:t>
      </w:r>
      <w:r>
        <w:t xml:space="preserve"> HTTP </w:t>
      </w:r>
      <w:r>
        <w:rPr>
          <w:rFonts w:hint="eastAsia"/>
        </w:rPr>
        <w:t>方法表达（GET查询/POST新增/PUT修改/DELETE删除）；</w:t>
      </w:r>
    </w:p>
    <w:p w14:paraId="6924793E">
      <w:pPr>
        <w:pStyle w:val="26"/>
        <w:numPr>
          <w:ilvl w:val="0"/>
          <w:numId w:val="10"/>
        </w:numPr>
      </w:pPr>
      <w:r>
        <w:rPr>
          <w:rFonts w:hint="eastAsia"/>
          <w:b/>
          <w:bCs/>
        </w:rPr>
        <w:t>报文规范</w:t>
      </w:r>
      <w:r>
        <w:rPr>
          <w:rFonts w:hint="eastAsia"/>
        </w:rPr>
        <w:t>：请求与响应统一</w:t>
      </w:r>
      <w:r>
        <w:t xml:space="preserve"> UTF-8 </w:t>
      </w:r>
      <w:r>
        <w:rPr>
          <w:rFonts w:hint="eastAsia"/>
        </w:rPr>
        <w:t>编码</w:t>
      </w:r>
      <w:r>
        <w:t xml:space="preserve"> JSON </w:t>
      </w:r>
      <w:r>
        <w:rPr>
          <w:rFonts w:hint="eastAsia"/>
        </w:rPr>
        <w:t>报文；时间格式统一</w:t>
      </w:r>
      <w:r>
        <w:t xml:space="preserve"> yyyy-MM-dd </w:t>
      </w:r>
      <w:r>
        <w:rPr>
          <w:rFonts w:hint="eastAsia"/>
        </w:rPr>
        <w:t>HH:mm:ss；金额统一以分为单位的整数传输，杜绝浮点精度问题；</w:t>
      </w:r>
    </w:p>
    <w:p w14:paraId="65399181">
      <w:pPr>
        <w:pStyle w:val="26"/>
        <w:numPr>
          <w:ilvl w:val="0"/>
          <w:numId w:val="10"/>
        </w:numPr>
      </w:pPr>
      <w:r>
        <w:rPr>
          <w:rFonts w:hint="eastAsia"/>
          <w:b/>
          <w:bCs/>
        </w:rPr>
        <w:t>分页规范</w:t>
      </w:r>
      <w:r>
        <w:rPr>
          <w:rFonts w:hint="eastAsia"/>
        </w:rPr>
        <w:t>：列表接口统一</w:t>
      </w:r>
      <w:r>
        <w:t xml:space="preserve"> pageNum/pageSize </w:t>
      </w:r>
      <w:r>
        <w:rPr>
          <w:rFonts w:hint="eastAsia"/>
        </w:rPr>
        <w:t>入参与</w:t>
      </w:r>
      <w:r>
        <w:t xml:space="preserve"> total/rows </w:t>
      </w:r>
      <w:r>
        <w:rPr>
          <w:rFonts w:hint="eastAsia"/>
        </w:rPr>
        <w:t>出参结构；</w:t>
      </w:r>
    </w:p>
    <w:p w14:paraId="38A7BADF">
      <w:pPr>
        <w:pStyle w:val="26"/>
        <w:numPr>
          <w:ilvl w:val="0"/>
          <w:numId w:val="10"/>
        </w:numPr>
      </w:pPr>
      <w:r>
        <w:rPr>
          <w:rFonts w:hint="eastAsia"/>
          <w:b/>
          <w:bCs/>
        </w:rPr>
        <w:t>鉴权规范</w:t>
      </w:r>
      <w:r>
        <w:rPr>
          <w:rFonts w:hint="eastAsia"/>
        </w:rPr>
        <w:t>：所有业务接口携带</w:t>
      </w:r>
      <w:r>
        <w:t xml:space="preserve"> JWT </w:t>
      </w:r>
      <w:r>
        <w:rPr>
          <w:rFonts w:hint="eastAsia"/>
        </w:rPr>
        <w:t>令牌，网关统一校验；开放回调类接口采用签名验签+IP白名单双重防护；</w:t>
      </w:r>
    </w:p>
    <w:p w14:paraId="3787381D">
      <w:pPr>
        <w:pStyle w:val="26"/>
        <w:numPr>
          <w:ilvl w:val="0"/>
          <w:numId w:val="10"/>
        </w:numPr>
      </w:pPr>
      <w:r>
        <w:rPr>
          <w:rFonts w:hint="eastAsia"/>
          <w:b/>
          <w:bCs/>
        </w:rPr>
        <w:t>幂等规范</w:t>
      </w:r>
      <w:r>
        <w:rPr>
          <w:rFonts w:hint="eastAsia"/>
        </w:rPr>
        <w:t>：所有写操作接口支持幂等（业务唯一键约束或幂等令牌），防止网络重试导致的重复提交；</w:t>
      </w:r>
    </w:p>
    <w:p w14:paraId="3B193AB8">
      <w:pPr>
        <w:pStyle w:val="26"/>
        <w:numPr>
          <w:ilvl w:val="0"/>
          <w:numId w:val="10"/>
        </w:numPr>
      </w:pPr>
      <w:r>
        <w:rPr>
          <w:rFonts w:hint="eastAsia"/>
          <w:b/>
          <w:bCs/>
        </w:rPr>
        <w:t>版本规范</w:t>
      </w:r>
      <w:r>
        <w:rPr>
          <w:rFonts w:hint="eastAsia"/>
        </w:rPr>
        <w:t>：接口版本化管理，新版本上线保持旧版本兼容过渡期，避免多端发版不同步导致的接口不可用。</w:t>
      </w:r>
    </w:p>
    <w:bookmarkEnd w:id="102"/>
    <w:p w14:paraId="371E5660">
      <w:pPr>
        <w:pStyle w:val="5"/>
      </w:pPr>
      <w:bookmarkStart w:id="103" w:name="接口异常处理与容错设计"/>
      <w:r>
        <w:t xml:space="preserve">2.6.6 </w:t>
      </w:r>
      <w:r>
        <w:rPr>
          <w:rFonts w:hint="eastAsia"/>
        </w:rPr>
        <w:t>接口异常处理与容错设计</w:t>
      </w:r>
    </w:p>
    <w:p w14:paraId="1E0CDB35">
      <w:pPr>
        <w:pStyle w:val="25"/>
      </w:pPr>
      <w:r>
        <w:rPr>
          <w:rFonts w:hint="eastAsia"/>
        </w:rPr>
        <w:t>针对外部接口不可用、超时、返回异常三类故障场景，统一容错设计如下：</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56B9A4A6">
        <w:trPr>
          <w:tblHeader/>
        </w:trPr>
        <w:tc>
          <w:p w14:paraId="5F15E12C">
            <w:pPr>
              <w:pStyle w:val="26"/>
            </w:pPr>
            <w:r>
              <w:rPr>
                <w:rFonts w:hint="eastAsia"/>
              </w:rPr>
              <w:t>外部接口</w:t>
            </w:r>
          </w:p>
        </w:tc>
        <w:tc>
          <w:p w14:paraId="05F1EA76">
            <w:pPr>
              <w:pStyle w:val="26"/>
            </w:pPr>
            <w:r>
              <w:rPr>
                <w:rFonts w:hint="eastAsia"/>
              </w:rPr>
              <w:t>故障场景</w:t>
            </w:r>
          </w:p>
        </w:tc>
        <w:tc>
          <w:p w14:paraId="6132E02F">
            <w:pPr>
              <w:pStyle w:val="26"/>
            </w:pPr>
            <w:r>
              <w:rPr>
                <w:rFonts w:hint="eastAsia"/>
              </w:rPr>
              <w:t>容错策略</w:t>
            </w:r>
          </w:p>
        </w:tc>
        <w:tc>
          <w:p w14:paraId="20626CB7">
            <w:pPr>
              <w:pStyle w:val="26"/>
            </w:pPr>
            <w:r>
              <w:rPr>
                <w:rFonts w:hint="eastAsia"/>
              </w:rPr>
              <w:t>用户侧体验</w:t>
            </w:r>
          </w:p>
        </w:tc>
      </w:tr>
      <w:tr w14:paraId="7D363FEF">
        <w:tc>
          <w:p w14:paraId="27D433D2">
            <w:pPr>
              <w:pStyle w:val="26"/>
            </w:pPr>
            <w:r>
              <w:rPr>
                <w:rFonts w:hint="eastAsia"/>
              </w:rPr>
              <w:t>郑好办认证</w:t>
            </w:r>
          </w:p>
        </w:tc>
        <w:tc>
          <w:p w14:paraId="4D875506">
            <w:pPr>
              <w:pStyle w:val="26"/>
            </w:pPr>
            <w:r>
              <w:rPr>
                <w:rFonts w:hint="eastAsia"/>
              </w:rPr>
              <w:t>授权服务不可用</w:t>
            </w:r>
          </w:p>
        </w:tc>
        <w:tc>
          <w:p w14:paraId="62391F63">
            <w:pPr>
              <w:pStyle w:val="26"/>
            </w:pPr>
            <w:r>
              <w:rPr>
                <w:rFonts w:hint="eastAsia"/>
              </w:rPr>
              <w:t>已登录会话不受影响；新登录友好提示稍后重试</w:t>
            </w:r>
          </w:p>
        </w:tc>
        <w:tc>
          <w:p w14:paraId="1AAEFC2F">
            <w:pPr>
              <w:pStyle w:val="26"/>
            </w:pPr>
            <w:r>
              <w:rPr>
                <w:rFonts w:hint="eastAsia"/>
              </w:rPr>
              <w:t>明确的错误提示与重试入口</w:t>
            </w:r>
          </w:p>
        </w:tc>
      </w:tr>
      <w:tr w14:paraId="702FEC4B">
        <w:tc>
          <w:p w14:paraId="64C52CD3">
            <w:pPr>
              <w:pStyle w:val="26"/>
            </w:pPr>
            <w:r>
              <w:rPr>
                <w:rFonts w:hint="eastAsia"/>
              </w:rPr>
              <w:t>政务核验</w:t>
            </w:r>
          </w:p>
        </w:tc>
        <w:tc>
          <w:p w14:paraId="075970FE">
            <w:pPr>
              <w:pStyle w:val="26"/>
            </w:pPr>
            <w:r>
              <w:rPr>
                <w:rFonts w:hint="eastAsia"/>
              </w:rPr>
              <w:t>超时/不可用</w:t>
            </w:r>
          </w:p>
        </w:tc>
        <w:tc>
          <w:p w14:paraId="03AB6DD0">
            <w:pPr>
              <w:pStyle w:val="26"/>
            </w:pPr>
            <w:r>
              <w:rPr>
                <w:rFonts w:hint="eastAsia"/>
              </w:rPr>
              <w:t>重试2次→自动降级人工审核通道</w:t>
            </w:r>
          </w:p>
        </w:tc>
        <w:tc>
          <w:p w14:paraId="7AEE19F5">
            <w:pPr>
              <w:pStyle w:val="26"/>
            </w:pPr>
            <w:r>
              <w:rPr>
                <w:rFonts w:hint="eastAsia"/>
              </w:rPr>
              <w:t>提示”已转人工审核”，业务不中断</w:t>
            </w:r>
          </w:p>
        </w:tc>
      </w:tr>
      <w:tr w14:paraId="67E1AB86">
        <w:tc>
          <w:p w14:paraId="72CB7E51">
            <w:pPr>
              <w:pStyle w:val="26"/>
            </w:pPr>
            <w:r>
              <w:rPr>
                <w:rFonts w:hint="eastAsia"/>
              </w:rPr>
              <w:t>支付渠道</w:t>
            </w:r>
          </w:p>
        </w:tc>
        <w:tc>
          <w:p w14:paraId="767C5A86">
            <w:pPr>
              <w:pStyle w:val="26"/>
            </w:pPr>
            <w:r>
              <w:rPr>
                <w:rFonts w:hint="eastAsia"/>
              </w:rPr>
              <w:t>回调丢失</w:t>
            </w:r>
          </w:p>
        </w:tc>
        <w:tc>
          <w:p w14:paraId="10DABBFE">
            <w:pPr>
              <w:pStyle w:val="26"/>
            </w:pPr>
            <w:r>
              <w:rPr>
                <w:rFonts w:hint="eastAsia"/>
              </w:rPr>
              <w:t>定时任务主动查单补偿，保证最终一致</w:t>
            </w:r>
          </w:p>
        </w:tc>
        <w:tc>
          <w:p w14:paraId="16C44DF0">
            <w:pPr>
              <w:pStyle w:val="26"/>
            </w:pPr>
            <w:r>
              <w:rPr>
                <w:rFonts w:hint="eastAsia"/>
              </w:rPr>
              <w:t>支付结果页轮询，短暂延迟后正确显示</w:t>
            </w:r>
          </w:p>
        </w:tc>
      </w:tr>
      <w:tr w14:paraId="68EFA1F9">
        <w:tc>
          <w:p w14:paraId="7CFB8781">
            <w:pPr>
              <w:pStyle w:val="26"/>
            </w:pPr>
            <w:r>
              <w:rPr>
                <w:rFonts w:hint="eastAsia"/>
              </w:rPr>
              <w:t>支付渠道</w:t>
            </w:r>
          </w:p>
        </w:tc>
        <w:tc>
          <w:p w14:paraId="068ABE39">
            <w:pPr>
              <w:pStyle w:val="26"/>
            </w:pPr>
            <w:r>
              <w:rPr>
                <w:rFonts w:hint="eastAsia"/>
              </w:rPr>
              <w:t>下单失败</w:t>
            </w:r>
          </w:p>
        </w:tc>
        <w:tc>
          <w:p w14:paraId="1642ACE3">
            <w:pPr>
              <w:pStyle w:val="26"/>
            </w:pPr>
            <w:r>
              <w:rPr>
                <w:rFonts w:hint="eastAsia"/>
              </w:rPr>
              <w:t>幂等重试；持续失败则账单保持待缴状态</w:t>
            </w:r>
          </w:p>
        </w:tc>
        <w:tc>
          <w:p w14:paraId="67187520">
            <w:pPr>
              <w:pStyle w:val="26"/>
            </w:pPr>
            <w:r>
              <w:rPr>
                <w:rFonts w:hint="eastAsia"/>
              </w:rPr>
              <w:t>提示重试，账单状态不错乱</w:t>
            </w:r>
          </w:p>
        </w:tc>
      </w:tr>
      <w:tr w14:paraId="0646B5B3">
        <w:tc>
          <w:p w14:paraId="647883CA">
            <w:pPr>
              <w:pStyle w:val="26"/>
            </w:pPr>
            <w:r>
              <w:rPr>
                <w:rFonts w:hint="eastAsia"/>
              </w:rPr>
              <w:t>电子签章</w:t>
            </w:r>
          </w:p>
        </w:tc>
        <w:tc>
          <w:p w14:paraId="3DC6BA4D">
            <w:pPr>
              <w:pStyle w:val="26"/>
            </w:pPr>
            <w:r>
              <w:rPr>
                <w:rFonts w:hint="eastAsia"/>
              </w:rPr>
              <w:t>签署流异常</w:t>
            </w:r>
          </w:p>
        </w:tc>
        <w:tc>
          <w:p w14:paraId="7BF30472">
            <w:pPr>
              <w:pStyle w:val="26"/>
            </w:pPr>
            <w:r>
              <w:rPr>
                <w:rFonts w:hint="eastAsia"/>
              </w:rPr>
              <w:t>回调+回查双通道；超时作废可重新发起</w:t>
            </w:r>
          </w:p>
        </w:tc>
        <w:tc>
          <w:p w14:paraId="2A48A2BF">
            <w:pPr>
              <w:pStyle w:val="26"/>
            </w:pPr>
            <w:r>
              <w:rPr>
                <w:rFonts w:hint="eastAsia"/>
              </w:rPr>
              <w:t>签署状态透明，可重新发起</w:t>
            </w:r>
          </w:p>
        </w:tc>
      </w:tr>
      <w:tr w14:paraId="01F321C6">
        <w:tc>
          <w:p w14:paraId="6B639900">
            <w:pPr>
              <w:pStyle w:val="26"/>
            </w:pPr>
            <w:r>
              <w:rPr>
                <w:rFonts w:hint="eastAsia"/>
              </w:rPr>
              <w:t>人脸识别</w:t>
            </w:r>
          </w:p>
        </w:tc>
        <w:tc>
          <w:p w14:paraId="00669144">
            <w:pPr>
              <w:pStyle w:val="26"/>
            </w:pPr>
            <w:r>
              <w:rPr>
                <w:rFonts w:hint="eastAsia"/>
              </w:rPr>
              <w:t>识别服务异常</w:t>
            </w:r>
          </w:p>
        </w:tc>
        <w:tc>
          <w:p w14:paraId="5FD34A39">
            <w:pPr>
              <w:pStyle w:val="26"/>
            </w:pPr>
            <w:r>
              <w:rPr>
                <w:rFonts w:hint="eastAsia"/>
              </w:rPr>
              <w:t>有限次重试；持续失败转人工核验通道</w:t>
            </w:r>
          </w:p>
        </w:tc>
        <w:tc>
          <w:p w14:paraId="18D34305">
            <w:pPr>
              <w:pStyle w:val="26"/>
            </w:pPr>
            <w:r>
              <w:rPr>
                <w:rFonts w:hint="eastAsia"/>
              </w:rPr>
              <w:t>提示改用人工核验，流程可继续</w:t>
            </w:r>
          </w:p>
        </w:tc>
      </w:tr>
      <w:tr w14:paraId="15B4E2E6">
        <w:tc>
          <w:p w14:paraId="69DB5F5F">
            <w:pPr>
              <w:pStyle w:val="26"/>
            </w:pPr>
            <w:r>
              <w:rPr>
                <w:rFonts w:hint="eastAsia"/>
              </w:rPr>
              <w:t>地图服务</w:t>
            </w:r>
          </w:p>
        </w:tc>
        <w:tc>
          <w:p w14:paraId="0455EB79">
            <w:pPr>
              <w:pStyle w:val="26"/>
            </w:pPr>
            <w:r>
              <w:rPr>
                <w:rFonts w:hint="eastAsia"/>
              </w:rPr>
              <w:t>加载失败</w:t>
            </w:r>
          </w:p>
        </w:tc>
        <w:tc>
          <w:p w14:paraId="60647F66">
            <w:pPr>
              <w:pStyle w:val="26"/>
            </w:pPr>
            <w:r>
              <w:rPr>
                <w:rFonts w:hint="eastAsia"/>
              </w:rPr>
              <w:t>前端降级为列表模式</w:t>
            </w:r>
          </w:p>
        </w:tc>
        <w:tc>
          <w:p w14:paraId="60681A99">
            <w:pPr>
              <w:pStyle w:val="26"/>
            </w:pPr>
            <w:r>
              <w:rPr>
                <w:rFonts w:hint="eastAsia"/>
              </w:rPr>
              <w:t>找房功能不中断</w:t>
            </w:r>
          </w:p>
        </w:tc>
      </w:tr>
      <w:tr w14:paraId="2B404D6A">
        <w:tc>
          <w:p w14:paraId="101D8552">
            <w:pPr>
              <w:pStyle w:val="26"/>
            </w:pPr>
            <w:r>
              <w:rPr>
                <w:rFonts w:hint="eastAsia"/>
              </w:rPr>
              <w:t>园区监控</w:t>
            </w:r>
          </w:p>
        </w:tc>
        <w:tc>
          <w:p w14:paraId="2099A222">
            <w:pPr>
              <w:pStyle w:val="26"/>
            </w:pPr>
            <w:r>
              <w:rPr>
                <w:rFonts w:hint="eastAsia"/>
              </w:rPr>
              <w:t>视频源中断</w:t>
            </w:r>
          </w:p>
        </w:tc>
        <w:tc>
          <w:p w14:paraId="70DC9C4E">
            <w:pPr>
              <w:pStyle w:val="26"/>
            </w:pPr>
            <w:r>
              <w:rPr>
                <w:rFonts w:hint="eastAsia"/>
              </w:rPr>
              <w:t>管理端标注离线状态，恢复自动重连</w:t>
            </w:r>
          </w:p>
        </w:tc>
        <w:tc>
          <w:p w14:paraId="72CB5420">
            <w:pPr>
              <w:pStyle w:val="26"/>
            </w:pPr>
            <w:r>
              <w:rPr>
                <w:rFonts w:hint="eastAsia"/>
              </w:rPr>
              <w:t>不影响其他业务</w:t>
            </w:r>
          </w:p>
        </w:tc>
      </w:tr>
    </w:tbl>
    <w:p w14:paraId="5E4B1B3A">
      <w:pPr>
        <w:pStyle w:val="3"/>
      </w:pPr>
      <w:r>
        <w:rPr>
          <w:rFonts w:hint="eastAsia"/>
          <w:b/>
          <w:bCs/>
        </w:rPr>
        <w:t>熔断与隔离</w:t>
      </w:r>
      <w:r>
        <w:rPr>
          <w:rFonts w:hint="eastAsia"/>
        </w:rPr>
        <w:t>：外部接口调用统一设置超时（连接/读取分离配置）与熔断阈值，故障接口快速失败不拖垮主线程池；各外部依赖独立线程池隔离，单一外部故障不产生雪崩效应。所有异常调用记录接口日志并触发告警，供运维快速定位。</w:t>
      </w:r>
    </w:p>
    <w:bookmarkEnd w:id="97"/>
    <w:bookmarkEnd w:id="103"/>
    <w:p w14:paraId="4F5B6575">
      <w:pPr>
        <w:pStyle w:val="4"/>
      </w:pPr>
      <w:bookmarkStart w:id="104" w:name="_Toc701326318"/>
      <w:bookmarkStart w:id="105" w:name="系统数据设计"/>
      <w:r>
        <w:t xml:space="preserve">2.7 </w:t>
      </w:r>
      <w:r>
        <w:rPr>
          <w:rFonts w:hint="eastAsia"/>
        </w:rPr>
        <w:t>系统数据设计</w:t>
      </w:r>
      <w:bookmarkEnd w:id="104"/>
    </w:p>
    <w:p w14:paraId="078330B4">
      <w:pPr>
        <w:pStyle w:val="5"/>
      </w:pPr>
      <w:bookmarkStart w:id="106" w:name="数据实体总体设计"/>
      <w:r>
        <w:t xml:space="preserve">2.7.1 </w:t>
      </w:r>
      <w:r>
        <w:rPr>
          <w:rFonts w:hint="eastAsia"/>
        </w:rPr>
        <w:t>数据实体总体设计</w:t>
      </w:r>
    </w:p>
    <w:p w14:paraId="4B302CD4">
      <w:pPr>
        <w:pStyle w:val="25"/>
      </w:pPr>
      <w:r>
        <w:rPr>
          <w:rFonts w:hint="eastAsia"/>
        </w:rPr>
        <w:t>系统数据模型围绕”人、房、约、钱、务”五条主线组织，核心数据实体及其关系如下：</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65E0C607">
        <w:trPr>
          <w:tblHeader/>
        </w:trPr>
        <w:tc>
          <w:p w14:paraId="3D27B195">
            <w:pPr>
              <w:pStyle w:val="26"/>
            </w:pPr>
            <w:r>
              <w:rPr>
                <w:rFonts w:hint="eastAsia"/>
              </w:rPr>
              <w:t>主线</w:t>
            </w:r>
          </w:p>
        </w:tc>
        <w:tc>
          <w:p w14:paraId="52E3B0E4">
            <w:pPr>
              <w:pStyle w:val="26"/>
            </w:pPr>
            <w:r>
              <w:rPr>
                <w:rFonts w:hint="eastAsia"/>
              </w:rPr>
              <w:t>核心实体</w:t>
            </w:r>
          </w:p>
        </w:tc>
        <w:tc>
          <w:p w14:paraId="3A89DA4F">
            <w:pPr>
              <w:pStyle w:val="26"/>
            </w:pPr>
            <w:r>
              <w:rPr>
                <w:rFonts w:hint="eastAsia"/>
              </w:rPr>
              <w:t>主要内容</w:t>
            </w:r>
          </w:p>
        </w:tc>
        <w:tc>
          <w:p w14:paraId="35AFD916">
            <w:pPr>
              <w:pStyle w:val="26"/>
            </w:pPr>
            <w:r>
              <w:rPr>
                <w:rFonts w:hint="eastAsia"/>
              </w:rPr>
              <w:t>关键关联</w:t>
            </w:r>
          </w:p>
        </w:tc>
      </w:tr>
      <w:tr w14:paraId="55F89BDC">
        <w:tc>
          <w:p w14:paraId="3BBB952C">
            <w:pPr>
              <w:pStyle w:val="26"/>
            </w:pPr>
            <w:r>
              <w:rPr>
                <w:rFonts w:hint="eastAsia"/>
              </w:rPr>
              <w:t>人（用户域）</w:t>
            </w:r>
          </w:p>
        </w:tc>
        <w:tc>
          <w:p w14:paraId="46398612">
            <w:pPr>
              <w:pStyle w:val="26"/>
            </w:pPr>
            <w:r>
              <w:rPr>
                <w:rFonts w:hint="eastAsia"/>
              </w:rPr>
              <w:t>用户、租户档案、资格核验记录、申诉记录、黑名单</w:t>
            </w:r>
          </w:p>
        </w:tc>
        <w:tc>
          <w:p w14:paraId="0E95037A">
            <w:pPr>
              <w:pStyle w:val="26"/>
            </w:pPr>
            <w:r>
              <w:rPr>
                <w:rFonts w:hint="eastAsia"/>
              </w:rPr>
              <w:t>用户身份、实名信息、资格状态</w:t>
            </w:r>
          </w:p>
        </w:tc>
        <w:tc>
          <w:p w14:paraId="50121C10">
            <w:pPr>
              <w:pStyle w:val="26"/>
            </w:pPr>
            <w:r>
              <w:rPr>
                <w:rFonts w:hint="eastAsia"/>
              </w:rPr>
              <w:t>用户—租户档案1:1；租户—核验记录1:N</w:t>
            </w:r>
          </w:p>
        </w:tc>
      </w:tr>
      <w:tr w14:paraId="35E64F8B">
        <w:tc>
          <w:p w14:paraId="6513C531">
            <w:pPr>
              <w:pStyle w:val="26"/>
            </w:pPr>
            <w:r>
              <w:rPr>
                <w:rFonts w:hint="eastAsia"/>
              </w:rPr>
              <w:t>房（资产域）</w:t>
            </w:r>
          </w:p>
        </w:tc>
        <w:tc>
          <w:p w14:paraId="43EA2D8F">
            <w:pPr>
              <w:pStyle w:val="26"/>
            </w:pPr>
            <w:r>
              <w:rPr>
                <w:rFonts w:hint="eastAsia"/>
              </w:rPr>
              <w:t>项目、楼栋、单元、房源、房型、VR资源、配租批次</w:t>
            </w:r>
          </w:p>
        </w:tc>
        <w:tc>
          <w:p w14:paraId="0304EAE7">
            <w:pPr>
              <w:pStyle w:val="26"/>
            </w:pPr>
            <w:r>
              <w:rPr>
                <w:rFonts w:hint="eastAsia"/>
              </w:rPr>
              <w:t>四级资产台账、房源状态、配租关系</w:t>
            </w:r>
          </w:p>
        </w:tc>
        <w:tc>
          <w:p w14:paraId="707AC18E">
            <w:pPr>
              <w:pStyle w:val="26"/>
            </w:pPr>
            <w:r>
              <w:rPr>
                <w:rFonts w:hint="eastAsia"/>
              </w:rPr>
              <w:t>项目—房源1:N；批次—房源N:N</w:t>
            </w:r>
          </w:p>
        </w:tc>
      </w:tr>
      <w:tr w14:paraId="29005F0A">
        <w:tc>
          <w:p w14:paraId="7D9E9389">
            <w:pPr>
              <w:pStyle w:val="26"/>
            </w:pPr>
            <w:r>
              <w:rPr>
                <w:rFonts w:hint="eastAsia"/>
              </w:rPr>
              <w:t>约（合同域）</w:t>
            </w:r>
          </w:p>
        </w:tc>
        <w:tc>
          <w:p w14:paraId="5124130B">
            <w:pPr>
              <w:pStyle w:val="26"/>
            </w:pPr>
            <w:r>
              <w:rPr>
                <w:rFonts w:hint="eastAsia"/>
              </w:rPr>
              <w:t>合同、合同模板、承诺书、入住单、退租单、合住人、调换房单</w:t>
            </w:r>
          </w:p>
        </w:tc>
        <w:tc>
          <w:p w14:paraId="2ADADAA0">
            <w:pPr>
              <w:pStyle w:val="26"/>
            </w:pPr>
            <w:r>
              <w:rPr>
                <w:rFonts w:hint="eastAsia"/>
              </w:rPr>
              <w:t>合同全生命周期、入住退租办理</w:t>
            </w:r>
          </w:p>
        </w:tc>
        <w:tc>
          <w:p w14:paraId="6AB8B6B4">
            <w:pPr>
              <w:pStyle w:val="26"/>
            </w:pPr>
            <w:r>
              <w:rPr>
                <w:rFonts w:hint="eastAsia"/>
              </w:rPr>
              <w:t>合同—房源N:1；合同—入住/退租单1:N</w:t>
            </w:r>
          </w:p>
        </w:tc>
      </w:tr>
      <w:tr w14:paraId="64A1E715">
        <w:tc>
          <w:p w14:paraId="1152B099">
            <w:pPr>
              <w:pStyle w:val="26"/>
            </w:pPr>
            <w:r>
              <w:rPr>
                <w:rFonts w:hint="eastAsia"/>
              </w:rPr>
              <w:t>钱（资金域）</w:t>
            </w:r>
          </w:p>
        </w:tc>
        <w:tc>
          <w:p w14:paraId="448EED75">
            <w:pPr>
              <w:pStyle w:val="26"/>
            </w:pPr>
            <w:r>
              <w:rPr>
                <w:rFonts w:hint="eastAsia"/>
              </w:rPr>
              <w:t>账单、支付订单、退款单、优惠券、券核销记录、开票申请、发票</w:t>
            </w:r>
          </w:p>
        </w:tc>
        <w:tc>
          <w:p w14:paraId="49DB9BB6">
            <w:pPr>
              <w:pStyle w:val="26"/>
            </w:pPr>
            <w:r>
              <w:rPr>
                <w:rFonts w:hint="eastAsia"/>
              </w:rPr>
              <w:t>押金/租金账单、支付流水、退款、开票</w:t>
            </w:r>
          </w:p>
        </w:tc>
        <w:tc>
          <w:p w14:paraId="774CDB0D">
            <w:pPr>
              <w:pStyle w:val="26"/>
            </w:pPr>
            <w:r>
              <w:rPr>
                <w:rFonts w:hint="eastAsia"/>
              </w:rPr>
              <w:t>合同—账单1:N；账单—支付单1:N；账单—券核销1:N</w:t>
            </w:r>
          </w:p>
        </w:tc>
      </w:tr>
      <w:tr w14:paraId="6BD754EA">
        <w:tc>
          <w:p w14:paraId="5A19232A">
            <w:pPr>
              <w:pStyle w:val="26"/>
            </w:pPr>
            <w:r>
              <w:rPr>
                <w:rFonts w:hint="eastAsia"/>
              </w:rPr>
              <w:t>务（服务域）</w:t>
            </w:r>
          </w:p>
        </w:tc>
        <w:tc>
          <w:p w14:paraId="548412DF">
            <w:pPr>
              <w:pStyle w:val="26"/>
            </w:pPr>
            <w:r>
              <w:rPr>
                <w:rFonts w:hint="eastAsia"/>
              </w:rPr>
              <w:t>服务订单、服务公司、投诉单、预约单、消息、公告、政策文件</w:t>
            </w:r>
          </w:p>
        </w:tc>
        <w:tc>
          <w:p w14:paraId="20CA366B">
            <w:pPr>
              <w:pStyle w:val="26"/>
            </w:pPr>
            <w:r>
              <w:rPr>
                <w:rFonts w:hint="eastAsia"/>
              </w:rPr>
              <w:t>居住服务、运营触达</w:t>
            </w:r>
          </w:p>
        </w:tc>
        <w:tc>
          <w:p w14:paraId="307F73B6">
            <w:pPr>
              <w:pStyle w:val="26"/>
            </w:pPr>
            <w:r>
              <w:rPr>
                <w:rFonts w:hint="eastAsia"/>
              </w:rPr>
              <w:t>租户—服务订单1:N；订单—服务公司N:1</w:t>
            </w:r>
          </w:p>
        </w:tc>
      </w:tr>
      <w:bookmarkEnd w:id="106"/>
    </w:tbl>
    <w:p w14:paraId="05691081">
      <w:pPr>
        <w:pStyle w:val="5"/>
      </w:pPr>
      <w:bookmarkStart w:id="107" w:name="核心实体字段设计示例"/>
      <w:r>
        <w:t xml:space="preserve">2.7.2 </w:t>
      </w:r>
      <w:r>
        <w:rPr>
          <w:rFonts w:hint="eastAsia"/>
        </w:rPr>
        <w:t>核心实体字段设计（示例）</w:t>
      </w:r>
    </w:p>
    <w:p w14:paraId="6251BCD5">
      <w:pPr>
        <w:pStyle w:val="25"/>
      </w:pPr>
      <w:r>
        <w:rPr>
          <w:rFonts w:hint="eastAsia"/>
        </w:rPr>
        <w:t>以下给出五个最核心实体的字段设计（详细数据字典在概要设计阶段完整交付）：</w:t>
      </w:r>
    </w:p>
    <w:p w14:paraId="5BE3FDEF">
      <w:pPr>
        <w:pStyle w:val="3"/>
      </w:pPr>
      <w:r>
        <w:rPr>
          <w:rFonts w:hint="eastAsia"/>
          <w:b/>
          <w:bCs/>
        </w:rPr>
        <w:t>房源实体（核心字段）</w:t>
      </w:r>
      <w:r>
        <w:rPr>
          <w:rFonts w:hint="eastAsia"/>
        </w:rPr>
        <w:t>：</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6C06715B">
        <w:trPr>
          <w:tblHeader/>
        </w:trPr>
        <w:tc>
          <w:p w14:paraId="58D550F6">
            <w:pPr>
              <w:pStyle w:val="26"/>
            </w:pPr>
            <w:r>
              <w:rPr>
                <w:rFonts w:hint="eastAsia"/>
              </w:rPr>
              <w:t>字段</w:t>
            </w:r>
          </w:p>
        </w:tc>
        <w:tc>
          <w:p w14:paraId="6924CE7A">
            <w:pPr>
              <w:pStyle w:val="26"/>
            </w:pPr>
            <w:r>
              <w:rPr>
                <w:rFonts w:hint="eastAsia"/>
              </w:rPr>
              <w:t>类型</w:t>
            </w:r>
          </w:p>
        </w:tc>
        <w:tc>
          <w:p w14:paraId="62DEB4A0">
            <w:pPr>
              <w:pStyle w:val="26"/>
            </w:pPr>
            <w:r>
              <w:rPr>
                <w:rFonts w:hint="eastAsia"/>
              </w:rPr>
              <w:t>说明</w:t>
            </w:r>
          </w:p>
        </w:tc>
      </w:tr>
      <w:tr w14:paraId="5B7A9AAF">
        <w:tc>
          <w:p w14:paraId="2DDDE114">
            <w:pPr>
              <w:pStyle w:val="26"/>
            </w:pPr>
            <w:r>
              <w:rPr>
                <w:rFonts w:hint="eastAsia"/>
              </w:rPr>
              <w:t>房源ID</w:t>
            </w:r>
          </w:p>
        </w:tc>
        <w:tc>
          <w:p w14:paraId="70630647">
            <w:pPr>
              <w:pStyle w:val="26"/>
            </w:pPr>
            <w:r>
              <w:rPr>
                <w:rFonts w:hint="eastAsia"/>
              </w:rPr>
              <w:t>长整型</w:t>
            </w:r>
          </w:p>
        </w:tc>
        <w:tc>
          <w:p w14:paraId="57CC6BE8">
            <w:pPr>
              <w:pStyle w:val="26"/>
            </w:pPr>
            <w:r>
              <w:rPr>
                <w:rFonts w:hint="eastAsia"/>
              </w:rPr>
              <w:t>主键</w:t>
            </w:r>
          </w:p>
        </w:tc>
      </w:tr>
      <w:tr w14:paraId="50D90A29">
        <w:tc>
          <w:p w14:paraId="3D0E2A08">
            <w:pPr>
              <w:pStyle w:val="26"/>
            </w:pPr>
            <w:r>
              <w:rPr>
                <w:rFonts w:hint="eastAsia"/>
              </w:rPr>
              <w:t>项目ID/楼栋/单元/房号</w:t>
            </w:r>
          </w:p>
        </w:tc>
        <w:tc>
          <w:p w14:paraId="178F1EA3">
            <w:pPr>
              <w:pStyle w:val="26"/>
            </w:pPr>
            <w:r>
              <w:rPr>
                <w:rFonts w:hint="eastAsia"/>
              </w:rPr>
              <w:t>长整型/字符</w:t>
            </w:r>
          </w:p>
        </w:tc>
        <w:tc>
          <w:p w14:paraId="188F857D">
            <w:pPr>
              <w:pStyle w:val="26"/>
            </w:pPr>
            <w:r>
              <w:rPr>
                <w:rFonts w:hint="eastAsia"/>
              </w:rPr>
              <w:t>四级归属定位</w:t>
            </w:r>
          </w:p>
        </w:tc>
      </w:tr>
      <w:tr w14:paraId="6A77DB87">
        <w:tc>
          <w:p w14:paraId="42B08191">
            <w:pPr>
              <w:pStyle w:val="26"/>
            </w:pPr>
            <w:r>
              <w:rPr>
                <w:rFonts w:hint="eastAsia"/>
              </w:rPr>
              <w:t>房型ID</w:t>
            </w:r>
          </w:p>
        </w:tc>
        <w:tc>
          <w:p w14:paraId="5B12F5B4">
            <w:pPr>
              <w:pStyle w:val="26"/>
            </w:pPr>
            <w:r>
              <w:rPr>
                <w:rFonts w:hint="eastAsia"/>
              </w:rPr>
              <w:t>长整型</w:t>
            </w:r>
          </w:p>
        </w:tc>
        <w:tc>
          <w:p w14:paraId="26A7D940">
            <w:pPr>
              <w:pStyle w:val="26"/>
            </w:pPr>
            <w:r>
              <w:rPr>
                <w:rFonts w:hint="eastAsia"/>
              </w:rPr>
              <w:t>关联房型，继承户型/面积/朝向属性</w:t>
            </w:r>
          </w:p>
        </w:tc>
      </w:tr>
      <w:tr w14:paraId="6F8C7C2F">
        <w:tc>
          <w:p w14:paraId="49419439">
            <w:pPr>
              <w:pStyle w:val="26"/>
            </w:pPr>
            <w:r>
              <w:rPr>
                <w:rFonts w:hint="eastAsia"/>
              </w:rPr>
              <w:t>业态类型</w:t>
            </w:r>
          </w:p>
        </w:tc>
        <w:tc>
          <w:p w14:paraId="10A21A2B">
            <w:pPr>
              <w:pStyle w:val="26"/>
            </w:pPr>
            <w:r>
              <w:rPr>
                <w:rFonts w:hint="eastAsia"/>
              </w:rPr>
              <w:t>字典</w:t>
            </w:r>
          </w:p>
        </w:tc>
        <w:tc>
          <w:p w14:paraId="6B639B35">
            <w:pPr>
              <w:pStyle w:val="26"/>
            </w:pPr>
            <w:r>
              <w:rPr>
                <w:rFonts w:hint="eastAsia"/>
              </w:rPr>
              <w:t>人才公寓/保租房/市场租赁</w:t>
            </w:r>
          </w:p>
        </w:tc>
      </w:tr>
      <w:tr w14:paraId="69800E26">
        <w:tc>
          <w:p w14:paraId="4F22B2FE">
            <w:pPr>
              <w:pStyle w:val="26"/>
            </w:pPr>
            <w:r>
              <w:rPr>
                <w:rFonts w:hint="eastAsia"/>
              </w:rPr>
              <w:t>房源状态</w:t>
            </w:r>
          </w:p>
        </w:tc>
        <w:tc>
          <w:p w14:paraId="51F12A09">
            <w:pPr>
              <w:pStyle w:val="26"/>
            </w:pPr>
            <w:r>
              <w:rPr>
                <w:rFonts w:hint="eastAsia"/>
              </w:rPr>
              <w:t>字典</w:t>
            </w:r>
          </w:p>
        </w:tc>
        <w:tc>
          <w:p w14:paraId="488DAA61">
            <w:pPr>
              <w:pStyle w:val="26"/>
            </w:pPr>
            <w:r>
              <w:rPr>
                <w:rFonts w:hint="eastAsia"/>
              </w:rPr>
              <w:t>空置/已预订/已出租/维修中/下架</w:t>
            </w:r>
          </w:p>
        </w:tc>
      </w:tr>
      <w:tr w14:paraId="6F2D6EE9">
        <w:tc>
          <w:p w14:paraId="3EE0E30B">
            <w:pPr>
              <w:pStyle w:val="26"/>
            </w:pPr>
            <w:r>
              <w:rPr>
                <w:rFonts w:hint="eastAsia"/>
              </w:rPr>
              <w:t>上架状态</w:t>
            </w:r>
          </w:p>
        </w:tc>
        <w:tc>
          <w:p w14:paraId="7C2C9F81">
            <w:pPr>
              <w:pStyle w:val="26"/>
            </w:pPr>
            <w:r>
              <w:rPr>
                <w:rFonts w:hint="eastAsia"/>
              </w:rPr>
              <w:t>字典</w:t>
            </w:r>
          </w:p>
        </w:tc>
        <w:tc>
          <w:p w14:paraId="3F2E3566">
            <w:pPr>
              <w:pStyle w:val="26"/>
            </w:pPr>
            <w:r>
              <w:rPr>
                <w:rFonts w:hint="eastAsia"/>
              </w:rPr>
              <w:t>已上架/未上架</w:t>
            </w:r>
          </w:p>
        </w:tc>
      </w:tr>
      <w:tr w14:paraId="4A8F23A0">
        <w:tc>
          <w:p w14:paraId="2C7DA254">
            <w:pPr>
              <w:pStyle w:val="26"/>
            </w:pPr>
            <w:r>
              <w:rPr>
                <w:rFonts w:hint="eastAsia"/>
              </w:rPr>
              <w:t>月租金/押金</w:t>
            </w:r>
          </w:p>
        </w:tc>
        <w:tc>
          <w:p w14:paraId="391301F6">
            <w:pPr>
              <w:pStyle w:val="26"/>
            </w:pPr>
            <w:r>
              <w:rPr>
                <w:rFonts w:hint="eastAsia"/>
              </w:rPr>
              <w:t>整数(分)</w:t>
            </w:r>
          </w:p>
        </w:tc>
        <w:tc>
          <w:p w14:paraId="3AB7CCC9">
            <w:pPr>
              <w:pStyle w:val="26"/>
            </w:pPr>
            <w:r>
              <w:rPr>
                <w:rFonts w:hint="eastAsia"/>
              </w:rPr>
              <w:t>金额字段统一分为单位</w:t>
            </w:r>
          </w:p>
        </w:tc>
      </w:tr>
      <w:tr w14:paraId="11770232">
        <w:tc>
          <w:p w14:paraId="2D9B3B84">
            <w:pPr>
              <w:pStyle w:val="26"/>
            </w:pPr>
            <w:r>
              <w:rPr>
                <w:rFonts w:hint="eastAsia"/>
              </w:rPr>
              <w:t>精选标记/定向配租时间</w:t>
            </w:r>
          </w:p>
        </w:tc>
        <w:tc>
          <w:p w14:paraId="429E7C24">
            <w:pPr>
              <w:pStyle w:val="26"/>
            </w:pPr>
            <w:r>
              <w:rPr>
                <w:rFonts w:hint="eastAsia"/>
              </w:rPr>
              <w:t>布尔/日期</w:t>
            </w:r>
          </w:p>
        </w:tc>
        <w:tc>
          <w:p w14:paraId="163B9D4C">
            <w:pPr>
              <w:pStyle w:val="26"/>
            </w:pPr>
            <w:r>
              <w:rPr>
                <w:rFonts w:hint="eastAsia"/>
              </w:rPr>
              <w:t>运营属性</w:t>
            </w:r>
          </w:p>
        </w:tc>
      </w:tr>
      <w:tr w14:paraId="1DAFD5B2">
        <w:tc>
          <w:p w14:paraId="38C2DB34">
            <w:pPr>
              <w:pStyle w:val="26"/>
            </w:pPr>
            <w:r>
              <w:rPr>
                <w:rFonts w:hint="eastAsia"/>
              </w:rPr>
              <w:t>管家电话</w:t>
            </w:r>
          </w:p>
        </w:tc>
        <w:tc>
          <w:p w14:paraId="11152C47">
            <w:pPr>
              <w:pStyle w:val="26"/>
            </w:pPr>
            <w:r>
              <w:rPr>
                <w:rFonts w:hint="eastAsia"/>
              </w:rPr>
              <w:t>字符(脱敏)</w:t>
            </w:r>
          </w:p>
        </w:tc>
        <w:tc>
          <w:p w14:paraId="61C3B2D0">
            <w:pPr>
              <w:pStyle w:val="26"/>
            </w:pPr>
            <w:r>
              <w:rPr>
                <w:rFonts w:hint="eastAsia"/>
              </w:rPr>
              <w:t>用户端展示</w:t>
            </w:r>
          </w:p>
        </w:tc>
      </w:tr>
      <w:tr w14:paraId="7124773C">
        <w:tc>
          <w:p w14:paraId="065169CC">
            <w:pPr>
              <w:pStyle w:val="26"/>
            </w:pPr>
            <w:r>
              <w:rPr>
                <w:rFonts w:hint="eastAsia"/>
              </w:rPr>
              <w:t>创建/更新/删除标记</w:t>
            </w:r>
          </w:p>
        </w:tc>
        <w:tc>
          <w:p w14:paraId="08A3C23B">
            <w:pPr>
              <w:pStyle w:val="26"/>
            </w:pPr>
            <w:r>
              <w:rPr>
                <w:rFonts w:hint="eastAsia"/>
              </w:rPr>
              <w:t>审计字段</w:t>
            </w:r>
          </w:p>
        </w:tc>
        <w:tc>
          <w:p w14:paraId="0BC0E840">
            <w:pPr>
              <w:pStyle w:val="26"/>
            </w:pPr>
            <w:r>
              <w:rPr>
                <w:rFonts w:hint="eastAsia"/>
              </w:rPr>
              <w:t>全表统一审计四件套（创建人/时间、更新人/时间）+逻辑删除</w:t>
            </w:r>
          </w:p>
        </w:tc>
      </w:tr>
    </w:tbl>
    <w:p w14:paraId="7152C178">
      <w:pPr>
        <w:pStyle w:val="3"/>
      </w:pPr>
      <w:r>
        <w:rPr>
          <w:rFonts w:hint="eastAsia"/>
          <w:b/>
          <w:bCs/>
        </w:rPr>
        <w:t>合同实体（核心字段）</w:t>
      </w:r>
      <w:r>
        <w:rPr>
          <w:rFonts w:hint="eastAsia"/>
        </w:rPr>
        <w:t>：</w:t>
      </w:r>
    </w:p>
    <w:tbl>
      <w:tblPr>
        <w:tblStyle w:val="43"/>
        <w:tblW w:w="0" w:type="auto"/>
        <w:tblInd w:w="0" w:type="dxa"/>
        <w:tblLayout w:type="autofit"/>
        <w:tblCellMar>
          <w:top w:w="0" w:type="dxa"/>
          <w:left w:w="108" w:type="dxa"/>
          <w:bottom w:w="0" w:type="dxa"/>
          <w:right w:w="108" w:type="dxa"/>
        </w:tblCellMar>
      </w:tblPr>
      <w:tblGrid>
        <w:gridCol w:w="2375"/>
        <w:gridCol w:w="1325"/>
        <w:gridCol w:w="4977"/>
      </w:tblGrid>
      <w:tr w14:paraId="70A3E75C">
        <w:trPr>
          <w:tblHeader/>
        </w:trPr>
        <w:tc>
          <w:p w14:paraId="0A6D2611">
            <w:pPr>
              <w:pStyle w:val="26"/>
            </w:pPr>
            <w:r>
              <w:rPr>
                <w:rFonts w:hint="eastAsia"/>
              </w:rPr>
              <w:t>字段</w:t>
            </w:r>
          </w:p>
        </w:tc>
        <w:tc>
          <w:p w14:paraId="596A792E">
            <w:pPr>
              <w:pStyle w:val="26"/>
            </w:pPr>
            <w:r>
              <w:rPr>
                <w:rFonts w:hint="eastAsia"/>
              </w:rPr>
              <w:t>类型</w:t>
            </w:r>
          </w:p>
        </w:tc>
        <w:tc>
          <w:p w14:paraId="4A0A0D5E">
            <w:pPr>
              <w:pStyle w:val="26"/>
            </w:pPr>
            <w:r>
              <w:rPr>
                <w:rFonts w:hint="eastAsia"/>
              </w:rPr>
              <w:t>说明</w:t>
            </w:r>
          </w:p>
        </w:tc>
      </w:tr>
      <w:tr w14:paraId="2F07C354">
        <w:tc>
          <w:p w14:paraId="74671D19">
            <w:pPr>
              <w:pStyle w:val="26"/>
            </w:pPr>
            <w:r>
              <w:rPr>
                <w:rFonts w:hint="eastAsia"/>
              </w:rPr>
              <w:t>合同ID/合同编号</w:t>
            </w:r>
          </w:p>
        </w:tc>
        <w:tc>
          <w:p w14:paraId="1DF67AF4">
            <w:pPr>
              <w:pStyle w:val="26"/>
            </w:pPr>
            <w:r>
              <w:rPr>
                <w:rFonts w:hint="eastAsia"/>
              </w:rPr>
              <w:t>长整型/字符</w:t>
            </w:r>
          </w:p>
        </w:tc>
        <w:tc>
          <w:p w14:paraId="037486E6">
            <w:pPr>
              <w:pStyle w:val="26"/>
            </w:pPr>
            <w:r>
              <w:rPr>
                <w:rFonts w:hint="eastAsia"/>
              </w:rPr>
              <w:t>主键与业务编号</w:t>
            </w:r>
          </w:p>
        </w:tc>
      </w:tr>
      <w:tr w14:paraId="0D6CCC2B">
        <w:tc>
          <w:p w14:paraId="2D1DE8D2">
            <w:pPr>
              <w:pStyle w:val="26"/>
            </w:pPr>
            <w:r>
              <w:rPr>
                <w:rFonts w:hint="eastAsia"/>
              </w:rPr>
              <w:t>租户ID/房源ID</w:t>
            </w:r>
          </w:p>
        </w:tc>
        <w:tc>
          <w:p w14:paraId="636AF974">
            <w:pPr>
              <w:pStyle w:val="26"/>
            </w:pPr>
            <w:r>
              <w:rPr>
                <w:rFonts w:hint="eastAsia"/>
              </w:rPr>
              <w:t>长整型</w:t>
            </w:r>
          </w:p>
        </w:tc>
        <w:tc>
          <w:p w14:paraId="7B9080DC">
            <w:pPr>
              <w:pStyle w:val="26"/>
            </w:pPr>
            <w:r>
              <w:rPr>
                <w:rFonts w:hint="eastAsia"/>
              </w:rPr>
              <w:t>签约双方与标的</w:t>
            </w:r>
          </w:p>
        </w:tc>
      </w:tr>
      <w:tr w14:paraId="626BD4D2">
        <w:tc>
          <w:p w14:paraId="47B85118">
            <w:pPr>
              <w:pStyle w:val="26"/>
            </w:pPr>
            <w:r>
              <w:rPr>
                <w:rFonts w:hint="eastAsia"/>
              </w:rPr>
              <w:t>业态类型/合同类型</w:t>
            </w:r>
          </w:p>
        </w:tc>
        <w:tc>
          <w:p w14:paraId="0712F24C">
            <w:pPr>
              <w:pStyle w:val="26"/>
            </w:pPr>
            <w:r>
              <w:rPr>
                <w:rFonts w:hint="eastAsia"/>
              </w:rPr>
              <w:t>字典</w:t>
            </w:r>
          </w:p>
        </w:tc>
        <w:tc>
          <w:p w14:paraId="36729621">
            <w:pPr>
              <w:pStyle w:val="26"/>
            </w:pPr>
            <w:r>
              <w:rPr>
                <w:rFonts w:hint="eastAsia"/>
              </w:rPr>
              <w:t>三业态；新签/续签/集中</w:t>
            </w:r>
          </w:p>
        </w:tc>
      </w:tr>
      <w:tr w14:paraId="4C71444B">
        <w:tc>
          <w:p w14:paraId="7B167126">
            <w:pPr>
              <w:pStyle w:val="26"/>
            </w:pPr>
            <w:r>
              <w:rPr>
                <w:rFonts w:hint="eastAsia"/>
              </w:rPr>
              <w:t>合同状态</w:t>
            </w:r>
          </w:p>
        </w:tc>
        <w:tc>
          <w:p w14:paraId="7CE44EFD">
            <w:pPr>
              <w:pStyle w:val="26"/>
            </w:pPr>
            <w:r>
              <w:rPr>
                <w:rFonts w:hint="eastAsia"/>
              </w:rPr>
              <w:t>字典</w:t>
            </w:r>
          </w:p>
        </w:tc>
        <w:tc>
          <w:p w14:paraId="2F817D16">
            <w:pPr>
              <w:pStyle w:val="26"/>
            </w:pPr>
            <w:r>
              <w:rPr>
                <w:rFonts w:hint="eastAsia"/>
              </w:rPr>
              <w:t>待签署/待生效/履行中/待续签/已到期/已解除/已作废</w:t>
            </w:r>
          </w:p>
        </w:tc>
      </w:tr>
      <w:tr w14:paraId="02842E8E">
        <w:tc>
          <w:p w14:paraId="07FD39FA">
            <w:pPr>
              <w:pStyle w:val="26"/>
            </w:pPr>
            <w:r>
              <w:rPr>
                <w:rFonts w:hint="eastAsia"/>
              </w:rPr>
              <w:t>租期起止/付款周期</w:t>
            </w:r>
          </w:p>
        </w:tc>
        <w:tc>
          <w:p w14:paraId="3361BE8C">
            <w:pPr>
              <w:pStyle w:val="26"/>
            </w:pPr>
            <w:r>
              <w:rPr>
                <w:rFonts w:hint="eastAsia"/>
              </w:rPr>
              <w:t>日期/字典</w:t>
            </w:r>
          </w:p>
        </w:tc>
        <w:tc>
          <w:p w14:paraId="0FC9C87A">
            <w:pPr>
              <w:pStyle w:val="26"/>
            </w:pPr>
            <w:r>
              <w:rPr>
                <w:rFonts w:hint="eastAsia"/>
              </w:rPr>
              <w:t>月付/季付/半年付/年付</w:t>
            </w:r>
          </w:p>
        </w:tc>
      </w:tr>
      <w:tr w14:paraId="43CFD8F0">
        <w:tc>
          <w:p w14:paraId="14FA2A65">
            <w:pPr>
              <w:pStyle w:val="26"/>
            </w:pPr>
            <w:r>
              <w:rPr>
                <w:rFonts w:hint="eastAsia"/>
              </w:rPr>
              <w:t>月租金/押金金额</w:t>
            </w:r>
          </w:p>
        </w:tc>
        <w:tc>
          <w:p w14:paraId="134012AC">
            <w:pPr>
              <w:pStyle w:val="26"/>
            </w:pPr>
            <w:r>
              <w:rPr>
                <w:rFonts w:hint="eastAsia"/>
              </w:rPr>
              <w:t>整数(分)</w:t>
            </w:r>
          </w:p>
        </w:tc>
        <w:tc>
          <w:p w14:paraId="16B464B9">
            <w:pPr>
              <w:pStyle w:val="26"/>
            </w:pPr>
            <w:r>
              <w:rPr>
                <w:rFonts w:hint="eastAsia"/>
              </w:rPr>
              <w:t>取自模板配置</w:t>
            </w:r>
          </w:p>
        </w:tc>
      </w:tr>
      <w:tr w14:paraId="70F9D473">
        <w:tc>
          <w:p w14:paraId="098F5749">
            <w:pPr>
              <w:pStyle w:val="26"/>
            </w:pPr>
            <w:r>
              <w:rPr>
                <w:rFonts w:hint="eastAsia"/>
              </w:rPr>
              <w:t>签署文件地址/签署时间</w:t>
            </w:r>
          </w:p>
        </w:tc>
        <w:tc>
          <w:p w14:paraId="156DF98D">
            <w:pPr>
              <w:pStyle w:val="26"/>
            </w:pPr>
            <w:r>
              <w:rPr>
                <w:rFonts w:hint="eastAsia"/>
              </w:rPr>
              <w:t>字符/时间</w:t>
            </w:r>
          </w:p>
        </w:tc>
        <w:tc>
          <w:p w14:paraId="23F00025">
            <w:pPr>
              <w:pStyle w:val="26"/>
            </w:pPr>
            <w:r>
              <w:rPr>
                <w:rFonts w:hint="eastAsia"/>
              </w:rPr>
              <w:t>电子签章存证文件</w:t>
            </w:r>
          </w:p>
        </w:tc>
      </w:tr>
      <w:tr w14:paraId="07B10F44">
        <w:tc>
          <w:p w14:paraId="57F951AB">
            <w:pPr>
              <w:pStyle w:val="26"/>
            </w:pPr>
            <w:r>
              <w:rPr>
                <w:rFonts w:hint="eastAsia"/>
              </w:rPr>
              <w:t>关联批次ID</w:t>
            </w:r>
          </w:p>
        </w:tc>
        <w:tc>
          <w:p w14:paraId="79B74CCE">
            <w:pPr>
              <w:pStyle w:val="26"/>
            </w:pPr>
            <w:r>
              <w:rPr>
                <w:rFonts w:hint="eastAsia"/>
              </w:rPr>
              <w:t>长整型</w:t>
            </w:r>
          </w:p>
        </w:tc>
        <w:tc>
          <w:p w14:paraId="52B06E57">
            <w:pPr>
              <w:pStyle w:val="26"/>
            </w:pPr>
            <w:r>
              <w:rPr>
                <w:rFonts w:hint="eastAsia"/>
              </w:rPr>
              <w:t>集中合同关联配租批次</w:t>
            </w:r>
          </w:p>
        </w:tc>
      </w:tr>
    </w:tbl>
    <w:p w14:paraId="74A68FED">
      <w:pPr>
        <w:pStyle w:val="3"/>
      </w:pPr>
      <w:r>
        <w:rPr>
          <w:rFonts w:hint="eastAsia"/>
          <w:b/>
          <w:bCs/>
        </w:rPr>
        <w:t>账单实体（核心字段）</w:t>
      </w:r>
      <w:r>
        <w:rPr>
          <w:rFonts w:hint="eastAsia"/>
        </w:rPr>
        <w:t>：账单ID、合同ID、账单类型（押金/租金）、账期起止、应缴金额、优惠金额、实缴金额、缴费截止日、账单状态（待缴/已缴/逾期/已退款/已关闭）、支付时间、审计字段。</w:t>
      </w:r>
    </w:p>
    <w:p w14:paraId="0278F358">
      <w:pPr>
        <w:pStyle w:val="3"/>
      </w:pPr>
      <w:r>
        <w:rPr>
          <w:rFonts w:hint="eastAsia"/>
          <w:b/>
          <w:bCs/>
        </w:rPr>
        <w:t>支付订单实体（核心字段）</w:t>
      </w:r>
      <w:r>
        <w:rPr>
          <w:rFonts w:hint="eastAsia"/>
        </w:rPr>
        <w:t>：支付单ID、商户订单号（全局唯一）、账单ID集合、支付金额、渠道流水号、订单状态（待支付/支付中/已支付/已关闭/已退款）、回调时间、对账状态、审计字段。</w:t>
      </w:r>
    </w:p>
    <w:p w14:paraId="6F556798">
      <w:pPr>
        <w:pStyle w:val="3"/>
      </w:pPr>
      <w:r>
        <w:rPr>
          <w:rFonts w:hint="eastAsia"/>
          <w:b/>
          <w:bCs/>
        </w:rPr>
        <w:t>资格核验记录实体（核心字段）</w:t>
      </w:r>
      <w:r>
        <w:rPr>
          <w:rFonts w:hint="eastAsia"/>
        </w:rPr>
        <w:t>：记录ID、租户ID、业态类型、核验维度（社保/婚姻/学历/住房/保租房）、数据来源层级、核验结果、结果明细摘要、核验时间、缓存有效期、审计字段。</w:t>
      </w:r>
    </w:p>
    <w:bookmarkEnd w:id="107"/>
    <w:p w14:paraId="4B3DB247">
      <w:pPr>
        <w:pStyle w:val="5"/>
      </w:pPr>
      <w:bookmarkStart w:id="108" w:name="数据设计规范"/>
      <w:r>
        <w:t xml:space="preserve">2.7.3 </w:t>
      </w:r>
      <w:r>
        <w:rPr>
          <w:rFonts w:hint="eastAsia"/>
        </w:rPr>
        <w:t>数据设计规范</w:t>
      </w:r>
    </w:p>
    <w:p w14:paraId="10C576E2">
      <w:pPr>
        <w:pStyle w:val="26"/>
        <w:numPr>
          <w:ilvl w:val="0"/>
          <w:numId w:val="11"/>
        </w:numPr>
      </w:pPr>
      <w:r>
        <w:rPr>
          <w:rFonts w:hint="eastAsia"/>
          <w:b/>
          <w:bCs/>
        </w:rPr>
        <w:t>命名规范</w:t>
      </w:r>
      <w:r>
        <w:rPr>
          <w:rFonts w:hint="eastAsia"/>
        </w:rPr>
        <w:t>：表名统一业务前缀+下划线命名；字段名见名知义；字典值统一由字典管理维护；</w:t>
      </w:r>
    </w:p>
    <w:p w14:paraId="6891FD4D">
      <w:pPr>
        <w:pStyle w:val="26"/>
        <w:numPr>
          <w:ilvl w:val="0"/>
          <w:numId w:val="11"/>
        </w:numPr>
      </w:pPr>
      <w:r>
        <w:rPr>
          <w:rFonts w:hint="eastAsia"/>
          <w:b/>
          <w:bCs/>
        </w:rPr>
        <w:t>审计规范</w:t>
      </w:r>
      <w:r>
        <w:rPr>
          <w:rFonts w:hint="eastAsia"/>
        </w:rPr>
        <w:t>：全部业务表带创建人/创建时间/更新人/更新时间四个审计字段；删除一律逻辑删除；</w:t>
      </w:r>
    </w:p>
    <w:p w14:paraId="782C5C9B">
      <w:pPr>
        <w:pStyle w:val="26"/>
        <w:numPr>
          <w:ilvl w:val="0"/>
          <w:numId w:val="11"/>
        </w:numPr>
      </w:pPr>
      <w:r>
        <w:rPr>
          <w:rFonts w:hint="eastAsia"/>
          <w:b/>
          <w:bCs/>
        </w:rPr>
        <w:t>金额规范</w:t>
      </w:r>
      <w:r>
        <w:rPr>
          <w:rFonts w:hint="eastAsia"/>
        </w:rPr>
        <w:t>：金额字段以分为单位整型存储，展示层格式化，从存储层杜绝小数精度差错；</w:t>
      </w:r>
    </w:p>
    <w:p w14:paraId="3CE2D955">
      <w:pPr>
        <w:pStyle w:val="26"/>
        <w:numPr>
          <w:ilvl w:val="0"/>
          <w:numId w:val="11"/>
        </w:numPr>
      </w:pPr>
      <w:r>
        <w:rPr>
          <w:rFonts w:hint="eastAsia"/>
          <w:b/>
          <w:bCs/>
        </w:rPr>
        <w:t>索引规范</w:t>
      </w:r>
      <w:r>
        <w:rPr>
          <w:rFonts w:hint="eastAsia"/>
        </w:rPr>
        <w:t>：高频查询条件建立复合索引；大表（账单、日志、消息）按时间维度规划归档策略；</w:t>
      </w:r>
    </w:p>
    <w:p w14:paraId="534C2863">
      <w:pPr>
        <w:pStyle w:val="26"/>
        <w:numPr>
          <w:ilvl w:val="0"/>
          <w:numId w:val="11"/>
        </w:numPr>
      </w:pPr>
      <w:r>
        <w:rPr>
          <w:rFonts w:hint="eastAsia"/>
          <w:b/>
          <w:bCs/>
        </w:rPr>
        <w:t>敏感数据规范</w:t>
      </w:r>
      <w:r>
        <w:rPr>
          <w:rFonts w:hint="eastAsia"/>
        </w:rPr>
        <w:t>：证件号、手机号等敏感字段加密存储、脱敏展示，密钥独立管理。</w:t>
      </w:r>
    </w:p>
    <w:bookmarkEnd w:id="108"/>
    <w:p w14:paraId="05ECDC17">
      <w:pPr>
        <w:pStyle w:val="5"/>
      </w:pPr>
      <w:bookmarkStart w:id="109" w:name="关键编码规则设计"/>
      <w:r>
        <w:t xml:space="preserve">2.7.4 </w:t>
      </w:r>
      <w:r>
        <w:rPr>
          <w:rFonts w:hint="eastAsia"/>
        </w:rPr>
        <w:t>关键编码规则设计</w:t>
      </w:r>
    </w:p>
    <w:p w14:paraId="1FEE44F0">
      <w:pPr>
        <w:pStyle w:val="25"/>
      </w:pPr>
      <w:r>
        <w:rPr>
          <w:rFonts w:hint="eastAsia"/>
        </w:rPr>
        <w:t>业务单据统一编码，保证全局唯一、可读可溯：</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484B37F7">
        <w:trPr>
          <w:tblHeader/>
        </w:trPr>
        <w:tc>
          <w:p w14:paraId="034A01D2">
            <w:pPr>
              <w:pStyle w:val="26"/>
            </w:pPr>
            <w:r>
              <w:rPr>
                <w:rFonts w:hint="eastAsia"/>
              </w:rPr>
              <w:t>单据类型</w:t>
            </w:r>
          </w:p>
        </w:tc>
        <w:tc>
          <w:p w14:paraId="79E84B7B">
            <w:pPr>
              <w:pStyle w:val="26"/>
            </w:pPr>
            <w:r>
              <w:rPr>
                <w:rFonts w:hint="eastAsia"/>
              </w:rPr>
              <w:t>编码规则</w:t>
            </w:r>
          </w:p>
        </w:tc>
        <w:tc>
          <w:p w14:paraId="201C9D64">
            <w:pPr>
              <w:pStyle w:val="26"/>
            </w:pPr>
            <w:r>
              <w:rPr>
                <w:rFonts w:hint="eastAsia"/>
              </w:rPr>
              <w:t>示例说明</w:t>
            </w:r>
          </w:p>
        </w:tc>
      </w:tr>
      <w:tr w14:paraId="465C9C42">
        <w:tc>
          <w:p w14:paraId="437242BA">
            <w:pPr>
              <w:pStyle w:val="26"/>
            </w:pPr>
            <w:r>
              <w:rPr>
                <w:rFonts w:hint="eastAsia"/>
              </w:rPr>
              <w:t>房源编码</w:t>
            </w:r>
          </w:p>
        </w:tc>
        <w:tc>
          <w:p w14:paraId="49F4E21B">
            <w:pPr>
              <w:pStyle w:val="26"/>
            </w:pPr>
            <w:r>
              <w:rPr>
                <w:rFonts w:hint="eastAsia"/>
              </w:rPr>
              <w:t>项目码-楼栋-单元-房号</w:t>
            </w:r>
          </w:p>
        </w:tc>
        <w:tc>
          <w:p w14:paraId="5FF93B86">
            <w:pPr>
              <w:pStyle w:val="26"/>
            </w:pPr>
            <w:r>
              <w:rPr>
                <w:rFonts w:hint="eastAsia"/>
              </w:rPr>
              <w:t>支持按编码快速定位资产位置</w:t>
            </w:r>
          </w:p>
        </w:tc>
      </w:tr>
      <w:tr w14:paraId="0FAAF4B6">
        <w:tc>
          <w:p w14:paraId="02D5F0EA">
            <w:pPr>
              <w:pStyle w:val="26"/>
            </w:pPr>
            <w:r>
              <w:rPr>
                <w:rFonts w:hint="eastAsia"/>
              </w:rPr>
              <w:t>合同编号</w:t>
            </w:r>
          </w:p>
        </w:tc>
        <w:tc>
          <w:p w14:paraId="5BAA1794">
            <w:pPr>
              <w:pStyle w:val="26"/>
            </w:pPr>
            <w:r>
              <w:rPr>
                <w:rFonts w:hint="eastAsia"/>
              </w:rPr>
              <w:t>HT-业态码-年月-流水号</w:t>
            </w:r>
          </w:p>
        </w:tc>
        <w:tc>
          <w:p w14:paraId="08240B04">
            <w:pPr>
              <w:pStyle w:val="26"/>
            </w:pPr>
            <w:r>
              <w:rPr>
                <w:rFonts w:hint="eastAsia"/>
              </w:rPr>
              <w:t>业态码区分人才公寓/保租房/市场租赁</w:t>
            </w:r>
          </w:p>
        </w:tc>
      </w:tr>
      <w:tr w14:paraId="41A4922E">
        <w:tc>
          <w:p w14:paraId="6E00318F">
            <w:pPr>
              <w:pStyle w:val="26"/>
            </w:pPr>
            <w:r>
              <w:rPr>
                <w:rFonts w:hint="eastAsia"/>
              </w:rPr>
              <w:t>账单编号</w:t>
            </w:r>
          </w:p>
        </w:tc>
        <w:tc>
          <w:p w14:paraId="711C3F7A">
            <w:pPr>
              <w:pStyle w:val="26"/>
            </w:pPr>
            <w:r>
              <w:rPr>
                <w:rFonts w:hint="eastAsia"/>
              </w:rPr>
              <w:t>ZD-合同号-账期序号</w:t>
            </w:r>
          </w:p>
        </w:tc>
        <w:tc>
          <w:p w14:paraId="36E4C90E">
            <w:pPr>
              <w:pStyle w:val="26"/>
            </w:pPr>
            <w:r>
              <w:rPr>
                <w:rFonts w:hint="eastAsia"/>
              </w:rPr>
              <w:t>与合同、账期强关联</w:t>
            </w:r>
          </w:p>
        </w:tc>
      </w:tr>
      <w:tr w14:paraId="40C080A1">
        <w:tc>
          <w:p w14:paraId="68784284">
            <w:pPr>
              <w:pStyle w:val="26"/>
            </w:pPr>
            <w:r>
              <w:rPr>
                <w:rFonts w:hint="eastAsia"/>
              </w:rPr>
              <w:t>支付订单号</w:t>
            </w:r>
          </w:p>
        </w:tc>
        <w:tc>
          <w:p w14:paraId="62E455E4">
            <w:pPr>
              <w:pStyle w:val="26"/>
            </w:pPr>
            <w:r>
              <w:rPr>
                <w:rFonts w:hint="eastAsia"/>
              </w:rPr>
              <w:t>PAY-年月日-毫秒-随机位</w:t>
            </w:r>
          </w:p>
        </w:tc>
        <w:tc>
          <w:p w14:paraId="56860DEE">
            <w:pPr>
              <w:pStyle w:val="26"/>
            </w:pPr>
            <w:r>
              <w:rPr>
                <w:rFonts w:hint="eastAsia"/>
              </w:rPr>
              <w:t>全局唯一，防并发重复</w:t>
            </w:r>
          </w:p>
        </w:tc>
      </w:tr>
      <w:tr w14:paraId="750C7DEB">
        <w:tc>
          <w:p w14:paraId="6012F343">
            <w:pPr>
              <w:pStyle w:val="26"/>
            </w:pPr>
            <w:r>
              <w:rPr>
                <w:rFonts w:hint="eastAsia"/>
              </w:rPr>
              <w:t>退款单号</w:t>
            </w:r>
          </w:p>
        </w:tc>
        <w:tc>
          <w:p w14:paraId="5C04D7BF">
            <w:pPr>
              <w:pStyle w:val="26"/>
            </w:pPr>
            <w:r>
              <w:rPr>
                <w:rFonts w:hint="eastAsia"/>
              </w:rPr>
              <w:t>RF-原支付单号-序号</w:t>
            </w:r>
          </w:p>
        </w:tc>
        <w:tc>
          <w:p w14:paraId="10E8D940">
            <w:pPr>
              <w:pStyle w:val="26"/>
            </w:pPr>
            <w:r>
              <w:rPr>
                <w:rFonts w:hint="eastAsia"/>
              </w:rPr>
              <w:t>与原支付单强关联，支持多次部分退款</w:t>
            </w:r>
          </w:p>
        </w:tc>
      </w:tr>
      <w:tr w14:paraId="5E705206">
        <w:tc>
          <w:p w14:paraId="400B3E25">
            <w:pPr>
              <w:pStyle w:val="26"/>
            </w:pPr>
            <w:r>
              <w:rPr>
                <w:rFonts w:hint="eastAsia"/>
              </w:rPr>
              <w:t>配租批次号</w:t>
            </w:r>
          </w:p>
        </w:tc>
        <w:tc>
          <w:p w14:paraId="57A1837E">
            <w:pPr>
              <w:pStyle w:val="26"/>
            </w:pPr>
            <w:r>
              <w:rPr>
                <w:rFonts w:hint="eastAsia"/>
              </w:rPr>
              <w:t>PZ-年份-批次序号</w:t>
            </w:r>
          </w:p>
        </w:tc>
        <w:tc>
          <w:p w14:paraId="43AC5119">
            <w:pPr>
              <w:pStyle w:val="26"/>
            </w:pPr>
            <w:r>
              <w:rPr>
                <w:rFonts w:hint="eastAsia"/>
              </w:rPr>
              <w:t>批次业务全程引用</w:t>
            </w:r>
          </w:p>
        </w:tc>
      </w:tr>
      <w:tr w14:paraId="23623C49">
        <w:tc>
          <w:p w14:paraId="79895529">
            <w:pPr>
              <w:pStyle w:val="26"/>
            </w:pPr>
            <w:r>
              <w:rPr>
                <w:rFonts w:hint="eastAsia"/>
              </w:rPr>
              <w:t>工单编号</w:t>
            </w:r>
          </w:p>
        </w:tc>
        <w:tc>
          <w:p w14:paraId="2ED4F29A">
            <w:pPr>
              <w:pStyle w:val="26"/>
            </w:pPr>
            <w:r>
              <w:rPr>
                <w:rFonts w:hint="eastAsia"/>
              </w:rPr>
              <w:t>GD-年月日-序号</w:t>
            </w:r>
          </w:p>
        </w:tc>
        <w:tc>
          <w:p w14:paraId="70B73F81">
            <w:pPr>
              <w:pStyle w:val="26"/>
            </w:pPr>
            <w:r>
              <w:rPr>
                <w:rFonts w:hint="eastAsia"/>
              </w:rPr>
              <w:t>运维期故障工单统一编号</w:t>
            </w:r>
          </w:p>
        </w:tc>
      </w:tr>
      <w:tr w14:paraId="0105A5A2">
        <w:tc>
          <w:p w14:paraId="2AE4C416">
            <w:pPr>
              <w:pStyle w:val="26"/>
            </w:pPr>
            <w:r>
              <w:rPr>
                <w:rFonts w:hint="eastAsia"/>
              </w:rPr>
              <w:t>开票申请号</w:t>
            </w:r>
          </w:p>
        </w:tc>
        <w:tc>
          <w:p w14:paraId="70A45090">
            <w:pPr>
              <w:pStyle w:val="26"/>
            </w:pPr>
            <w:r>
              <w:rPr>
                <w:rFonts w:hint="eastAsia"/>
              </w:rPr>
              <w:t>KP-年月-流水号</w:t>
            </w:r>
          </w:p>
        </w:tc>
        <w:tc>
          <w:p w14:paraId="56D0786D">
            <w:pPr>
              <w:pStyle w:val="26"/>
            </w:pPr>
            <w:r>
              <w:rPr>
                <w:rFonts w:hint="eastAsia"/>
              </w:rPr>
              <w:t>与账期、发票文件关联</w:t>
            </w:r>
          </w:p>
        </w:tc>
      </w:tr>
      <w:bookmarkEnd w:id="109"/>
    </w:tbl>
    <w:p w14:paraId="27EBC237">
      <w:pPr>
        <w:pStyle w:val="5"/>
      </w:pPr>
      <w:bookmarkStart w:id="110" w:name="数据量估算与增长预测"/>
      <w:r>
        <w:t xml:space="preserve">2.7.5 </w:t>
      </w:r>
      <w:r>
        <w:rPr>
          <w:rFonts w:hint="eastAsia"/>
        </w:rPr>
        <w:t>数据量估算与增长预测</w:t>
      </w:r>
    </w:p>
    <w:p w14:paraId="1A3B2AB6">
      <w:pPr>
        <w:pStyle w:val="25"/>
      </w:pPr>
      <w:r>
        <w:rPr>
          <w:rFonts w:hint="eastAsia"/>
        </w:rPr>
        <w:t>按港区业务规模（存量迁移+6年运维期增长）进行数据量估算，指导容量规划与索引设计：</w:t>
      </w:r>
    </w:p>
    <w:tbl>
      <w:tblPr>
        <w:tblStyle w:val="43"/>
        <w:tblW w:w="5000" w:type="pct"/>
        <w:tblInd w:w="0" w:type="dxa"/>
        <w:tblLayout w:type="fixed"/>
        <w:tblCellMar>
          <w:top w:w="0" w:type="dxa"/>
          <w:left w:w="108" w:type="dxa"/>
          <w:bottom w:w="0" w:type="dxa"/>
          <w:right w:w="108" w:type="dxa"/>
        </w:tblCellMar>
      </w:tblPr>
      <w:tblGrid>
        <w:gridCol w:w="1770"/>
        <w:gridCol w:w="1770"/>
        <w:gridCol w:w="1770"/>
        <w:gridCol w:w="1770"/>
        <w:gridCol w:w="1770"/>
      </w:tblGrid>
      <w:tr w14:paraId="052F399E">
        <w:trPr>
          <w:tblHeader/>
        </w:trPr>
        <w:tc>
          <w:p w14:paraId="0D386D35">
            <w:pPr>
              <w:pStyle w:val="26"/>
            </w:pPr>
            <w:r>
              <w:rPr>
                <w:rFonts w:hint="eastAsia"/>
              </w:rPr>
              <w:t>数据实体</w:t>
            </w:r>
          </w:p>
        </w:tc>
        <w:tc>
          <w:p w14:paraId="242880F1">
            <w:pPr>
              <w:pStyle w:val="26"/>
            </w:pPr>
            <w:r>
              <w:rPr>
                <w:rFonts w:hint="eastAsia"/>
              </w:rPr>
              <w:t>初始迁移量级</w:t>
            </w:r>
          </w:p>
        </w:tc>
        <w:tc>
          <w:p w14:paraId="34E13D5A">
            <w:pPr>
              <w:pStyle w:val="26"/>
            </w:pPr>
            <w:r>
              <w:rPr>
                <w:rFonts w:hint="eastAsia"/>
              </w:rPr>
              <w:t>年增长量级</w:t>
            </w:r>
          </w:p>
        </w:tc>
        <w:tc>
          <w:p w14:paraId="255DF822">
            <w:pPr>
              <w:pStyle w:val="26"/>
            </w:pPr>
            <w:r>
              <w:rPr>
                <w:rFonts w:hint="eastAsia"/>
              </w:rPr>
              <w:t>6年总量级</w:t>
            </w:r>
          </w:p>
        </w:tc>
        <w:tc>
          <w:p w14:paraId="7BA5CE36">
            <w:pPr>
              <w:pStyle w:val="26"/>
            </w:pPr>
            <w:r>
              <w:rPr>
                <w:rFonts w:hint="eastAsia"/>
              </w:rPr>
              <w:t>存储策略</w:t>
            </w:r>
          </w:p>
        </w:tc>
      </w:tr>
      <w:tr w14:paraId="05D4891A">
        <w:tc>
          <w:p w14:paraId="2A1E1B4F">
            <w:pPr>
              <w:pStyle w:val="26"/>
            </w:pPr>
            <w:r>
              <w:rPr>
                <w:rFonts w:hint="eastAsia"/>
              </w:rPr>
              <w:t>用户/租户</w:t>
            </w:r>
          </w:p>
        </w:tc>
        <w:tc>
          <w:p w14:paraId="41A26138">
            <w:pPr>
              <w:pStyle w:val="26"/>
            </w:pPr>
            <w:r>
              <w:rPr>
                <w:rFonts w:hint="eastAsia"/>
              </w:rPr>
              <w:t>万级</w:t>
            </w:r>
          </w:p>
        </w:tc>
        <w:tc>
          <w:p w14:paraId="2F6B82F1">
            <w:pPr>
              <w:pStyle w:val="26"/>
            </w:pPr>
            <w:r>
              <w:rPr>
                <w:rFonts w:hint="eastAsia"/>
              </w:rPr>
              <w:t>千级/年</w:t>
            </w:r>
          </w:p>
        </w:tc>
        <w:tc>
          <w:p w14:paraId="22C018F3">
            <w:pPr>
              <w:pStyle w:val="26"/>
            </w:pPr>
            <w:r>
              <w:rPr>
                <w:rFonts w:hint="eastAsia"/>
              </w:rPr>
              <w:t>万级</w:t>
            </w:r>
          </w:p>
        </w:tc>
        <w:tc>
          <w:p w14:paraId="5A5BA098">
            <w:pPr>
              <w:pStyle w:val="26"/>
            </w:pPr>
            <w:r>
              <w:rPr>
                <w:rFonts w:hint="eastAsia"/>
              </w:rPr>
              <w:t>常规存储</w:t>
            </w:r>
          </w:p>
        </w:tc>
      </w:tr>
      <w:tr w14:paraId="3CE4A835">
        <w:tc>
          <w:p w14:paraId="5F746B2B">
            <w:pPr>
              <w:pStyle w:val="26"/>
            </w:pPr>
            <w:r>
              <w:rPr>
                <w:rFonts w:hint="eastAsia"/>
              </w:rPr>
              <w:t>项目/楼栋/单元/房源</w:t>
            </w:r>
          </w:p>
        </w:tc>
        <w:tc>
          <w:p w14:paraId="62CB3AED">
            <w:pPr>
              <w:pStyle w:val="26"/>
            </w:pPr>
            <w:r>
              <w:rPr>
                <w:rFonts w:hint="eastAsia"/>
              </w:rPr>
              <w:t>千至万级</w:t>
            </w:r>
          </w:p>
        </w:tc>
        <w:tc>
          <w:p w14:paraId="4FA0CEA4">
            <w:pPr>
              <w:pStyle w:val="26"/>
            </w:pPr>
            <w:r>
              <w:rPr>
                <w:rFonts w:hint="eastAsia"/>
              </w:rPr>
              <w:t>百级/年</w:t>
            </w:r>
          </w:p>
        </w:tc>
        <w:tc>
          <w:p w14:paraId="09DA35E1">
            <w:pPr>
              <w:pStyle w:val="26"/>
            </w:pPr>
            <w:r>
              <w:rPr>
                <w:rFonts w:hint="eastAsia"/>
              </w:rPr>
              <w:t>万级</w:t>
            </w:r>
          </w:p>
        </w:tc>
        <w:tc>
          <w:p w14:paraId="0A11D0F6">
            <w:pPr>
              <w:pStyle w:val="26"/>
            </w:pPr>
            <w:r>
              <w:rPr>
                <w:rFonts w:hint="eastAsia"/>
              </w:rPr>
              <w:t>常规存储</w:t>
            </w:r>
          </w:p>
        </w:tc>
      </w:tr>
      <w:tr w14:paraId="30A4219A">
        <w:tc>
          <w:p w14:paraId="25178BE6">
            <w:pPr>
              <w:pStyle w:val="26"/>
            </w:pPr>
            <w:r>
              <w:rPr>
                <w:rFonts w:hint="eastAsia"/>
              </w:rPr>
              <w:t>合同</w:t>
            </w:r>
          </w:p>
        </w:tc>
        <w:tc>
          <w:p w14:paraId="6B7CC4CE">
            <w:pPr>
              <w:pStyle w:val="26"/>
            </w:pPr>
            <w:r>
              <w:rPr>
                <w:rFonts w:hint="eastAsia"/>
              </w:rPr>
              <w:t>万级</w:t>
            </w:r>
          </w:p>
        </w:tc>
        <w:tc>
          <w:p w14:paraId="54863E60">
            <w:pPr>
              <w:pStyle w:val="26"/>
            </w:pPr>
            <w:r>
              <w:rPr>
                <w:rFonts w:hint="eastAsia"/>
              </w:rPr>
              <w:t>千级/年</w:t>
            </w:r>
          </w:p>
        </w:tc>
        <w:tc>
          <w:p w14:paraId="28AD8FC2">
            <w:pPr>
              <w:pStyle w:val="26"/>
            </w:pPr>
            <w:r>
              <w:rPr>
                <w:rFonts w:hint="eastAsia"/>
              </w:rPr>
              <w:t>万级</w:t>
            </w:r>
          </w:p>
        </w:tc>
        <w:tc>
          <w:p w14:paraId="3A45E886">
            <w:pPr>
              <w:pStyle w:val="26"/>
            </w:pPr>
            <w:r>
              <w:rPr>
                <w:rFonts w:hint="eastAsia"/>
              </w:rPr>
              <w:t>常规存储+PDF文件独立存储</w:t>
            </w:r>
          </w:p>
        </w:tc>
      </w:tr>
      <w:tr w14:paraId="741BBE1E">
        <w:tc>
          <w:p w14:paraId="6D0BE37D">
            <w:pPr>
              <w:pStyle w:val="26"/>
            </w:pPr>
            <w:r>
              <w:rPr>
                <w:rFonts w:hint="eastAsia"/>
              </w:rPr>
              <w:t>账单</w:t>
            </w:r>
          </w:p>
        </w:tc>
        <w:tc>
          <w:p w14:paraId="5BD63631">
            <w:pPr>
              <w:pStyle w:val="26"/>
            </w:pPr>
            <w:r>
              <w:rPr>
                <w:rFonts w:hint="eastAsia"/>
              </w:rPr>
              <w:t>十万级</w:t>
            </w:r>
          </w:p>
        </w:tc>
        <w:tc>
          <w:p w14:paraId="4450BA57">
            <w:pPr>
              <w:pStyle w:val="26"/>
            </w:pPr>
            <w:r>
              <w:rPr>
                <w:rFonts w:hint="eastAsia"/>
              </w:rPr>
              <w:t>万级/年</w:t>
            </w:r>
          </w:p>
        </w:tc>
        <w:tc>
          <w:p w14:paraId="5F1390EF">
            <w:pPr>
              <w:pStyle w:val="26"/>
            </w:pPr>
            <w:r>
              <w:rPr>
                <w:rFonts w:hint="eastAsia"/>
              </w:rPr>
              <w:t>十万至百万级</w:t>
            </w:r>
          </w:p>
        </w:tc>
        <w:tc>
          <w:p w14:paraId="64A0540B">
            <w:pPr>
              <w:pStyle w:val="26"/>
            </w:pPr>
            <w:r>
              <w:rPr>
                <w:rFonts w:hint="eastAsia"/>
              </w:rPr>
              <w:t>按年分区/归档</w:t>
            </w:r>
          </w:p>
        </w:tc>
      </w:tr>
      <w:tr w14:paraId="179A3DC9">
        <w:tc>
          <w:p w14:paraId="6C169445">
            <w:pPr>
              <w:pStyle w:val="26"/>
            </w:pPr>
            <w:r>
              <w:rPr>
                <w:rFonts w:hint="eastAsia"/>
              </w:rPr>
              <w:t>支付流水</w:t>
            </w:r>
          </w:p>
        </w:tc>
        <w:tc>
          <w:p w14:paraId="736C2BC6">
            <w:pPr>
              <w:pStyle w:val="26"/>
            </w:pPr>
            <w:r>
              <w:rPr>
                <w:rFonts w:hint="eastAsia"/>
              </w:rPr>
              <w:t>十万级</w:t>
            </w:r>
          </w:p>
        </w:tc>
        <w:tc>
          <w:p w14:paraId="1ED3EB72">
            <w:pPr>
              <w:pStyle w:val="26"/>
            </w:pPr>
            <w:r>
              <w:rPr>
                <w:rFonts w:hint="eastAsia"/>
              </w:rPr>
              <w:t>万级/年</w:t>
            </w:r>
          </w:p>
        </w:tc>
        <w:tc>
          <w:p w14:paraId="47FFE176">
            <w:pPr>
              <w:pStyle w:val="26"/>
            </w:pPr>
            <w:r>
              <w:rPr>
                <w:rFonts w:hint="eastAsia"/>
              </w:rPr>
              <w:t>百万级</w:t>
            </w:r>
          </w:p>
        </w:tc>
        <w:tc>
          <w:p w14:paraId="77AE6186">
            <w:pPr>
              <w:pStyle w:val="26"/>
            </w:pPr>
            <w:r>
              <w:rPr>
                <w:rFonts w:hint="eastAsia"/>
              </w:rPr>
              <w:t>按年分区/归档</w:t>
            </w:r>
          </w:p>
        </w:tc>
      </w:tr>
      <w:tr w14:paraId="1C1B6C3C">
        <w:tc>
          <w:p w14:paraId="4CA156FA">
            <w:pPr>
              <w:pStyle w:val="26"/>
            </w:pPr>
            <w:r>
              <w:rPr>
                <w:rFonts w:hint="eastAsia"/>
              </w:rPr>
              <w:t>消息记录</w:t>
            </w:r>
          </w:p>
        </w:tc>
        <w:tc>
          <w:p w14:paraId="691EC503">
            <w:pPr>
              <w:pStyle w:val="26"/>
            </w:pPr>
            <w:r>
              <w:t>—</w:t>
            </w:r>
          </w:p>
        </w:tc>
        <w:tc>
          <w:p w14:paraId="3A879323">
            <w:pPr>
              <w:pStyle w:val="26"/>
            </w:pPr>
            <w:r>
              <w:rPr>
                <w:rFonts w:hint="eastAsia"/>
              </w:rPr>
              <w:t>十万级/年</w:t>
            </w:r>
          </w:p>
        </w:tc>
        <w:tc>
          <w:p w14:paraId="4FD89168">
            <w:pPr>
              <w:pStyle w:val="26"/>
            </w:pPr>
            <w:r>
              <w:rPr>
                <w:rFonts w:hint="eastAsia"/>
              </w:rPr>
              <w:t>百万级</w:t>
            </w:r>
          </w:p>
        </w:tc>
        <w:tc>
          <w:p w14:paraId="3C4543B0">
            <w:pPr>
              <w:pStyle w:val="26"/>
            </w:pPr>
            <w:r>
              <w:rPr>
                <w:rFonts w:hint="eastAsia"/>
              </w:rPr>
              <w:t>定期归档，在线保留1年</w:t>
            </w:r>
          </w:p>
        </w:tc>
      </w:tr>
      <w:tr w14:paraId="69F6BFC2">
        <w:tc>
          <w:p w14:paraId="0E38D800">
            <w:pPr>
              <w:pStyle w:val="26"/>
            </w:pPr>
            <w:r>
              <w:rPr>
                <w:rFonts w:hint="eastAsia"/>
              </w:rPr>
              <w:t>操作/接口日志</w:t>
            </w:r>
          </w:p>
        </w:tc>
        <w:tc>
          <w:p w14:paraId="1D661253">
            <w:pPr>
              <w:pStyle w:val="26"/>
            </w:pPr>
            <w:r>
              <w:t>—</w:t>
            </w:r>
          </w:p>
        </w:tc>
        <w:tc>
          <w:p w14:paraId="4979CBFB">
            <w:pPr>
              <w:pStyle w:val="26"/>
            </w:pPr>
            <w:r>
              <w:rPr>
                <w:rFonts w:hint="eastAsia"/>
              </w:rPr>
              <w:t>百万级/年</w:t>
            </w:r>
          </w:p>
        </w:tc>
        <w:tc>
          <w:p w14:paraId="1BB94012">
            <w:pPr>
              <w:pStyle w:val="26"/>
            </w:pPr>
            <w:r>
              <w:rPr>
                <w:rFonts w:hint="eastAsia"/>
              </w:rPr>
              <w:t>千万级</w:t>
            </w:r>
          </w:p>
        </w:tc>
        <w:tc>
          <w:p w14:paraId="4D233047">
            <w:pPr>
              <w:pStyle w:val="26"/>
            </w:pPr>
            <w:r>
              <w:rPr>
                <w:rFonts w:hint="eastAsia"/>
              </w:rPr>
              <w:t>在线≥6个月，历史归档压缩</w:t>
            </w:r>
          </w:p>
        </w:tc>
      </w:tr>
      <w:tr w14:paraId="4F1D4842">
        <w:tc>
          <w:p w14:paraId="56C4610E">
            <w:pPr>
              <w:pStyle w:val="26"/>
            </w:pPr>
            <w:r>
              <w:rPr>
                <w:rFonts w:hint="eastAsia"/>
              </w:rPr>
              <w:t>附件（图片/PDF/VR）</w:t>
            </w:r>
          </w:p>
        </w:tc>
        <w:tc>
          <w:p w14:paraId="41AB176D">
            <w:pPr>
              <w:pStyle w:val="26"/>
            </w:pPr>
            <w:r>
              <w:rPr>
                <w:rFonts w:hint="eastAsia"/>
              </w:rPr>
              <w:t>十GB级</w:t>
            </w:r>
          </w:p>
        </w:tc>
        <w:tc>
          <w:p w14:paraId="12404EF4">
            <w:pPr>
              <w:pStyle w:val="26"/>
            </w:pPr>
            <w:r>
              <w:rPr>
                <w:rFonts w:hint="eastAsia"/>
              </w:rPr>
              <w:t>十GB级/年</w:t>
            </w:r>
          </w:p>
        </w:tc>
        <w:tc>
          <w:p w14:paraId="278709C2">
            <w:pPr>
              <w:pStyle w:val="26"/>
            </w:pPr>
            <w:r>
              <w:rPr>
                <w:rFonts w:hint="eastAsia"/>
              </w:rPr>
              <w:t>百GB级</w:t>
            </w:r>
          </w:p>
        </w:tc>
        <w:tc>
          <w:p w14:paraId="5CE256A0">
            <w:pPr>
              <w:pStyle w:val="26"/>
            </w:pPr>
            <w:r>
              <w:rPr>
                <w:rFonts w:hint="eastAsia"/>
              </w:rPr>
              <w:t>对象存储/文件服务器分层</w:t>
            </w:r>
          </w:p>
        </w:tc>
      </w:tr>
    </w:tbl>
    <w:p w14:paraId="42741768">
      <w:pPr>
        <w:pStyle w:val="3"/>
      </w:pPr>
      <w:r>
        <w:rPr>
          <w:rFonts w:hint="eastAsia"/>
        </w:rPr>
        <w:t>估算结论：核心交易表在6年内均处于MySQL单表可高效承载范围（配合分区与归档策略），无需引入分库分表复杂度，符合”够用、可靠、低维护成本”的选型原则。</w:t>
      </w:r>
    </w:p>
    <w:bookmarkEnd w:id="105"/>
    <w:bookmarkEnd w:id="110"/>
    <w:p w14:paraId="3C160EAD">
      <w:pPr>
        <w:pStyle w:val="4"/>
      </w:pPr>
      <w:bookmarkStart w:id="111" w:name="_Toc1801171890"/>
      <w:bookmarkStart w:id="112" w:name="系统安全设计"/>
      <w:r>
        <w:t xml:space="preserve">2.8 </w:t>
      </w:r>
      <w:r>
        <w:rPr>
          <w:rFonts w:hint="eastAsia"/>
        </w:rPr>
        <w:t>系统安全设计</w:t>
      </w:r>
      <w:bookmarkEnd w:id="111"/>
    </w:p>
    <w:p w14:paraId="53173F1F">
      <w:pPr>
        <w:pStyle w:val="25"/>
      </w:pPr>
      <w:r>
        <w:rPr>
          <w:rFonts w:hint="eastAsia"/>
        </w:rPr>
        <w:t>系统安全设计贯穿身份认证（郑好办统一认证+JWT+会话管理）、访问控制（RBAC菜单/按钮/数据三级权限）、传输安全（全站HTTPS）、数据安全（敏感字段加密存储、脱敏展示）、应用安全（SQL注入/XSS/CSRF防护、接口签名与幂等）、审计安全（登录/操作/接口日志全留痕）六个层面，整体按照网络安全等级保护二级标准设计建设。详细安全解决方案见本方案第四章”系统安全管理”。</w:t>
      </w:r>
    </w:p>
    <w:p w14:paraId="01D53B39">
      <w:pPr>
        <w:pStyle w:val="3"/>
      </w:pPr>
      <w:r>
        <w:rPr>
          <w:rFonts w:hint="eastAsia"/>
        </w:rPr>
        <w:t>应用层关键场景的安全设计要点如下：</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29278B2C">
        <w:trPr>
          <w:tblHeader/>
        </w:trPr>
        <w:tc>
          <w:p w14:paraId="2C0D9CDF">
            <w:pPr>
              <w:pStyle w:val="26"/>
            </w:pPr>
            <w:r>
              <w:rPr>
                <w:rFonts w:hint="eastAsia"/>
              </w:rPr>
              <w:t>安全场景</w:t>
            </w:r>
          </w:p>
        </w:tc>
        <w:tc>
          <w:p w14:paraId="79647FCE">
            <w:pPr>
              <w:pStyle w:val="26"/>
            </w:pPr>
            <w:r>
              <w:rPr>
                <w:rFonts w:hint="eastAsia"/>
              </w:rPr>
              <w:t>威胁</w:t>
            </w:r>
          </w:p>
        </w:tc>
        <w:tc>
          <w:p w14:paraId="10435F8A">
            <w:pPr>
              <w:pStyle w:val="26"/>
            </w:pPr>
            <w:r>
              <w:rPr>
                <w:rFonts w:hint="eastAsia"/>
              </w:rPr>
              <w:t>设计措施</w:t>
            </w:r>
          </w:p>
        </w:tc>
      </w:tr>
      <w:tr w14:paraId="02199710">
        <w:tc>
          <w:p w14:paraId="2279A3E3">
            <w:pPr>
              <w:pStyle w:val="26"/>
            </w:pPr>
            <w:r>
              <w:rPr>
                <w:rFonts w:hint="eastAsia"/>
              </w:rPr>
              <w:t>登录认证</w:t>
            </w:r>
          </w:p>
        </w:tc>
        <w:tc>
          <w:p w14:paraId="1BCC2484">
            <w:pPr>
              <w:pStyle w:val="26"/>
            </w:pPr>
            <w:r>
              <w:rPr>
                <w:rFonts w:hint="eastAsia"/>
              </w:rPr>
              <w:t>凭证窃取、会话劫持</w:t>
            </w:r>
          </w:p>
        </w:tc>
        <w:tc>
          <w:p w14:paraId="316C5ED3">
            <w:pPr>
              <w:pStyle w:val="26"/>
            </w:pPr>
            <w:r>
              <w:rPr>
                <w:rFonts w:hint="eastAsia"/>
              </w:rPr>
              <w:t>郑好办统一认证，本系统不存密码；JWT短有效期+刷新机制；同账号异常登录检测</w:t>
            </w:r>
          </w:p>
        </w:tc>
      </w:tr>
      <w:tr w14:paraId="409ECBCC">
        <w:tc>
          <w:p w14:paraId="083C87CC">
            <w:pPr>
              <w:pStyle w:val="26"/>
            </w:pPr>
            <w:r>
              <w:rPr>
                <w:rFonts w:hint="eastAsia"/>
              </w:rPr>
              <w:t>越权访问</w:t>
            </w:r>
          </w:p>
        </w:tc>
        <w:tc>
          <w:p w14:paraId="24254A9F">
            <w:pPr>
              <w:pStyle w:val="26"/>
            </w:pPr>
            <w:r>
              <w:rPr>
                <w:rFonts w:hint="eastAsia"/>
              </w:rPr>
              <w:t>水平/垂直越权</w:t>
            </w:r>
          </w:p>
        </w:tc>
        <w:tc>
          <w:p w14:paraId="6421E94A">
            <w:pPr>
              <w:pStyle w:val="26"/>
            </w:pPr>
            <w:r>
              <w:rPr>
                <w:rFonts w:hint="eastAsia"/>
              </w:rPr>
              <w:t>接口级鉴权+数据行级权限双重校验；用户端接口强制校验数据归属（仅本人合同/账单可见）</w:t>
            </w:r>
          </w:p>
        </w:tc>
      </w:tr>
      <w:tr w14:paraId="3BD4FB40">
        <w:tc>
          <w:p w14:paraId="25D61682">
            <w:pPr>
              <w:pStyle w:val="26"/>
            </w:pPr>
            <w:r>
              <w:rPr>
                <w:rFonts w:hint="eastAsia"/>
              </w:rPr>
              <w:t>支付安全</w:t>
            </w:r>
          </w:p>
        </w:tc>
        <w:tc>
          <w:p w14:paraId="51526C47">
            <w:pPr>
              <w:pStyle w:val="26"/>
            </w:pPr>
            <w:r>
              <w:rPr>
                <w:rFonts w:hint="eastAsia"/>
              </w:rPr>
              <w:t>金额篡改、重复支付、伪造回调</w:t>
            </w:r>
          </w:p>
        </w:tc>
        <w:tc>
          <w:p w14:paraId="24007C1E">
            <w:pPr>
              <w:pStyle w:val="26"/>
            </w:pPr>
            <w:r>
              <w:rPr>
                <w:rFonts w:hint="eastAsia"/>
              </w:rPr>
              <w:t>金额以服务端账单为准不信任前端；订单状态机+幂等；回调验签+IP白名单</w:t>
            </w:r>
          </w:p>
        </w:tc>
      </w:tr>
      <w:tr w14:paraId="57627F32">
        <w:tc>
          <w:p w14:paraId="00D67F29">
            <w:pPr>
              <w:pStyle w:val="26"/>
            </w:pPr>
            <w:r>
              <w:rPr>
                <w:rFonts w:hint="eastAsia"/>
              </w:rPr>
              <w:t>文件上传</w:t>
            </w:r>
          </w:p>
        </w:tc>
        <w:tc>
          <w:p w14:paraId="7992050F">
            <w:pPr>
              <w:pStyle w:val="26"/>
            </w:pPr>
            <w:r>
              <w:rPr>
                <w:rFonts w:hint="eastAsia"/>
              </w:rPr>
              <w:t>WebShell、带毒文件</w:t>
            </w:r>
          </w:p>
        </w:tc>
        <w:tc>
          <w:p w14:paraId="6B20167A">
            <w:pPr>
              <w:pStyle w:val="26"/>
            </w:pPr>
            <w:r>
              <w:rPr>
                <w:rFonts w:hint="eastAsia"/>
              </w:rPr>
              <w:t>类型白名单+内容检测+重命名+隔离存储+禁执行权限</w:t>
            </w:r>
          </w:p>
        </w:tc>
      </w:tr>
      <w:tr w14:paraId="7A7DFE6F">
        <w:tc>
          <w:p w14:paraId="7E7C2626">
            <w:pPr>
              <w:pStyle w:val="26"/>
            </w:pPr>
            <w:r>
              <w:rPr>
                <w:rFonts w:hint="eastAsia"/>
              </w:rPr>
              <w:t>敏感数据</w:t>
            </w:r>
          </w:p>
        </w:tc>
        <w:tc>
          <w:p w14:paraId="6520A0CC">
            <w:pPr>
              <w:pStyle w:val="26"/>
            </w:pPr>
            <w:r>
              <w:rPr>
                <w:rFonts w:hint="eastAsia"/>
              </w:rPr>
              <w:t>泄露、滥用</w:t>
            </w:r>
          </w:p>
        </w:tc>
        <w:tc>
          <w:p w14:paraId="3D92F574">
            <w:pPr>
              <w:pStyle w:val="26"/>
            </w:pPr>
            <w:r>
              <w:rPr>
                <w:rFonts w:hint="eastAsia"/>
              </w:rPr>
              <w:t>证件号/手机号加密存储、界面脱敏；导出脱敏与权限控制；最小必要采集</w:t>
            </w:r>
          </w:p>
        </w:tc>
      </w:tr>
      <w:tr w14:paraId="53975847">
        <w:tc>
          <w:p w14:paraId="4E0514F2">
            <w:pPr>
              <w:pStyle w:val="26"/>
            </w:pPr>
            <w:r>
              <w:rPr>
                <w:rFonts w:hint="eastAsia"/>
              </w:rPr>
              <w:t>接口滥用</w:t>
            </w:r>
          </w:p>
        </w:tc>
        <w:tc>
          <w:p w14:paraId="52225E45">
            <w:pPr>
              <w:pStyle w:val="26"/>
            </w:pPr>
            <w:r>
              <w:rPr>
                <w:rFonts w:hint="eastAsia"/>
              </w:rPr>
              <w:t>爬取、刷单、短信轰炸</w:t>
            </w:r>
          </w:p>
        </w:tc>
        <w:tc>
          <w:p w14:paraId="341F94BD">
            <w:pPr>
              <w:pStyle w:val="26"/>
            </w:pPr>
            <w:r>
              <w:rPr>
                <w:rFonts w:hint="eastAsia"/>
              </w:rPr>
              <w:t>限流、验证码、频次控制；关键操作行为日志分析告警</w:t>
            </w:r>
          </w:p>
        </w:tc>
      </w:tr>
      <w:tr w14:paraId="0701D410">
        <w:tc>
          <w:p w14:paraId="29B2FAB5">
            <w:pPr>
              <w:pStyle w:val="26"/>
            </w:pPr>
            <w:r>
              <w:rPr>
                <w:rFonts w:hint="eastAsia"/>
              </w:rPr>
              <w:t>前端安全</w:t>
            </w:r>
          </w:p>
        </w:tc>
        <w:tc>
          <w:p w14:paraId="48E3439B">
            <w:pPr>
              <w:pStyle w:val="26"/>
            </w:pPr>
            <w:r>
              <w:t>XSS、CSRF</w:t>
            </w:r>
          </w:p>
        </w:tc>
        <w:tc>
          <w:p w14:paraId="67C576FF">
            <w:pPr>
              <w:pStyle w:val="26"/>
            </w:pPr>
            <w:r>
              <w:rPr>
                <w:rFonts w:hint="eastAsia"/>
              </w:rPr>
              <w:t>输入输出双向过滤转义、CSP策略、Token校验、敏感操作二次确认</w:t>
            </w:r>
          </w:p>
        </w:tc>
      </w:tr>
      <w:bookmarkEnd w:id="112"/>
    </w:tbl>
    <w:p w14:paraId="43F7051F">
      <w:pPr>
        <w:pStyle w:val="4"/>
      </w:pPr>
      <w:bookmarkStart w:id="113" w:name="_Toc1366467118"/>
      <w:bookmarkStart w:id="114" w:name="方案特色与技术亮点总结"/>
      <w:r>
        <w:t xml:space="preserve">2.9 </w:t>
      </w:r>
      <w:r>
        <w:rPr>
          <w:rFonts w:hint="eastAsia"/>
        </w:rPr>
        <w:t>方案特色与技术亮点总结</w:t>
      </w:r>
      <w:bookmarkEnd w:id="113"/>
    </w:p>
    <w:p w14:paraId="2F2D39BE">
      <w:pPr>
        <w:pStyle w:val="25"/>
      </w:pPr>
      <w:r>
        <w:rPr>
          <w:rFonts w:hint="eastAsia"/>
        </w:rPr>
        <w:t>本章系统设计方案的核心特色与技术亮点归纳如下，供评审对照：</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1E6D588A">
        <w:trPr>
          <w:tblHeader/>
        </w:trPr>
        <w:tc>
          <w:p w14:paraId="1B2D0264">
            <w:pPr>
              <w:pStyle w:val="26"/>
            </w:pPr>
            <w:r>
              <w:rPr>
                <w:rFonts w:hint="eastAsia"/>
              </w:rPr>
              <w:t>序号</w:t>
            </w:r>
          </w:p>
        </w:tc>
        <w:tc>
          <w:p w14:paraId="1F305439">
            <w:pPr>
              <w:pStyle w:val="26"/>
            </w:pPr>
            <w:r>
              <w:rPr>
                <w:rFonts w:hint="eastAsia"/>
              </w:rPr>
              <w:t>亮点</w:t>
            </w:r>
          </w:p>
        </w:tc>
        <w:tc>
          <w:p w14:paraId="5DF85C37">
            <w:pPr>
              <w:pStyle w:val="26"/>
            </w:pPr>
            <w:r>
              <w:rPr>
                <w:rFonts w:hint="eastAsia"/>
              </w:rPr>
              <w:t>内容概述</w:t>
            </w:r>
          </w:p>
        </w:tc>
        <w:tc>
          <w:p w14:paraId="00883756">
            <w:pPr>
              <w:pStyle w:val="26"/>
            </w:pPr>
            <w:r>
              <w:rPr>
                <w:rFonts w:hint="eastAsia"/>
              </w:rPr>
              <w:t>给甲方带来的价值</w:t>
            </w:r>
          </w:p>
        </w:tc>
      </w:tr>
      <w:tr w14:paraId="4D5E8E5D">
        <w:tc>
          <w:p w14:paraId="3F4B53C8">
            <w:pPr>
              <w:pStyle w:val="26"/>
            </w:pPr>
            <w:r>
              <w:t>1</w:t>
            </w:r>
          </w:p>
        </w:tc>
        <w:tc>
          <w:p w14:paraId="086A139A">
            <w:pPr>
              <w:pStyle w:val="26"/>
            </w:pPr>
            <w:r>
              <w:rPr>
                <w:rFonts w:hint="eastAsia"/>
              </w:rPr>
              <w:t>同类平台成熟方案定制适配</w:t>
            </w:r>
          </w:p>
        </w:tc>
        <w:tc>
          <w:p w14:paraId="18255128">
            <w:pPr>
              <w:pStyle w:val="26"/>
            </w:pPr>
            <w:r>
              <w:rPr>
                <w:rFonts w:hint="eastAsia"/>
              </w:rPr>
              <w:t>约90%功能与我方已建成运行的住房租赁平台直接对应，以生产验证过的方案定制适配而非从零开发</w:t>
            </w:r>
          </w:p>
        </w:tc>
        <w:tc>
          <w:p w14:paraId="67DA9932">
            <w:pPr>
              <w:pStyle w:val="26"/>
            </w:pPr>
            <w:r>
              <w:rPr>
                <w:rFonts w:hint="eastAsia"/>
              </w:rPr>
              <w:t>60天工期可行性的根本保障；质量风险显著低于新开发</w:t>
            </w:r>
          </w:p>
        </w:tc>
      </w:tr>
      <w:tr w14:paraId="66DAF09F">
        <w:tc>
          <w:p w14:paraId="7C2646CE">
            <w:pPr>
              <w:pStyle w:val="26"/>
            </w:pPr>
            <w:r>
              <w:t>2</w:t>
            </w:r>
          </w:p>
        </w:tc>
        <w:tc>
          <w:p w14:paraId="0C8A84B4">
            <w:pPr>
              <w:pStyle w:val="26"/>
            </w:pPr>
            <w:r>
              <w:rPr>
                <w:rFonts w:hint="eastAsia"/>
              </w:rPr>
              <w:t>uni-app一码三端</w:t>
            </w:r>
          </w:p>
        </w:tc>
        <w:tc>
          <w:p w14:paraId="3F0C0E87">
            <w:pPr>
              <w:pStyle w:val="26"/>
            </w:pPr>
            <w:r>
              <w:rPr>
                <w:rFonts w:hint="eastAsia"/>
              </w:rPr>
              <w:t>H5/小程序/公众号一套代码，业务逻辑与交互完全一致</w:t>
            </w:r>
          </w:p>
        </w:tc>
        <w:tc>
          <w:p w14:paraId="41289FF5">
            <w:pPr>
              <w:pStyle w:val="26"/>
            </w:pPr>
            <w:r>
              <w:rPr>
                <w:rFonts w:hint="eastAsia"/>
              </w:rPr>
              <w:t>开发与维护成本约降三分之二，多端行为永不打架</w:t>
            </w:r>
          </w:p>
        </w:tc>
      </w:tr>
      <w:tr w14:paraId="523D690C">
        <w:tc>
          <w:p w14:paraId="7D6C040A">
            <w:pPr>
              <w:pStyle w:val="26"/>
            </w:pPr>
            <w:r>
              <w:t>3</w:t>
            </w:r>
          </w:p>
        </w:tc>
        <w:tc>
          <w:p w14:paraId="62EF28A9">
            <w:pPr>
              <w:pStyle w:val="26"/>
            </w:pPr>
            <w:r>
              <w:rPr>
                <w:rFonts w:hint="eastAsia"/>
              </w:rPr>
              <w:t>政务接口代理网关复用</w:t>
            </w:r>
          </w:p>
        </w:tc>
        <w:tc>
          <w:p w14:paraId="3D886B5B">
            <w:pPr>
              <w:pStyle w:val="26"/>
            </w:pPr>
            <w:r>
              <w:rPr>
                <w:rFonts w:hint="eastAsia"/>
              </w:rPr>
              <w:t>生产运行中的代理网关直接复用，统一鉴权/转换/缓存/降级/留痕</w:t>
            </w:r>
          </w:p>
        </w:tc>
        <w:tc>
          <w:p w14:paraId="2E9621D2">
            <w:pPr>
              <w:pStyle w:val="26"/>
            </w:pPr>
            <w:r>
              <w:rPr>
                <w:rFonts w:hint="eastAsia"/>
              </w:rPr>
              <w:t>资格核验对接成本降约75%，接口异常业务不中断</w:t>
            </w:r>
          </w:p>
        </w:tc>
      </w:tr>
      <w:tr w14:paraId="761CFE7F">
        <w:tc>
          <w:p w14:paraId="220ECB9E">
            <w:pPr>
              <w:pStyle w:val="26"/>
            </w:pPr>
            <w:r>
              <w:t>4</w:t>
            </w:r>
          </w:p>
        </w:tc>
        <w:tc>
          <w:p w14:paraId="23426BB7">
            <w:pPr>
              <w:pStyle w:val="26"/>
            </w:pPr>
            <w:r>
              <w:rPr>
                <w:rFonts w:hint="eastAsia"/>
              </w:rPr>
              <w:t>支付资金三重保障</w:t>
            </w:r>
          </w:p>
        </w:tc>
        <w:tc>
          <w:p w14:paraId="604FC53C">
            <w:pPr>
              <w:pStyle w:val="26"/>
            </w:pPr>
            <w:r>
              <w:rPr>
                <w:rFonts w:hint="eastAsia"/>
              </w:rPr>
              <w:t>状态机+回调幂等+每日对账</w:t>
            </w:r>
          </w:p>
        </w:tc>
        <w:tc>
          <w:p w14:paraId="1850DB50">
            <w:pPr>
              <w:pStyle w:val="26"/>
            </w:pPr>
            <w:r>
              <w:rPr>
                <w:rFonts w:hint="eastAsia"/>
              </w:rPr>
              <w:t>资金零差错、可对账、可追溯</w:t>
            </w:r>
          </w:p>
        </w:tc>
      </w:tr>
      <w:tr w14:paraId="3C1E8AB0">
        <w:tc>
          <w:p w14:paraId="64DD733F">
            <w:pPr>
              <w:pStyle w:val="26"/>
            </w:pPr>
            <w:r>
              <w:t>5</w:t>
            </w:r>
          </w:p>
        </w:tc>
        <w:tc>
          <w:p w14:paraId="72D677A8">
            <w:pPr>
              <w:pStyle w:val="26"/>
            </w:pPr>
            <w:r>
              <w:rPr>
                <w:rFonts w:hint="eastAsia"/>
              </w:rPr>
              <w:t>统一业务模型+策略分流</w:t>
            </w:r>
          </w:p>
        </w:tc>
        <w:tc>
          <w:p w14:paraId="6377BC2A">
            <w:pPr>
              <w:pStyle w:val="26"/>
            </w:pPr>
            <w:r>
              <w:rPr>
                <w:rFonts w:hint="eastAsia"/>
              </w:rPr>
              <w:t>三类业态统一数据模型，差异规则策略化</w:t>
            </w:r>
          </w:p>
        </w:tc>
        <w:tc>
          <w:p w14:paraId="58F7E867">
            <w:pPr>
              <w:pStyle w:val="26"/>
            </w:pPr>
            <w:r>
              <w:rPr>
                <w:rFonts w:hint="eastAsia"/>
              </w:rPr>
              <w:t>政策调整时规则独立演进，改动小、风险低</w:t>
            </w:r>
          </w:p>
        </w:tc>
      </w:tr>
      <w:tr w14:paraId="52B38EC6">
        <w:tc>
          <w:p w14:paraId="6613EAB7">
            <w:pPr>
              <w:pStyle w:val="26"/>
            </w:pPr>
            <w:r>
              <w:t>6</w:t>
            </w:r>
          </w:p>
        </w:tc>
        <w:tc>
          <w:p w14:paraId="782AAF8D">
            <w:pPr>
              <w:pStyle w:val="26"/>
            </w:pPr>
            <w:r>
              <w:rPr>
                <w:rFonts w:hint="eastAsia"/>
              </w:rPr>
              <w:t>全状态机业务管控</w:t>
            </w:r>
          </w:p>
        </w:tc>
        <w:tc>
          <w:p w14:paraId="5D665397">
            <w:pPr>
              <w:pStyle w:val="26"/>
            </w:pPr>
            <w:r>
              <w:rPr>
                <w:rFonts w:hint="eastAsia"/>
              </w:rPr>
              <w:t>房源/合同/账单/订单/审批单全部状态机管理</w:t>
            </w:r>
          </w:p>
        </w:tc>
        <w:tc>
          <w:p w14:paraId="05831080">
            <w:pPr>
              <w:pStyle w:val="26"/>
            </w:pPr>
            <w:r>
              <w:rPr>
                <w:rFonts w:hint="eastAsia"/>
              </w:rPr>
              <w:t>杜绝一房多租、重复支付等状态混乱问题</w:t>
            </w:r>
          </w:p>
        </w:tc>
      </w:tr>
      <w:tr w14:paraId="1D590897">
        <w:tc>
          <w:p w14:paraId="1A6E79A1">
            <w:pPr>
              <w:pStyle w:val="26"/>
            </w:pPr>
            <w:r>
              <w:t>7</w:t>
            </w:r>
          </w:p>
        </w:tc>
        <w:tc>
          <w:p w14:paraId="52A85B45">
            <w:pPr>
              <w:pStyle w:val="26"/>
            </w:pPr>
            <w:r>
              <w:rPr>
                <w:rFonts w:hint="eastAsia"/>
              </w:rPr>
              <w:t>配置驱动运营</w:t>
            </w:r>
          </w:p>
        </w:tc>
        <w:tc>
          <w:p w14:paraId="371EC65B">
            <w:pPr>
              <w:pStyle w:val="26"/>
            </w:pPr>
            <w:r>
              <w:rPr>
                <w:rFonts w:hint="eastAsia"/>
              </w:rPr>
              <w:t>运营位/合同模板/消息模板/审批规则全配置化</w:t>
            </w:r>
          </w:p>
        </w:tc>
        <w:tc>
          <w:p w14:paraId="5F714635">
            <w:pPr>
              <w:pStyle w:val="26"/>
            </w:pPr>
            <w:r>
              <w:rPr>
                <w:rFonts w:hint="eastAsia"/>
              </w:rPr>
              <w:t>运营调整零发版、当日生效</w:t>
            </w:r>
          </w:p>
        </w:tc>
      </w:tr>
      <w:tr w14:paraId="16D565CE">
        <w:tc>
          <w:p w14:paraId="36121B10">
            <w:pPr>
              <w:pStyle w:val="26"/>
            </w:pPr>
            <w:r>
              <w:t>8</w:t>
            </w:r>
          </w:p>
        </w:tc>
        <w:tc>
          <w:p w14:paraId="4E532BE4">
            <w:pPr>
              <w:pStyle w:val="26"/>
            </w:pPr>
            <w:r>
              <w:rPr>
                <w:rFonts w:hint="eastAsia"/>
              </w:rPr>
              <w:t>五步数据迁移法</w:t>
            </w:r>
          </w:p>
        </w:tc>
        <w:tc>
          <w:p w14:paraId="6235092A">
            <w:pPr>
              <w:pStyle w:val="26"/>
            </w:pPr>
            <w:r>
              <w:rPr>
                <w:rFonts w:hint="eastAsia"/>
              </w:rPr>
              <w:t>分域清洗—映射转换—试迁移校验—增量补迁—并行核对</w:t>
            </w:r>
          </w:p>
        </w:tc>
        <w:tc>
          <w:p w14:paraId="31A88018">
            <w:pPr>
              <w:pStyle w:val="26"/>
            </w:pPr>
            <w:r>
              <w:rPr>
                <w:rFonts w:hint="eastAsia"/>
              </w:rPr>
              <w:t>存量数据不丢不错不重，切换业务不中断</w:t>
            </w:r>
          </w:p>
        </w:tc>
      </w:tr>
      <w:tr w14:paraId="78099612">
        <w:tc>
          <w:p w14:paraId="494DE66E">
            <w:pPr>
              <w:pStyle w:val="26"/>
            </w:pPr>
            <w:r>
              <w:t>9</w:t>
            </w:r>
          </w:p>
        </w:tc>
        <w:tc>
          <w:p w14:paraId="1737D06C">
            <w:pPr>
              <w:pStyle w:val="26"/>
            </w:pPr>
            <w:r>
              <w:rPr>
                <w:rFonts w:hint="eastAsia"/>
              </w:rPr>
              <w:t>指标同源计算</w:t>
            </w:r>
          </w:p>
        </w:tc>
        <w:tc>
          <w:p w14:paraId="246E8E4D">
            <w:pPr>
              <w:pStyle w:val="26"/>
            </w:pPr>
            <w:r>
              <w:rPr>
                <w:rFonts w:hint="eastAsia"/>
              </w:rPr>
              <w:t>看板与报表统一指标服务，明细汇总同源</w:t>
            </w:r>
          </w:p>
        </w:tc>
        <w:tc>
          <w:p w14:paraId="46ED0106">
            <w:pPr>
              <w:pStyle w:val="26"/>
            </w:pPr>
            <w:r>
              <w:rPr>
                <w:rFonts w:hint="eastAsia"/>
              </w:rPr>
              <w:t>数据口径一致，管理决策可信</w:t>
            </w:r>
          </w:p>
        </w:tc>
      </w:tr>
      <w:tr w14:paraId="2ED57B57">
        <w:tc>
          <w:p w14:paraId="778E5D42">
            <w:pPr>
              <w:pStyle w:val="26"/>
            </w:pPr>
            <w:r>
              <w:t>10</w:t>
            </w:r>
          </w:p>
        </w:tc>
        <w:tc>
          <w:p w14:paraId="031F528A">
            <w:pPr>
              <w:pStyle w:val="26"/>
            </w:pPr>
            <w:r>
              <w:rPr>
                <w:rFonts w:hint="eastAsia"/>
              </w:rPr>
              <w:t>可观测性体系</w:t>
            </w:r>
          </w:p>
        </w:tc>
        <w:tc>
          <w:p w14:paraId="3E99A622">
            <w:pPr>
              <w:pStyle w:val="26"/>
            </w:pPr>
            <w:r>
              <w:rPr>
                <w:rFonts w:hint="eastAsia"/>
              </w:rPr>
              <w:t>日志/指标/链路三位一体+三级告警</w:t>
            </w:r>
          </w:p>
        </w:tc>
        <w:tc>
          <w:p w14:paraId="1561733C">
            <w:pPr>
              <w:pStyle w:val="26"/>
            </w:pPr>
            <w:r>
              <w:rPr>
                <w:rFonts w:hint="eastAsia"/>
              </w:rPr>
              <w:t>故障定位从小时级到分钟级，支撑10分钟响应承诺</w:t>
            </w:r>
          </w:p>
        </w:tc>
      </w:tr>
      <w:bookmarkEnd w:id="54"/>
      <w:bookmarkEnd w:id="114"/>
    </w:tbl>
    <w:p w14:paraId="5AC20087">
      <w:pPr>
        <w:pStyle w:val="2"/>
      </w:pPr>
      <w:bookmarkStart w:id="115" w:name="_Toc1022731208"/>
      <w:bookmarkStart w:id="116" w:name="第三章-项目实施管理"/>
      <w:r>
        <w:rPr>
          <w:rFonts w:hint="eastAsia"/>
        </w:rPr>
        <w:t>第三章</w:t>
      </w:r>
      <w:r>
        <w:t xml:space="preserve"> </w:t>
      </w:r>
      <w:r>
        <w:rPr>
          <w:rFonts w:hint="eastAsia"/>
        </w:rPr>
        <w:t>项目实施管理</w:t>
      </w:r>
      <w:bookmarkEnd w:id="115"/>
    </w:p>
    <w:p w14:paraId="1C7320C4">
      <w:pPr>
        <w:pStyle w:val="25"/>
      </w:pPr>
      <w:r>
        <w:rPr>
          <w:rFonts w:hint="eastAsia"/>
        </w:rPr>
        <w:t>我方对本项目实行”系统开发—平台对接—运行测试—验收交付”全流程管控，建立覆盖人员、进度、质量、配置、规范五个维度的实施管理体系。项目实施总体流程如下图所示：</w:t>
      </w:r>
    </w:p>
    <w:p w14:paraId="3F2D9DCB">
      <w:pPr>
        <w:pStyle w:val="49"/>
      </w:pPr>
      <w:r>
        <w:drawing>
          <wp:inline distT="0" distB="0" distL="114300" distR="114300">
            <wp:extent cx="5334000" cy="255905"/>
            <wp:effectExtent l="0" t="0" r="0" b="0"/>
            <wp:docPr id="163" name="Picture" descr="图3-1 项目实施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descr="图3-1 项目实施总体流程图"/>
                    <pic:cNvPicPr>
                      <a:picLocks noChangeAspect="1" noChangeArrowheads="1"/>
                    </pic:cNvPicPr>
                  </pic:nvPicPr>
                  <pic:blipFill>
                    <a:blip r:embed="rId25"/>
                    <a:stretch>
                      <a:fillRect/>
                    </a:stretch>
                  </pic:blipFill>
                  <pic:spPr>
                    <a:xfrm>
                      <a:off x="0" y="0"/>
                      <a:ext cx="5334000" cy="255924"/>
                    </a:xfrm>
                    <a:prstGeom prst="rect">
                      <a:avLst/>
                    </a:prstGeom>
                    <a:noFill/>
                    <a:ln w="9525">
                      <a:noFill/>
                    </a:ln>
                  </pic:spPr>
                </pic:pic>
              </a:graphicData>
            </a:graphic>
          </wp:inline>
        </w:drawing>
      </w:r>
    </w:p>
    <w:p w14:paraId="0B27AC1D">
      <w:pPr>
        <w:pStyle w:val="47"/>
      </w:pPr>
      <w:r>
        <w:rPr>
          <w:rFonts w:hint="eastAsia"/>
        </w:rPr>
        <w:t>图3-1</w:t>
      </w:r>
      <w:r>
        <w:t xml:space="preserve"> </w:t>
      </w:r>
      <w:r>
        <w:rPr>
          <w:rFonts w:hint="eastAsia"/>
        </w:rPr>
        <w:t>项目实施总体流程图</w:t>
      </w:r>
    </w:p>
    <w:p w14:paraId="3EAA1BB7">
      <w:pPr>
        <w:pStyle w:val="4"/>
      </w:pPr>
      <w:bookmarkStart w:id="117" w:name="_Toc584302268"/>
      <w:bookmarkStart w:id="118" w:name="人员配置"/>
      <w:r>
        <w:t xml:space="preserve">3.1 </w:t>
      </w:r>
      <w:r>
        <w:rPr>
          <w:rFonts w:hint="eastAsia"/>
        </w:rPr>
        <w:t>人员配置</w:t>
      </w:r>
      <w:bookmarkEnd w:id="117"/>
    </w:p>
    <w:p w14:paraId="309D958A">
      <w:pPr>
        <w:pStyle w:val="5"/>
      </w:pPr>
      <w:bookmarkStart w:id="119" w:name="项目组织架构"/>
      <w:r>
        <w:t xml:space="preserve">3.1.1 </w:t>
      </w:r>
      <w:r>
        <w:rPr>
          <w:rFonts w:hint="eastAsia"/>
        </w:rPr>
        <w:t>项目组织架构</w:t>
      </w:r>
    </w:p>
    <w:p w14:paraId="268300CF">
      <w:pPr>
        <w:pStyle w:val="25"/>
      </w:pPr>
      <w:r>
        <w:rPr>
          <w:rFonts w:hint="eastAsia"/>
        </w:rPr>
        <w:t>项目实行项目经理负责制，接受甲方项目主管部门的统一领导与考核。项目组织架构如下图所示：</w:t>
      </w:r>
    </w:p>
    <w:p w14:paraId="72C2AE74">
      <w:pPr>
        <w:pStyle w:val="49"/>
      </w:pPr>
      <w:r>
        <w:drawing>
          <wp:inline distT="0" distB="0" distL="114300" distR="114300">
            <wp:extent cx="5334000" cy="2219325"/>
            <wp:effectExtent l="0" t="0" r="0" b="0"/>
            <wp:docPr id="166" name="Picture" descr="图3-2 项目组织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descr="图3-2 项目组织架构图"/>
                    <pic:cNvPicPr>
                      <a:picLocks noChangeAspect="1" noChangeArrowheads="1"/>
                    </pic:cNvPicPr>
                  </pic:nvPicPr>
                  <pic:blipFill>
                    <a:blip r:embed="rId26"/>
                    <a:stretch>
                      <a:fillRect/>
                    </a:stretch>
                  </pic:blipFill>
                  <pic:spPr>
                    <a:xfrm>
                      <a:off x="0" y="0"/>
                      <a:ext cx="5334000" cy="2219686"/>
                    </a:xfrm>
                    <a:prstGeom prst="rect">
                      <a:avLst/>
                    </a:prstGeom>
                    <a:noFill/>
                    <a:ln w="9525">
                      <a:noFill/>
                    </a:ln>
                  </pic:spPr>
                </pic:pic>
              </a:graphicData>
            </a:graphic>
          </wp:inline>
        </w:drawing>
      </w:r>
    </w:p>
    <w:p w14:paraId="46116901">
      <w:pPr>
        <w:pStyle w:val="47"/>
      </w:pPr>
      <w:r>
        <w:rPr>
          <w:rFonts w:hint="eastAsia"/>
        </w:rPr>
        <w:t>图3-2</w:t>
      </w:r>
      <w:r>
        <w:t xml:space="preserve"> </w:t>
      </w:r>
      <w:r>
        <w:rPr>
          <w:rFonts w:hint="eastAsia"/>
        </w:rPr>
        <w:t>项目组织架构图</w:t>
      </w:r>
    </w:p>
    <w:bookmarkEnd w:id="119"/>
    <w:p w14:paraId="39CDC20D">
      <w:pPr>
        <w:pStyle w:val="5"/>
      </w:pPr>
      <w:bookmarkStart w:id="120" w:name="驻场团队角色与职责"/>
      <w:r>
        <w:t xml:space="preserve">3.1.2 </w:t>
      </w:r>
      <w:r>
        <w:rPr>
          <w:rFonts w:hint="eastAsia"/>
        </w:rPr>
        <w:t>驻场团队角色与职责</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1BC2E046">
        <w:trPr>
          <w:tblHeader/>
        </w:trPr>
        <w:tc>
          <w:p w14:paraId="5C5B036E">
            <w:pPr>
              <w:pStyle w:val="26"/>
            </w:pPr>
            <w:r>
              <w:rPr>
                <w:rFonts w:hint="eastAsia"/>
              </w:rPr>
              <w:t>角色</w:t>
            </w:r>
          </w:p>
        </w:tc>
        <w:tc>
          <w:p w14:paraId="67ABE3AE">
            <w:pPr>
              <w:pStyle w:val="26"/>
            </w:pPr>
            <w:r>
              <w:rPr>
                <w:rFonts w:hint="eastAsia"/>
              </w:rPr>
              <w:t>人数</w:t>
            </w:r>
          </w:p>
        </w:tc>
        <w:tc>
          <w:p w14:paraId="72B35FD7">
            <w:pPr>
              <w:pStyle w:val="26"/>
            </w:pPr>
            <w:r>
              <w:rPr>
                <w:rFonts w:hint="eastAsia"/>
              </w:rPr>
              <w:t>主要职责</w:t>
            </w:r>
          </w:p>
        </w:tc>
      </w:tr>
      <w:tr w14:paraId="41059716">
        <w:tc>
          <w:p w14:paraId="2A7585DC">
            <w:pPr>
              <w:pStyle w:val="26"/>
            </w:pPr>
            <w:r>
              <w:rPr>
                <w:rFonts w:hint="eastAsia"/>
              </w:rPr>
              <w:t>项目经理</w:t>
            </w:r>
          </w:p>
        </w:tc>
        <w:tc>
          <w:p w14:paraId="72D05628">
            <w:pPr>
              <w:pStyle w:val="26"/>
            </w:pPr>
            <w:r>
              <w:t>1</w:t>
            </w:r>
          </w:p>
        </w:tc>
        <w:tc>
          <w:p w14:paraId="6AEFA4D3">
            <w:pPr>
              <w:pStyle w:val="26"/>
            </w:pPr>
            <w:r>
              <w:rPr>
                <w:rFonts w:hint="eastAsia"/>
              </w:rPr>
              <w:t>总体计划、进度控制、需求基线管理、与甲方对口协调、周报/月报</w:t>
            </w:r>
          </w:p>
        </w:tc>
      </w:tr>
      <w:tr w14:paraId="2D45C3BC">
        <w:tc>
          <w:p w14:paraId="22DADCA8">
            <w:pPr>
              <w:pStyle w:val="26"/>
            </w:pPr>
            <w:r>
              <w:rPr>
                <w:rFonts w:hint="eastAsia"/>
              </w:rPr>
              <w:t>系统架构师</w:t>
            </w:r>
          </w:p>
        </w:tc>
        <w:tc>
          <w:p w14:paraId="6FA165ED">
            <w:pPr>
              <w:pStyle w:val="26"/>
            </w:pPr>
            <w:r>
              <w:t>1</w:t>
            </w:r>
          </w:p>
        </w:tc>
        <w:tc>
          <w:p w14:paraId="6ECA010F">
            <w:pPr>
              <w:pStyle w:val="26"/>
            </w:pPr>
            <w:r>
              <w:rPr>
                <w:rFonts w:hint="eastAsia"/>
              </w:rPr>
              <w:t>技术架构设计、技术规范制定、关键技术攻关、代码评审</w:t>
            </w:r>
          </w:p>
        </w:tc>
      </w:tr>
      <w:tr w14:paraId="1454EDE9">
        <w:tc>
          <w:p w14:paraId="419B9C7B">
            <w:pPr>
              <w:pStyle w:val="26"/>
            </w:pPr>
            <w:r>
              <w:rPr>
                <w:rFonts w:hint="eastAsia"/>
              </w:rPr>
              <w:t>后端开发工程师</w:t>
            </w:r>
          </w:p>
        </w:tc>
        <w:tc>
          <w:p w14:paraId="6E253AF5">
            <w:pPr>
              <w:pStyle w:val="26"/>
            </w:pPr>
            <w:r>
              <w:t>3</w:t>
            </w:r>
          </w:p>
        </w:tc>
        <w:tc>
          <w:p w14:paraId="3D9D3455">
            <w:pPr>
              <w:pStyle w:val="26"/>
            </w:pPr>
            <w:r>
              <w:rPr>
                <w:rFonts w:hint="eastAsia"/>
              </w:rPr>
              <w:t>业务服务开发、第三方接口对接、数据迁移开发</w:t>
            </w:r>
          </w:p>
        </w:tc>
      </w:tr>
      <w:tr w14:paraId="0502171B">
        <w:tc>
          <w:p w14:paraId="052EC297">
            <w:pPr>
              <w:pStyle w:val="26"/>
            </w:pPr>
            <w:r>
              <w:rPr>
                <w:rFonts w:hint="eastAsia"/>
              </w:rPr>
              <w:t>前端开发工程师</w:t>
            </w:r>
          </w:p>
        </w:tc>
        <w:tc>
          <w:p w14:paraId="2F6DF167">
            <w:pPr>
              <w:pStyle w:val="26"/>
            </w:pPr>
            <w:r>
              <w:t>2</w:t>
            </w:r>
          </w:p>
        </w:tc>
        <w:tc>
          <w:p w14:paraId="73EF2A6D">
            <w:pPr>
              <w:pStyle w:val="26"/>
            </w:pPr>
            <w:r>
              <w:t xml:space="preserve">uni-app </w:t>
            </w:r>
            <w:r>
              <w:rPr>
                <w:rFonts w:hint="eastAsia"/>
              </w:rPr>
              <w:t>三端开发、管理端开发、UI还原</w:t>
            </w:r>
          </w:p>
        </w:tc>
      </w:tr>
      <w:tr w14:paraId="679E56BB">
        <w:tc>
          <w:p w14:paraId="5C91ECDA">
            <w:pPr>
              <w:pStyle w:val="26"/>
            </w:pPr>
            <w:r>
              <w:rPr>
                <w:rFonts w:hint="eastAsia"/>
              </w:rPr>
              <w:t>测试工程师</w:t>
            </w:r>
          </w:p>
        </w:tc>
        <w:tc>
          <w:p w14:paraId="7F3610DB">
            <w:pPr>
              <w:pStyle w:val="26"/>
            </w:pPr>
            <w:r>
              <w:t>1</w:t>
            </w:r>
          </w:p>
        </w:tc>
        <w:tc>
          <w:p w14:paraId="3E7E4C81">
            <w:pPr>
              <w:pStyle w:val="26"/>
            </w:pPr>
            <w:r>
              <w:rPr>
                <w:rFonts w:hint="eastAsia"/>
              </w:rPr>
              <w:t>测试计划/用例、功能/接口/兼容性测试、缺陷跟踪、测试报告</w:t>
            </w:r>
          </w:p>
        </w:tc>
      </w:tr>
      <w:tr w14:paraId="371BE4DE">
        <w:tc>
          <w:p w14:paraId="767BCD7D">
            <w:pPr>
              <w:pStyle w:val="26"/>
            </w:pPr>
            <w:r>
              <w:rPr>
                <w:rFonts w:hint="eastAsia"/>
              </w:rPr>
              <w:t>运维工程师</w:t>
            </w:r>
          </w:p>
        </w:tc>
        <w:tc>
          <w:p w14:paraId="1E34EADD">
            <w:pPr>
              <w:pStyle w:val="26"/>
            </w:pPr>
            <w:r>
              <w:t>1</w:t>
            </w:r>
          </w:p>
        </w:tc>
        <w:tc>
          <w:p w14:paraId="4DC30562">
            <w:pPr>
              <w:pStyle w:val="26"/>
            </w:pPr>
            <w:r>
              <w:rPr>
                <w:rFonts w:hint="eastAsia"/>
              </w:rPr>
              <w:t>环境搭建、部署发布、监控巡检、数据备份、故障处置</w:t>
            </w:r>
          </w:p>
        </w:tc>
      </w:tr>
    </w:tbl>
    <w:p w14:paraId="22A85380">
      <w:pPr>
        <w:pStyle w:val="3"/>
      </w:pPr>
      <w:r>
        <w:rPr>
          <w:rFonts w:hint="eastAsia"/>
        </w:rPr>
        <w:t>团队配置满足开发期60日历天、总人月数不少于37人月的要求。全体驻场人员承诺：在甲方指定地点办公，遵守甲方考勤制度，进场前提交人员明细单（身份证、资质、工作经历、项目经验证明），签订个人保密承诺书，配合甲方背景核验与技能测试；未经甲方书面同意不擅自更换人员。</w:t>
      </w:r>
    </w:p>
    <w:bookmarkEnd w:id="120"/>
    <w:p w14:paraId="0FAA2B77">
      <w:pPr>
        <w:pStyle w:val="5"/>
      </w:pPr>
      <w:bookmarkStart w:id="121" w:name="岗位任职资格要求"/>
      <w:r>
        <w:t xml:space="preserve">3.1.3 </w:t>
      </w:r>
      <w:r>
        <w:rPr>
          <w:rFonts w:hint="eastAsia"/>
        </w:rPr>
        <w:t>岗位任职资格要求</w:t>
      </w:r>
    </w:p>
    <w:p w14:paraId="1C694AC6">
      <w:pPr>
        <w:pStyle w:val="25"/>
      </w:pPr>
      <w:r>
        <w:rPr>
          <w:rFonts w:hint="eastAsia"/>
        </w:rPr>
        <w:t>我方为本项目各岗位设定的任职资格标准如下，进场人员全部满足或高于该标准：</w:t>
      </w:r>
    </w:p>
    <w:tbl>
      <w:tblPr>
        <w:tblStyle w:val="43"/>
        <w:tblW w:w="5000" w:type="pct"/>
        <w:tblInd w:w="0" w:type="dxa"/>
        <w:tblLayout w:type="fixed"/>
        <w:tblCellMar>
          <w:top w:w="0" w:type="dxa"/>
          <w:left w:w="108" w:type="dxa"/>
          <w:bottom w:w="0" w:type="dxa"/>
          <w:right w:w="108" w:type="dxa"/>
        </w:tblCellMar>
      </w:tblPr>
      <w:tblGrid>
        <w:gridCol w:w="1770"/>
        <w:gridCol w:w="1770"/>
        <w:gridCol w:w="1770"/>
        <w:gridCol w:w="1770"/>
        <w:gridCol w:w="1770"/>
      </w:tblGrid>
      <w:tr w14:paraId="1668AE32">
        <w:trPr>
          <w:tblHeader/>
        </w:trPr>
        <w:tc>
          <w:p w14:paraId="7DDCCCD5">
            <w:pPr>
              <w:pStyle w:val="26"/>
            </w:pPr>
            <w:r>
              <w:rPr>
                <w:rFonts w:hint="eastAsia"/>
              </w:rPr>
              <w:t>岗位</w:t>
            </w:r>
          </w:p>
        </w:tc>
        <w:tc>
          <w:p w14:paraId="5318B36E">
            <w:pPr>
              <w:pStyle w:val="26"/>
            </w:pPr>
            <w:r>
              <w:rPr>
                <w:rFonts w:hint="eastAsia"/>
              </w:rPr>
              <w:t>学历要求</w:t>
            </w:r>
          </w:p>
        </w:tc>
        <w:tc>
          <w:p w14:paraId="338BBE1B">
            <w:pPr>
              <w:pStyle w:val="26"/>
            </w:pPr>
            <w:r>
              <w:rPr>
                <w:rFonts w:hint="eastAsia"/>
              </w:rPr>
              <w:t>从业年限</w:t>
            </w:r>
          </w:p>
        </w:tc>
        <w:tc>
          <w:p w14:paraId="3718303A">
            <w:pPr>
              <w:pStyle w:val="26"/>
            </w:pPr>
            <w:r>
              <w:rPr>
                <w:rFonts w:hint="eastAsia"/>
              </w:rPr>
              <w:t>能力要求</w:t>
            </w:r>
          </w:p>
        </w:tc>
        <w:tc>
          <w:p w14:paraId="2B4F6F2A">
            <w:pPr>
              <w:pStyle w:val="26"/>
            </w:pPr>
            <w:r>
              <w:rPr>
                <w:rFonts w:hint="eastAsia"/>
              </w:rPr>
              <w:t>项目经验要求</w:t>
            </w:r>
          </w:p>
        </w:tc>
      </w:tr>
      <w:tr w14:paraId="3B041D47">
        <w:tc>
          <w:p w14:paraId="189977E0">
            <w:pPr>
              <w:pStyle w:val="26"/>
            </w:pPr>
            <w:r>
              <w:rPr>
                <w:rFonts w:hint="eastAsia"/>
              </w:rPr>
              <w:t>项目经理</w:t>
            </w:r>
          </w:p>
        </w:tc>
        <w:tc>
          <w:p w14:paraId="2CD3216F">
            <w:pPr>
              <w:pStyle w:val="26"/>
            </w:pPr>
            <w:r>
              <w:rPr>
                <w:rFonts w:hint="eastAsia"/>
              </w:rPr>
              <w:t>本科及以上</w:t>
            </w:r>
          </w:p>
        </w:tc>
        <w:tc>
          <w:p w14:paraId="3F8016C5">
            <w:pPr>
              <w:pStyle w:val="26"/>
            </w:pPr>
            <w:r>
              <w:rPr>
                <w:rFonts w:hint="eastAsia"/>
              </w:rPr>
              <w:t>8年以上软件行业，5年以上项目管理</w:t>
            </w:r>
          </w:p>
        </w:tc>
        <w:tc>
          <w:p w14:paraId="0CF5DD17">
            <w:pPr>
              <w:pStyle w:val="26"/>
            </w:pPr>
            <w:r>
              <w:rPr>
                <w:rFonts w:hint="eastAsia"/>
              </w:rPr>
              <w:t>具备项目管理知识体系，熟悉政企信息化项目管理流程；具备需求管理、进度控制、多方协调能力</w:t>
            </w:r>
          </w:p>
        </w:tc>
        <w:tc>
          <w:p w14:paraId="7EC41F29">
            <w:pPr>
              <w:pStyle w:val="26"/>
            </w:pPr>
            <w:r>
              <w:rPr>
                <w:rFonts w:hint="eastAsia"/>
              </w:rPr>
              <w:t>主持过2个以上同等规模政企信息系统项目交付</w:t>
            </w:r>
          </w:p>
        </w:tc>
      </w:tr>
      <w:tr w14:paraId="1F2B69EF">
        <w:tc>
          <w:p w14:paraId="4D901BEA">
            <w:pPr>
              <w:pStyle w:val="26"/>
            </w:pPr>
            <w:r>
              <w:rPr>
                <w:rFonts w:hint="eastAsia"/>
              </w:rPr>
              <w:t>系统架构师</w:t>
            </w:r>
          </w:p>
        </w:tc>
        <w:tc>
          <w:p w14:paraId="0D0405EA">
            <w:pPr>
              <w:pStyle w:val="26"/>
            </w:pPr>
            <w:r>
              <w:rPr>
                <w:rFonts w:hint="eastAsia"/>
              </w:rPr>
              <w:t>本科及以上</w:t>
            </w:r>
          </w:p>
        </w:tc>
        <w:tc>
          <w:p w14:paraId="72FE173A">
            <w:pPr>
              <w:pStyle w:val="26"/>
            </w:pPr>
            <w:r>
              <w:rPr>
                <w:rFonts w:hint="eastAsia"/>
              </w:rPr>
              <w:t>8年以上Java开发，3年以上架构设计</w:t>
            </w:r>
          </w:p>
        </w:tc>
        <w:tc>
          <w:p w14:paraId="11C2D83E">
            <w:pPr>
              <w:pStyle w:val="26"/>
            </w:pPr>
            <w:r>
              <w:rPr>
                <w:rFonts w:hint="eastAsia"/>
              </w:rPr>
              <w:t>精通Spring</w:t>
            </w:r>
            <w:r>
              <w:t xml:space="preserve"> </w:t>
            </w:r>
            <w:r>
              <w:rPr>
                <w:rFonts w:hint="eastAsia"/>
              </w:rPr>
              <w:t>Boot微服务体系、高并发与缓存架构、安全架构设计；具备技术方案评审与攻关能力</w:t>
            </w:r>
          </w:p>
        </w:tc>
        <w:tc>
          <w:p w14:paraId="22744892">
            <w:pPr>
              <w:pStyle w:val="26"/>
            </w:pPr>
            <w:r>
              <w:rPr>
                <w:rFonts w:hint="eastAsia"/>
              </w:rPr>
              <w:t>主导过住房租赁/政务服务类平台架构设计</w:t>
            </w:r>
          </w:p>
        </w:tc>
      </w:tr>
      <w:tr w14:paraId="6DDAFA00">
        <w:tc>
          <w:p w14:paraId="680CCDD3">
            <w:pPr>
              <w:pStyle w:val="26"/>
            </w:pPr>
            <w:r>
              <w:rPr>
                <w:rFonts w:hint="eastAsia"/>
              </w:rPr>
              <w:t>后端开发工程师</w:t>
            </w:r>
          </w:p>
        </w:tc>
        <w:tc>
          <w:p w14:paraId="4C8D7BB1">
            <w:pPr>
              <w:pStyle w:val="26"/>
            </w:pPr>
            <w:r>
              <w:rPr>
                <w:rFonts w:hint="eastAsia"/>
              </w:rPr>
              <w:t>本科及以上</w:t>
            </w:r>
          </w:p>
        </w:tc>
        <w:tc>
          <w:p w14:paraId="762728F3">
            <w:pPr>
              <w:pStyle w:val="26"/>
            </w:pPr>
            <w:r>
              <w:rPr>
                <w:rFonts w:hint="eastAsia"/>
              </w:rPr>
              <w:t>3年以上Java开发</w:t>
            </w:r>
          </w:p>
        </w:tc>
        <w:tc>
          <w:p w14:paraId="2AA11C61">
            <w:pPr>
              <w:pStyle w:val="26"/>
            </w:pPr>
            <w:r>
              <w:rPr>
                <w:rFonts w:hint="eastAsia"/>
              </w:rPr>
              <w:t>熟练掌握Spring</w:t>
            </w:r>
            <w:r>
              <w:t xml:space="preserve"> Boot、Spring </w:t>
            </w:r>
            <w:r>
              <w:rPr>
                <w:rFonts w:hint="eastAsia"/>
              </w:rPr>
              <w:t>Security、MyBatis-Plus、MySQL、Redis；具备第三方接口对接经验</w:t>
            </w:r>
          </w:p>
        </w:tc>
        <w:tc>
          <w:p w14:paraId="21DD177A">
            <w:pPr>
              <w:pStyle w:val="26"/>
            </w:pPr>
            <w:r>
              <w:rPr>
                <w:rFonts w:hint="eastAsia"/>
              </w:rPr>
              <w:t>参与过支付、电子签章或政务数据对接开发</w:t>
            </w:r>
          </w:p>
        </w:tc>
      </w:tr>
      <w:tr w14:paraId="7420CFE3">
        <w:tc>
          <w:p w14:paraId="0768519E">
            <w:pPr>
              <w:pStyle w:val="26"/>
            </w:pPr>
            <w:r>
              <w:rPr>
                <w:rFonts w:hint="eastAsia"/>
              </w:rPr>
              <w:t>前端开发工程师</w:t>
            </w:r>
          </w:p>
        </w:tc>
        <w:tc>
          <w:p w14:paraId="6C95DEFD">
            <w:pPr>
              <w:pStyle w:val="26"/>
            </w:pPr>
            <w:r>
              <w:rPr>
                <w:rFonts w:hint="eastAsia"/>
              </w:rPr>
              <w:t>本科及以上</w:t>
            </w:r>
          </w:p>
        </w:tc>
        <w:tc>
          <w:p w14:paraId="1ADF514B">
            <w:pPr>
              <w:pStyle w:val="26"/>
            </w:pPr>
            <w:r>
              <w:rPr>
                <w:rFonts w:hint="eastAsia"/>
              </w:rPr>
              <w:t>3年以上前端开发</w:t>
            </w:r>
          </w:p>
        </w:tc>
        <w:tc>
          <w:p w14:paraId="2F3D189C">
            <w:pPr>
              <w:pStyle w:val="26"/>
            </w:pPr>
            <w:r>
              <w:rPr>
                <w:rFonts w:hint="eastAsia"/>
              </w:rPr>
              <w:t>熟练掌握Vue、uni-app跨端开发、Element</w:t>
            </w:r>
            <w:r>
              <w:t xml:space="preserve"> </w:t>
            </w:r>
            <w:r>
              <w:rPr>
                <w:rFonts w:hint="eastAsia"/>
              </w:rPr>
              <w:t>UI；具备H5/小程序/公众号三端适配经验</w:t>
            </w:r>
          </w:p>
        </w:tc>
        <w:tc>
          <w:p w14:paraId="21467295">
            <w:pPr>
              <w:pStyle w:val="26"/>
            </w:pPr>
            <w:r>
              <w:rPr>
                <w:rFonts w:hint="eastAsia"/>
              </w:rPr>
              <w:t>交付过小程序+H5双端以上的移动应用</w:t>
            </w:r>
          </w:p>
        </w:tc>
      </w:tr>
      <w:tr w14:paraId="7B4E0230">
        <w:tc>
          <w:p w14:paraId="3A52478B">
            <w:pPr>
              <w:pStyle w:val="26"/>
            </w:pPr>
            <w:r>
              <w:rPr>
                <w:rFonts w:hint="eastAsia"/>
              </w:rPr>
              <w:t>测试工程师</w:t>
            </w:r>
          </w:p>
        </w:tc>
        <w:tc>
          <w:p w14:paraId="63B4B404">
            <w:pPr>
              <w:pStyle w:val="26"/>
            </w:pPr>
            <w:r>
              <w:rPr>
                <w:rFonts w:hint="eastAsia"/>
              </w:rPr>
              <w:t>本科及以上</w:t>
            </w:r>
          </w:p>
        </w:tc>
        <w:tc>
          <w:p w14:paraId="1CF0C896">
            <w:pPr>
              <w:pStyle w:val="26"/>
            </w:pPr>
            <w:r>
              <w:rPr>
                <w:rFonts w:hint="eastAsia"/>
              </w:rPr>
              <w:t>3年以上测试</w:t>
            </w:r>
          </w:p>
        </w:tc>
        <w:tc>
          <w:p w14:paraId="38C7AEAD">
            <w:pPr>
              <w:pStyle w:val="26"/>
            </w:pPr>
            <w:r>
              <w:rPr>
                <w:rFonts w:hint="eastAsia"/>
              </w:rPr>
              <w:t>掌握测试用例设计方法、接口测试工具、性能测试工具；具备缺陷管理与测试报告编制能力</w:t>
            </w:r>
          </w:p>
        </w:tc>
        <w:tc>
          <w:p w14:paraId="49E5C8EA">
            <w:pPr>
              <w:pStyle w:val="26"/>
            </w:pPr>
            <w:r>
              <w:rPr>
                <w:rFonts w:hint="eastAsia"/>
              </w:rPr>
              <w:t>参与过大型业务系统全流程测试</w:t>
            </w:r>
          </w:p>
        </w:tc>
      </w:tr>
      <w:tr w14:paraId="414668EC">
        <w:tc>
          <w:p w14:paraId="53C47ADC">
            <w:pPr>
              <w:pStyle w:val="26"/>
            </w:pPr>
            <w:r>
              <w:rPr>
                <w:rFonts w:hint="eastAsia"/>
              </w:rPr>
              <w:t>运维工程师</w:t>
            </w:r>
          </w:p>
        </w:tc>
        <w:tc>
          <w:p w14:paraId="2A46C6BA">
            <w:pPr>
              <w:pStyle w:val="26"/>
            </w:pPr>
            <w:r>
              <w:rPr>
                <w:rFonts w:hint="eastAsia"/>
              </w:rPr>
              <w:t>本科及以上</w:t>
            </w:r>
          </w:p>
        </w:tc>
        <w:tc>
          <w:p w14:paraId="51FEBB9E">
            <w:pPr>
              <w:pStyle w:val="26"/>
            </w:pPr>
            <w:r>
              <w:rPr>
                <w:rFonts w:hint="eastAsia"/>
              </w:rPr>
              <w:t>3年以上运维</w:t>
            </w:r>
          </w:p>
        </w:tc>
        <w:tc>
          <w:p w14:paraId="1238AA0B">
            <w:pPr>
              <w:pStyle w:val="26"/>
            </w:pPr>
            <w:r>
              <w:rPr>
                <w:rFonts w:hint="eastAsia"/>
              </w:rPr>
              <w:t>掌握Linux、Nginx、MySQL、Redis运维，容器化部署，监控告警体系搭建</w:t>
            </w:r>
          </w:p>
        </w:tc>
        <w:tc>
          <w:p w14:paraId="661E1B4E">
            <w:pPr>
              <w:pStyle w:val="26"/>
            </w:pPr>
            <w:r>
              <w:rPr>
                <w:rFonts w:hint="eastAsia"/>
              </w:rPr>
              <w:t>具备生产环境部署与故障处置经验</w:t>
            </w:r>
          </w:p>
        </w:tc>
      </w:tr>
      <w:bookmarkEnd w:id="121"/>
    </w:tbl>
    <w:p w14:paraId="6CD0A97E">
      <w:pPr>
        <w:pStyle w:val="5"/>
      </w:pPr>
      <w:bookmarkStart w:id="122" w:name="人月投入分布"/>
      <w:r>
        <w:t xml:space="preserve">3.1.4 </w:t>
      </w:r>
      <w:r>
        <w:rPr>
          <w:rFonts w:hint="eastAsia"/>
        </w:rPr>
        <w:t>人月投入分布</w:t>
      </w:r>
    </w:p>
    <w:p w14:paraId="789C4A00">
      <w:pPr>
        <w:pStyle w:val="25"/>
      </w:pPr>
      <w:r>
        <w:rPr>
          <w:rFonts w:hint="eastAsia"/>
        </w:rPr>
        <w:t>开发期60日历天（约2个月）内9名驻场人员满负荷投入18人月，其余人月投入分布于试运行保障、验收支持与运维期首年重点保障，总投入不少于37人月：</w:t>
      </w:r>
    </w:p>
    <w:tbl>
      <w:tblPr>
        <w:tblStyle w:val="43"/>
        <w:tblW w:w="0" w:type="auto"/>
        <w:tblInd w:w="0" w:type="dxa"/>
        <w:tblLayout w:type="autofit"/>
        <w:tblCellMar>
          <w:top w:w="0" w:type="dxa"/>
          <w:left w:w="108" w:type="dxa"/>
          <w:bottom w:w="0" w:type="dxa"/>
          <w:right w:w="108" w:type="dxa"/>
        </w:tblCellMar>
      </w:tblPr>
      <w:tblGrid>
        <w:gridCol w:w="2149"/>
        <w:gridCol w:w="3554"/>
        <w:gridCol w:w="846"/>
      </w:tblGrid>
      <w:tr w14:paraId="2FB3C753">
        <w:trPr>
          <w:tblHeader/>
        </w:trPr>
        <w:tc>
          <w:p w14:paraId="44AA5DDC">
            <w:pPr>
              <w:pStyle w:val="26"/>
            </w:pPr>
            <w:r>
              <w:rPr>
                <w:rFonts w:hint="eastAsia"/>
              </w:rPr>
              <w:t>阶段</w:t>
            </w:r>
          </w:p>
        </w:tc>
        <w:tc>
          <w:p w14:paraId="05271C65">
            <w:pPr>
              <w:pStyle w:val="26"/>
            </w:pPr>
            <w:r>
              <w:rPr>
                <w:rFonts w:hint="eastAsia"/>
              </w:rPr>
              <w:t>投入人员</w:t>
            </w:r>
          </w:p>
        </w:tc>
        <w:tc>
          <w:p w14:paraId="1A5A9217">
            <w:pPr>
              <w:pStyle w:val="26"/>
            </w:pPr>
            <w:r>
              <w:rPr>
                <w:rFonts w:hint="eastAsia"/>
              </w:rPr>
              <w:t>人月数</w:t>
            </w:r>
          </w:p>
        </w:tc>
      </w:tr>
      <w:tr w14:paraId="6DA59410">
        <w:tc>
          <w:p w14:paraId="4BB7DE14">
            <w:pPr>
              <w:pStyle w:val="26"/>
            </w:pPr>
            <w:r>
              <w:rPr>
                <w:rFonts w:hint="eastAsia"/>
              </w:rPr>
              <w:t>开发期（60日历天）</w:t>
            </w:r>
          </w:p>
        </w:tc>
        <w:tc>
          <w:p w14:paraId="077F5290">
            <w:pPr>
              <w:pStyle w:val="26"/>
            </w:pPr>
            <w:r>
              <w:rPr>
                <w:rFonts w:hint="eastAsia"/>
              </w:rPr>
              <w:t>全员9人驻场</w:t>
            </w:r>
          </w:p>
        </w:tc>
        <w:tc>
          <w:p w14:paraId="15199BFC">
            <w:pPr>
              <w:pStyle w:val="26"/>
            </w:pPr>
            <w:r>
              <w:t>18</w:t>
            </w:r>
          </w:p>
        </w:tc>
      </w:tr>
      <w:tr w14:paraId="4C2ECEA5">
        <w:tc>
          <w:p w14:paraId="4F62271E">
            <w:pPr>
              <w:pStyle w:val="26"/>
            </w:pPr>
            <w:r>
              <w:rPr>
                <w:rFonts w:hint="eastAsia"/>
              </w:rPr>
              <w:t>试运行与验收期</w:t>
            </w:r>
          </w:p>
        </w:tc>
        <w:tc>
          <w:p w14:paraId="3827CE45">
            <w:pPr>
              <w:pStyle w:val="26"/>
            </w:pPr>
            <w:r>
              <w:rPr>
                <w:rFonts w:hint="eastAsia"/>
              </w:rPr>
              <w:t>项目经理+核心开发+测试+运维6人</w:t>
            </w:r>
          </w:p>
        </w:tc>
        <w:tc>
          <w:p w14:paraId="407B212A">
            <w:pPr>
              <w:pStyle w:val="26"/>
            </w:pPr>
            <w:r>
              <w:t>9</w:t>
            </w:r>
          </w:p>
        </w:tc>
      </w:tr>
      <w:tr w14:paraId="2A6121F0">
        <w:tc>
          <w:p w14:paraId="59984008">
            <w:pPr>
              <w:pStyle w:val="26"/>
            </w:pPr>
            <w:r>
              <w:rPr>
                <w:rFonts w:hint="eastAsia"/>
              </w:rPr>
              <w:t>运维期首年重点保障</w:t>
            </w:r>
          </w:p>
        </w:tc>
        <w:tc>
          <w:p w14:paraId="10CF456E">
            <w:pPr>
              <w:pStyle w:val="26"/>
            </w:pPr>
            <w:r>
              <w:rPr>
                <w:rFonts w:hint="eastAsia"/>
              </w:rPr>
              <w:t>驻场运维+轮值开发支持</w:t>
            </w:r>
          </w:p>
        </w:tc>
        <w:tc>
          <w:p w14:paraId="6B2A4563">
            <w:pPr>
              <w:pStyle w:val="26"/>
            </w:pPr>
            <w:r>
              <w:t>10</w:t>
            </w:r>
          </w:p>
        </w:tc>
      </w:tr>
      <w:tr w14:paraId="0150AF58">
        <w:tc>
          <w:p w14:paraId="22FECF35">
            <w:pPr>
              <w:pStyle w:val="26"/>
            </w:pPr>
            <w:r>
              <w:rPr>
                <w:rFonts w:hint="eastAsia"/>
              </w:rPr>
              <w:t>合计</w:t>
            </w:r>
          </w:p>
        </w:tc>
        <w:tc>
          <w:p w14:paraId="24DF3072">
            <w:pPr>
              <w:pStyle w:val="26"/>
            </w:pPr>
            <w:r>
              <w:t>—</w:t>
            </w:r>
          </w:p>
        </w:tc>
        <w:tc>
          <w:p w14:paraId="3594FA6E">
            <w:pPr>
              <w:pStyle w:val="26"/>
            </w:pPr>
            <w:r>
              <w:t>≥37</w:t>
            </w:r>
          </w:p>
        </w:tc>
      </w:tr>
      <w:bookmarkEnd w:id="122"/>
    </w:tbl>
    <w:p w14:paraId="74717DFE">
      <w:pPr>
        <w:pStyle w:val="5"/>
      </w:pPr>
      <w:bookmarkStart w:id="123" w:name="人员进场计划"/>
      <w:r>
        <w:t xml:space="preserve">3.1.5 </w:t>
      </w:r>
      <w:r>
        <w:rPr>
          <w:rFonts w:hint="eastAsia"/>
        </w:rPr>
        <w:t>人员进场计划</w:t>
      </w:r>
    </w:p>
    <w:tbl>
      <w:tblPr>
        <w:tblStyle w:val="43"/>
        <w:tblW w:w="5000" w:type="pct"/>
        <w:tblInd w:w="0" w:type="dxa"/>
        <w:tblLayout w:type="fixed"/>
        <w:tblCellMar>
          <w:top w:w="0" w:type="dxa"/>
          <w:left w:w="108" w:type="dxa"/>
          <w:bottom w:w="0" w:type="dxa"/>
          <w:right w:w="108" w:type="dxa"/>
        </w:tblCellMar>
      </w:tblPr>
      <w:tblGrid>
        <w:gridCol w:w="4425"/>
        <w:gridCol w:w="4425"/>
      </w:tblGrid>
      <w:tr w14:paraId="7AC8923E">
        <w:trPr>
          <w:tblHeader/>
        </w:trPr>
        <w:tc>
          <w:p w14:paraId="7A0FC77C">
            <w:pPr>
              <w:pStyle w:val="26"/>
            </w:pPr>
            <w:r>
              <w:rPr>
                <w:rFonts w:hint="eastAsia"/>
              </w:rPr>
              <w:t>时间节点</w:t>
            </w:r>
          </w:p>
        </w:tc>
        <w:tc>
          <w:p w14:paraId="41C8CA50">
            <w:pPr>
              <w:pStyle w:val="26"/>
            </w:pPr>
            <w:r>
              <w:rPr>
                <w:rFonts w:hint="eastAsia"/>
              </w:rPr>
              <w:t>进场安排</w:t>
            </w:r>
          </w:p>
        </w:tc>
      </w:tr>
      <w:tr w14:paraId="1466A3F8">
        <w:tc>
          <w:p w14:paraId="61575EF7">
            <w:pPr>
              <w:pStyle w:val="26"/>
            </w:pPr>
            <w:r>
              <w:rPr>
                <w:rFonts w:hint="eastAsia"/>
              </w:rPr>
              <w:t>合同签订后3个工作日内</w:t>
            </w:r>
          </w:p>
        </w:tc>
        <w:tc>
          <w:p w14:paraId="66BB4BD5">
            <w:pPr>
              <w:pStyle w:val="26"/>
            </w:pPr>
            <w:r>
              <w:rPr>
                <w:rFonts w:hint="eastAsia"/>
              </w:rPr>
              <w:t>项目经理、架构师先行进场：对接甲方项目组、确认办公条件、启动需求调研准备</w:t>
            </w:r>
          </w:p>
        </w:tc>
      </w:tr>
      <w:tr w14:paraId="3FC80E18">
        <w:tc>
          <w:p w14:paraId="2FB90F77">
            <w:pPr>
              <w:pStyle w:val="26"/>
            </w:pPr>
            <w:r>
              <w:rPr>
                <w:rFonts w:hint="eastAsia"/>
              </w:rPr>
              <w:t>合同签订后5个工作日内</w:t>
            </w:r>
          </w:p>
        </w:tc>
        <w:tc>
          <w:p w14:paraId="6FB3C7FD">
            <w:pPr>
              <w:pStyle w:val="26"/>
            </w:pPr>
            <w:r>
              <w:rPr>
                <w:rFonts w:hint="eastAsia"/>
              </w:rPr>
              <w:t>全员进场：提交人员明细单与保密承诺书、完成背景核验与技能测试、领取门禁与账号</w:t>
            </w:r>
          </w:p>
        </w:tc>
      </w:tr>
      <w:tr w14:paraId="245BE062">
        <w:tc>
          <w:p w14:paraId="3310F626">
            <w:pPr>
              <w:pStyle w:val="26"/>
            </w:pPr>
            <w:r>
              <w:rPr>
                <w:rFonts w:hint="eastAsia"/>
              </w:rPr>
              <w:t>进场第1周内</w:t>
            </w:r>
          </w:p>
        </w:tc>
        <w:tc>
          <w:p w14:paraId="0A6FB199">
            <w:pPr>
              <w:pStyle w:val="26"/>
            </w:pPr>
            <w:r>
              <w:rPr>
                <w:rFonts w:hint="eastAsia"/>
              </w:rPr>
              <w:t>完成开发/测试环境搭建、项目管理工具初始化、需求宣讲会启动</w:t>
            </w:r>
          </w:p>
        </w:tc>
      </w:tr>
      <w:bookmarkEnd w:id="123"/>
    </w:tbl>
    <w:p w14:paraId="4B352BA0">
      <w:pPr>
        <w:pStyle w:val="5"/>
      </w:pPr>
      <w:bookmarkStart w:id="124" w:name="人员保障机制"/>
      <w:r>
        <w:t xml:space="preserve">3.1.6 </w:t>
      </w:r>
      <w:r>
        <w:rPr>
          <w:rFonts w:hint="eastAsia"/>
        </w:rPr>
        <w:t>人员保障机制</w:t>
      </w:r>
    </w:p>
    <w:p w14:paraId="66F00B44">
      <w:pPr>
        <w:pStyle w:val="26"/>
        <w:numPr>
          <w:ilvl w:val="0"/>
          <w:numId w:val="3"/>
        </w:numPr>
      </w:pPr>
      <w:r>
        <w:rPr>
          <w:rFonts w:hint="eastAsia"/>
          <w:b/>
          <w:bCs/>
        </w:rPr>
        <w:t>AB角备份</w:t>
      </w:r>
      <w:r>
        <w:rPr>
          <w:rFonts w:hint="eastAsia"/>
        </w:rPr>
        <w:t>：关键岗位（项目经理、架构师、核心后端）设置AB角，A角不可用时B角24小时内到岗接替；</w:t>
      </w:r>
    </w:p>
    <w:p w14:paraId="075A6BEB">
      <w:pPr>
        <w:pStyle w:val="26"/>
        <w:numPr>
          <w:ilvl w:val="0"/>
          <w:numId w:val="3"/>
        </w:numPr>
      </w:pPr>
      <w:r>
        <w:rPr>
          <w:rFonts w:hint="eastAsia"/>
          <w:b/>
          <w:bCs/>
        </w:rPr>
        <w:t>二线支持</w:t>
      </w:r>
      <w:r>
        <w:rPr>
          <w:rFonts w:hint="eastAsia"/>
        </w:rPr>
        <w:t>：公司总部提供架构、安全、DBA二线专家支持，疑难问题远程+现场协同解决；</w:t>
      </w:r>
    </w:p>
    <w:p w14:paraId="1D9D1AF5">
      <w:pPr>
        <w:pStyle w:val="26"/>
        <w:numPr>
          <w:ilvl w:val="0"/>
          <w:numId w:val="3"/>
        </w:numPr>
      </w:pPr>
      <w:r>
        <w:rPr>
          <w:rFonts w:hint="eastAsia"/>
          <w:b/>
          <w:bCs/>
        </w:rPr>
        <w:t>人员稳定性承诺</w:t>
      </w:r>
      <w:r>
        <w:rPr>
          <w:rFonts w:hint="eastAsia"/>
        </w:rPr>
        <w:t>：核心成员服务期内保持稳定，确需更换的提前书面报甲方审批，并完成不少于5个工作日的交接；</w:t>
      </w:r>
    </w:p>
    <w:p w14:paraId="08B2633D">
      <w:pPr>
        <w:pStyle w:val="26"/>
        <w:numPr>
          <w:ilvl w:val="0"/>
          <w:numId w:val="3"/>
        </w:numPr>
      </w:pPr>
      <w:r>
        <w:rPr>
          <w:rFonts w:hint="eastAsia"/>
          <w:b/>
          <w:bCs/>
        </w:rPr>
        <w:t>知识管理</w:t>
      </w:r>
      <w:r>
        <w:rPr>
          <w:rFonts w:hint="eastAsia"/>
        </w:rPr>
        <w:t>：项目知识库（需求纪要、设计文档、问题台账、运维手册）随项目沉淀，人员交接以知识库为基线，避免知识随人流失。</w:t>
      </w:r>
    </w:p>
    <w:bookmarkEnd w:id="124"/>
    <w:p w14:paraId="4D2BA18E">
      <w:pPr>
        <w:pStyle w:val="5"/>
      </w:pPr>
      <w:bookmarkStart w:id="125" w:name="人员到岗与稳定性保障"/>
      <w:r>
        <w:t xml:space="preserve">3.1.5 </w:t>
      </w:r>
      <w:r>
        <w:rPr>
          <w:rFonts w:hint="eastAsia"/>
        </w:rPr>
        <w:t>人员到岗与稳定性保障</w:t>
      </w:r>
    </w:p>
    <w:p w14:paraId="2F9DFDC9">
      <w:pPr>
        <w:pStyle w:val="26"/>
        <w:numPr>
          <w:ilvl w:val="0"/>
          <w:numId w:val="3"/>
        </w:numPr>
      </w:pPr>
      <w:r>
        <w:rPr>
          <w:rFonts w:hint="eastAsia"/>
          <w:b/>
          <w:bCs/>
        </w:rPr>
        <w:t>到岗承诺</w:t>
      </w:r>
      <w:r>
        <w:rPr>
          <w:rFonts w:hint="eastAsia"/>
        </w:rPr>
        <w:t>：中标后按合同约定时间全员到岗驻场，人员名单与简历报甲方备案，关键岗位（项目经理、架构师、组长）人选与投标承诺一致；</w:t>
      </w:r>
    </w:p>
    <w:p w14:paraId="0497CC1F">
      <w:pPr>
        <w:pStyle w:val="26"/>
        <w:numPr>
          <w:ilvl w:val="0"/>
          <w:numId w:val="3"/>
        </w:numPr>
      </w:pPr>
      <w:r>
        <w:rPr>
          <w:rFonts w:hint="eastAsia"/>
          <w:b/>
          <w:bCs/>
        </w:rPr>
        <w:t>人员更换约束</w:t>
      </w:r>
      <w:r>
        <w:rPr>
          <w:rFonts w:hint="eastAsia"/>
        </w:rPr>
        <w:t>：关键岗位人员原则上项目期内不更换；确需更换的，提前15个工作日书面报甲方同意，替换人员资历不低于原人员，并完成不少于10个工作日交接带教；</w:t>
      </w:r>
    </w:p>
    <w:p w14:paraId="3A7209D7">
      <w:pPr>
        <w:pStyle w:val="26"/>
        <w:numPr>
          <w:ilvl w:val="0"/>
          <w:numId w:val="3"/>
        </w:numPr>
      </w:pPr>
      <w:r>
        <w:rPr>
          <w:rFonts w:hint="eastAsia"/>
          <w:b/>
          <w:bCs/>
        </w:rPr>
        <w:t>考勤管理</w:t>
      </w:r>
      <w:r>
        <w:rPr>
          <w:rFonts w:hint="eastAsia"/>
        </w:rPr>
        <w:t>：驻场人员遵守甲方考勤与保密规定，接受甲方月度考勤考核；</w:t>
      </w:r>
    </w:p>
    <w:p w14:paraId="7C1E2B27">
      <w:pPr>
        <w:pStyle w:val="26"/>
        <w:numPr>
          <w:ilvl w:val="0"/>
          <w:numId w:val="3"/>
        </w:numPr>
      </w:pPr>
      <w:r>
        <w:rPr>
          <w:rFonts w:hint="eastAsia"/>
          <w:b/>
          <w:bCs/>
        </w:rPr>
        <w:t>后备资源池</w:t>
      </w:r>
      <w:r>
        <w:rPr>
          <w:rFonts w:hint="eastAsia"/>
        </w:rPr>
        <w:t>：公司为本项目建立后备人力池（开发、测试、运维各岗位），进度告警或人员突发情况时3个工作日内增援到岗，费用由我方承担；</w:t>
      </w:r>
    </w:p>
    <w:p w14:paraId="65B33BF8">
      <w:pPr>
        <w:pStyle w:val="26"/>
        <w:numPr>
          <w:ilvl w:val="0"/>
          <w:numId w:val="3"/>
        </w:numPr>
      </w:pPr>
      <w:r>
        <w:rPr>
          <w:rFonts w:hint="eastAsia"/>
          <w:b/>
          <w:bCs/>
        </w:rPr>
        <w:t>知识不落单人</w:t>
      </w:r>
      <w:r>
        <w:rPr>
          <w:rFonts w:hint="eastAsia"/>
        </w:rPr>
        <w:t>：关键模块实行”主备负责制”，设计文档与代码评审保证至少两人熟悉每个核心模块，避免单点人员依赖。</w:t>
      </w:r>
    </w:p>
    <w:bookmarkEnd w:id="125"/>
    <w:p w14:paraId="551F3A9E">
      <w:pPr>
        <w:pStyle w:val="5"/>
      </w:pPr>
      <w:bookmarkStart w:id="126" w:name="人员技能要求与培训"/>
      <w:r>
        <w:t xml:space="preserve">3.1.6 </w:t>
      </w:r>
      <w:r>
        <w:rPr>
          <w:rFonts w:hint="eastAsia"/>
        </w:rPr>
        <w:t>人员技能要求与培训</w:t>
      </w:r>
    </w:p>
    <w:p w14:paraId="59FBEDF7">
      <w:pPr>
        <w:pStyle w:val="25"/>
      </w:pPr>
      <w:r>
        <w:rPr>
          <w:rFonts w:hint="eastAsia"/>
        </w:rPr>
        <w:t>进场前完成项目专项培训并考核上岗：业务培训（三类业态政策与业务流程）、技术培训（项目技术栈与编码规范）、安全保密培训（甲方保密规定、个人信息保护要求，签署保密承诺书）。项目期内每两周组织技术分享，重点沉淀政务对接、支付对接的项目专有知识，保证团队能力与项目需求持续匹配。</w:t>
      </w:r>
    </w:p>
    <w:bookmarkEnd w:id="118"/>
    <w:bookmarkEnd w:id="126"/>
    <w:p w14:paraId="7E2A7C6C">
      <w:pPr>
        <w:pStyle w:val="4"/>
      </w:pPr>
      <w:bookmarkStart w:id="127" w:name="_Toc2072984192"/>
      <w:bookmarkStart w:id="128" w:name="开发规划"/>
      <w:r>
        <w:t xml:space="preserve">3.2 </w:t>
      </w:r>
      <w:r>
        <w:rPr>
          <w:rFonts w:hint="eastAsia"/>
        </w:rPr>
        <w:t>开发规划</w:t>
      </w:r>
      <w:bookmarkEnd w:id="127"/>
    </w:p>
    <w:p w14:paraId="1AB31B51">
      <w:pPr>
        <w:pStyle w:val="5"/>
      </w:pPr>
      <w:bookmarkStart w:id="129" w:name="开发模式"/>
      <w:r>
        <w:t xml:space="preserve">3.2.1 </w:t>
      </w:r>
      <w:r>
        <w:rPr>
          <w:rFonts w:hint="eastAsia"/>
        </w:rPr>
        <w:t>开发模式</w:t>
      </w:r>
    </w:p>
    <w:p w14:paraId="0F87520D">
      <w:pPr>
        <w:pStyle w:val="25"/>
      </w:pPr>
      <w:r>
        <w:rPr>
          <w:rFonts w:hint="eastAsia"/>
        </w:rPr>
        <w:t>采用”迭代式开发</w:t>
      </w:r>
      <w:r>
        <w:t xml:space="preserve"> + </w:t>
      </w:r>
      <w:r>
        <w:rPr>
          <w:rFonts w:hint="eastAsia"/>
        </w:rPr>
        <w:t>里程碑管控”模式：将60日历天开发期划分为需求确认、迭代开发（3轮）、系统联调、试运行准备等阶段，每轮迭代交付可运行、可演示的功能增量，甲方全程可见、可试用、可纠偏，避免”最后一刻才见系统”的交付风险。</w:t>
      </w:r>
    </w:p>
    <w:bookmarkEnd w:id="129"/>
    <w:p w14:paraId="687BB8DC">
      <w:pPr>
        <w:pStyle w:val="5"/>
      </w:pPr>
      <w:bookmarkStart w:id="130" w:name="开发阶段规划"/>
      <w:r>
        <w:t xml:space="preserve">3.2.2 </w:t>
      </w:r>
      <w:r>
        <w:rPr>
          <w:rFonts w:hint="eastAsia"/>
        </w:rPr>
        <w:t>开发阶段规划</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1D124662">
        <w:trPr>
          <w:tblHeader/>
        </w:trPr>
        <w:tc>
          <w:p w14:paraId="369FEA96">
            <w:pPr>
              <w:pStyle w:val="26"/>
            </w:pPr>
            <w:r>
              <w:rPr>
                <w:rFonts w:hint="eastAsia"/>
              </w:rPr>
              <w:t>阶段</w:t>
            </w:r>
          </w:p>
        </w:tc>
        <w:tc>
          <w:p w14:paraId="5F8EDE49">
            <w:pPr>
              <w:pStyle w:val="26"/>
            </w:pPr>
            <w:r>
              <w:rPr>
                <w:rFonts w:hint="eastAsia"/>
              </w:rPr>
              <w:t>工作内容</w:t>
            </w:r>
          </w:p>
        </w:tc>
        <w:tc>
          <w:p w14:paraId="73FDC80B">
            <w:pPr>
              <w:pStyle w:val="26"/>
            </w:pPr>
            <w:r>
              <w:rPr>
                <w:rFonts w:hint="eastAsia"/>
              </w:rPr>
              <w:t>交付物</w:t>
            </w:r>
          </w:p>
        </w:tc>
      </w:tr>
      <w:tr w14:paraId="19948D81">
        <w:tc>
          <w:p w14:paraId="14DE6DF8">
            <w:pPr>
              <w:pStyle w:val="26"/>
            </w:pPr>
            <w:r>
              <w:rPr>
                <w:rFonts w:hint="eastAsia"/>
              </w:rPr>
              <w:t>需求确认（第1周）</w:t>
            </w:r>
          </w:p>
        </w:tc>
        <w:tc>
          <w:p w14:paraId="6019F085">
            <w:pPr>
              <w:pStyle w:val="26"/>
            </w:pPr>
            <w:r>
              <w:rPr>
                <w:rFonts w:hint="eastAsia"/>
              </w:rPr>
              <w:t>需求宣讲、原型确认、需求基线冻结、数据迁移调研</w:t>
            </w:r>
          </w:p>
        </w:tc>
        <w:tc>
          <w:p w14:paraId="77062985">
            <w:pPr>
              <w:pStyle w:val="26"/>
            </w:pPr>
            <w:r>
              <w:rPr>
                <w:rFonts w:hint="eastAsia"/>
              </w:rPr>
              <w:t>需求规格说明书、原型稿、迁移方案</w:t>
            </w:r>
          </w:p>
        </w:tc>
      </w:tr>
      <w:tr w14:paraId="7945791D">
        <w:tc>
          <w:p w14:paraId="58E68612">
            <w:pPr>
              <w:pStyle w:val="26"/>
            </w:pPr>
            <w:r>
              <w:rPr>
                <w:rFonts w:hint="eastAsia"/>
              </w:rPr>
              <w:t>迭代一（第2-3周）</w:t>
            </w:r>
          </w:p>
        </w:tc>
        <w:tc>
          <w:p w14:paraId="03E66902">
            <w:pPr>
              <w:pStyle w:val="26"/>
            </w:pPr>
            <w:r>
              <w:rPr>
                <w:rFonts w:hint="eastAsia"/>
              </w:rPr>
              <w:t>基础框架、登录（郑好办对接）、房源管理、首页运营位</w:t>
            </w:r>
          </w:p>
        </w:tc>
        <w:tc>
          <w:p w14:paraId="44528867">
            <w:pPr>
              <w:pStyle w:val="26"/>
            </w:pPr>
            <w:r>
              <w:rPr>
                <w:rFonts w:hint="eastAsia"/>
              </w:rPr>
              <w:t>可演示版本V0.1</w:t>
            </w:r>
          </w:p>
        </w:tc>
      </w:tr>
      <w:tr w14:paraId="68FCE49D">
        <w:tc>
          <w:p w14:paraId="2BAE2AE6">
            <w:pPr>
              <w:pStyle w:val="26"/>
            </w:pPr>
            <w:r>
              <w:rPr>
                <w:rFonts w:hint="eastAsia"/>
              </w:rPr>
              <w:t>迭代二（第4-5周）</w:t>
            </w:r>
          </w:p>
        </w:tc>
        <w:tc>
          <w:p w14:paraId="24DD9F65">
            <w:pPr>
              <w:pStyle w:val="26"/>
            </w:pPr>
            <w:r>
              <w:rPr>
                <w:rFonts w:hint="eastAsia"/>
              </w:rPr>
              <w:t>选房签约、合同管理（电子签章）、押金缴纳、入住办理</w:t>
            </w:r>
          </w:p>
        </w:tc>
        <w:tc>
          <w:p w14:paraId="6AB1873B">
            <w:pPr>
              <w:pStyle w:val="26"/>
            </w:pPr>
            <w:r>
              <w:rPr>
                <w:rFonts w:hint="eastAsia"/>
              </w:rPr>
              <w:t>可演示版本V0.2</w:t>
            </w:r>
          </w:p>
        </w:tc>
      </w:tr>
      <w:tr w14:paraId="35E6EAC6">
        <w:tc>
          <w:p w14:paraId="1CB751E0">
            <w:pPr>
              <w:pStyle w:val="26"/>
            </w:pPr>
            <w:r>
              <w:rPr>
                <w:rFonts w:hint="eastAsia"/>
              </w:rPr>
              <w:t>迭代三（第6-7周）</w:t>
            </w:r>
          </w:p>
        </w:tc>
        <w:tc>
          <w:p w14:paraId="72D7AF85">
            <w:pPr>
              <w:pStyle w:val="26"/>
            </w:pPr>
            <w:r>
              <w:rPr>
                <w:rFonts w:hint="eastAsia"/>
              </w:rPr>
              <w:t>退租/续租/账单缴费/开票、优惠券、服务订单、数据看板、企业客户</w:t>
            </w:r>
          </w:p>
        </w:tc>
        <w:tc>
          <w:p w14:paraId="190ED6EF">
            <w:pPr>
              <w:pStyle w:val="26"/>
            </w:pPr>
            <w:r>
              <w:rPr>
                <w:rFonts w:hint="eastAsia"/>
              </w:rPr>
              <w:t>可演示版本V0.3</w:t>
            </w:r>
          </w:p>
        </w:tc>
      </w:tr>
      <w:tr w14:paraId="4E8019CE">
        <w:tc>
          <w:p w14:paraId="1811BC6E">
            <w:pPr>
              <w:pStyle w:val="26"/>
            </w:pPr>
            <w:r>
              <w:rPr>
                <w:rFonts w:hint="eastAsia"/>
              </w:rPr>
              <w:t>系统联调（第7-8周）</w:t>
            </w:r>
          </w:p>
        </w:tc>
        <w:tc>
          <w:p w14:paraId="64E20FC6">
            <w:pPr>
              <w:pStyle w:val="26"/>
            </w:pPr>
            <w:r>
              <w:rPr>
                <w:rFonts w:hint="eastAsia"/>
              </w:rPr>
              <w:t>政务核验/支付/人脸/地图/监控全链路联调、数据迁移演练、性能与安全测试</w:t>
            </w:r>
          </w:p>
        </w:tc>
        <w:tc>
          <w:p w14:paraId="1E75D8FD">
            <w:pPr>
              <w:pStyle w:val="26"/>
            </w:pPr>
            <w:r>
              <w:rPr>
                <w:rFonts w:hint="eastAsia"/>
              </w:rPr>
              <w:t>联调报告、迁移比对报告</w:t>
            </w:r>
          </w:p>
        </w:tc>
      </w:tr>
      <w:tr w14:paraId="085BE9F9">
        <w:tc>
          <w:p w14:paraId="5CAA83F4">
            <w:pPr>
              <w:pStyle w:val="26"/>
            </w:pPr>
            <w:r>
              <w:rPr>
                <w:rFonts w:hint="eastAsia"/>
              </w:rPr>
              <w:t>试运行准备（第8-9周）</w:t>
            </w:r>
          </w:p>
        </w:tc>
        <w:tc>
          <w:p w14:paraId="4103057C">
            <w:pPr>
              <w:pStyle w:val="26"/>
            </w:pPr>
            <w:r>
              <w:rPr>
                <w:rFonts w:hint="eastAsia"/>
              </w:rPr>
              <w:t>缺陷修复、验收测试、培训、上线切换方案评审</w:t>
            </w:r>
          </w:p>
        </w:tc>
        <w:tc>
          <w:p w14:paraId="318A43FA">
            <w:pPr>
              <w:pStyle w:val="26"/>
            </w:pPr>
            <w:r>
              <w:rPr>
                <w:rFonts w:hint="eastAsia"/>
              </w:rPr>
              <w:t>测试报告、培训记录、上线方案</w:t>
            </w:r>
          </w:p>
        </w:tc>
      </w:tr>
    </w:tbl>
    <w:p w14:paraId="42619C8F">
      <w:pPr>
        <w:pStyle w:val="3"/>
      </w:pPr>
      <w:r>
        <w:rPr>
          <w:rFonts w:hint="eastAsia"/>
        </w:rPr>
        <w:t>注：第三方接口（政务核验、支付渠道、电子签章、人脸识别）的接入申请、参数开通等外部依赖事项在第1周即并行启动，不占用关键路径。</w:t>
      </w:r>
    </w:p>
    <w:bookmarkEnd w:id="130"/>
    <w:p w14:paraId="3EFE9BA1">
      <w:pPr>
        <w:pStyle w:val="5"/>
      </w:pPr>
      <w:bookmarkStart w:id="131" w:name="迭代任务分解"/>
      <w:r>
        <w:t xml:space="preserve">3.2.3 </w:t>
      </w:r>
      <w:r>
        <w:rPr>
          <w:rFonts w:hint="eastAsia"/>
        </w:rPr>
        <w:t>迭代任务分解</w:t>
      </w:r>
    </w:p>
    <w:p w14:paraId="7B8E8B15">
      <w:pPr>
        <w:pStyle w:val="25"/>
      </w:pPr>
      <w:r>
        <w:rPr>
          <w:rFonts w:hint="eastAsia"/>
        </w:rPr>
        <w:t>三轮迭代的功能任务分解与责任分工如下：</w:t>
      </w:r>
    </w:p>
    <w:p w14:paraId="7F02403D">
      <w:pPr>
        <w:pStyle w:val="3"/>
      </w:pPr>
      <w:r>
        <w:rPr>
          <w:rFonts w:hint="eastAsia"/>
          <w:b/>
          <w:bCs/>
        </w:rPr>
        <w:t>迭代一（第2-3周）——地基与门面</w:t>
      </w:r>
      <w:r>
        <w:rPr>
          <w:rFonts w:hint="eastAsia"/>
        </w:rPr>
        <w:t>：</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1F3C54E7">
        <w:trPr>
          <w:tblHeader/>
        </w:trPr>
        <w:tc>
          <w:p w14:paraId="72409D87">
            <w:pPr>
              <w:pStyle w:val="26"/>
            </w:pPr>
            <w:r>
              <w:rPr>
                <w:rFonts w:hint="eastAsia"/>
              </w:rPr>
              <w:t>任务</w:t>
            </w:r>
          </w:p>
        </w:tc>
        <w:tc>
          <w:p w14:paraId="1EA06CF2">
            <w:pPr>
              <w:pStyle w:val="26"/>
            </w:pPr>
            <w:r>
              <w:rPr>
                <w:rFonts w:hint="eastAsia"/>
              </w:rPr>
              <w:t>覆盖功能明细序号</w:t>
            </w:r>
          </w:p>
        </w:tc>
        <w:tc>
          <w:p w14:paraId="2B00E49D">
            <w:pPr>
              <w:pStyle w:val="26"/>
            </w:pPr>
            <w:r>
              <w:rPr>
                <w:rFonts w:hint="eastAsia"/>
              </w:rPr>
              <w:t>责任岗位</w:t>
            </w:r>
          </w:p>
        </w:tc>
        <w:tc>
          <w:p w14:paraId="28FA66D1">
            <w:pPr>
              <w:pStyle w:val="26"/>
            </w:pPr>
            <w:r>
              <w:rPr>
                <w:rFonts w:hint="eastAsia"/>
              </w:rPr>
              <w:t>完成标准</w:t>
            </w:r>
          </w:p>
        </w:tc>
      </w:tr>
      <w:tr w14:paraId="0437D2D3">
        <w:tc>
          <w:p w14:paraId="7DC34430">
            <w:pPr>
              <w:pStyle w:val="26"/>
            </w:pPr>
            <w:r>
              <w:rPr>
                <w:rFonts w:hint="eastAsia"/>
              </w:rPr>
              <w:t>基础框架搭建</w:t>
            </w:r>
          </w:p>
        </w:tc>
        <w:tc>
          <w:p w14:paraId="3D590703">
            <w:pPr>
              <w:pStyle w:val="26"/>
            </w:pPr>
            <w:r>
              <w:t>—</w:t>
            </w:r>
          </w:p>
        </w:tc>
        <w:tc>
          <w:p w14:paraId="730EBE2E">
            <w:pPr>
              <w:pStyle w:val="26"/>
            </w:pPr>
            <w:r>
              <w:rPr>
                <w:rFonts w:hint="eastAsia"/>
              </w:rPr>
              <w:t>架构师+后端</w:t>
            </w:r>
          </w:p>
        </w:tc>
        <w:tc>
          <w:p w14:paraId="40E3D917">
            <w:pPr>
              <w:pStyle w:val="26"/>
            </w:pPr>
            <w:r>
              <w:rPr>
                <w:rFonts w:hint="eastAsia"/>
              </w:rPr>
              <w:t>权限/字典/日志/代码生成/任务调度就绪</w:t>
            </w:r>
          </w:p>
        </w:tc>
      </w:tr>
      <w:tr w14:paraId="5BD3D07C">
        <w:tc>
          <w:p w14:paraId="4470B72E">
            <w:pPr>
              <w:pStyle w:val="26"/>
            </w:pPr>
            <w:r>
              <w:rPr>
                <w:rFonts w:hint="eastAsia"/>
              </w:rPr>
              <w:t>郑好办登录对接</w:t>
            </w:r>
          </w:p>
        </w:tc>
        <w:tc>
          <w:p w14:paraId="45D8D27D">
            <w:pPr>
              <w:pStyle w:val="26"/>
            </w:pPr>
            <w:r>
              <w:t>1、150</w:t>
            </w:r>
          </w:p>
        </w:tc>
        <w:tc>
          <w:p w14:paraId="045EDEC2">
            <w:pPr>
              <w:pStyle w:val="26"/>
            </w:pPr>
            <w:r>
              <w:rPr>
                <w:rFonts w:hint="eastAsia"/>
              </w:rPr>
              <w:t>后端</w:t>
            </w:r>
          </w:p>
        </w:tc>
        <w:tc>
          <w:p w14:paraId="60ACFC5C">
            <w:pPr>
              <w:pStyle w:val="26"/>
            </w:pPr>
            <w:r>
              <w:rPr>
                <w:rFonts w:hint="eastAsia"/>
              </w:rPr>
              <w:t>授权登录全流程沙箱联调通过</w:t>
            </w:r>
          </w:p>
        </w:tc>
      </w:tr>
      <w:tr w14:paraId="23E43657">
        <w:tc>
          <w:p w14:paraId="7AC67995">
            <w:pPr>
              <w:pStyle w:val="26"/>
            </w:pPr>
            <w:r>
              <w:rPr>
                <w:rFonts w:hint="eastAsia"/>
              </w:rPr>
              <w:t>首页与运营位</w:t>
            </w:r>
          </w:p>
        </w:tc>
        <w:tc>
          <w:p w14:paraId="605913AF">
            <w:pPr>
              <w:pStyle w:val="26"/>
            </w:pPr>
            <w:r>
              <w:t>2-14、191</w:t>
            </w:r>
          </w:p>
        </w:tc>
        <w:tc>
          <w:p w14:paraId="5730DB8C">
            <w:pPr>
              <w:pStyle w:val="26"/>
            </w:pPr>
            <w:r>
              <w:rPr>
                <w:rFonts w:hint="eastAsia"/>
              </w:rPr>
              <w:t>前端+后端</w:t>
            </w:r>
          </w:p>
        </w:tc>
        <w:tc>
          <w:p w14:paraId="1684A4A9">
            <w:pPr>
              <w:pStyle w:val="26"/>
            </w:pPr>
            <w:r>
              <w:rPr>
                <w:rFonts w:hint="eastAsia"/>
              </w:rPr>
              <w:t>首页各运营位后台可配、前端动态渲染</w:t>
            </w:r>
          </w:p>
        </w:tc>
      </w:tr>
      <w:tr w14:paraId="1E78C709">
        <w:tc>
          <w:p w14:paraId="1D255138">
            <w:pPr>
              <w:pStyle w:val="26"/>
            </w:pPr>
            <w:r>
              <w:rPr>
                <w:rFonts w:hint="eastAsia"/>
              </w:rPr>
              <w:t>项目/房型/房源管理</w:t>
            </w:r>
          </w:p>
        </w:tc>
        <w:tc>
          <w:p w14:paraId="697ED808">
            <w:pPr>
              <w:pStyle w:val="26"/>
            </w:pPr>
            <w:r>
              <w:t>156-157</w:t>
            </w:r>
          </w:p>
        </w:tc>
        <w:tc>
          <w:p w14:paraId="1568A0A9">
            <w:pPr>
              <w:pStyle w:val="26"/>
            </w:pPr>
            <w:r>
              <w:rPr>
                <w:rFonts w:hint="eastAsia"/>
              </w:rPr>
              <w:t>后端+前端</w:t>
            </w:r>
          </w:p>
        </w:tc>
        <w:tc>
          <w:p w14:paraId="04F75E28">
            <w:pPr>
              <w:pStyle w:val="26"/>
            </w:pPr>
            <w:r>
              <w:rPr>
                <w:rFonts w:hint="eastAsia"/>
              </w:rPr>
              <w:t>四级台账增删改查+导入导出+上下架可用</w:t>
            </w:r>
          </w:p>
        </w:tc>
      </w:tr>
      <w:tr w14:paraId="344CD2BE">
        <w:tc>
          <w:p w14:paraId="6E77189E">
            <w:pPr>
              <w:pStyle w:val="26"/>
            </w:pPr>
            <w:r>
              <w:rPr>
                <w:rFonts w:hint="eastAsia"/>
              </w:rPr>
              <w:t>管理端首页看板框架</w:t>
            </w:r>
          </w:p>
        </w:tc>
        <w:tc>
          <w:p w14:paraId="448B4DAA">
            <w:pPr>
              <w:pStyle w:val="26"/>
            </w:pPr>
            <w:r>
              <w:t>151-155</w:t>
            </w:r>
          </w:p>
        </w:tc>
        <w:tc>
          <w:p w14:paraId="2F76D7AC">
            <w:pPr>
              <w:pStyle w:val="26"/>
            </w:pPr>
            <w:r>
              <w:rPr>
                <w:rFonts w:hint="eastAsia"/>
              </w:rPr>
              <w:t>前端+后端</w:t>
            </w:r>
          </w:p>
        </w:tc>
        <w:tc>
          <w:p w14:paraId="13895423">
            <w:pPr>
              <w:pStyle w:val="26"/>
            </w:pPr>
            <w:r>
              <w:rPr>
                <w:rFonts w:hint="eastAsia"/>
              </w:rPr>
              <w:t>五类统计卡片出数</w:t>
            </w:r>
          </w:p>
        </w:tc>
      </w:tr>
    </w:tbl>
    <w:p w14:paraId="3F866B2E">
      <w:pPr>
        <w:pStyle w:val="3"/>
      </w:pPr>
      <w:r>
        <w:rPr>
          <w:rFonts w:hint="eastAsia"/>
          <w:b/>
          <w:bCs/>
        </w:rPr>
        <w:t>迭代二（第4-5周）——核心交易链路</w:t>
      </w:r>
      <w:r>
        <w:rPr>
          <w:rFonts w:hint="eastAsia"/>
        </w:rPr>
        <w:t>：</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32BC2B3F">
        <w:trPr>
          <w:tblHeader/>
        </w:trPr>
        <w:tc>
          <w:p w14:paraId="1B3E757A">
            <w:pPr>
              <w:pStyle w:val="26"/>
            </w:pPr>
            <w:r>
              <w:rPr>
                <w:rFonts w:hint="eastAsia"/>
              </w:rPr>
              <w:t>任务</w:t>
            </w:r>
          </w:p>
        </w:tc>
        <w:tc>
          <w:p w14:paraId="44D85EC6">
            <w:pPr>
              <w:pStyle w:val="26"/>
            </w:pPr>
            <w:r>
              <w:rPr>
                <w:rFonts w:hint="eastAsia"/>
              </w:rPr>
              <w:t>覆盖功能明细序号</w:t>
            </w:r>
          </w:p>
        </w:tc>
        <w:tc>
          <w:p w14:paraId="1952C7C1">
            <w:pPr>
              <w:pStyle w:val="26"/>
            </w:pPr>
            <w:r>
              <w:rPr>
                <w:rFonts w:hint="eastAsia"/>
              </w:rPr>
              <w:t>责任岗位</w:t>
            </w:r>
          </w:p>
        </w:tc>
        <w:tc>
          <w:p w14:paraId="62F83537">
            <w:pPr>
              <w:pStyle w:val="26"/>
            </w:pPr>
            <w:r>
              <w:rPr>
                <w:rFonts w:hint="eastAsia"/>
              </w:rPr>
              <w:t>完成标准</w:t>
            </w:r>
          </w:p>
        </w:tc>
      </w:tr>
      <w:tr w14:paraId="7E645777">
        <w:tc>
          <w:p w14:paraId="378786C8">
            <w:pPr>
              <w:pStyle w:val="26"/>
            </w:pPr>
            <w:r>
              <w:rPr>
                <w:rFonts w:hint="eastAsia"/>
              </w:rPr>
              <w:t>选房链路（三业态）</w:t>
            </w:r>
          </w:p>
        </w:tc>
        <w:tc>
          <w:p w14:paraId="72D826DA">
            <w:pPr>
              <w:pStyle w:val="26"/>
            </w:pPr>
            <w:r>
              <w:t>17-23、54-60、89-95</w:t>
            </w:r>
          </w:p>
        </w:tc>
        <w:tc>
          <w:p w14:paraId="63528710">
            <w:pPr>
              <w:pStyle w:val="26"/>
            </w:pPr>
            <w:r>
              <w:rPr>
                <w:rFonts w:hint="eastAsia"/>
              </w:rPr>
              <w:t>前端+后端</w:t>
            </w:r>
          </w:p>
        </w:tc>
        <w:tc>
          <w:p w14:paraId="354484B8">
            <w:pPr>
              <w:pStyle w:val="26"/>
            </w:pPr>
            <w:r>
              <w:rPr>
                <w:rFonts w:hint="eastAsia"/>
              </w:rPr>
              <w:t>搜索→项目→承诺书→房源→选定全链路可走通</w:t>
            </w:r>
          </w:p>
        </w:tc>
      </w:tr>
      <w:tr w14:paraId="4CC77456">
        <w:tc>
          <w:p w14:paraId="11319A07">
            <w:pPr>
              <w:pStyle w:val="26"/>
            </w:pPr>
            <w:r>
              <w:rPr>
                <w:rFonts w:hint="eastAsia"/>
              </w:rPr>
              <w:t>人脸识别与合同签署</w:t>
            </w:r>
          </w:p>
        </w:tc>
        <w:tc>
          <w:p w14:paraId="0678C03D">
            <w:pPr>
              <w:pStyle w:val="26"/>
            </w:pPr>
            <w:r>
              <w:t>24-25、61-62、96-97、208、211</w:t>
            </w:r>
          </w:p>
        </w:tc>
        <w:tc>
          <w:p w14:paraId="2BE2E590">
            <w:pPr>
              <w:pStyle w:val="26"/>
            </w:pPr>
            <w:r>
              <w:rPr>
                <w:rFonts w:hint="eastAsia"/>
              </w:rPr>
              <w:t>后端</w:t>
            </w:r>
          </w:p>
        </w:tc>
        <w:tc>
          <w:p w14:paraId="71DE8E1D">
            <w:pPr>
              <w:pStyle w:val="26"/>
            </w:pPr>
            <w:r>
              <w:rPr>
                <w:rFonts w:hint="eastAsia"/>
              </w:rPr>
              <w:t>沙箱环境签署流闭环</w:t>
            </w:r>
          </w:p>
        </w:tc>
      </w:tr>
      <w:tr w14:paraId="62749A96">
        <w:tc>
          <w:p w14:paraId="513F98AE">
            <w:pPr>
              <w:pStyle w:val="26"/>
            </w:pPr>
            <w:r>
              <w:rPr>
                <w:rFonts w:hint="eastAsia"/>
              </w:rPr>
              <w:t>押金缴纳与支付对接</w:t>
            </w:r>
          </w:p>
        </w:tc>
        <w:tc>
          <w:p w14:paraId="62FF7A30">
            <w:pPr>
              <w:pStyle w:val="26"/>
            </w:pPr>
            <w:r>
              <w:t>26、63、98、207</w:t>
            </w:r>
          </w:p>
        </w:tc>
        <w:tc>
          <w:p w14:paraId="020BEDFF">
            <w:pPr>
              <w:pStyle w:val="26"/>
            </w:pPr>
            <w:r>
              <w:rPr>
                <w:rFonts w:hint="eastAsia"/>
              </w:rPr>
              <w:t>后端</w:t>
            </w:r>
          </w:p>
        </w:tc>
        <w:tc>
          <w:p w14:paraId="21B91D2B">
            <w:pPr>
              <w:pStyle w:val="26"/>
            </w:pPr>
            <w:r>
              <w:rPr>
                <w:rFonts w:hint="eastAsia"/>
              </w:rPr>
              <w:t>下单/回调/对账沙箱联调通过</w:t>
            </w:r>
          </w:p>
        </w:tc>
      </w:tr>
      <w:tr w14:paraId="593C5F14">
        <w:tc>
          <w:p w14:paraId="56326687">
            <w:pPr>
              <w:pStyle w:val="26"/>
            </w:pPr>
            <w:r>
              <w:rPr>
                <w:rFonts w:hint="eastAsia"/>
              </w:rPr>
              <w:t>入住办理（用户端+管理端）</w:t>
            </w:r>
          </w:p>
        </w:tc>
        <w:tc>
          <w:p w14:paraId="393E6E68">
            <w:pPr>
              <w:pStyle w:val="26"/>
            </w:pPr>
            <w:r>
              <w:t>27-30、64-67、99-102、166-167</w:t>
            </w:r>
          </w:p>
        </w:tc>
        <w:tc>
          <w:p w14:paraId="6563A3EE">
            <w:pPr>
              <w:pStyle w:val="26"/>
            </w:pPr>
            <w:r>
              <w:rPr>
                <w:rFonts w:hint="eastAsia"/>
              </w:rPr>
              <w:t>前端+后端</w:t>
            </w:r>
          </w:p>
        </w:tc>
        <w:tc>
          <w:p w14:paraId="773AA612">
            <w:pPr>
              <w:pStyle w:val="26"/>
            </w:pPr>
            <w:r>
              <w:rPr>
                <w:rFonts w:hint="eastAsia"/>
              </w:rPr>
              <w:t>申请→签收→物品核对→签字确认闭环</w:t>
            </w:r>
          </w:p>
        </w:tc>
      </w:tr>
      <w:tr w14:paraId="3C7A47E5">
        <w:tc>
          <w:p w14:paraId="20BCA408">
            <w:pPr>
              <w:pStyle w:val="26"/>
            </w:pPr>
            <w:r>
              <w:rPr>
                <w:rFonts w:hint="eastAsia"/>
              </w:rPr>
              <w:t>配租批次与企业配租</w:t>
            </w:r>
          </w:p>
        </w:tc>
        <w:tc>
          <w:p w14:paraId="12D886B8">
            <w:pPr>
              <w:pStyle w:val="26"/>
            </w:pPr>
            <w:r>
              <w:t>158-159、137-139</w:t>
            </w:r>
          </w:p>
        </w:tc>
        <w:tc>
          <w:p w14:paraId="1DBA4DD1">
            <w:pPr>
              <w:pStyle w:val="26"/>
            </w:pPr>
            <w:r>
              <w:rPr>
                <w:rFonts w:hint="eastAsia"/>
              </w:rPr>
              <w:t>后端+前端</w:t>
            </w:r>
          </w:p>
        </w:tc>
        <w:tc>
          <w:p w14:paraId="6E17CB72">
            <w:pPr>
              <w:pStyle w:val="26"/>
            </w:pPr>
            <w:r>
              <w:rPr>
                <w:rFonts w:hint="eastAsia"/>
              </w:rPr>
              <w:t>批次创建→审批→窗口期选房可用</w:t>
            </w:r>
          </w:p>
        </w:tc>
      </w:tr>
      <w:tr w14:paraId="75FE7642">
        <w:tc>
          <w:p w14:paraId="33E4D444">
            <w:pPr>
              <w:pStyle w:val="26"/>
            </w:pPr>
            <w:r>
              <w:rPr>
                <w:rFonts w:hint="eastAsia"/>
              </w:rPr>
              <w:t>资格核验与申诉</w:t>
            </w:r>
          </w:p>
        </w:tc>
        <w:tc>
          <w:p w14:paraId="7C62B5F3">
            <w:pPr>
              <w:pStyle w:val="26"/>
            </w:pPr>
            <w:r>
              <w:t>15-16、52-53、163、205</w:t>
            </w:r>
          </w:p>
        </w:tc>
        <w:tc>
          <w:p w14:paraId="4E2EABA3">
            <w:pPr>
              <w:pStyle w:val="26"/>
            </w:pPr>
            <w:r>
              <w:rPr>
                <w:rFonts w:hint="eastAsia"/>
              </w:rPr>
              <w:t>后端</w:t>
            </w:r>
          </w:p>
        </w:tc>
        <w:tc>
          <w:p w14:paraId="3F7A55E6">
            <w:pPr>
              <w:pStyle w:val="26"/>
            </w:pPr>
            <w:r>
              <w:rPr>
                <w:rFonts w:hint="eastAsia"/>
              </w:rPr>
              <w:t>五维核验沙箱联调+申诉工单闭环</w:t>
            </w:r>
          </w:p>
        </w:tc>
      </w:tr>
    </w:tbl>
    <w:p w14:paraId="28AF1234">
      <w:pPr>
        <w:pStyle w:val="3"/>
      </w:pPr>
      <w:r>
        <w:rPr>
          <w:rFonts w:hint="eastAsia"/>
          <w:b/>
          <w:bCs/>
        </w:rPr>
        <w:t>迭代三（第6-7周）——履约服务与运营</w:t>
      </w:r>
      <w:r>
        <w:rPr>
          <w:rFonts w:hint="eastAsia"/>
        </w:rPr>
        <w:t>：</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7C743A75">
        <w:trPr>
          <w:tblHeader/>
        </w:trPr>
        <w:tc>
          <w:p w14:paraId="2A89E8CD">
            <w:pPr>
              <w:pStyle w:val="26"/>
            </w:pPr>
            <w:r>
              <w:rPr>
                <w:rFonts w:hint="eastAsia"/>
              </w:rPr>
              <w:t>任务</w:t>
            </w:r>
          </w:p>
        </w:tc>
        <w:tc>
          <w:p w14:paraId="3D441EE0">
            <w:pPr>
              <w:pStyle w:val="26"/>
            </w:pPr>
            <w:r>
              <w:rPr>
                <w:rFonts w:hint="eastAsia"/>
              </w:rPr>
              <w:t>覆盖功能明细序号</w:t>
            </w:r>
          </w:p>
        </w:tc>
        <w:tc>
          <w:p w14:paraId="0849B02E">
            <w:pPr>
              <w:pStyle w:val="26"/>
            </w:pPr>
            <w:r>
              <w:rPr>
                <w:rFonts w:hint="eastAsia"/>
              </w:rPr>
              <w:t>责任岗位</w:t>
            </w:r>
          </w:p>
        </w:tc>
        <w:tc>
          <w:p w14:paraId="704A508C">
            <w:pPr>
              <w:pStyle w:val="26"/>
            </w:pPr>
            <w:r>
              <w:rPr>
                <w:rFonts w:hint="eastAsia"/>
              </w:rPr>
              <w:t>完成标准</w:t>
            </w:r>
          </w:p>
        </w:tc>
      </w:tr>
      <w:tr w14:paraId="5AD95471">
        <w:tc>
          <w:p w14:paraId="4E8FE77A">
            <w:pPr>
              <w:pStyle w:val="26"/>
            </w:pPr>
            <w:r>
              <w:rPr>
                <w:rFonts w:hint="eastAsia"/>
              </w:rPr>
              <w:t>退租/退款链路</w:t>
            </w:r>
          </w:p>
        </w:tc>
        <w:tc>
          <w:p w14:paraId="3FB149EE">
            <w:pPr>
              <w:pStyle w:val="26"/>
            </w:pPr>
            <w:r>
              <w:t>31-34、68-71、103-106、168-170</w:t>
            </w:r>
          </w:p>
        </w:tc>
        <w:tc>
          <w:p w14:paraId="3D50C579">
            <w:pPr>
              <w:pStyle w:val="26"/>
            </w:pPr>
            <w:r>
              <w:rPr>
                <w:rFonts w:hint="eastAsia"/>
              </w:rPr>
              <w:t>前端+后端</w:t>
            </w:r>
          </w:p>
        </w:tc>
        <w:tc>
          <w:p w14:paraId="7B663F72">
            <w:pPr>
              <w:pStyle w:val="26"/>
            </w:pPr>
            <w:r>
              <w:rPr>
                <w:rFonts w:hint="eastAsia"/>
              </w:rPr>
              <w:t>申请→审批→物品核对→退费→退款闭环</w:t>
            </w:r>
          </w:p>
        </w:tc>
      </w:tr>
      <w:tr w14:paraId="0EB1D1EA">
        <w:tc>
          <w:p w14:paraId="6993D1CC">
            <w:pPr>
              <w:pStyle w:val="26"/>
            </w:pPr>
            <w:r>
              <w:rPr>
                <w:rFonts w:hint="eastAsia"/>
              </w:rPr>
              <w:t>续租链路</w:t>
            </w:r>
          </w:p>
        </w:tc>
        <w:tc>
          <w:p w14:paraId="73FCB8A1">
            <w:pPr>
              <w:pStyle w:val="26"/>
            </w:pPr>
            <w:r>
              <w:t>35-38、72-75、107-110、165</w:t>
            </w:r>
          </w:p>
        </w:tc>
        <w:tc>
          <w:p w14:paraId="6E77E621">
            <w:pPr>
              <w:pStyle w:val="26"/>
            </w:pPr>
            <w:r>
              <w:rPr>
                <w:rFonts w:hint="eastAsia"/>
              </w:rPr>
              <w:t>前端+后端</w:t>
            </w:r>
          </w:p>
        </w:tc>
        <w:tc>
          <w:p w14:paraId="37ABA692">
            <w:pPr>
              <w:pStyle w:val="26"/>
            </w:pPr>
            <w:r>
              <w:rPr>
                <w:rFonts w:hint="eastAsia"/>
              </w:rPr>
              <w:t>校验→签订→审批→缴费提示闭环</w:t>
            </w:r>
          </w:p>
        </w:tc>
      </w:tr>
      <w:tr w14:paraId="4991851A">
        <w:tc>
          <w:p w14:paraId="4F10C0F6">
            <w:pPr>
              <w:pStyle w:val="26"/>
            </w:pPr>
            <w:r>
              <w:rPr>
                <w:rFonts w:hint="eastAsia"/>
              </w:rPr>
              <w:t>账单缴费与开票</w:t>
            </w:r>
          </w:p>
        </w:tc>
        <w:tc>
          <w:p w14:paraId="3A6D052B">
            <w:pPr>
              <w:pStyle w:val="26"/>
            </w:pPr>
            <w:r>
              <w:t>39-48、76-85、111-120、173、180</w:t>
            </w:r>
          </w:p>
        </w:tc>
        <w:tc>
          <w:p w14:paraId="7C8B8914">
            <w:pPr>
              <w:pStyle w:val="26"/>
            </w:pPr>
            <w:r>
              <w:rPr>
                <w:rFonts w:hint="eastAsia"/>
              </w:rPr>
              <w:t>后端+前端</w:t>
            </w:r>
          </w:p>
        </w:tc>
        <w:tc>
          <w:p w14:paraId="53651395">
            <w:pPr>
              <w:pStyle w:val="26"/>
            </w:pPr>
            <w:r>
              <w:rPr>
                <w:rFonts w:hint="eastAsia"/>
              </w:rPr>
              <w:t>账单生成→缴费→核销→开票闭环</w:t>
            </w:r>
          </w:p>
        </w:tc>
      </w:tr>
      <w:tr w14:paraId="6279C350">
        <w:tc>
          <w:p w14:paraId="119758C1">
            <w:pPr>
              <w:pStyle w:val="26"/>
            </w:pPr>
            <w:r>
              <w:rPr>
                <w:rFonts w:hint="eastAsia"/>
              </w:rPr>
              <w:t>优惠券体系</w:t>
            </w:r>
          </w:p>
        </w:tc>
        <w:tc>
          <w:p w14:paraId="2DDC497B">
            <w:pPr>
              <w:pStyle w:val="26"/>
            </w:pPr>
            <w:r>
              <w:t>11、148、184-186</w:t>
            </w:r>
          </w:p>
        </w:tc>
        <w:tc>
          <w:p w14:paraId="709E3B47">
            <w:pPr>
              <w:pStyle w:val="26"/>
            </w:pPr>
            <w:r>
              <w:rPr>
                <w:rFonts w:hint="eastAsia"/>
              </w:rPr>
              <w:t>后端</w:t>
            </w:r>
          </w:p>
        </w:tc>
        <w:tc>
          <w:p w14:paraId="4FDD2899">
            <w:pPr>
              <w:pStyle w:val="26"/>
            </w:pPr>
            <w:r>
              <w:rPr>
                <w:rFonts w:hint="eastAsia"/>
              </w:rPr>
              <w:t>配置→领取→抵扣→核销闭环</w:t>
            </w:r>
          </w:p>
        </w:tc>
      </w:tr>
      <w:tr w14:paraId="72F636A9">
        <w:tc>
          <w:p w14:paraId="2BDA3E79">
            <w:pPr>
              <w:pStyle w:val="26"/>
            </w:pPr>
            <w:r>
              <w:rPr>
                <w:rFonts w:hint="eastAsia"/>
              </w:rPr>
              <w:t>服务订单与投诉</w:t>
            </w:r>
          </w:p>
        </w:tc>
        <w:tc>
          <w:p w14:paraId="3736F586">
            <w:pPr>
              <w:pStyle w:val="26"/>
            </w:pPr>
            <w:r>
              <w:t>124-136、161-162、176-179</w:t>
            </w:r>
          </w:p>
        </w:tc>
        <w:tc>
          <w:p w14:paraId="582F99C5">
            <w:pPr>
              <w:pStyle w:val="26"/>
            </w:pPr>
            <w:r>
              <w:rPr>
                <w:rFonts w:hint="eastAsia"/>
              </w:rPr>
              <w:t>前端+后端</w:t>
            </w:r>
          </w:p>
        </w:tc>
        <w:tc>
          <w:p w14:paraId="23AD3838">
            <w:pPr>
              <w:pStyle w:val="26"/>
            </w:pPr>
            <w:r>
              <w:rPr>
                <w:rFonts w:hint="eastAsia"/>
              </w:rPr>
              <w:t>三类服务订单+投诉处置闭环</w:t>
            </w:r>
          </w:p>
        </w:tc>
      </w:tr>
      <w:tr w14:paraId="14303881">
        <w:tc>
          <w:p w14:paraId="7B75879D">
            <w:pPr>
              <w:pStyle w:val="26"/>
            </w:pPr>
            <w:r>
              <w:rPr>
                <w:rFonts w:hint="eastAsia"/>
              </w:rPr>
              <w:t>合住人/调换房/代购补贴</w:t>
            </w:r>
          </w:p>
        </w:tc>
        <w:tc>
          <w:p w14:paraId="7890F9EA">
            <w:pPr>
              <w:pStyle w:val="26"/>
            </w:pPr>
            <w:r>
              <w:t>50-51、87-88、122-123、140-141、171-172、174-175</w:t>
            </w:r>
          </w:p>
        </w:tc>
        <w:tc>
          <w:p w14:paraId="4D710D93">
            <w:pPr>
              <w:pStyle w:val="26"/>
            </w:pPr>
            <w:r>
              <w:rPr>
                <w:rFonts w:hint="eastAsia"/>
              </w:rPr>
              <w:t>后端</w:t>
            </w:r>
          </w:p>
        </w:tc>
        <w:tc>
          <w:p w14:paraId="4312A083">
            <w:pPr>
              <w:pStyle w:val="26"/>
            </w:pPr>
            <w:r>
              <w:rPr>
                <w:rFonts w:hint="eastAsia"/>
              </w:rPr>
              <w:t>申请审批链路闭环</w:t>
            </w:r>
          </w:p>
        </w:tc>
      </w:tr>
      <w:tr w14:paraId="3DAE7E33">
        <w:tc>
          <w:p w14:paraId="206C4694">
            <w:pPr>
              <w:pStyle w:val="26"/>
            </w:pPr>
            <w:r>
              <w:rPr>
                <w:rFonts w:hint="eastAsia"/>
              </w:rPr>
              <w:t>数据看板与报表</w:t>
            </w:r>
          </w:p>
        </w:tc>
        <w:tc>
          <w:p w14:paraId="25F6E4C3">
            <w:pPr>
              <w:pStyle w:val="26"/>
            </w:pPr>
            <w:r>
              <w:t>151-155、182-183</w:t>
            </w:r>
          </w:p>
        </w:tc>
        <w:tc>
          <w:p w14:paraId="3BF41C14">
            <w:pPr>
              <w:pStyle w:val="26"/>
            </w:pPr>
            <w:r>
              <w:rPr>
                <w:rFonts w:hint="eastAsia"/>
              </w:rPr>
              <w:t>后端</w:t>
            </w:r>
          </w:p>
        </w:tc>
        <w:tc>
          <w:p w14:paraId="7D1B89D3">
            <w:pPr>
              <w:pStyle w:val="26"/>
            </w:pPr>
            <w:r>
              <w:rPr>
                <w:rFonts w:hint="eastAsia"/>
              </w:rPr>
              <w:t>指标出数一致性核对通过</w:t>
            </w:r>
          </w:p>
        </w:tc>
      </w:tr>
      <w:tr w14:paraId="26EC2544">
        <w:tc>
          <w:p w14:paraId="1D6C80FD">
            <w:pPr>
              <w:pStyle w:val="26"/>
            </w:pPr>
            <w:r>
              <w:rPr>
                <w:rFonts w:hint="eastAsia"/>
              </w:rPr>
              <w:t>消息/公告/政策/监控</w:t>
            </w:r>
          </w:p>
        </w:tc>
        <w:tc>
          <w:p w14:paraId="5169FBBB">
            <w:pPr>
              <w:pStyle w:val="26"/>
            </w:pPr>
            <w:r>
              <w:t>12-13、143、189、192-193、181、206</w:t>
            </w:r>
          </w:p>
        </w:tc>
        <w:tc>
          <w:p w14:paraId="7F296C64">
            <w:pPr>
              <w:pStyle w:val="26"/>
            </w:pPr>
            <w:r>
              <w:rPr>
                <w:rFonts w:hint="eastAsia"/>
              </w:rPr>
              <w:t>后端</w:t>
            </w:r>
          </w:p>
        </w:tc>
        <w:tc>
          <w:p w14:paraId="229CA900">
            <w:pPr>
              <w:pStyle w:val="26"/>
            </w:pPr>
            <w:r>
              <w:rPr>
                <w:rFonts w:hint="eastAsia"/>
              </w:rPr>
              <w:t>触达渠道联调+监控画面接入</w:t>
            </w:r>
          </w:p>
        </w:tc>
      </w:tr>
      <w:bookmarkEnd w:id="131"/>
    </w:tbl>
    <w:p w14:paraId="58F34F70">
      <w:pPr>
        <w:pStyle w:val="5"/>
      </w:pPr>
      <w:bookmarkStart w:id="132" w:name="需求管理"/>
      <w:r>
        <w:t xml:space="preserve">3.2.4 </w:t>
      </w:r>
      <w:r>
        <w:rPr>
          <w:rFonts w:hint="eastAsia"/>
        </w:rPr>
        <w:t>需求管理</w:t>
      </w:r>
    </w:p>
    <w:p w14:paraId="06FB8C7D">
      <w:pPr>
        <w:pStyle w:val="25"/>
      </w:pPr>
      <w:r>
        <w:rPr>
          <w:rFonts w:hint="eastAsia"/>
        </w:rPr>
        <w:t>需求基线冻结后实行变更受控（见3.4节）；建立需求跟踪矩阵，实现”招标功能清单211项</w:t>
      </w:r>
      <w:r>
        <w:t xml:space="preserve"> → </w:t>
      </w:r>
      <w:r>
        <w:rPr>
          <w:rFonts w:hint="eastAsia"/>
        </w:rPr>
        <w:t>需求规格</w:t>
      </w:r>
      <w:r>
        <w:t xml:space="preserve"> → </w:t>
      </w:r>
      <w:r>
        <w:rPr>
          <w:rFonts w:hint="eastAsia"/>
        </w:rPr>
        <w:t>开发任务</w:t>
      </w:r>
      <w:r>
        <w:t xml:space="preserve"> → </w:t>
      </w:r>
      <w:r>
        <w:rPr>
          <w:rFonts w:hint="eastAsia"/>
        </w:rPr>
        <w:t>测试用例</w:t>
      </w:r>
      <w:r>
        <w:t xml:space="preserve"> → </w:t>
      </w:r>
      <w:r>
        <w:rPr>
          <w:rFonts w:hint="eastAsia"/>
        </w:rPr>
        <w:t>验收项”全链路双向追溯，确保功能不漏项、验收有依据。</w:t>
      </w:r>
    </w:p>
    <w:p w14:paraId="7288BE48">
      <w:pPr>
        <w:pStyle w:val="3"/>
      </w:pPr>
      <w:r>
        <w:rPr>
          <w:rFonts w:hint="eastAsia"/>
        </w:rPr>
        <w:t>需求跟踪矩阵样式如下：</w:t>
      </w:r>
    </w:p>
    <w:tbl>
      <w:tblPr>
        <w:tblStyle w:val="43"/>
        <w:tblW w:w="5000" w:type="pct"/>
        <w:tblInd w:w="0" w:type="dxa"/>
        <w:tblLayout w:type="fixed"/>
        <w:tblCellMar>
          <w:top w:w="0" w:type="dxa"/>
          <w:left w:w="108" w:type="dxa"/>
          <w:bottom w:w="0" w:type="dxa"/>
          <w:right w:w="108" w:type="dxa"/>
        </w:tblCellMar>
      </w:tblPr>
      <w:tblGrid>
        <w:gridCol w:w="1106"/>
        <w:gridCol w:w="1106"/>
        <w:gridCol w:w="1106"/>
        <w:gridCol w:w="1106"/>
        <w:gridCol w:w="1106"/>
        <w:gridCol w:w="1106"/>
        <w:gridCol w:w="1106"/>
        <w:gridCol w:w="1106"/>
      </w:tblGrid>
      <w:tr w14:paraId="2510DBDE">
        <w:trPr>
          <w:tblHeader/>
        </w:trPr>
        <w:tc>
          <w:p w14:paraId="5EA3CDF5">
            <w:pPr>
              <w:pStyle w:val="26"/>
            </w:pPr>
            <w:r>
              <w:rPr>
                <w:rFonts w:hint="eastAsia"/>
              </w:rPr>
              <w:t>功能明细序号</w:t>
            </w:r>
          </w:p>
        </w:tc>
        <w:tc>
          <w:p w14:paraId="5FBB63B2">
            <w:pPr>
              <w:pStyle w:val="26"/>
            </w:pPr>
            <w:r>
              <w:rPr>
                <w:rFonts w:hint="eastAsia"/>
              </w:rPr>
              <w:t>功能点</w:t>
            </w:r>
          </w:p>
        </w:tc>
        <w:tc>
          <w:p w14:paraId="610837B1">
            <w:pPr>
              <w:pStyle w:val="26"/>
            </w:pPr>
            <w:r>
              <w:rPr>
                <w:rFonts w:hint="eastAsia"/>
              </w:rPr>
              <w:t>需求规格编号</w:t>
            </w:r>
          </w:p>
        </w:tc>
        <w:tc>
          <w:p w14:paraId="71752839">
            <w:pPr>
              <w:pStyle w:val="26"/>
            </w:pPr>
            <w:r>
              <w:rPr>
                <w:rFonts w:hint="eastAsia"/>
              </w:rPr>
              <w:t>开发任务编号</w:t>
            </w:r>
          </w:p>
        </w:tc>
        <w:tc>
          <w:p w14:paraId="71C06C89">
            <w:pPr>
              <w:pStyle w:val="26"/>
            </w:pPr>
            <w:r>
              <w:rPr>
                <w:rFonts w:hint="eastAsia"/>
              </w:rPr>
              <w:t>测试用例编号</w:t>
            </w:r>
          </w:p>
        </w:tc>
        <w:tc>
          <w:p w14:paraId="68F667B3">
            <w:pPr>
              <w:pStyle w:val="26"/>
            </w:pPr>
            <w:r>
              <w:rPr>
                <w:rFonts w:hint="eastAsia"/>
              </w:rPr>
              <w:t>测试结论</w:t>
            </w:r>
          </w:p>
        </w:tc>
        <w:tc>
          <w:p w14:paraId="012C48CC">
            <w:pPr>
              <w:pStyle w:val="26"/>
            </w:pPr>
            <w:r>
              <w:rPr>
                <w:rFonts w:hint="eastAsia"/>
              </w:rPr>
              <w:t>验收项编号</w:t>
            </w:r>
          </w:p>
        </w:tc>
        <w:tc>
          <w:p w14:paraId="1804D734">
            <w:pPr>
              <w:pStyle w:val="26"/>
            </w:pPr>
            <w:r>
              <w:rPr>
                <w:rFonts w:hint="eastAsia"/>
              </w:rPr>
              <w:t>验收结论</w:t>
            </w:r>
          </w:p>
        </w:tc>
      </w:tr>
      <w:tr w14:paraId="794558B3">
        <w:tc>
          <w:p w14:paraId="2EA83134">
            <w:pPr>
              <w:pStyle w:val="26"/>
            </w:pPr>
            <w:r>
              <w:t>40</w:t>
            </w:r>
          </w:p>
        </w:tc>
        <w:tc>
          <w:p w14:paraId="78234979">
            <w:pPr>
              <w:pStyle w:val="26"/>
            </w:pPr>
            <w:r>
              <w:rPr>
                <w:rFonts w:hint="eastAsia"/>
              </w:rPr>
              <w:t>账单缴费</w:t>
            </w:r>
          </w:p>
        </w:tc>
        <w:tc>
          <w:p w14:paraId="2B16B9DC">
            <w:pPr>
              <w:pStyle w:val="26"/>
            </w:pPr>
            <w:r>
              <w:t>REQ-PAY-003</w:t>
            </w:r>
          </w:p>
        </w:tc>
        <w:tc>
          <w:p w14:paraId="5DEA42FB">
            <w:pPr>
              <w:pStyle w:val="26"/>
            </w:pPr>
            <w:r>
              <w:t>DEV-PAY-012</w:t>
            </w:r>
          </w:p>
        </w:tc>
        <w:tc>
          <w:p w14:paraId="5EBDA138">
            <w:pPr>
              <w:pStyle w:val="26"/>
            </w:pPr>
            <w:r>
              <w:t>TC-PAY-021~035</w:t>
            </w:r>
          </w:p>
        </w:tc>
        <w:tc>
          <w:p w14:paraId="7B7A8B66">
            <w:pPr>
              <w:pStyle w:val="26"/>
            </w:pPr>
            <w:r>
              <w:rPr>
                <w:rFonts w:hint="eastAsia"/>
              </w:rPr>
              <w:t>通过</w:t>
            </w:r>
          </w:p>
        </w:tc>
        <w:tc>
          <w:p w14:paraId="1B10524E">
            <w:pPr>
              <w:pStyle w:val="26"/>
            </w:pPr>
            <w:r>
              <w:t>ACC-040</w:t>
            </w:r>
          </w:p>
        </w:tc>
        <w:tc>
          <w:p w14:paraId="7B2C451B">
            <w:pPr>
              <w:pStyle w:val="26"/>
            </w:pPr>
            <w:r>
              <w:rPr>
                <w:rFonts w:hint="eastAsia"/>
              </w:rPr>
              <w:t>待验收</w:t>
            </w:r>
          </w:p>
        </w:tc>
      </w:tr>
      <w:tr w14:paraId="4F5BB81D">
        <w:tc>
          <w:p w14:paraId="479DE550">
            <w:pPr>
              <w:pStyle w:val="26"/>
            </w:pPr>
            <w:r>
              <w:rPr>
                <w:rFonts w:hint="eastAsia"/>
              </w:rPr>
              <w:t>……（211项逐项登记）</w:t>
            </w:r>
          </w:p>
        </w:tc>
        <w:tc>
          <w:p w14:paraId="43282020">
            <w:pPr>
              <w:pStyle w:val="26"/>
            </w:pPr>
          </w:p>
        </w:tc>
        <w:tc>
          <w:p w14:paraId="46102792">
            <w:pPr>
              <w:pStyle w:val="26"/>
            </w:pPr>
          </w:p>
        </w:tc>
        <w:tc>
          <w:p w14:paraId="3622B86F">
            <w:pPr>
              <w:pStyle w:val="26"/>
            </w:pPr>
          </w:p>
        </w:tc>
        <w:tc>
          <w:p w14:paraId="029D5680">
            <w:pPr>
              <w:pStyle w:val="26"/>
            </w:pPr>
          </w:p>
        </w:tc>
        <w:tc>
          <w:p w14:paraId="157D1EF3">
            <w:pPr>
              <w:pStyle w:val="26"/>
            </w:pPr>
          </w:p>
        </w:tc>
        <w:tc>
          <w:p w14:paraId="32527B33">
            <w:pPr>
              <w:pStyle w:val="26"/>
            </w:pPr>
          </w:p>
        </w:tc>
        <w:tc>
          <w:p w14:paraId="2A1009A1">
            <w:pPr>
              <w:pStyle w:val="26"/>
            </w:pPr>
          </w:p>
        </w:tc>
      </w:tr>
      <w:bookmarkEnd w:id="128"/>
      <w:bookmarkEnd w:id="132"/>
    </w:tbl>
    <w:p w14:paraId="223BE7ED">
      <w:pPr>
        <w:pStyle w:val="4"/>
      </w:pPr>
      <w:bookmarkStart w:id="133" w:name="_Toc2018109663"/>
      <w:bookmarkStart w:id="134" w:name="开发测试与协作管理"/>
      <w:r>
        <w:t xml:space="preserve">3.3 </w:t>
      </w:r>
      <w:r>
        <w:rPr>
          <w:rFonts w:hint="eastAsia"/>
        </w:rPr>
        <w:t>开发测试与协作管理</w:t>
      </w:r>
      <w:bookmarkEnd w:id="133"/>
    </w:p>
    <w:p w14:paraId="49438F2C">
      <w:pPr>
        <w:pStyle w:val="5"/>
      </w:pPr>
      <w:bookmarkStart w:id="135" w:name="协作机制"/>
      <w:r>
        <w:t xml:space="preserve">3.3.1 </w:t>
      </w:r>
      <w:r>
        <w:rPr>
          <w:rFonts w:hint="eastAsia"/>
        </w:rPr>
        <w:t>协作机制</w:t>
      </w:r>
    </w:p>
    <w:p w14:paraId="2E08D74C">
      <w:pPr>
        <w:pStyle w:val="26"/>
        <w:numPr>
          <w:ilvl w:val="0"/>
          <w:numId w:val="3"/>
        </w:numPr>
      </w:pPr>
      <w:r>
        <w:rPr>
          <w:rFonts w:hint="eastAsia"/>
          <w:b/>
          <w:bCs/>
        </w:rPr>
        <w:t>每日站会</w:t>
      </w:r>
      <w:r>
        <w:rPr>
          <w:rFonts w:hint="eastAsia"/>
        </w:rPr>
        <w:t>（15分钟）：同步昨日进展、当日计划、阻塞问题；</w:t>
      </w:r>
    </w:p>
    <w:p w14:paraId="1019A90D">
      <w:pPr>
        <w:pStyle w:val="26"/>
        <w:numPr>
          <w:ilvl w:val="0"/>
          <w:numId w:val="3"/>
        </w:numPr>
      </w:pPr>
      <w:r>
        <w:rPr>
          <w:rFonts w:hint="eastAsia"/>
          <w:b/>
          <w:bCs/>
        </w:rPr>
        <w:t>每周例会</w:t>
      </w:r>
      <w:r>
        <w:rPr>
          <w:rFonts w:hint="eastAsia"/>
        </w:rPr>
        <w:t>：与甲方共同评审周进度、演示迭代成果、确认下周计划，输出周报；</w:t>
      </w:r>
    </w:p>
    <w:p w14:paraId="225F6E34">
      <w:pPr>
        <w:pStyle w:val="26"/>
        <w:numPr>
          <w:ilvl w:val="0"/>
          <w:numId w:val="3"/>
        </w:numPr>
      </w:pPr>
      <w:r>
        <w:rPr>
          <w:rFonts w:hint="eastAsia"/>
          <w:b/>
          <w:bCs/>
        </w:rPr>
        <w:t>里程碑评审</w:t>
      </w:r>
      <w:r>
        <w:rPr>
          <w:rFonts w:hint="eastAsia"/>
        </w:rPr>
        <w:t>：每个迭代结束由甲方参与评审，签署阶段确认意见；</w:t>
      </w:r>
    </w:p>
    <w:p w14:paraId="62287C8A">
      <w:pPr>
        <w:pStyle w:val="26"/>
        <w:numPr>
          <w:ilvl w:val="0"/>
          <w:numId w:val="3"/>
        </w:numPr>
      </w:pPr>
      <w:r>
        <w:rPr>
          <w:rFonts w:hint="eastAsia"/>
          <w:b/>
          <w:bCs/>
        </w:rPr>
        <w:t>问题台账</w:t>
      </w:r>
      <w:r>
        <w:rPr>
          <w:rFonts w:hint="eastAsia"/>
        </w:rPr>
        <w:t>：需求疑问、外部依赖、风险事项统一登记跟踪，明确责任人与解决时限。</w:t>
      </w:r>
    </w:p>
    <w:bookmarkEnd w:id="135"/>
    <w:p w14:paraId="0730B05B">
      <w:pPr>
        <w:pStyle w:val="5"/>
      </w:pPr>
      <w:bookmarkStart w:id="136" w:name="测试管理"/>
      <w:r>
        <w:t xml:space="preserve">3.3.2 </w:t>
      </w:r>
      <w:r>
        <w:rPr>
          <w:rFonts w:hint="eastAsia"/>
        </w:rPr>
        <w:t>测试管理</w:t>
      </w:r>
    </w:p>
    <w:p w14:paraId="30244155">
      <w:pPr>
        <w:pStyle w:val="25"/>
      </w:pPr>
      <w:r>
        <w:rPr>
          <w:rFonts w:hint="eastAsia"/>
        </w:rPr>
        <w:t>实行”开发自测</w:t>
      </w:r>
      <w:r>
        <w:t xml:space="preserve"> → </w:t>
      </w:r>
      <w:r>
        <w:rPr>
          <w:rFonts w:hint="eastAsia"/>
        </w:rPr>
        <w:t>提测准入</w:t>
      </w:r>
      <w:r>
        <w:t xml:space="preserve"> → </w:t>
      </w:r>
      <w:r>
        <w:rPr>
          <w:rFonts w:hint="eastAsia"/>
        </w:rPr>
        <w:t>集成测试</w:t>
      </w:r>
      <w:r>
        <w:t xml:space="preserve"> → </w:t>
      </w:r>
      <w:r>
        <w:rPr>
          <w:rFonts w:hint="eastAsia"/>
        </w:rPr>
        <w:t>回归测试</w:t>
      </w:r>
      <w:r>
        <w:t xml:space="preserve"> → </w:t>
      </w:r>
      <w:r>
        <w:rPr>
          <w:rFonts w:hint="eastAsia"/>
        </w:rPr>
        <w:t>验收测试”五级测试流程：</w:t>
      </w:r>
    </w:p>
    <w:p w14:paraId="3D4559C8">
      <w:pPr>
        <w:pStyle w:val="49"/>
      </w:pPr>
      <w:r>
        <w:drawing>
          <wp:inline distT="0" distB="0" distL="114300" distR="114300">
            <wp:extent cx="5334000" cy="373380"/>
            <wp:effectExtent l="0" t="0" r="0" b="0"/>
            <wp:docPr id="184" name="Picture" descr="图3-3 测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descr="图3-3 测试流程图"/>
                    <pic:cNvPicPr>
                      <a:picLocks noChangeAspect="1" noChangeArrowheads="1"/>
                    </pic:cNvPicPr>
                  </pic:nvPicPr>
                  <pic:blipFill>
                    <a:blip r:embed="rId27"/>
                    <a:stretch>
                      <a:fillRect/>
                    </a:stretch>
                  </pic:blipFill>
                  <pic:spPr>
                    <a:xfrm>
                      <a:off x="0" y="0"/>
                      <a:ext cx="5334000" cy="373784"/>
                    </a:xfrm>
                    <a:prstGeom prst="rect">
                      <a:avLst/>
                    </a:prstGeom>
                    <a:noFill/>
                    <a:ln w="9525">
                      <a:noFill/>
                    </a:ln>
                  </pic:spPr>
                </pic:pic>
              </a:graphicData>
            </a:graphic>
          </wp:inline>
        </w:drawing>
      </w:r>
    </w:p>
    <w:p w14:paraId="74FFA696">
      <w:pPr>
        <w:pStyle w:val="47"/>
      </w:pPr>
      <w:r>
        <w:rPr>
          <w:rFonts w:hint="eastAsia"/>
        </w:rPr>
        <w:t>图3-3</w:t>
      </w:r>
      <w:r>
        <w:t xml:space="preserve"> </w:t>
      </w:r>
      <w:r>
        <w:rPr>
          <w:rFonts w:hint="eastAsia"/>
        </w:rPr>
        <w:t>测试流程图</w:t>
      </w:r>
    </w:p>
    <w:tbl>
      <w:tblPr>
        <w:tblStyle w:val="43"/>
        <w:tblW w:w="5000" w:type="pct"/>
        <w:tblInd w:w="0" w:type="dxa"/>
        <w:tblLayout w:type="fixed"/>
        <w:tblCellMar>
          <w:top w:w="0" w:type="dxa"/>
          <w:left w:w="108" w:type="dxa"/>
          <w:bottom w:w="0" w:type="dxa"/>
          <w:right w:w="108" w:type="dxa"/>
        </w:tblCellMar>
      </w:tblPr>
      <w:tblGrid>
        <w:gridCol w:w="4425"/>
        <w:gridCol w:w="4425"/>
      </w:tblGrid>
      <w:tr w14:paraId="35510166">
        <w:trPr>
          <w:tblHeader/>
        </w:trPr>
        <w:tc>
          <w:p w14:paraId="59BAAF60">
            <w:pPr>
              <w:pStyle w:val="26"/>
            </w:pPr>
            <w:r>
              <w:rPr>
                <w:rFonts w:hint="eastAsia"/>
              </w:rPr>
              <w:t>测试类型</w:t>
            </w:r>
          </w:p>
        </w:tc>
        <w:tc>
          <w:p w14:paraId="32A68384">
            <w:pPr>
              <w:pStyle w:val="26"/>
            </w:pPr>
            <w:r>
              <w:rPr>
                <w:rFonts w:hint="eastAsia"/>
              </w:rPr>
              <w:t>内容</w:t>
            </w:r>
          </w:p>
        </w:tc>
      </w:tr>
      <w:tr w14:paraId="32CB9D9B">
        <w:tc>
          <w:p w14:paraId="7307B9A8">
            <w:pPr>
              <w:pStyle w:val="26"/>
            </w:pPr>
            <w:r>
              <w:rPr>
                <w:rFonts w:hint="eastAsia"/>
              </w:rPr>
              <w:t>功能测试</w:t>
            </w:r>
          </w:p>
        </w:tc>
        <w:tc>
          <w:p w14:paraId="7CCBC722">
            <w:pPr>
              <w:pStyle w:val="26"/>
            </w:pPr>
            <w:r>
              <w:rPr>
                <w:rFonts w:hint="eastAsia"/>
              </w:rPr>
              <w:t>依据需求跟踪矩阵逐项覆盖211项功能，用例评审后执行</w:t>
            </w:r>
          </w:p>
        </w:tc>
      </w:tr>
      <w:tr w14:paraId="714603EB">
        <w:tc>
          <w:p w14:paraId="1249005D">
            <w:pPr>
              <w:pStyle w:val="26"/>
            </w:pPr>
            <w:r>
              <w:rPr>
                <w:rFonts w:hint="eastAsia"/>
              </w:rPr>
              <w:t>接口测试</w:t>
            </w:r>
          </w:p>
        </w:tc>
        <w:tc>
          <w:p w14:paraId="6FC88F5B">
            <w:pPr>
              <w:pStyle w:val="26"/>
            </w:pPr>
            <w:r>
              <w:rPr>
                <w:rFonts w:hint="eastAsia"/>
              </w:rPr>
              <w:t>内部接口与8类外部接口的正向/异常/边界场景测试</w:t>
            </w:r>
          </w:p>
        </w:tc>
      </w:tr>
      <w:tr w14:paraId="77B0F261">
        <w:tc>
          <w:p w14:paraId="742569EC">
            <w:pPr>
              <w:pStyle w:val="26"/>
            </w:pPr>
            <w:r>
              <w:rPr>
                <w:rFonts w:hint="eastAsia"/>
              </w:rPr>
              <w:t>业务流程测试</w:t>
            </w:r>
          </w:p>
        </w:tc>
        <w:tc>
          <w:p w14:paraId="470FB9B8">
            <w:pPr>
              <w:pStyle w:val="26"/>
            </w:pPr>
            <w:r>
              <w:rPr>
                <w:rFonts w:hint="eastAsia"/>
              </w:rPr>
              <w:t>选房签约、入住退租、缴费开票等端到端全流程串测</w:t>
            </w:r>
          </w:p>
        </w:tc>
      </w:tr>
      <w:tr w14:paraId="53C16178">
        <w:tc>
          <w:p w14:paraId="128A31B2">
            <w:pPr>
              <w:pStyle w:val="26"/>
            </w:pPr>
            <w:r>
              <w:rPr>
                <w:rFonts w:hint="eastAsia"/>
              </w:rPr>
              <w:t>兼容性测试</w:t>
            </w:r>
          </w:p>
        </w:tc>
        <w:tc>
          <w:p w14:paraId="75925CC3">
            <w:pPr>
              <w:pStyle w:val="26"/>
            </w:pPr>
            <w:r>
              <w:rPr>
                <w:rFonts w:hint="eastAsia"/>
              </w:rPr>
              <w:t>主流手机机型、微信版本、小程序/公众号环境、主流PC浏览器</w:t>
            </w:r>
          </w:p>
        </w:tc>
      </w:tr>
      <w:tr w14:paraId="68F0B948">
        <w:tc>
          <w:p w14:paraId="6D388D45">
            <w:pPr>
              <w:pStyle w:val="26"/>
            </w:pPr>
            <w:r>
              <w:rPr>
                <w:rFonts w:hint="eastAsia"/>
              </w:rPr>
              <w:t>性能测试</w:t>
            </w:r>
          </w:p>
        </w:tc>
        <w:tc>
          <w:p w14:paraId="3667E7BB">
            <w:pPr>
              <w:pStyle w:val="26"/>
            </w:pPr>
            <w:r>
              <w:rPr>
                <w:rFonts w:hint="eastAsia"/>
              </w:rPr>
              <w:t>核心接口压测（集中配租选房高峰场景），验证响应时间与并发指标</w:t>
            </w:r>
          </w:p>
        </w:tc>
      </w:tr>
      <w:tr w14:paraId="283AF4C0">
        <w:tc>
          <w:p w14:paraId="5D7DED0F">
            <w:pPr>
              <w:pStyle w:val="26"/>
            </w:pPr>
            <w:r>
              <w:rPr>
                <w:rFonts w:hint="eastAsia"/>
              </w:rPr>
              <w:t>安全测试</w:t>
            </w:r>
          </w:p>
        </w:tc>
        <w:tc>
          <w:p w14:paraId="2C4136C2">
            <w:pPr>
              <w:pStyle w:val="26"/>
            </w:pPr>
            <w:r>
              <w:rPr>
                <w:rFonts w:hint="eastAsia"/>
              </w:rPr>
              <w:t>越权访问、SQL注入、XSS、敏感信息泄露等安全用例（详见第四章）</w:t>
            </w:r>
          </w:p>
        </w:tc>
      </w:tr>
      <w:tr w14:paraId="31CA7DAF">
        <w:tc>
          <w:p w14:paraId="6411C92E">
            <w:pPr>
              <w:pStyle w:val="26"/>
            </w:pPr>
            <w:r>
              <w:rPr>
                <w:rFonts w:hint="eastAsia"/>
              </w:rPr>
              <w:t>数据迁移测试</w:t>
            </w:r>
          </w:p>
        </w:tc>
        <w:tc>
          <w:p w14:paraId="1645DDE0">
            <w:pPr>
              <w:pStyle w:val="26"/>
            </w:pPr>
            <w:r>
              <w:rPr>
                <w:rFonts w:hint="eastAsia"/>
              </w:rPr>
              <w:t>试迁移记录数/金额合计/关键字段抽样三级比对</w:t>
            </w:r>
          </w:p>
        </w:tc>
      </w:tr>
    </w:tbl>
    <w:p w14:paraId="59831785">
      <w:pPr>
        <w:pStyle w:val="3"/>
      </w:pPr>
      <w:r>
        <w:rPr>
          <w:rFonts w:hint="eastAsia"/>
        </w:rPr>
        <w:t>缺陷按严重/一般/轻微三级管理，严重缺陷24小时内修复，版本发布前严重与一般缺陷清零。</w:t>
      </w:r>
    </w:p>
    <w:bookmarkEnd w:id="136"/>
    <w:p w14:paraId="3F068166">
      <w:pPr>
        <w:pStyle w:val="5"/>
      </w:pPr>
      <w:bookmarkStart w:id="137" w:name="关键业务测试用例样例"/>
      <w:r>
        <w:t xml:space="preserve">3.3.3 </w:t>
      </w:r>
      <w:r>
        <w:rPr>
          <w:rFonts w:hint="eastAsia"/>
        </w:rPr>
        <w:t>关键业务测试用例样例</w:t>
      </w:r>
    </w:p>
    <w:p w14:paraId="161BE3E5">
      <w:pPr>
        <w:pStyle w:val="25"/>
      </w:pPr>
      <w:r>
        <w:rPr>
          <w:rFonts w:hint="eastAsia"/>
        </w:rPr>
        <w:t>以下给出核心业务场景的测试用例样例（完整用例库随测试计划交付，预计用例总数不少于1500条）：</w:t>
      </w:r>
    </w:p>
    <w:p w14:paraId="759739B1">
      <w:pPr>
        <w:pStyle w:val="3"/>
      </w:pPr>
      <w:r>
        <w:rPr>
          <w:rFonts w:hint="eastAsia"/>
          <w:b/>
          <w:bCs/>
        </w:rPr>
        <w:t>选房签约场景用例样例</w:t>
      </w:r>
      <w:r>
        <w:rPr>
          <w:rFonts w:hint="eastAsia"/>
        </w:rPr>
        <w:t>：</w:t>
      </w:r>
    </w:p>
    <w:tbl>
      <w:tblPr>
        <w:tblStyle w:val="43"/>
        <w:tblW w:w="5000" w:type="pct"/>
        <w:tblInd w:w="0" w:type="dxa"/>
        <w:tblLayout w:type="fixed"/>
        <w:tblCellMar>
          <w:top w:w="0" w:type="dxa"/>
          <w:left w:w="108" w:type="dxa"/>
          <w:bottom w:w="0" w:type="dxa"/>
          <w:right w:w="108" w:type="dxa"/>
        </w:tblCellMar>
      </w:tblPr>
      <w:tblGrid>
        <w:gridCol w:w="1770"/>
        <w:gridCol w:w="1770"/>
        <w:gridCol w:w="1770"/>
        <w:gridCol w:w="1770"/>
        <w:gridCol w:w="1770"/>
      </w:tblGrid>
      <w:tr w14:paraId="3A6017E1">
        <w:trPr>
          <w:tblHeader/>
        </w:trPr>
        <w:tc>
          <w:p w14:paraId="5BA84FD0">
            <w:pPr>
              <w:pStyle w:val="26"/>
            </w:pPr>
            <w:r>
              <w:rPr>
                <w:rFonts w:hint="eastAsia"/>
              </w:rPr>
              <w:t>用例编号</w:t>
            </w:r>
          </w:p>
        </w:tc>
        <w:tc>
          <w:p w14:paraId="5A2A1462">
            <w:pPr>
              <w:pStyle w:val="26"/>
            </w:pPr>
            <w:r>
              <w:rPr>
                <w:rFonts w:hint="eastAsia"/>
              </w:rPr>
              <w:t>用例名称</w:t>
            </w:r>
          </w:p>
        </w:tc>
        <w:tc>
          <w:p w14:paraId="346EBC69">
            <w:pPr>
              <w:pStyle w:val="26"/>
            </w:pPr>
            <w:r>
              <w:rPr>
                <w:rFonts w:hint="eastAsia"/>
              </w:rPr>
              <w:t>前置条件</w:t>
            </w:r>
          </w:p>
        </w:tc>
        <w:tc>
          <w:p w14:paraId="4E4945DC">
            <w:pPr>
              <w:pStyle w:val="26"/>
            </w:pPr>
            <w:r>
              <w:rPr>
                <w:rFonts w:hint="eastAsia"/>
              </w:rPr>
              <w:t>测试步骤</w:t>
            </w:r>
          </w:p>
        </w:tc>
        <w:tc>
          <w:p w14:paraId="42C4561D">
            <w:pPr>
              <w:pStyle w:val="26"/>
            </w:pPr>
            <w:r>
              <w:rPr>
                <w:rFonts w:hint="eastAsia"/>
              </w:rPr>
              <w:t>预期结果</w:t>
            </w:r>
          </w:p>
        </w:tc>
      </w:tr>
      <w:tr w14:paraId="3E1052FA">
        <w:tc>
          <w:p w14:paraId="2530730D">
            <w:pPr>
              <w:pStyle w:val="26"/>
            </w:pPr>
            <w:r>
              <w:t>TC-XF-001</w:t>
            </w:r>
          </w:p>
        </w:tc>
        <w:tc>
          <w:p w14:paraId="60FE8AF8">
            <w:pPr>
              <w:pStyle w:val="26"/>
            </w:pPr>
            <w:r>
              <w:rPr>
                <w:rFonts w:hint="eastAsia"/>
              </w:rPr>
              <w:t>正常选房锁定</w:t>
            </w:r>
          </w:p>
        </w:tc>
        <w:tc>
          <w:p w14:paraId="6089541B">
            <w:pPr>
              <w:pStyle w:val="26"/>
            </w:pPr>
            <w:r>
              <w:rPr>
                <w:rFonts w:hint="eastAsia"/>
              </w:rPr>
              <w:t>房源空置已上架，用户已签承诺书</w:t>
            </w:r>
          </w:p>
        </w:tc>
        <w:tc>
          <w:p w14:paraId="3E714CA4">
            <w:pPr>
              <w:pStyle w:val="26"/>
            </w:pPr>
            <w:r>
              <w:rPr>
                <w:rFonts w:hint="eastAsia"/>
              </w:rPr>
              <w:t>用户A进入房源详情→点击选定房源</w:t>
            </w:r>
          </w:p>
        </w:tc>
        <w:tc>
          <w:p w14:paraId="63AEE1E1">
            <w:pPr>
              <w:pStyle w:val="26"/>
            </w:pPr>
            <w:r>
              <w:rPr>
                <w:rFonts w:hint="eastAsia"/>
              </w:rPr>
              <w:t>房源状态变为已预订，锁定归属用户A，锁定倒计时开始</w:t>
            </w:r>
          </w:p>
        </w:tc>
      </w:tr>
      <w:tr w14:paraId="4692C766">
        <w:tc>
          <w:p w14:paraId="5CDF3270">
            <w:pPr>
              <w:pStyle w:val="26"/>
            </w:pPr>
            <w:r>
              <w:t>TC-XF-002</w:t>
            </w:r>
          </w:p>
        </w:tc>
        <w:tc>
          <w:p w14:paraId="75F2FB79">
            <w:pPr>
              <w:pStyle w:val="26"/>
            </w:pPr>
            <w:r>
              <w:rPr>
                <w:rFonts w:hint="eastAsia"/>
              </w:rPr>
              <w:t>并发选房防重</w:t>
            </w:r>
          </w:p>
        </w:tc>
        <w:tc>
          <w:p w14:paraId="7D9055E8">
            <w:pPr>
              <w:pStyle w:val="26"/>
            </w:pPr>
            <w:r>
              <w:rPr>
                <w:rFonts w:hint="eastAsia"/>
              </w:rPr>
              <w:t>同一房源空置</w:t>
            </w:r>
          </w:p>
        </w:tc>
        <w:tc>
          <w:p w14:paraId="302DF20D">
            <w:pPr>
              <w:pStyle w:val="26"/>
            </w:pPr>
            <w:r>
              <w:rPr>
                <w:rFonts w:hint="eastAsia"/>
              </w:rPr>
              <w:t>用户A与用户B同时点击选定同一房源</w:t>
            </w:r>
          </w:p>
        </w:tc>
        <w:tc>
          <w:p w14:paraId="073AB7C8">
            <w:pPr>
              <w:pStyle w:val="26"/>
            </w:pPr>
            <w:r>
              <w:rPr>
                <w:rFonts w:hint="eastAsia"/>
              </w:rPr>
              <w:t>仅一人锁定成功，另一人提示房源已被选定</w:t>
            </w:r>
          </w:p>
        </w:tc>
      </w:tr>
      <w:tr w14:paraId="189E5E6A">
        <w:tc>
          <w:p w14:paraId="3F96F2F1">
            <w:pPr>
              <w:pStyle w:val="26"/>
            </w:pPr>
            <w:r>
              <w:t>TC-XF-003</w:t>
            </w:r>
          </w:p>
        </w:tc>
        <w:tc>
          <w:p w14:paraId="4F72F3A2">
            <w:pPr>
              <w:pStyle w:val="26"/>
            </w:pPr>
            <w:r>
              <w:rPr>
                <w:rFonts w:hint="eastAsia"/>
              </w:rPr>
              <w:t>锁定超时释放</w:t>
            </w:r>
          </w:p>
        </w:tc>
        <w:tc>
          <w:p w14:paraId="729F3E1F">
            <w:pPr>
              <w:pStyle w:val="26"/>
            </w:pPr>
            <w:r>
              <w:rPr>
                <w:rFonts w:hint="eastAsia"/>
              </w:rPr>
              <w:t>用户A已锁定房源未支付</w:t>
            </w:r>
          </w:p>
        </w:tc>
        <w:tc>
          <w:p w14:paraId="565B7D19">
            <w:pPr>
              <w:pStyle w:val="26"/>
            </w:pPr>
            <w:r>
              <w:rPr>
                <w:rFonts w:hint="eastAsia"/>
              </w:rPr>
              <w:t>等待锁定有效期超时</w:t>
            </w:r>
          </w:p>
        </w:tc>
        <w:tc>
          <w:p w14:paraId="7B281668">
            <w:pPr>
              <w:pStyle w:val="26"/>
            </w:pPr>
            <w:r>
              <w:rPr>
                <w:rFonts w:hint="eastAsia"/>
              </w:rPr>
              <w:t>房源自动释放回空置，用户A收到超时通知</w:t>
            </w:r>
          </w:p>
        </w:tc>
      </w:tr>
      <w:tr w14:paraId="3C60DF09">
        <w:tc>
          <w:p w14:paraId="3FEE5B67">
            <w:pPr>
              <w:pStyle w:val="26"/>
            </w:pPr>
            <w:r>
              <w:t>TC-XF-004</w:t>
            </w:r>
          </w:p>
        </w:tc>
        <w:tc>
          <w:p w14:paraId="599CF42E">
            <w:pPr>
              <w:pStyle w:val="26"/>
            </w:pPr>
            <w:r>
              <w:rPr>
                <w:rFonts w:hint="eastAsia"/>
              </w:rPr>
              <w:t>未签承诺书拦截</w:t>
            </w:r>
          </w:p>
        </w:tc>
        <w:tc>
          <w:p w14:paraId="4CE31C0C">
            <w:pPr>
              <w:pStyle w:val="26"/>
            </w:pPr>
            <w:r>
              <w:rPr>
                <w:rFonts w:hint="eastAsia"/>
              </w:rPr>
              <w:t>用户未签署承诺书</w:t>
            </w:r>
          </w:p>
        </w:tc>
        <w:tc>
          <w:p w14:paraId="2941DDDC">
            <w:pPr>
              <w:pStyle w:val="26"/>
            </w:pPr>
            <w:r>
              <w:rPr>
                <w:rFonts w:hint="eastAsia"/>
              </w:rPr>
              <w:t>直接访问房源列表页</w:t>
            </w:r>
          </w:p>
        </w:tc>
        <w:tc>
          <w:p w14:paraId="14A6CB07">
            <w:pPr>
              <w:pStyle w:val="26"/>
            </w:pPr>
            <w:r>
              <w:rPr>
                <w:rFonts w:hint="eastAsia"/>
              </w:rPr>
              <w:t>拦截并引导至承诺书签署页</w:t>
            </w:r>
          </w:p>
        </w:tc>
      </w:tr>
      <w:tr w14:paraId="0029801F">
        <w:tc>
          <w:p w14:paraId="60E22498">
            <w:pPr>
              <w:pStyle w:val="26"/>
            </w:pPr>
            <w:r>
              <w:t>TC-XF-005</w:t>
            </w:r>
          </w:p>
        </w:tc>
        <w:tc>
          <w:p w14:paraId="55120133">
            <w:pPr>
              <w:pStyle w:val="26"/>
            </w:pPr>
            <w:r>
              <w:rPr>
                <w:rFonts w:hint="eastAsia"/>
              </w:rPr>
              <w:t>人脸识别不一致拦截</w:t>
            </w:r>
          </w:p>
        </w:tc>
        <w:tc>
          <w:p w14:paraId="70079121">
            <w:pPr>
              <w:pStyle w:val="26"/>
            </w:pPr>
            <w:r>
              <w:rPr>
                <w:rFonts w:hint="eastAsia"/>
              </w:rPr>
              <w:t>用户A选房，用户B尝试签约</w:t>
            </w:r>
          </w:p>
        </w:tc>
        <w:tc>
          <w:p w14:paraId="4B9F4022">
            <w:pPr>
              <w:pStyle w:val="26"/>
            </w:pPr>
            <w:r>
              <w:rPr>
                <w:rFonts w:hint="eastAsia"/>
              </w:rPr>
              <w:t>用户B进行人脸识别</w:t>
            </w:r>
          </w:p>
        </w:tc>
        <w:tc>
          <w:p w14:paraId="33AFB0B4">
            <w:pPr>
              <w:pStyle w:val="26"/>
            </w:pPr>
            <w:r>
              <w:rPr>
                <w:rFonts w:hint="eastAsia"/>
              </w:rPr>
              <w:t>比对不通过，禁止进入合同签署</w:t>
            </w:r>
          </w:p>
        </w:tc>
      </w:tr>
      <w:tr w14:paraId="2C60DCFC">
        <w:tc>
          <w:p w14:paraId="07B90EED">
            <w:pPr>
              <w:pStyle w:val="26"/>
            </w:pPr>
            <w:r>
              <w:t>TC-XF-006</w:t>
            </w:r>
          </w:p>
        </w:tc>
        <w:tc>
          <w:p w14:paraId="5D95EEB4">
            <w:pPr>
              <w:pStyle w:val="26"/>
            </w:pPr>
            <w:r>
              <w:rPr>
                <w:rFonts w:hint="eastAsia"/>
              </w:rPr>
              <w:t>集中配租窗口可见性</w:t>
            </w:r>
          </w:p>
        </w:tc>
        <w:tc>
          <w:p w14:paraId="1C3674BF">
            <w:pPr>
              <w:pStyle w:val="26"/>
            </w:pPr>
            <w:r>
              <w:rPr>
                <w:rFonts w:hint="eastAsia"/>
              </w:rPr>
              <w:t>配租批次生效，用户C不在批次内</w:t>
            </w:r>
          </w:p>
        </w:tc>
        <w:tc>
          <w:p w14:paraId="227A75FF">
            <w:pPr>
              <w:pStyle w:val="26"/>
            </w:pPr>
            <w:r>
              <w:rPr>
                <w:rFonts w:hint="eastAsia"/>
              </w:rPr>
              <w:t>用户C浏览批次房源</w:t>
            </w:r>
          </w:p>
        </w:tc>
        <w:tc>
          <w:p w14:paraId="02DA1BF4">
            <w:pPr>
              <w:pStyle w:val="26"/>
            </w:pPr>
            <w:r>
              <w:rPr>
                <w:rFonts w:hint="eastAsia"/>
              </w:rPr>
              <w:t>批次房源对用户C不可见</w:t>
            </w:r>
          </w:p>
        </w:tc>
      </w:tr>
    </w:tbl>
    <w:p w14:paraId="06918AFC">
      <w:pPr>
        <w:pStyle w:val="3"/>
      </w:pPr>
      <w:r>
        <w:rPr>
          <w:rFonts w:hint="eastAsia"/>
          <w:b/>
          <w:bCs/>
        </w:rPr>
        <w:t>账单缴费场景用例样例</w:t>
      </w:r>
      <w:r>
        <w:rPr>
          <w:rFonts w:hint="eastAsia"/>
        </w:rPr>
        <w:t>：</w:t>
      </w:r>
    </w:p>
    <w:tbl>
      <w:tblPr>
        <w:tblStyle w:val="43"/>
        <w:tblW w:w="5000" w:type="pct"/>
        <w:tblInd w:w="0" w:type="dxa"/>
        <w:tblLayout w:type="fixed"/>
        <w:tblCellMar>
          <w:top w:w="0" w:type="dxa"/>
          <w:left w:w="108" w:type="dxa"/>
          <w:bottom w:w="0" w:type="dxa"/>
          <w:right w:w="108" w:type="dxa"/>
        </w:tblCellMar>
      </w:tblPr>
      <w:tblGrid>
        <w:gridCol w:w="1770"/>
        <w:gridCol w:w="1770"/>
        <w:gridCol w:w="1770"/>
        <w:gridCol w:w="1770"/>
        <w:gridCol w:w="1770"/>
      </w:tblGrid>
      <w:tr w14:paraId="38630AF0">
        <w:trPr>
          <w:tblHeader/>
        </w:trPr>
        <w:tc>
          <w:p w14:paraId="314F106A">
            <w:pPr>
              <w:pStyle w:val="26"/>
            </w:pPr>
            <w:r>
              <w:rPr>
                <w:rFonts w:hint="eastAsia"/>
              </w:rPr>
              <w:t>用例编号</w:t>
            </w:r>
          </w:p>
        </w:tc>
        <w:tc>
          <w:p w14:paraId="059A6373">
            <w:pPr>
              <w:pStyle w:val="26"/>
            </w:pPr>
            <w:r>
              <w:rPr>
                <w:rFonts w:hint="eastAsia"/>
              </w:rPr>
              <w:t>用例名称</w:t>
            </w:r>
          </w:p>
        </w:tc>
        <w:tc>
          <w:p w14:paraId="5569A1F7">
            <w:pPr>
              <w:pStyle w:val="26"/>
            </w:pPr>
            <w:r>
              <w:rPr>
                <w:rFonts w:hint="eastAsia"/>
              </w:rPr>
              <w:t>前置条件</w:t>
            </w:r>
          </w:p>
        </w:tc>
        <w:tc>
          <w:p w14:paraId="71B26966">
            <w:pPr>
              <w:pStyle w:val="26"/>
            </w:pPr>
            <w:r>
              <w:rPr>
                <w:rFonts w:hint="eastAsia"/>
              </w:rPr>
              <w:t>测试步骤</w:t>
            </w:r>
          </w:p>
        </w:tc>
        <w:tc>
          <w:p w14:paraId="10B8C4C1">
            <w:pPr>
              <w:pStyle w:val="26"/>
            </w:pPr>
            <w:r>
              <w:rPr>
                <w:rFonts w:hint="eastAsia"/>
              </w:rPr>
              <w:t>预期结果</w:t>
            </w:r>
          </w:p>
        </w:tc>
      </w:tr>
      <w:tr w14:paraId="64089D0E">
        <w:tc>
          <w:p w14:paraId="597F98CE">
            <w:pPr>
              <w:pStyle w:val="26"/>
            </w:pPr>
            <w:r>
              <w:t>TC-PAY-001</w:t>
            </w:r>
          </w:p>
        </w:tc>
        <w:tc>
          <w:p w14:paraId="11BB538F">
            <w:pPr>
              <w:pStyle w:val="26"/>
            </w:pPr>
            <w:r>
              <w:rPr>
                <w:rFonts w:hint="eastAsia"/>
              </w:rPr>
              <w:t>押金未缴拦截租金缴费</w:t>
            </w:r>
          </w:p>
        </w:tc>
        <w:tc>
          <w:p w14:paraId="596B1835">
            <w:pPr>
              <w:pStyle w:val="26"/>
            </w:pPr>
            <w:r>
              <w:rPr>
                <w:rFonts w:hint="eastAsia"/>
              </w:rPr>
              <w:t>押金账单待缴</w:t>
            </w:r>
          </w:p>
        </w:tc>
        <w:tc>
          <w:p w14:paraId="5BC479DB">
            <w:pPr>
              <w:pStyle w:val="26"/>
            </w:pPr>
            <w:r>
              <w:rPr>
                <w:rFonts w:hint="eastAsia"/>
              </w:rPr>
              <w:t>用户选择租期账单缴费</w:t>
            </w:r>
          </w:p>
        </w:tc>
        <w:tc>
          <w:p w14:paraId="4CC0941B">
            <w:pPr>
              <w:pStyle w:val="26"/>
            </w:pPr>
            <w:r>
              <w:rPr>
                <w:rFonts w:hint="eastAsia"/>
              </w:rPr>
              <w:t>拦截并提示先缴纳押金</w:t>
            </w:r>
          </w:p>
        </w:tc>
      </w:tr>
      <w:tr w14:paraId="77CE9D6D">
        <w:tc>
          <w:p w14:paraId="4E1E2282">
            <w:pPr>
              <w:pStyle w:val="26"/>
            </w:pPr>
            <w:r>
              <w:t>TC-PAY-002</w:t>
            </w:r>
          </w:p>
        </w:tc>
        <w:tc>
          <w:p w14:paraId="48FE3F24">
            <w:pPr>
              <w:pStyle w:val="26"/>
            </w:pPr>
            <w:r>
              <w:rPr>
                <w:rFonts w:hint="eastAsia"/>
              </w:rPr>
              <w:t>优惠券抵扣计算</w:t>
            </w:r>
          </w:p>
        </w:tc>
        <w:tc>
          <w:p w14:paraId="74DE9086">
            <w:pPr>
              <w:pStyle w:val="26"/>
            </w:pPr>
            <w:r>
              <w:rPr>
                <w:rFonts w:hint="eastAsia"/>
              </w:rPr>
              <w:t>用户持有效券，账单可用</w:t>
            </w:r>
          </w:p>
        </w:tc>
        <w:tc>
          <w:p w14:paraId="03AB7743">
            <w:pPr>
              <w:pStyle w:val="26"/>
            </w:pPr>
            <w:r>
              <w:rPr>
                <w:rFonts w:hint="eastAsia"/>
              </w:rPr>
              <w:t>选择账单→选择优惠券→确认支付</w:t>
            </w:r>
          </w:p>
        </w:tc>
        <w:tc>
          <w:p w14:paraId="01837C13">
            <w:pPr>
              <w:pStyle w:val="26"/>
            </w:pPr>
            <w:r>
              <w:rPr>
                <w:rFonts w:hint="eastAsia"/>
              </w:rPr>
              <w:t>实付金额=应缴-抵扣，券状态锁定</w:t>
            </w:r>
          </w:p>
        </w:tc>
      </w:tr>
      <w:tr w14:paraId="55A903E9">
        <w:tc>
          <w:p w14:paraId="1BD283BC">
            <w:pPr>
              <w:pStyle w:val="26"/>
            </w:pPr>
            <w:r>
              <w:t>TC-PAY-003</w:t>
            </w:r>
          </w:p>
        </w:tc>
        <w:tc>
          <w:p w14:paraId="31E1C957">
            <w:pPr>
              <w:pStyle w:val="26"/>
            </w:pPr>
            <w:r>
              <w:rPr>
                <w:rFonts w:hint="eastAsia"/>
              </w:rPr>
              <w:t>支付回调幂等</w:t>
            </w:r>
          </w:p>
        </w:tc>
        <w:tc>
          <w:p w14:paraId="3DDF938C">
            <w:pPr>
              <w:pStyle w:val="26"/>
            </w:pPr>
            <w:r>
              <w:rPr>
                <w:rFonts w:hint="eastAsia"/>
              </w:rPr>
              <w:t>支付单已核销</w:t>
            </w:r>
          </w:p>
        </w:tc>
        <w:tc>
          <w:p w14:paraId="50169FAD">
            <w:pPr>
              <w:pStyle w:val="26"/>
            </w:pPr>
            <w:r>
              <w:rPr>
                <w:rFonts w:hint="eastAsia"/>
              </w:rPr>
              <w:t>模拟渠道重复推送同一回调</w:t>
            </w:r>
          </w:p>
        </w:tc>
        <w:tc>
          <w:p w14:paraId="3892B574">
            <w:pPr>
              <w:pStyle w:val="26"/>
            </w:pPr>
            <w:r>
              <w:rPr>
                <w:rFonts w:hint="eastAsia"/>
              </w:rPr>
              <w:t>二次回调不重复核销，返回成功</w:t>
            </w:r>
          </w:p>
        </w:tc>
      </w:tr>
      <w:tr w14:paraId="0B8D4F05">
        <w:tc>
          <w:p w14:paraId="5A0C5030">
            <w:pPr>
              <w:pStyle w:val="26"/>
            </w:pPr>
            <w:r>
              <w:t>TC-PAY-004</w:t>
            </w:r>
          </w:p>
        </w:tc>
        <w:tc>
          <w:p w14:paraId="53C872F8">
            <w:pPr>
              <w:pStyle w:val="26"/>
            </w:pPr>
            <w:r>
              <w:rPr>
                <w:rFonts w:hint="eastAsia"/>
              </w:rPr>
              <w:t>回调丢失补偿</w:t>
            </w:r>
          </w:p>
        </w:tc>
        <w:tc>
          <w:p w14:paraId="4608F2E5">
            <w:pPr>
              <w:pStyle w:val="26"/>
            </w:pPr>
            <w:r>
              <w:rPr>
                <w:rFonts w:hint="eastAsia"/>
              </w:rPr>
              <w:t>用户已支付但回调未达</w:t>
            </w:r>
          </w:p>
        </w:tc>
        <w:tc>
          <w:p w14:paraId="713ACC08">
            <w:pPr>
              <w:pStyle w:val="26"/>
            </w:pPr>
            <w:r>
              <w:rPr>
                <w:rFonts w:hint="eastAsia"/>
              </w:rPr>
              <w:t>等待定时回查任务执行</w:t>
            </w:r>
          </w:p>
        </w:tc>
        <w:tc>
          <w:p w14:paraId="28702198">
            <w:pPr>
              <w:pStyle w:val="26"/>
            </w:pPr>
            <w:r>
              <w:rPr>
                <w:rFonts w:hint="eastAsia"/>
              </w:rPr>
              <w:t>账单补核销，状态最终一致</w:t>
            </w:r>
          </w:p>
        </w:tc>
      </w:tr>
      <w:tr w14:paraId="757B3919">
        <w:tc>
          <w:p w14:paraId="59898BE8">
            <w:pPr>
              <w:pStyle w:val="26"/>
            </w:pPr>
            <w:r>
              <w:t>TC-PAY-005</w:t>
            </w:r>
          </w:p>
        </w:tc>
        <w:tc>
          <w:p w14:paraId="7C6107D3">
            <w:pPr>
              <w:pStyle w:val="26"/>
            </w:pPr>
            <w:r>
              <w:rPr>
                <w:rFonts w:hint="eastAsia"/>
              </w:rPr>
              <w:t>支付超时关单</w:t>
            </w:r>
          </w:p>
        </w:tc>
        <w:tc>
          <w:p w14:paraId="17BC1BB7">
            <w:pPr>
              <w:pStyle w:val="26"/>
            </w:pPr>
            <w:r>
              <w:rPr>
                <w:rFonts w:hint="eastAsia"/>
              </w:rPr>
              <w:t>支付单创建后未支付</w:t>
            </w:r>
          </w:p>
        </w:tc>
        <w:tc>
          <w:p w14:paraId="6A205779">
            <w:pPr>
              <w:pStyle w:val="26"/>
            </w:pPr>
            <w:r>
              <w:rPr>
                <w:rFonts w:hint="eastAsia"/>
              </w:rPr>
              <w:t>等待超时时限</w:t>
            </w:r>
          </w:p>
        </w:tc>
        <w:tc>
          <w:p w14:paraId="073FDD7E">
            <w:pPr>
              <w:pStyle w:val="26"/>
            </w:pPr>
            <w:r>
              <w:rPr>
                <w:rFonts w:hint="eastAsia"/>
              </w:rPr>
              <w:t>订单自动关闭，优惠券解锁返还</w:t>
            </w:r>
          </w:p>
        </w:tc>
      </w:tr>
      <w:tr w14:paraId="68A6D40A">
        <w:tc>
          <w:p w14:paraId="2FBCFF6D">
            <w:pPr>
              <w:pStyle w:val="26"/>
            </w:pPr>
            <w:r>
              <w:t>TC-PAY-006</w:t>
            </w:r>
          </w:p>
        </w:tc>
        <w:tc>
          <w:p w14:paraId="054BEA4B">
            <w:pPr>
              <w:pStyle w:val="26"/>
            </w:pPr>
            <w:r>
              <w:rPr>
                <w:rFonts w:hint="eastAsia"/>
              </w:rPr>
              <w:t>退款原路退回</w:t>
            </w:r>
          </w:p>
        </w:tc>
        <w:tc>
          <w:p w14:paraId="31B1ACAF">
            <w:pPr>
              <w:pStyle w:val="26"/>
            </w:pPr>
            <w:r>
              <w:rPr>
                <w:rFonts w:hint="eastAsia"/>
              </w:rPr>
              <w:t>退款审批通过</w:t>
            </w:r>
          </w:p>
        </w:tc>
        <w:tc>
          <w:p w14:paraId="25A2C1B2">
            <w:pPr>
              <w:pStyle w:val="26"/>
            </w:pPr>
            <w:r>
              <w:rPr>
                <w:rFonts w:hint="eastAsia"/>
              </w:rPr>
              <w:t>执行退费操作</w:t>
            </w:r>
          </w:p>
        </w:tc>
        <w:tc>
          <w:p w14:paraId="08B2E4A4">
            <w:pPr>
              <w:pStyle w:val="26"/>
            </w:pPr>
            <w:r>
              <w:rPr>
                <w:rFonts w:hint="eastAsia"/>
              </w:rPr>
              <w:t>按原账单明细拆分原路退回，退款单与原支付单关联</w:t>
            </w:r>
          </w:p>
        </w:tc>
      </w:tr>
    </w:tbl>
    <w:p w14:paraId="19DD824E">
      <w:pPr>
        <w:pStyle w:val="3"/>
      </w:pPr>
      <w:r>
        <w:rPr>
          <w:rFonts w:hint="eastAsia"/>
          <w:b/>
          <w:bCs/>
        </w:rPr>
        <w:t>资格核验场景用例样例</w:t>
      </w:r>
      <w:r>
        <w:rPr>
          <w:rFonts w:hint="eastAsia"/>
        </w:rPr>
        <w:t>：</w:t>
      </w:r>
    </w:p>
    <w:tbl>
      <w:tblPr>
        <w:tblStyle w:val="43"/>
        <w:tblW w:w="5000" w:type="pct"/>
        <w:tblInd w:w="0" w:type="dxa"/>
        <w:tblLayout w:type="fixed"/>
        <w:tblCellMar>
          <w:top w:w="0" w:type="dxa"/>
          <w:left w:w="108" w:type="dxa"/>
          <w:bottom w:w="0" w:type="dxa"/>
          <w:right w:w="108" w:type="dxa"/>
        </w:tblCellMar>
      </w:tblPr>
      <w:tblGrid>
        <w:gridCol w:w="1770"/>
        <w:gridCol w:w="1770"/>
        <w:gridCol w:w="1770"/>
        <w:gridCol w:w="1770"/>
        <w:gridCol w:w="1770"/>
      </w:tblGrid>
      <w:tr w14:paraId="514489ED">
        <w:trPr>
          <w:tblHeader/>
        </w:trPr>
        <w:tc>
          <w:p w14:paraId="790E11FD">
            <w:pPr>
              <w:pStyle w:val="26"/>
            </w:pPr>
            <w:r>
              <w:rPr>
                <w:rFonts w:hint="eastAsia"/>
              </w:rPr>
              <w:t>用例编号</w:t>
            </w:r>
          </w:p>
        </w:tc>
        <w:tc>
          <w:p w14:paraId="548FFFB1">
            <w:pPr>
              <w:pStyle w:val="26"/>
            </w:pPr>
            <w:r>
              <w:rPr>
                <w:rFonts w:hint="eastAsia"/>
              </w:rPr>
              <w:t>用例名称</w:t>
            </w:r>
          </w:p>
        </w:tc>
        <w:tc>
          <w:p w14:paraId="5ACE8353">
            <w:pPr>
              <w:pStyle w:val="26"/>
            </w:pPr>
            <w:r>
              <w:rPr>
                <w:rFonts w:hint="eastAsia"/>
              </w:rPr>
              <w:t>前置条件</w:t>
            </w:r>
          </w:p>
        </w:tc>
        <w:tc>
          <w:p w14:paraId="67084203">
            <w:pPr>
              <w:pStyle w:val="26"/>
            </w:pPr>
            <w:r>
              <w:rPr>
                <w:rFonts w:hint="eastAsia"/>
              </w:rPr>
              <w:t>测试步骤</w:t>
            </w:r>
          </w:p>
        </w:tc>
        <w:tc>
          <w:p w14:paraId="409F8BAF">
            <w:pPr>
              <w:pStyle w:val="26"/>
            </w:pPr>
            <w:r>
              <w:rPr>
                <w:rFonts w:hint="eastAsia"/>
              </w:rPr>
              <w:t>预期结果</w:t>
            </w:r>
          </w:p>
        </w:tc>
      </w:tr>
      <w:tr w14:paraId="5D41BA08">
        <w:tc>
          <w:p w14:paraId="4E2C4ABE">
            <w:pPr>
              <w:pStyle w:val="26"/>
            </w:pPr>
            <w:r>
              <w:t>TC-ZG-001</w:t>
            </w:r>
          </w:p>
        </w:tc>
        <w:tc>
          <w:p w14:paraId="67368426">
            <w:pPr>
              <w:pStyle w:val="26"/>
            </w:pPr>
            <w:r>
              <w:rPr>
                <w:rFonts w:hint="eastAsia"/>
              </w:rPr>
              <w:t>五维核验全通过</w:t>
            </w:r>
          </w:p>
        </w:tc>
        <w:tc>
          <w:p w14:paraId="4CEC372D">
            <w:pPr>
              <w:pStyle w:val="26"/>
            </w:pPr>
            <w:r>
              <w:rPr>
                <w:rFonts w:hint="eastAsia"/>
              </w:rPr>
              <w:t>测试数据满足全部准入条件</w:t>
            </w:r>
          </w:p>
        </w:tc>
        <w:tc>
          <w:p w14:paraId="2033ABB0">
            <w:pPr>
              <w:pStyle w:val="26"/>
            </w:pPr>
            <w:r>
              <w:rPr>
                <w:rFonts w:hint="eastAsia"/>
              </w:rPr>
              <w:t>发起资格校验</w:t>
            </w:r>
          </w:p>
        </w:tc>
        <w:tc>
          <w:p w14:paraId="5ED49502">
            <w:pPr>
              <w:pStyle w:val="26"/>
            </w:pPr>
            <w:r>
              <w:rPr>
                <w:rFonts w:hint="eastAsia"/>
              </w:rPr>
              <w:t>五项全部显示符合，可进入选房</w:t>
            </w:r>
          </w:p>
        </w:tc>
      </w:tr>
      <w:tr w14:paraId="5FDE7573">
        <w:tc>
          <w:p w14:paraId="14584B87">
            <w:pPr>
              <w:pStyle w:val="26"/>
            </w:pPr>
            <w:r>
              <w:t>TC-ZG-002</w:t>
            </w:r>
          </w:p>
        </w:tc>
        <w:tc>
          <w:p w14:paraId="262B420A">
            <w:pPr>
              <w:pStyle w:val="26"/>
            </w:pPr>
            <w:r>
              <w:rPr>
                <w:rFonts w:hint="eastAsia"/>
              </w:rPr>
              <w:t>单项不符提示</w:t>
            </w:r>
          </w:p>
        </w:tc>
        <w:tc>
          <w:p w14:paraId="13FC809B">
            <w:pPr>
              <w:pStyle w:val="26"/>
            </w:pPr>
            <w:r>
              <w:rPr>
                <w:rFonts w:hint="eastAsia"/>
              </w:rPr>
              <w:t>社保数据不满足条件</w:t>
            </w:r>
          </w:p>
        </w:tc>
        <w:tc>
          <w:p w14:paraId="30DDEE0D">
            <w:pPr>
              <w:pStyle w:val="26"/>
            </w:pPr>
            <w:r>
              <w:rPr>
                <w:rFonts w:hint="eastAsia"/>
              </w:rPr>
              <w:t>发起资格校验</w:t>
            </w:r>
          </w:p>
        </w:tc>
        <w:tc>
          <w:p w14:paraId="350A6CDF">
            <w:pPr>
              <w:pStyle w:val="26"/>
            </w:pPr>
            <w:r>
              <w:rPr>
                <w:rFonts w:hint="eastAsia"/>
              </w:rPr>
              <w:t>社保项显示不符合及原因，提供申诉入口</w:t>
            </w:r>
          </w:p>
        </w:tc>
      </w:tr>
      <w:tr w14:paraId="3128C47B">
        <w:tc>
          <w:p w14:paraId="59100AB3">
            <w:pPr>
              <w:pStyle w:val="26"/>
            </w:pPr>
            <w:r>
              <w:t>TC-ZG-003</w:t>
            </w:r>
          </w:p>
        </w:tc>
        <w:tc>
          <w:p w14:paraId="1F2227B8">
            <w:pPr>
              <w:pStyle w:val="26"/>
            </w:pPr>
            <w:r>
              <w:rPr>
                <w:rFonts w:hint="eastAsia"/>
              </w:rPr>
              <w:t>手动刷新频次限制</w:t>
            </w:r>
          </w:p>
        </w:tc>
        <w:tc>
          <w:p w14:paraId="2C67DE15">
            <w:pPr>
              <w:pStyle w:val="26"/>
            </w:pPr>
            <w:r>
              <w:rPr>
                <w:rFonts w:hint="eastAsia"/>
              </w:rPr>
              <w:t>用户已连续刷新达上限</w:t>
            </w:r>
          </w:p>
        </w:tc>
        <w:tc>
          <w:p w14:paraId="55FC7D22">
            <w:pPr>
              <w:pStyle w:val="26"/>
            </w:pPr>
            <w:r>
              <w:rPr>
                <w:rFonts w:hint="eastAsia"/>
              </w:rPr>
              <w:t>再次点击刷新</w:t>
            </w:r>
          </w:p>
        </w:tc>
        <w:tc>
          <w:p w14:paraId="32B5206B">
            <w:pPr>
              <w:pStyle w:val="26"/>
            </w:pPr>
            <w:r>
              <w:rPr>
                <w:rFonts w:hint="eastAsia"/>
              </w:rPr>
              <w:t>拦截并提示稍后重试</w:t>
            </w:r>
          </w:p>
        </w:tc>
      </w:tr>
      <w:tr w14:paraId="16E29075">
        <w:tc>
          <w:p w14:paraId="693583D2">
            <w:pPr>
              <w:pStyle w:val="26"/>
            </w:pPr>
            <w:r>
              <w:t>TC-ZG-004</w:t>
            </w:r>
          </w:p>
        </w:tc>
        <w:tc>
          <w:p w14:paraId="1936991F">
            <w:pPr>
              <w:pStyle w:val="26"/>
            </w:pPr>
            <w:r>
              <w:rPr>
                <w:rFonts w:hint="eastAsia"/>
              </w:rPr>
              <w:t>接口超时降级</w:t>
            </w:r>
          </w:p>
        </w:tc>
        <w:tc>
          <w:p w14:paraId="53273F8E">
            <w:pPr>
              <w:pStyle w:val="26"/>
            </w:pPr>
            <w:r>
              <w:rPr>
                <w:rFonts w:hint="eastAsia"/>
              </w:rPr>
              <w:t>模拟政务接口超时</w:t>
            </w:r>
          </w:p>
        </w:tc>
        <w:tc>
          <w:p w14:paraId="4CAFC155">
            <w:pPr>
              <w:pStyle w:val="26"/>
            </w:pPr>
            <w:r>
              <w:rPr>
                <w:rFonts w:hint="eastAsia"/>
              </w:rPr>
              <w:t>发起资格校验</w:t>
            </w:r>
          </w:p>
        </w:tc>
        <w:tc>
          <w:p w14:paraId="1638A0A4">
            <w:pPr>
              <w:pStyle w:val="26"/>
            </w:pPr>
            <w:r>
              <w:rPr>
                <w:rFonts w:hint="eastAsia"/>
              </w:rPr>
              <w:t>重试2次后转人工审核通道，业务不中断</w:t>
            </w:r>
          </w:p>
        </w:tc>
      </w:tr>
      <w:tr w14:paraId="3E2F3BBC">
        <w:tc>
          <w:p w14:paraId="452E4409">
            <w:pPr>
              <w:pStyle w:val="26"/>
            </w:pPr>
            <w:r>
              <w:t>TC-ZG-005</w:t>
            </w:r>
          </w:p>
        </w:tc>
        <w:tc>
          <w:p w14:paraId="6626FAA9">
            <w:pPr>
              <w:pStyle w:val="26"/>
            </w:pPr>
            <w:r>
              <w:rPr>
                <w:rFonts w:hint="eastAsia"/>
              </w:rPr>
              <w:t>申诉审核通过联动</w:t>
            </w:r>
          </w:p>
        </w:tc>
        <w:tc>
          <w:p w14:paraId="0D00A50D">
            <w:pPr>
              <w:pStyle w:val="26"/>
            </w:pPr>
            <w:r>
              <w:rPr>
                <w:rFonts w:hint="eastAsia"/>
              </w:rPr>
              <w:t>申诉工单待审核</w:t>
            </w:r>
          </w:p>
        </w:tc>
        <w:tc>
          <w:p w14:paraId="012879AA">
            <w:pPr>
              <w:pStyle w:val="26"/>
            </w:pPr>
            <w:r>
              <w:rPr>
                <w:rFonts w:hint="eastAsia"/>
              </w:rPr>
              <w:t>管理端审核通过</w:t>
            </w:r>
          </w:p>
        </w:tc>
        <w:tc>
          <w:p w14:paraId="33C64A40">
            <w:pPr>
              <w:pStyle w:val="26"/>
            </w:pPr>
            <w:r>
              <w:rPr>
                <w:rFonts w:hint="eastAsia"/>
              </w:rPr>
              <w:t>资格状态更新，用户收到通知，可继续办理</w:t>
            </w:r>
          </w:p>
        </w:tc>
      </w:tr>
      <w:bookmarkEnd w:id="137"/>
    </w:tbl>
    <w:p w14:paraId="09D3DFDB">
      <w:pPr>
        <w:pStyle w:val="5"/>
      </w:pPr>
      <w:bookmarkStart w:id="138" w:name="缺陷管理细则"/>
      <w:r>
        <w:t xml:space="preserve">3.3.4 </w:t>
      </w:r>
      <w:r>
        <w:rPr>
          <w:rFonts w:hint="eastAsia"/>
        </w:rPr>
        <w:t>缺陷管理细则</w:t>
      </w:r>
    </w:p>
    <w:p w14:paraId="7032CFEA">
      <w:pPr>
        <w:pStyle w:val="25"/>
      </w:pPr>
      <w:r>
        <w:rPr>
          <w:rFonts w:hint="eastAsia"/>
        </w:rPr>
        <w:t>缺陷从发现到关闭的管理流程如下图所示：</w:t>
      </w:r>
    </w:p>
    <w:p w14:paraId="06CE5CC9">
      <w:pPr>
        <w:pStyle w:val="49"/>
      </w:pPr>
      <w:r>
        <w:drawing>
          <wp:inline distT="0" distB="0" distL="114300" distR="114300">
            <wp:extent cx="5270500" cy="14198600"/>
            <wp:effectExtent l="0" t="0" r="0" b="0"/>
            <wp:docPr id="189" name="Picture" descr="图3-4 缺陷管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descr="图3-4 缺陷管理流程图"/>
                    <pic:cNvPicPr>
                      <a:picLocks noChangeAspect="1" noChangeArrowheads="1"/>
                    </pic:cNvPicPr>
                  </pic:nvPicPr>
                  <pic:blipFill>
                    <a:blip r:embed="rId28"/>
                    <a:stretch>
                      <a:fillRect/>
                    </a:stretch>
                  </pic:blipFill>
                  <pic:spPr>
                    <a:xfrm>
                      <a:off x="0" y="0"/>
                      <a:ext cx="5270500" cy="14198600"/>
                    </a:xfrm>
                    <a:prstGeom prst="rect">
                      <a:avLst/>
                    </a:prstGeom>
                    <a:noFill/>
                    <a:ln w="9525">
                      <a:noFill/>
                    </a:ln>
                  </pic:spPr>
                </pic:pic>
              </a:graphicData>
            </a:graphic>
          </wp:inline>
        </w:drawing>
      </w:r>
    </w:p>
    <w:p w14:paraId="2E080A15">
      <w:pPr>
        <w:pStyle w:val="47"/>
      </w:pPr>
      <w:r>
        <w:rPr>
          <w:rFonts w:hint="eastAsia"/>
        </w:rPr>
        <w:t>图3-4</w:t>
      </w:r>
      <w:r>
        <w:t xml:space="preserve"> </w:t>
      </w:r>
      <w:r>
        <w:rPr>
          <w:rFonts w:hint="eastAsia"/>
        </w:rPr>
        <w:t>缺陷管理流程图</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36A69676">
        <w:trPr>
          <w:tblHeader/>
        </w:trPr>
        <w:tc>
          <w:p w14:paraId="7A1AA593">
            <w:pPr>
              <w:pStyle w:val="26"/>
            </w:pPr>
            <w:r>
              <w:rPr>
                <w:rFonts w:hint="eastAsia"/>
              </w:rPr>
              <w:t>缺陷等级</w:t>
            </w:r>
          </w:p>
        </w:tc>
        <w:tc>
          <w:p w14:paraId="756E1FC5">
            <w:pPr>
              <w:pStyle w:val="26"/>
            </w:pPr>
            <w:r>
              <w:rPr>
                <w:rFonts w:hint="eastAsia"/>
              </w:rPr>
              <w:t>定义</w:t>
            </w:r>
          </w:p>
        </w:tc>
        <w:tc>
          <w:p w14:paraId="4A8A565C">
            <w:pPr>
              <w:pStyle w:val="26"/>
            </w:pPr>
            <w:r>
              <w:rPr>
                <w:rFonts w:hint="eastAsia"/>
              </w:rPr>
              <w:t>修复时限</w:t>
            </w:r>
          </w:p>
        </w:tc>
        <w:tc>
          <w:p w14:paraId="1CFA13AE">
            <w:pPr>
              <w:pStyle w:val="26"/>
            </w:pPr>
            <w:r>
              <w:rPr>
                <w:rFonts w:hint="eastAsia"/>
              </w:rPr>
              <w:t>发布门禁</w:t>
            </w:r>
          </w:p>
        </w:tc>
      </w:tr>
      <w:tr w14:paraId="55D6A2D4">
        <w:tc>
          <w:p w14:paraId="79D69CE7">
            <w:pPr>
              <w:pStyle w:val="26"/>
            </w:pPr>
            <w:r>
              <w:rPr>
                <w:rFonts w:hint="eastAsia"/>
              </w:rPr>
              <w:t>严重</w:t>
            </w:r>
          </w:p>
        </w:tc>
        <w:tc>
          <w:p w14:paraId="0DCDA82C">
            <w:pPr>
              <w:pStyle w:val="26"/>
            </w:pPr>
            <w:r>
              <w:rPr>
                <w:rFonts w:hint="eastAsia"/>
              </w:rPr>
              <w:t>系统崩溃、核心流程阻断、资金计算错误、数据丢失、安全漏洞</w:t>
            </w:r>
          </w:p>
        </w:tc>
        <w:tc>
          <w:p w14:paraId="7136288D">
            <w:pPr>
              <w:pStyle w:val="26"/>
            </w:pPr>
            <w:r>
              <w:rPr>
                <w:rFonts w:hint="eastAsia"/>
              </w:rPr>
              <w:t>24小时内修复</w:t>
            </w:r>
          </w:p>
        </w:tc>
        <w:tc>
          <w:p w14:paraId="795E4519">
            <w:pPr>
              <w:pStyle w:val="26"/>
            </w:pPr>
            <w:r>
              <w:rPr>
                <w:rFonts w:hint="eastAsia"/>
              </w:rPr>
              <w:t>清零方可发布</w:t>
            </w:r>
          </w:p>
        </w:tc>
      </w:tr>
      <w:tr w14:paraId="2F8F4ED8">
        <w:tc>
          <w:p w14:paraId="4A5DB26E">
            <w:pPr>
              <w:pStyle w:val="26"/>
            </w:pPr>
            <w:r>
              <w:rPr>
                <w:rFonts w:hint="eastAsia"/>
              </w:rPr>
              <w:t>一般</w:t>
            </w:r>
          </w:p>
        </w:tc>
        <w:tc>
          <w:p w14:paraId="0731CB58">
            <w:pPr>
              <w:pStyle w:val="26"/>
            </w:pPr>
            <w:r>
              <w:rPr>
                <w:rFonts w:hint="eastAsia"/>
              </w:rPr>
              <w:t>功能不符合需求、流程可绕行但体验受损、兼容性问题</w:t>
            </w:r>
          </w:p>
        </w:tc>
        <w:tc>
          <w:p w14:paraId="584EF7AA">
            <w:pPr>
              <w:pStyle w:val="26"/>
            </w:pPr>
            <w:r>
              <w:rPr>
                <w:rFonts w:hint="eastAsia"/>
              </w:rPr>
              <w:t>3个工作日内修复</w:t>
            </w:r>
          </w:p>
        </w:tc>
        <w:tc>
          <w:p w14:paraId="660F6171">
            <w:pPr>
              <w:pStyle w:val="26"/>
            </w:pPr>
            <w:r>
              <w:rPr>
                <w:rFonts w:hint="eastAsia"/>
              </w:rPr>
              <w:t>清零方可发布</w:t>
            </w:r>
          </w:p>
        </w:tc>
      </w:tr>
      <w:tr w14:paraId="2BA970A0">
        <w:tc>
          <w:p w14:paraId="484A191A">
            <w:pPr>
              <w:pStyle w:val="26"/>
            </w:pPr>
            <w:r>
              <w:rPr>
                <w:rFonts w:hint="eastAsia"/>
              </w:rPr>
              <w:t>轻微</w:t>
            </w:r>
          </w:p>
        </w:tc>
        <w:tc>
          <w:p w14:paraId="1AEAEC71">
            <w:pPr>
              <w:pStyle w:val="26"/>
            </w:pPr>
            <w:r>
              <w:rPr>
                <w:rFonts w:hint="eastAsia"/>
              </w:rPr>
              <w:t>界面瑕疵、文案错误、优化建议</w:t>
            </w:r>
          </w:p>
        </w:tc>
        <w:tc>
          <w:p w14:paraId="45B53386">
            <w:pPr>
              <w:pStyle w:val="26"/>
            </w:pPr>
            <w:r>
              <w:rPr>
                <w:rFonts w:hint="eastAsia"/>
              </w:rPr>
              <w:t>纳入后续版本</w:t>
            </w:r>
          </w:p>
        </w:tc>
        <w:tc>
          <w:p w14:paraId="68F2D384">
            <w:pPr>
              <w:pStyle w:val="26"/>
            </w:pPr>
            <w:r>
              <w:rPr>
                <w:rFonts w:hint="eastAsia"/>
              </w:rPr>
              <w:t>登记跟踪不阻断发布</w:t>
            </w:r>
          </w:p>
        </w:tc>
      </w:tr>
    </w:tbl>
    <w:p w14:paraId="49B2B055">
      <w:pPr>
        <w:pStyle w:val="3"/>
      </w:pPr>
      <w:r>
        <w:rPr>
          <w:rFonts w:hint="eastAsia"/>
        </w:rPr>
        <w:t>缺陷全生命周期（新建→确认→修复→回归→关闭）在缺陷管理工具中留痕；每周输出缺陷趋势分析（新增/修复/遗留曲线），作为版本质量放行的量化依据。</w:t>
      </w:r>
    </w:p>
    <w:bookmarkEnd w:id="138"/>
    <w:p w14:paraId="321A7BFB">
      <w:pPr>
        <w:pStyle w:val="5"/>
      </w:pPr>
      <w:bookmarkStart w:id="139" w:name="质量保证"/>
      <w:r>
        <w:t xml:space="preserve">3.3.5 </w:t>
      </w:r>
      <w:r>
        <w:rPr>
          <w:rFonts w:hint="eastAsia"/>
        </w:rPr>
        <w:t>质量保证</w:t>
      </w:r>
    </w:p>
    <w:p w14:paraId="2576D4EA">
      <w:pPr>
        <w:pStyle w:val="25"/>
      </w:pPr>
      <w:r>
        <w:rPr>
          <w:rFonts w:hint="eastAsia"/>
        </w:rPr>
        <w:t>代码走查与评审（合并前强制评审）、编码规范静态检查、单元测试覆盖核心业务逻辑、每日构建冒烟测试；质量数据（缺陷密度、修复时长、用例通过率）纳入周报向甲方透明呈现。</w:t>
      </w:r>
    </w:p>
    <w:bookmarkEnd w:id="139"/>
    <w:p w14:paraId="42CFBC97">
      <w:pPr>
        <w:pStyle w:val="5"/>
      </w:pPr>
      <w:bookmarkStart w:id="140" w:name="性能压测方案"/>
      <w:r>
        <w:t xml:space="preserve">3.3.6 </w:t>
      </w:r>
      <w:r>
        <w:rPr>
          <w:rFonts w:hint="eastAsia"/>
        </w:rPr>
        <w:t>性能压测方案</w:t>
      </w:r>
    </w:p>
    <w:p w14:paraId="7406B8F7">
      <w:pPr>
        <w:pStyle w:val="25"/>
      </w:pPr>
      <w:r>
        <w:rPr>
          <w:rFonts w:hint="eastAsia"/>
        </w:rPr>
        <w:t>上线前针对高风险场景开展专项压力测试，压测环境数据规模模拟生产量级：</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79E94C64">
        <w:trPr>
          <w:tblHeader/>
        </w:trPr>
        <w:tc>
          <w:p w14:paraId="0DD5E6B6">
            <w:pPr>
              <w:pStyle w:val="26"/>
            </w:pPr>
            <w:r>
              <w:rPr>
                <w:rFonts w:hint="eastAsia"/>
              </w:rPr>
              <w:t>压测场景</w:t>
            </w:r>
          </w:p>
        </w:tc>
        <w:tc>
          <w:p w14:paraId="6152593A">
            <w:pPr>
              <w:pStyle w:val="26"/>
            </w:pPr>
            <w:r>
              <w:rPr>
                <w:rFonts w:hint="eastAsia"/>
              </w:rPr>
              <w:t>模拟条件</w:t>
            </w:r>
          </w:p>
        </w:tc>
        <w:tc>
          <w:p w14:paraId="02A4D060">
            <w:pPr>
              <w:pStyle w:val="26"/>
            </w:pPr>
            <w:r>
              <w:rPr>
                <w:rFonts w:hint="eastAsia"/>
              </w:rPr>
              <w:t>通过标准</w:t>
            </w:r>
          </w:p>
        </w:tc>
      </w:tr>
      <w:tr w14:paraId="351F1496">
        <w:tc>
          <w:p w14:paraId="00A4F70F">
            <w:pPr>
              <w:pStyle w:val="26"/>
            </w:pPr>
            <w:r>
              <w:rPr>
                <w:rFonts w:hint="eastAsia"/>
              </w:rPr>
              <w:t>配租批次开放选房</w:t>
            </w:r>
          </w:p>
        </w:tc>
        <w:tc>
          <w:p w14:paraId="43D0ED62">
            <w:pPr>
              <w:pStyle w:val="26"/>
            </w:pPr>
            <w:r>
              <w:rPr>
                <w:rFonts w:hint="eastAsia"/>
              </w:rPr>
              <w:t>批次窗口开启瞬时并发选房请求</w:t>
            </w:r>
          </w:p>
        </w:tc>
        <w:tc>
          <w:p w14:paraId="6EA57CD1">
            <w:pPr>
              <w:pStyle w:val="26"/>
            </w:pPr>
            <w:r>
              <w:rPr>
                <w:rFonts w:hint="eastAsia"/>
              </w:rPr>
              <w:t>无超卖（同一房源仅一人锁定成功）、无宕机、P95响应≤2秒</w:t>
            </w:r>
          </w:p>
        </w:tc>
      </w:tr>
      <w:tr w14:paraId="1476738B">
        <w:tc>
          <w:p w14:paraId="34AFA9A4">
            <w:pPr>
              <w:pStyle w:val="26"/>
            </w:pPr>
            <w:r>
              <w:rPr>
                <w:rFonts w:hint="eastAsia"/>
              </w:rPr>
              <w:t>高峰缴费</w:t>
            </w:r>
          </w:p>
        </w:tc>
        <w:tc>
          <w:p w14:paraId="0E568298">
            <w:pPr>
              <w:pStyle w:val="26"/>
            </w:pPr>
            <w:r>
              <w:rPr>
                <w:rFonts w:hint="eastAsia"/>
              </w:rPr>
              <w:t>月初集中缴费时段并发下单与回调</w:t>
            </w:r>
          </w:p>
        </w:tc>
        <w:tc>
          <w:p w14:paraId="36BCEC6E">
            <w:pPr>
              <w:pStyle w:val="26"/>
            </w:pPr>
            <w:r>
              <w:rPr>
                <w:rFonts w:hint="eastAsia"/>
              </w:rPr>
              <w:t>支付订单不重不漏、账单核销准确、P95≤2秒</w:t>
            </w:r>
          </w:p>
        </w:tc>
      </w:tr>
      <w:tr w14:paraId="2D3E730E">
        <w:tc>
          <w:p w14:paraId="40847323">
            <w:pPr>
              <w:pStyle w:val="26"/>
            </w:pPr>
            <w:r>
              <w:rPr>
                <w:rFonts w:hint="eastAsia"/>
              </w:rPr>
              <w:t>列表与看板查询</w:t>
            </w:r>
          </w:p>
        </w:tc>
        <w:tc>
          <w:p w14:paraId="432201A3">
            <w:pPr>
              <w:pStyle w:val="26"/>
            </w:pPr>
            <w:r>
              <w:rPr>
                <w:rFonts w:hint="eastAsia"/>
              </w:rPr>
              <w:t>万级房源/十万级账单下多条件组合查询</w:t>
            </w:r>
          </w:p>
        </w:tc>
        <w:tc>
          <w:p w14:paraId="0F6314E2">
            <w:pPr>
              <w:pStyle w:val="26"/>
            </w:pPr>
            <w:r>
              <w:rPr>
                <w:rFonts w:hint="eastAsia"/>
              </w:rPr>
              <w:t>常规查询P95≤1秒，统计看板≤3秒</w:t>
            </w:r>
          </w:p>
        </w:tc>
      </w:tr>
      <w:tr w14:paraId="04793342">
        <w:tc>
          <w:p w14:paraId="764BD688">
            <w:pPr>
              <w:pStyle w:val="26"/>
            </w:pPr>
            <w:r>
              <w:rPr>
                <w:rFonts w:hint="eastAsia"/>
              </w:rPr>
              <w:t>批量导入导出</w:t>
            </w:r>
          </w:p>
        </w:tc>
        <w:tc>
          <w:p w14:paraId="78012CEE">
            <w:pPr>
              <w:pStyle w:val="26"/>
            </w:pPr>
            <w:r>
              <w:rPr>
                <w:rFonts w:hint="eastAsia"/>
              </w:rPr>
              <w:t>万级数据Excel导入/导出</w:t>
            </w:r>
          </w:p>
        </w:tc>
        <w:tc>
          <w:p w14:paraId="60BA96B5">
            <w:pPr>
              <w:pStyle w:val="26"/>
            </w:pPr>
            <w:r>
              <w:rPr>
                <w:rFonts w:hint="eastAsia"/>
              </w:rPr>
              <w:t>≤5分钟完成，在线业务无感知</w:t>
            </w:r>
          </w:p>
        </w:tc>
      </w:tr>
      <w:tr w14:paraId="3F731A61">
        <w:tc>
          <w:p w14:paraId="2178A60B">
            <w:pPr>
              <w:pStyle w:val="26"/>
            </w:pPr>
            <w:r>
              <w:rPr>
                <w:rFonts w:hint="eastAsia"/>
              </w:rPr>
              <w:t>消息群发</w:t>
            </w:r>
          </w:p>
        </w:tc>
        <w:tc>
          <w:p w14:paraId="740F3E7E">
            <w:pPr>
              <w:pStyle w:val="26"/>
            </w:pPr>
            <w:r>
              <w:rPr>
                <w:rFonts w:hint="eastAsia"/>
              </w:rPr>
              <w:t>万级用户催缴消息群发</w:t>
            </w:r>
          </w:p>
        </w:tc>
        <w:tc>
          <w:p w14:paraId="68A0CAFB">
            <w:pPr>
              <w:pStyle w:val="26"/>
            </w:pPr>
            <w:r>
              <w:rPr>
                <w:rFonts w:hint="eastAsia"/>
              </w:rPr>
              <w:t>队列削峰平稳消费，无消息丢失</w:t>
            </w:r>
          </w:p>
        </w:tc>
      </w:tr>
      <w:tr w14:paraId="3E94C63C">
        <w:tc>
          <w:p w14:paraId="1F13DCA0">
            <w:pPr>
              <w:pStyle w:val="26"/>
            </w:pPr>
            <w:r>
              <w:rPr>
                <w:rFonts w:hint="eastAsia"/>
              </w:rPr>
              <w:t>稳定性测试</w:t>
            </w:r>
          </w:p>
        </w:tc>
        <w:tc>
          <w:p w14:paraId="2C9EB8E8">
            <w:pPr>
              <w:pStyle w:val="26"/>
            </w:pPr>
            <w:r>
              <w:rPr>
                <w:rFonts w:hint="eastAsia"/>
              </w:rPr>
              <w:t>混合业务场景持续运行12小时</w:t>
            </w:r>
          </w:p>
        </w:tc>
        <w:tc>
          <w:p w14:paraId="5B6A26FA">
            <w:pPr>
              <w:pStyle w:val="26"/>
            </w:pPr>
            <w:r>
              <w:rPr>
                <w:rFonts w:hint="eastAsia"/>
              </w:rPr>
              <w:t>无内存泄漏、无连接泄漏、错误率＜0.1%</w:t>
            </w:r>
          </w:p>
        </w:tc>
      </w:tr>
    </w:tbl>
    <w:p w14:paraId="5F73059D">
      <w:pPr>
        <w:pStyle w:val="3"/>
      </w:pPr>
      <w:r>
        <w:rPr>
          <w:rFonts w:hint="eastAsia"/>
        </w:rPr>
        <w:t>压测输出《性能测试报告》（TPS、响应时间分布、资源占用曲线、瓶颈分析与调优记录），作为上线评审的必备材料；调优后复测验证，达标方可上线。</w:t>
      </w:r>
    </w:p>
    <w:bookmarkEnd w:id="134"/>
    <w:bookmarkEnd w:id="140"/>
    <w:p w14:paraId="48768EAE">
      <w:pPr>
        <w:pStyle w:val="4"/>
      </w:pPr>
      <w:bookmarkStart w:id="141" w:name="_Toc1012385323"/>
      <w:bookmarkStart w:id="142" w:name="配置与变更管理"/>
      <w:r>
        <w:t xml:space="preserve">3.4 </w:t>
      </w:r>
      <w:r>
        <w:rPr>
          <w:rFonts w:hint="eastAsia"/>
        </w:rPr>
        <w:t>配置与变更管理</w:t>
      </w:r>
      <w:bookmarkEnd w:id="141"/>
    </w:p>
    <w:p w14:paraId="42EB52AF">
      <w:pPr>
        <w:pStyle w:val="5"/>
      </w:pPr>
      <w:bookmarkStart w:id="143" w:name="配置管理"/>
      <w:r>
        <w:t xml:space="preserve">3.4.1 </w:t>
      </w:r>
      <w:r>
        <w:rPr>
          <w:rFonts w:hint="eastAsia"/>
        </w:rPr>
        <w:t>配置管理</w:t>
      </w:r>
    </w:p>
    <w:p w14:paraId="2EEB1CC6">
      <w:pPr>
        <w:pStyle w:val="26"/>
        <w:numPr>
          <w:ilvl w:val="0"/>
          <w:numId w:val="3"/>
        </w:numPr>
      </w:pPr>
      <w:r>
        <w:rPr>
          <w:rFonts w:hint="eastAsia"/>
          <w:b/>
          <w:bCs/>
        </w:rPr>
        <w:t>版本控制</w:t>
      </w:r>
      <w:r>
        <w:rPr>
          <w:rFonts w:hint="eastAsia"/>
        </w:rPr>
        <w:t>：全部源代码、数据库脚本、配置文件、文档纳入</w:t>
      </w:r>
      <w:r>
        <w:t xml:space="preserve"> Git </w:t>
      </w:r>
      <w:r>
        <w:rPr>
          <w:rFonts w:hint="eastAsia"/>
        </w:rPr>
        <w:t>统一管理；采用分支模型（主干保护+功能分支+发布分支），合并须经代码评审；</w:t>
      </w:r>
    </w:p>
    <w:p w14:paraId="0BDB32C5">
      <w:pPr>
        <w:pStyle w:val="26"/>
        <w:numPr>
          <w:ilvl w:val="0"/>
          <w:numId w:val="3"/>
        </w:numPr>
      </w:pPr>
      <w:r>
        <w:rPr>
          <w:rFonts w:hint="eastAsia"/>
          <w:b/>
          <w:bCs/>
        </w:rPr>
        <w:t>持续集成/持续部署</w:t>
      </w:r>
      <w:r>
        <w:rPr>
          <w:rFonts w:hint="eastAsia"/>
        </w:rPr>
        <w:t>：搭建自动化流水线，代码提交自动触发编译、静态检查、自动化部署到测试环境，发布过程标准化、可重复、可回滚（该流水线为我方同类项目生产环境验证过的成熟实践）；</w:t>
      </w:r>
    </w:p>
    <w:p w14:paraId="31AE80B7">
      <w:pPr>
        <w:pStyle w:val="26"/>
        <w:numPr>
          <w:ilvl w:val="0"/>
          <w:numId w:val="3"/>
        </w:numPr>
      </w:pPr>
      <w:r>
        <w:rPr>
          <w:rFonts w:hint="eastAsia"/>
          <w:b/>
          <w:bCs/>
        </w:rPr>
        <w:t>配置项标识</w:t>
      </w:r>
      <w:r>
        <w:rPr>
          <w:rFonts w:hint="eastAsia"/>
        </w:rPr>
        <w:t>：版本号规范化管理，每次发布输出版本说明（变更内容、影响范围、回滚方案）；</w:t>
      </w:r>
    </w:p>
    <w:p w14:paraId="64A89708">
      <w:pPr>
        <w:pStyle w:val="26"/>
        <w:numPr>
          <w:ilvl w:val="0"/>
          <w:numId w:val="3"/>
        </w:numPr>
      </w:pPr>
      <w:r>
        <w:rPr>
          <w:rFonts w:hint="eastAsia"/>
          <w:b/>
          <w:bCs/>
        </w:rPr>
        <w:t>环境配置分离</w:t>
      </w:r>
      <w:r>
        <w:rPr>
          <w:rFonts w:hint="eastAsia"/>
        </w:rPr>
        <w:t>：开发/测试/生产环境参数外部化，杜绝硬编码，敏感配置（密钥、口令）加密管理。</w:t>
      </w:r>
    </w:p>
    <w:bookmarkEnd w:id="143"/>
    <w:p w14:paraId="28F2F8D1">
      <w:pPr>
        <w:pStyle w:val="5"/>
      </w:pPr>
      <w:bookmarkStart w:id="144" w:name="变更管理"/>
      <w:r>
        <w:t xml:space="preserve">3.4.2 </w:t>
      </w:r>
      <w:r>
        <w:rPr>
          <w:rFonts w:hint="eastAsia"/>
        </w:rPr>
        <w:t>变更管理</w:t>
      </w:r>
    </w:p>
    <w:p w14:paraId="1F0FA22C">
      <w:pPr>
        <w:pStyle w:val="25"/>
      </w:pPr>
      <w:r>
        <w:rPr>
          <w:rFonts w:hint="eastAsia"/>
        </w:rPr>
        <w:t>需求/设计/计划变更执行”申请—影响评估—审批—实施—验证—关闭”闭环流程：变更申请书面提出，项目经理组织评估对工期、成本、质量的影响，报甲方审批后实施，变更结果回归验证并更新需求跟踪矩阵与基线文档。紧急变更（生产缺陷修复）可先行处置、48小时内补办手续。</w:t>
      </w:r>
    </w:p>
    <w:p w14:paraId="2DF0FD0C">
      <w:pPr>
        <w:pStyle w:val="3"/>
      </w:pPr>
      <w:r>
        <w:rPr>
          <w:rFonts w:hint="eastAsia"/>
        </w:rPr>
        <w:t>变更管理流程如下图所示：</w:t>
      </w:r>
    </w:p>
    <w:p w14:paraId="18AA0AFF">
      <w:pPr>
        <w:pStyle w:val="49"/>
      </w:pPr>
      <w:r>
        <w:drawing>
          <wp:inline distT="0" distB="0" distL="114300" distR="114300">
            <wp:extent cx="5334000" cy="8477885"/>
            <wp:effectExtent l="0" t="0" r="0" b="0"/>
            <wp:docPr id="197" name="Picture" descr="图3-5 变更管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descr="图3-5 变更管理流程图"/>
                    <pic:cNvPicPr>
                      <a:picLocks noChangeAspect="1" noChangeArrowheads="1"/>
                    </pic:cNvPicPr>
                  </pic:nvPicPr>
                  <pic:blipFill>
                    <a:blip r:embed="rId29"/>
                    <a:stretch>
                      <a:fillRect/>
                    </a:stretch>
                  </pic:blipFill>
                  <pic:spPr>
                    <a:xfrm>
                      <a:off x="0" y="0"/>
                      <a:ext cx="5334000" cy="8478425"/>
                    </a:xfrm>
                    <a:prstGeom prst="rect">
                      <a:avLst/>
                    </a:prstGeom>
                    <a:noFill/>
                    <a:ln w="9525">
                      <a:noFill/>
                    </a:ln>
                  </pic:spPr>
                </pic:pic>
              </a:graphicData>
            </a:graphic>
          </wp:inline>
        </w:drawing>
      </w:r>
    </w:p>
    <w:p w14:paraId="6C13C7FE">
      <w:pPr>
        <w:pStyle w:val="47"/>
      </w:pPr>
      <w:r>
        <w:rPr>
          <w:rFonts w:hint="eastAsia"/>
        </w:rPr>
        <w:t>图3-5</w:t>
      </w:r>
      <w:r>
        <w:t xml:space="preserve"> </w:t>
      </w:r>
      <w:r>
        <w:rPr>
          <w:rFonts w:hint="eastAsia"/>
        </w:rPr>
        <w:t>变更管理流程图</w:t>
      </w:r>
    </w:p>
    <w:bookmarkEnd w:id="142"/>
    <w:bookmarkEnd w:id="144"/>
    <w:p w14:paraId="314E1B8F">
      <w:pPr>
        <w:pStyle w:val="4"/>
      </w:pPr>
      <w:bookmarkStart w:id="145" w:name="_Toc647188480"/>
      <w:bookmarkStart w:id="146" w:name="技术规范管控"/>
      <w:r>
        <w:t xml:space="preserve">3.5 </w:t>
      </w:r>
      <w:r>
        <w:rPr>
          <w:rFonts w:hint="eastAsia"/>
        </w:rPr>
        <w:t>技术规范管控</w:t>
      </w:r>
      <w:bookmarkEnd w:id="145"/>
    </w:p>
    <w:p w14:paraId="203920C8">
      <w:pPr>
        <w:pStyle w:val="26"/>
        <w:numPr>
          <w:ilvl w:val="0"/>
          <w:numId w:val="3"/>
        </w:numPr>
      </w:pPr>
      <w:r>
        <w:rPr>
          <w:rFonts w:hint="eastAsia"/>
          <w:b/>
          <w:bCs/>
        </w:rPr>
        <w:t>编码规范</w:t>
      </w:r>
      <w:r>
        <w:rPr>
          <w:rFonts w:hint="eastAsia"/>
        </w:rPr>
        <w:t>：Java</w:t>
      </w:r>
      <w:r>
        <w:t xml:space="preserve"> </w:t>
      </w:r>
      <w:r>
        <w:rPr>
          <w:rFonts w:hint="eastAsia"/>
        </w:rPr>
        <w:t>开发遵循业界通用编码规约，前端遵循</w:t>
      </w:r>
      <w:r>
        <w:t xml:space="preserve"> Vue/uni-app </w:t>
      </w:r>
      <w:r>
        <w:rPr>
          <w:rFonts w:hint="eastAsia"/>
        </w:rPr>
        <w:t>官方风格指南，静态扫描工具纳入流水线强制检查；</w:t>
      </w:r>
    </w:p>
    <w:p w14:paraId="473E2A6D">
      <w:pPr>
        <w:pStyle w:val="26"/>
        <w:numPr>
          <w:ilvl w:val="0"/>
          <w:numId w:val="3"/>
        </w:numPr>
      </w:pPr>
      <w:r>
        <w:rPr>
          <w:rFonts w:hint="eastAsia"/>
          <w:b/>
          <w:bCs/>
        </w:rPr>
        <w:t>数据库规范</w:t>
      </w:r>
      <w:r>
        <w:rPr>
          <w:rFonts w:hint="eastAsia"/>
        </w:rPr>
        <w:t>：表结构设计评审制，命名规范、索引规范、变更脚本版本化管理，禁止生产库手工变更；</w:t>
      </w:r>
    </w:p>
    <w:p w14:paraId="535E483E">
      <w:pPr>
        <w:pStyle w:val="26"/>
        <w:numPr>
          <w:ilvl w:val="0"/>
          <w:numId w:val="3"/>
        </w:numPr>
      </w:pPr>
      <w:r>
        <w:rPr>
          <w:rFonts w:hint="eastAsia"/>
          <w:b/>
          <w:bCs/>
        </w:rPr>
        <w:t>接口规范</w:t>
      </w:r>
      <w:r>
        <w:rPr>
          <w:rFonts w:hint="eastAsia"/>
        </w:rPr>
        <w:t>：RESTful</w:t>
      </w:r>
      <w:r>
        <w:t xml:space="preserve"> </w:t>
      </w:r>
      <w:r>
        <w:rPr>
          <w:rFonts w:hint="eastAsia"/>
        </w:rPr>
        <w:t>设计规范</w:t>
      </w:r>
      <w:r>
        <w:t xml:space="preserve"> + OpenAPI 3.0 </w:t>
      </w:r>
      <w:r>
        <w:rPr>
          <w:rFonts w:hint="eastAsia"/>
        </w:rPr>
        <w:t>文档强制同步更新，接口变更须评审并通知联调方；</w:t>
      </w:r>
    </w:p>
    <w:p w14:paraId="766F068E">
      <w:pPr>
        <w:pStyle w:val="26"/>
        <w:numPr>
          <w:ilvl w:val="0"/>
          <w:numId w:val="3"/>
        </w:numPr>
      </w:pPr>
      <w:r>
        <w:rPr>
          <w:rFonts w:hint="eastAsia"/>
          <w:b/>
          <w:bCs/>
        </w:rPr>
        <w:t>安全规范</w:t>
      </w:r>
      <w:r>
        <w:rPr>
          <w:rFonts w:hint="eastAsia"/>
        </w:rPr>
        <w:t>：敏感数据处理规范、日志脱敏规范、密钥管理规范（详见第四章）；</w:t>
      </w:r>
    </w:p>
    <w:p w14:paraId="4290A32B">
      <w:pPr>
        <w:pStyle w:val="26"/>
        <w:numPr>
          <w:ilvl w:val="0"/>
          <w:numId w:val="3"/>
        </w:numPr>
      </w:pPr>
      <w:r>
        <w:rPr>
          <w:rFonts w:hint="eastAsia"/>
          <w:b/>
          <w:bCs/>
        </w:rPr>
        <w:t>文档规范</w:t>
      </w:r>
      <w:r>
        <w:rPr>
          <w:rFonts w:hint="eastAsia"/>
        </w:rPr>
        <w:t>：按</w:t>
      </w:r>
      <w:r>
        <w:t xml:space="preserve"> GB/T 8567 </w:t>
      </w:r>
      <w:r>
        <w:rPr>
          <w:rFonts w:hint="eastAsia"/>
        </w:rPr>
        <w:t>编制需求、设计、测试、部署、操作手册等全套文档，随里程碑同步交付。</w:t>
      </w:r>
    </w:p>
    <w:p w14:paraId="13F5307A">
      <w:pPr>
        <w:pStyle w:val="5"/>
      </w:pPr>
      <w:bookmarkStart w:id="147" w:name="编码规范细则要点"/>
      <w:r>
        <w:t xml:space="preserve">3.5.1 </w:t>
      </w:r>
      <w:r>
        <w:rPr>
          <w:rFonts w:hint="eastAsia"/>
        </w:rPr>
        <w:t>编码规范细则（要点）</w:t>
      </w:r>
    </w:p>
    <w:tbl>
      <w:tblPr>
        <w:tblStyle w:val="43"/>
        <w:tblW w:w="5000" w:type="pct"/>
        <w:tblInd w:w="0" w:type="dxa"/>
        <w:tblLayout w:type="fixed"/>
        <w:tblCellMar>
          <w:top w:w="0" w:type="dxa"/>
          <w:left w:w="108" w:type="dxa"/>
          <w:bottom w:w="0" w:type="dxa"/>
          <w:right w:w="108" w:type="dxa"/>
        </w:tblCellMar>
      </w:tblPr>
      <w:tblGrid>
        <w:gridCol w:w="4425"/>
        <w:gridCol w:w="4425"/>
      </w:tblGrid>
      <w:tr w14:paraId="4F20BCB4">
        <w:trPr>
          <w:tblHeader/>
        </w:trPr>
        <w:tc>
          <w:p w14:paraId="7DCA1494">
            <w:pPr>
              <w:pStyle w:val="26"/>
            </w:pPr>
            <w:r>
              <w:rPr>
                <w:rFonts w:hint="eastAsia"/>
              </w:rPr>
              <w:t>类别</w:t>
            </w:r>
          </w:p>
        </w:tc>
        <w:tc>
          <w:p w14:paraId="745B9C07">
            <w:pPr>
              <w:pStyle w:val="26"/>
            </w:pPr>
            <w:r>
              <w:rPr>
                <w:rFonts w:hint="eastAsia"/>
              </w:rPr>
              <w:t>规范要点</w:t>
            </w:r>
          </w:p>
        </w:tc>
      </w:tr>
      <w:tr w14:paraId="2122B747">
        <w:tc>
          <w:p w14:paraId="690E7834">
            <w:pPr>
              <w:pStyle w:val="26"/>
            </w:pPr>
            <w:r>
              <w:rPr>
                <w:rFonts w:hint="eastAsia"/>
              </w:rPr>
              <w:t>命名</w:t>
            </w:r>
          </w:p>
        </w:tc>
        <w:tc>
          <w:p w14:paraId="06DC90C2">
            <w:pPr>
              <w:pStyle w:val="26"/>
            </w:pPr>
            <w:r>
              <w:rPr>
                <w:rFonts w:hint="eastAsia"/>
              </w:rPr>
              <w:t>类名大驼峰、方法/变量小驼峰、常量全大写下划线；包名按”公司.项目.模块.分层”组织；禁止拼音缩写混用</w:t>
            </w:r>
          </w:p>
        </w:tc>
      </w:tr>
      <w:tr w14:paraId="4568DC99">
        <w:tc>
          <w:p w14:paraId="28922C4D">
            <w:pPr>
              <w:pStyle w:val="26"/>
            </w:pPr>
            <w:r>
              <w:rPr>
                <w:rFonts w:hint="eastAsia"/>
              </w:rPr>
              <w:t>分层</w:t>
            </w:r>
          </w:p>
        </w:tc>
        <w:tc>
          <w:p w14:paraId="3B74C053">
            <w:pPr>
              <w:pStyle w:val="26"/>
            </w:pPr>
            <w:r>
              <w:rPr>
                <w:rFonts w:hint="eastAsia"/>
              </w:rPr>
              <w:t>Controller只做参数校验与结果封装，业务逻辑收敛Service层，数据访问收敛Mapper层；禁止跨层调用</w:t>
            </w:r>
          </w:p>
        </w:tc>
      </w:tr>
      <w:tr w14:paraId="153D2674">
        <w:tc>
          <w:p w14:paraId="13A9AE91">
            <w:pPr>
              <w:pStyle w:val="26"/>
            </w:pPr>
            <w:r>
              <w:rPr>
                <w:rFonts w:hint="eastAsia"/>
              </w:rPr>
              <w:t>异常</w:t>
            </w:r>
          </w:p>
        </w:tc>
        <w:tc>
          <w:p w14:paraId="5311B860">
            <w:pPr>
              <w:pStyle w:val="26"/>
            </w:pPr>
            <w:r>
              <w:rPr>
                <w:rFonts w:hint="eastAsia"/>
              </w:rPr>
              <w:t>统一业务异常体系，全局异常处理器兜底；禁止吞异常、禁止捕获后仅打印不处理</w:t>
            </w:r>
          </w:p>
        </w:tc>
      </w:tr>
      <w:tr w14:paraId="4EF14389">
        <w:tc>
          <w:p w14:paraId="1E592D66">
            <w:pPr>
              <w:pStyle w:val="26"/>
            </w:pPr>
            <w:r>
              <w:rPr>
                <w:rFonts w:hint="eastAsia"/>
              </w:rPr>
              <w:t>事务</w:t>
            </w:r>
          </w:p>
        </w:tc>
        <w:tc>
          <w:p w14:paraId="68926579">
            <w:pPr>
              <w:pStyle w:val="26"/>
            </w:pPr>
            <w:r>
              <w:rPr>
                <w:rFonts w:hint="eastAsia"/>
              </w:rPr>
              <w:t>事务边界在Service层声明；跨服务数据一致性采用补偿/对账机制；长事务拆分</w:t>
            </w:r>
          </w:p>
        </w:tc>
      </w:tr>
      <w:tr w14:paraId="0E339031">
        <w:tc>
          <w:p w14:paraId="62383D41">
            <w:pPr>
              <w:pStyle w:val="26"/>
            </w:pPr>
            <w:r>
              <w:rPr>
                <w:rFonts w:hint="eastAsia"/>
              </w:rPr>
              <w:t>日志</w:t>
            </w:r>
          </w:p>
        </w:tc>
        <w:tc>
          <w:p w14:paraId="1072430D">
            <w:pPr>
              <w:pStyle w:val="26"/>
            </w:pPr>
            <w:r>
              <w:rPr>
                <w:rFonts w:hint="eastAsia"/>
              </w:rPr>
              <w:t>统一日志门面；关键业务动作INFO级留痕；敏感字段（证件号/手机号）日志脱敏；禁止System.out</w:t>
            </w:r>
          </w:p>
        </w:tc>
      </w:tr>
      <w:tr w14:paraId="1EF9E6EA">
        <w:tc>
          <w:p w14:paraId="30B3B66B">
            <w:pPr>
              <w:pStyle w:val="26"/>
            </w:pPr>
            <w:r>
              <w:rPr>
                <w:rFonts w:hint="eastAsia"/>
              </w:rPr>
              <w:t>注释</w:t>
            </w:r>
          </w:p>
        </w:tc>
        <w:tc>
          <w:p w14:paraId="3FB17B78">
            <w:pPr>
              <w:pStyle w:val="26"/>
            </w:pPr>
            <w:r>
              <w:rPr>
                <w:rFonts w:hint="eastAsia"/>
              </w:rPr>
              <w:t>类/公共方法必须有文档注释；复杂业务逻辑行内注释说明”为什么”；源代码交付注释完整可读</w:t>
            </w:r>
          </w:p>
        </w:tc>
      </w:tr>
      <w:tr w14:paraId="3EEAC2C3">
        <w:tc>
          <w:p w14:paraId="6FAD9B65">
            <w:pPr>
              <w:pStyle w:val="26"/>
            </w:pPr>
            <w:r>
              <w:rPr>
                <w:rFonts w:hint="eastAsia"/>
              </w:rPr>
              <w:t>前端</w:t>
            </w:r>
          </w:p>
        </w:tc>
        <w:tc>
          <w:p w14:paraId="4074BECB">
            <w:pPr>
              <w:pStyle w:val="26"/>
            </w:pPr>
            <w:r>
              <w:rPr>
                <w:rFonts w:hint="eastAsia"/>
              </w:rPr>
              <w:t>组件化开发、公共组件下沉；接口调用统一封装；页面状态与接口异常统一处理；禁止硬编码接口地址</w:t>
            </w:r>
          </w:p>
        </w:tc>
      </w:tr>
      <w:bookmarkEnd w:id="147"/>
    </w:tbl>
    <w:p w14:paraId="02A3799E">
      <w:pPr>
        <w:pStyle w:val="5"/>
      </w:pPr>
      <w:bookmarkStart w:id="148" w:name="数据库规范细则要点"/>
      <w:r>
        <w:t xml:space="preserve">3.5.2 </w:t>
      </w:r>
      <w:r>
        <w:rPr>
          <w:rFonts w:hint="eastAsia"/>
        </w:rPr>
        <w:t>数据库规范细则（要点）</w:t>
      </w:r>
    </w:p>
    <w:tbl>
      <w:tblPr>
        <w:tblStyle w:val="43"/>
        <w:tblW w:w="5000" w:type="pct"/>
        <w:tblInd w:w="0" w:type="dxa"/>
        <w:tblLayout w:type="fixed"/>
        <w:tblCellMar>
          <w:top w:w="0" w:type="dxa"/>
          <w:left w:w="108" w:type="dxa"/>
          <w:bottom w:w="0" w:type="dxa"/>
          <w:right w:w="108" w:type="dxa"/>
        </w:tblCellMar>
      </w:tblPr>
      <w:tblGrid>
        <w:gridCol w:w="4425"/>
        <w:gridCol w:w="4425"/>
      </w:tblGrid>
      <w:tr w14:paraId="3B8952F0">
        <w:trPr>
          <w:tblHeader/>
        </w:trPr>
        <w:tc>
          <w:p w14:paraId="18F93526">
            <w:pPr>
              <w:pStyle w:val="26"/>
            </w:pPr>
            <w:r>
              <w:rPr>
                <w:rFonts w:hint="eastAsia"/>
              </w:rPr>
              <w:t>类别</w:t>
            </w:r>
          </w:p>
        </w:tc>
        <w:tc>
          <w:p w14:paraId="2165ACEF">
            <w:pPr>
              <w:pStyle w:val="26"/>
            </w:pPr>
            <w:r>
              <w:rPr>
                <w:rFonts w:hint="eastAsia"/>
              </w:rPr>
              <w:t>规范要点</w:t>
            </w:r>
          </w:p>
        </w:tc>
      </w:tr>
      <w:tr w14:paraId="778173CC">
        <w:tc>
          <w:p w14:paraId="105A9271">
            <w:pPr>
              <w:pStyle w:val="26"/>
            </w:pPr>
            <w:r>
              <w:rPr>
                <w:rFonts w:hint="eastAsia"/>
              </w:rPr>
              <w:t>命名</w:t>
            </w:r>
          </w:p>
        </w:tc>
        <w:tc>
          <w:p w14:paraId="49C312C5">
            <w:pPr>
              <w:pStyle w:val="26"/>
            </w:pPr>
            <w:r>
              <w:rPr>
                <w:rFonts w:hint="eastAsia"/>
              </w:rPr>
              <w:t>表/字段小写下划线命名，业务前缀区分模块；索引命名含表名与字段特征</w:t>
            </w:r>
          </w:p>
        </w:tc>
      </w:tr>
      <w:tr w14:paraId="6D225994">
        <w:tc>
          <w:p w14:paraId="0A1D1E16">
            <w:pPr>
              <w:pStyle w:val="26"/>
            </w:pPr>
            <w:r>
              <w:rPr>
                <w:rFonts w:hint="eastAsia"/>
              </w:rPr>
              <w:t>结构</w:t>
            </w:r>
          </w:p>
        </w:tc>
        <w:tc>
          <w:p w14:paraId="7887AA02">
            <w:pPr>
              <w:pStyle w:val="26"/>
            </w:pPr>
            <w:r>
              <w:rPr>
                <w:rFonts w:hint="eastAsia"/>
              </w:rPr>
              <w:t>全表必备主键与审计四字段+逻辑删除标记；金额用整型分存储；状态用字典值</w:t>
            </w:r>
          </w:p>
        </w:tc>
      </w:tr>
      <w:tr w14:paraId="49B96B99">
        <w:tc>
          <w:p w14:paraId="6FD72DCA">
            <w:pPr>
              <w:pStyle w:val="26"/>
            </w:pPr>
            <w:r>
              <w:rPr>
                <w:rFonts w:hint="eastAsia"/>
              </w:rPr>
              <w:t>索引</w:t>
            </w:r>
          </w:p>
        </w:tc>
        <w:tc>
          <w:p w14:paraId="25D4101D">
            <w:pPr>
              <w:pStyle w:val="26"/>
            </w:pPr>
            <w:r>
              <w:rPr>
                <w:rFonts w:hint="eastAsia"/>
              </w:rPr>
              <w:t>高频查询条件建复合索引；避免冗余索引；大字段拆表存储</w:t>
            </w:r>
          </w:p>
        </w:tc>
      </w:tr>
      <w:tr w14:paraId="21F915A7">
        <w:tc>
          <w:p w14:paraId="5BC982A9">
            <w:pPr>
              <w:pStyle w:val="26"/>
            </w:pPr>
            <w:r>
              <w:rPr>
                <w:rFonts w:hint="eastAsia"/>
              </w:rPr>
              <w:t>变更</w:t>
            </w:r>
          </w:p>
        </w:tc>
        <w:tc>
          <w:p w14:paraId="6B6BFB2F">
            <w:pPr>
              <w:pStyle w:val="26"/>
            </w:pPr>
            <w:r>
              <w:rPr>
                <w:rFonts w:hint="eastAsia"/>
              </w:rPr>
              <w:t>表结构变更走脚本+评审+版本化；生产变更在发布窗口执行并可回滚；禁止生产库手工改数据（确需修数走工单+备份+复核）</w:t>
            </w:r>
          </w:p>
        </w:tc>
      </w:tr>
      <w:tr w14:paraId="7A317CD1">
        <w:tc>
          <w:p w14:paraId="2D488EFE">
            <w:pPr>
              <w:pStyle w:val="26"/>
            </w:pPr>
            <w:r>
              <w:t>SQL</w:t>
            </w:r>
          </w:p>
        </w:tc>
        <w:tc>
          <w:p w14:paraId="330858B0">
            <w:pPr>
              <w:pStyle w:val="26"/>
            </w:pPr>
            <w:r>
              <w:rPr>
                <w:rFonts w:hint="eastAsia"/>
              </w:rPr>
              <w:t>禁止SELECT</w:t>
            </w:r>
            <w:r>
              <w:t xml:space="preserve"> </w:t>
            </w:r>
            <w:r>
              <w:rPr>
                <w:rFonts w:hint="eastAsia"/>
              </w:rPr>
              <w:t>*；分页查询强制；大批量操作分批提交；慢SQL纳入监控每周治理</w:t>
            </w:r>
          </w:p>
        </w:tc>
      </w:tr>
      <w:bookmarkEnd w:id="146"/>
      <w:bookmarkEnd w:id="148"/>
    </w:tbl>
    <w:p w14:paraId="0DFBDD5F">
      <w:pPr>
        <w:pStyle w:val="4"/>
      </w:pPr>
      <w:bookmarkStart w:id="149" w:name="_Toc292111305"/>
      <w:bookmarkStart w:id="150" w:name="部署对接及运行测试保障"/>
      <w:r>
        <w:t xml:space="preserve">3.6 </w:t>
      </w:r>
      <w:r>
        <w:rPr>
          <w:rFonts w:hint="eastAsia"/>
        </w:rPr>
        <w:t>部署对接及运行测试保障</w:t>
      </w:r>
      <w:bookmarkEnd w:id="149"/>
    </w:p>
    <w:p w14:paraId="25ECDD28">
      <w:pPr>
        <w:pStyle w:val="26"/>
        <w:numPr>
          <w:ilvl w:val="0"/>
          <w:numId w:val="3"/>
        </w:numPr>
      </w:pPr>
      <w:r>
        <w:rPr>
          <w:rFonts w:hint="eastAsia"/>
          <w:b/>
          <w:bCs/>
        </w:rPr>
        <w:t>环境保障</w:t>
      </w:r>
      <w:r>
        <w:rPr>
          <w:rFonts w:hint="eastAsia"/>
        </w:rPr>
        <w:t>：进场第1周完成开发、测试环境搭建；生产环境部署方案（服务器规划、网络策略、域名证书、备份策略）提前与甲方评审确认；</w:t>
      </w:r>
    </w:p>
    <w:p w14:paraId="0F406385">
      <w:pPr>
        <w:pStyle w:val="26"/>
        <w:numPr>
          <w:ilvl w:val="0"/>
          <w:numId w:val="3"/>
        </w:numPr>
      </w:pPr>
      <w:r>
        <w:rPr>
          <w:rFonts w:hint="eastAsia"/>
          <w:b/>
          <w:bCs/>
        </w:rPr>
        <w:t>对接保障</w:t>
      </w:r>
      <w:r>
        <w:rPr>
          <w:rFonts w:hint="eastAsia"/>
        </w:rPr>
        <w:t>：为8类外部对接（郑好办、政务核验、支付、签章、人脸、地图、监控、微信平台）分别建立对接联系人清单与联调计划表，接口开通申请提前发起；每项对接完成”沙箱联调→生产验证→回归测试”三步确认；</w:t>
      </w:r>
    </w:p>
    <w:p w14:paraId="24D012E5">
      <w:pPr>
        <w:pStyle w:val="26"/>
        <w:numPr>
          <w:ilvl w:val="0"/>
          <w:numId w:val="3"/>
        </w:numPr>
      </w:pPr>
      <w:r>
        <w:rPr>
          <w:rFonts w:hint="eastAsia"/>
          <w:b/>
          <w:bCs/>
        </w:rPr>
        <w:t>数据迁移保障</w:t>
      </w:r>
      <w:r>
        <w:rPr>
          <w:rFonts w:hint="eastAsia"/>
        </w:rPr>
        <w:t>：迁移演练不少于2轮，正式切换安排在业务低峰期，制定分步切换与回退预案，旧系统保留只读查询用于并行核对；</w:t>
      </w:r>
    </w:p>
    <w:p w14:paraId="6BF93C05">
      <w:pPr>
        <w:pStyle w:val="26"/>
        <w:numPr>
          <w:ilvl w:val="0"/>
          <w:numId w:val="3"/>
        </w:numPr>
      </w:pPr>
      <w:r>
        <w:rPr>
          <w:rFonts w:hint="eastAsia"/>
          <w:b/>
          <w:bCs/>
        </w:rPr>
        <w:t>试运行保障</w:t>
      </w:r>
      <w:r>
        <w:rPr>
          <w:rFonts w:hint="eastAsia"/>
        </w:rPr>
        <w:t>：试运行期间驻场团队全程值守，建立问题快速响应通道（紧急10分钟响应），每日输出试运行日报；</w:t>
      </w:r>
    </w:p>
    <w:p w14:paraId="5D5EFCDF">
      <w:pPr>
        <w:pStyle w:val="26"/>
        <w:numPr>
          <w:ilvl w:val="0"/>
          <w:numId w:val="3"/>
        </w:numPr>
      </w:pPr>
      <w:r>
        <w:rPr>
          <w:rFonts w:hint="eastAsia"/>
          <w:b/>
          <w:bCs/>
        </w:rPr>
        <w:t>验收保障</w:t>
      </w:r>
      <w:r>
        <w:rPr>
          <w:rFonts w:hint="eastAsia"/>
        </w:rPr>
        <w:t>：按招标验收标准与合同约定组织初验、终验，交付源代码（可独立编译、注释完整、含编译部署脚本与说明文档）及全套文档，配合甲方源代码功能性验证与质量审查。</w:t>
      </w:r>
    </w:p>
    <w:p w14:paraId="6D57E7DB">
      <w:pPr>
        <w:pStyle w:val="25"/>
      </w:pPr>
      <w:r>
        <w:rPr>
          <w:rFonts w:hint="eastAsia"/>
        </w:rPr>
        <w:t>数据迁移整体流程如下图所示：</w:t>
      </w:r>
    </w:p>
    <w:p w14:paraId="59CCB6DF">
      <w:pPr>
        <w:pStyle w:val="49"/>
      </w:pPr>
      <w:r>
        <w:drawing>
          <wp:inline distT="0" distB="0" distL="114300" distR="114300">
            <wp:extent cx="5334000" cy="12928600"/>
            <wp:effectExtent l="0" t="0" r="0" b="0"/>
            <wp:docPr id="205" name="Picture" descr="图3-6 数据迁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descr="图3-6 数据迁移流程图"/>
                    <pic:cNvPicPr>
                      <a:picLocks noChangeAspect="1" noChangeArrowheads="1"/>
                    </pic:cNvPicPr>
                  </pic:nvPicPr>
                  <pic:blipFill>
                    <a:blip r:embed="rId30"/>
                    <a:stretch>
                      <a:fillRect/>
                    </a:stretch>
                  </pic:blipFill>
                  <pic:spPr>
                    <a:xfrm>
                      <a:off x="0" y="0"/>
                      <a:ext cx="5334000" cy="12928670"/>
                    </a:xfrm>
                    <a:prstGeom prst="rect">
                      <a:avLst/>
                    </a:prstGeom>
                    <a:noFill/>
                    <a:ln w="9525">
                      <a:noFill/>
                    </a:ln>
                  </pic:spPr>
                </pic:pic>
              </a:graphicData>
            </a:graphic>
          </wp:inline>
        </w:drawing>
      </w:r>
    </w:p>
    <w:p w14:paraId="643119B8">
      <w:pPr>
        <w:pStyle w:val="47"/>
      </w:pPr>
      <w:r>
        <w:rPr>
          <w:rFonts w:hint="eastAsia"/>
        </w:rPr>
        <w:t>图3-6</w:t>
      </w:r>
      <w:r>
        <w:t xml:space="preserve"> </w:t>
      </w:r>
      <w:r>
        <w:rPr>
          <w:rFonts w:hint="eastAsia"/>
        </w:rPr>
        <w:t>数据迁移流程图</w:t>
      </w:r>
    </w:p>
    <w:p w14:paraId="797709D8">
      <w:pPr>
        <w:pStyle w:val="5"/>
      </w:pPr>
      <w:bookmarkStart w:id="151" w:name="外部对接联调计划表"/>
      <w:r>
        <w:t xml:space="preserve">3.6.1 </w:t>
      </w:r>
      <w:r>
        <w:rPr>
          <w:rFonts w:hint="eastAsia"/>
        </w:rPr>
        <w:t>外部对接联调计划表</w:t>
      </w:r>
    </w:p>
    <w:tbl>
      <w:tblPr>
        <w:tblStyle w:val="43"/>
        <w:tblW w:w="5000" w:type="pct"/>
        <w:tblInd w:w="0" w:type="dxa"/>
        <w:tblLayout w:type="fixed"/>
        <w:tblCellMar>
          <w:top w:w="0" w:type="dxa"/>
          <w:left w:w="108" w:type="dxa"/>
          <w:bottom w:w="0" w:type="dxa"/>
          <w:right w:w="108" w:type="dxa"/>
        </w:tblCellMar>
      </w:tblPr>
      <w:tblGrid>
        <w:gridCol w:w="1475"/>
        <w:gridCol w:w="1475"/>
        <w:gridCol w:w="1475"/>
        <w:gridCol w:w="1475"/>
        <w:gridCol w:w="1475"/>
        <w:gridCol w:w="1475"/>
      </w:tblGrid>
      <w:tr w14:paraId="7A63D854">
        <w:trPr>
          <w:tblHeader/>
        </w:trPr>
        <w:tc>
          <w:p w14:paraId="59BA00C4">
            <w:pPr>
              <w:pStyle w:val="26"/>
            </w:pPr>
            <w:r>
              <w:rPr>
                <w:rFonts w:hint="eastAsia"/>
              </w:rPr>
              <w:t>对接项</w:t>
            </w:r>
          </w:p>
        </w:tc>
        <w:tc>
          <w:p w14:paraId="252FDDAC">
            <w:pPr>
              <w:pStyle w:val="26"/>
            </w:pPr>
            <w:r>
              <w:rPr>
                <w:rFonts w:hint="eastAsia"/>
              </w:rPr>
              <w:t>启动时间</w:t>
            </w:r>
          </w:p>
        </w:tc>
        <w:tc>
          <w:p w14:paraId="0AAF617B">
            <w:pPr>
              <w:pStyle w:val="26"/>
            </w:pPr>
            <w:r>
              <w:rPr>
                <w:rFonts w:hint="eastAsia"/>
              </w:rPr>
              <w:t>沙箱联调</w:t>
            </w:r>
          </w:p>
        </w:tc>
        <w:tc>
          <w:p w14:paraId="7A338C22">
            <w:pPr>
              <w:pStyle w:val="26"/>
            </w:pPr>
            <w:r>
              <w:rPr>
                <w:rFonts w:hint="eastAsia"/>
              </w:rPr>
              <w:t>生产验证</w:t>
            </w:r>
          </w:p>
        </w:tc>
        <w:tc>
          <w:p w14:paraId="14EF32E1">
            <w:pPr>
              <w:pStyle w:val="26"/>
            </w:pPr>
            <w:r>
              <w:rPr>
                <w:rFonts w:hint="eastAsia"/>
              </w:rPr>
              <w:t>责任人</w:t>
            </w:r>
          </w:p>
        </w:tc>
        <w:tc>
          <w:p w14:paraId="57DD57C7">
            <w:pPr>
              <w:pStyle w:val="26"/>
            </w:pPr>
            <w:r>
              <w:rPr>
                <w:rFonts w:hint="eastAsia"/>
              </w:rPr>
              <w:t>外部依赖事项</w:t>
            </w:r>
          </w:p>
        </w:tc>
      </w:tr>
      <w:tr w14:paraId="48224F47">
        <w:tc>
          <w:p w14:paraId="2B3944BB">
            <w:pPr>
              <w:pStyle w:val="26"/>
            </w:pPr>
            <w:r>
              <w:rPr>
                <w:rFonts w:hint="eastAsia"/>
              </w:rPr>
              <w:t>郑好办用户体系</w:t>
            </w:r>
          </w:p>
        </w:tc>
        <w:tc>
          <w:p w14:paraId="77A63449">
            <w:pPr>
              <w:pStyle w:val="26"/>
            </w:pPr>
            <w:r>
              <w:rPr>
                <w:rFonts w:hint="eastAsia"/>
              </w:rPr>
              <w:t>第1周</w:t>
            </w:r>
          </w:p>
        </w:tc>
        <w:tc>
          <w:p w14:paraId="3B5B1B76">
            <w:pPr>
              <w:pStyle w:val="26"/>
            </w:pPr>
            <w:r>
              <w:rPr>
                <w:rFonts w:hint="eastAsia"/>
              </w:rPr>
              <w:t>第2-3周</w:t>
            </w:r>
          </w:p>
        </w:tc>
        <w:tc>
          <w:p w14:paraId="2BE98628">
            <w:pPr>
              <w:pStyle w:val="26"/>
            </w:pPr>
            <w:r>
              <w:rPr>
                <w:rFonts w:hint="eastAsia"/>
              </w:rPr>
              <w:t>第8周</w:t>
            </w:r>
          </w:p>
        </w:tc>
        <w:tc>
          <w:p w14:paraId="7D451B47">
            <w:pPr>
              <w:pStyle w:val="26"/>
            </w:pPr>
            <w:r>
              <w:rPr>
                <w:rFonts w:hint="eastAsia"/>
              </w:rPr>
              <w:t>后端组长</w:t>
            </w:r>
          </w:p>
        </w:tc>
        <w:tc>
          <w:p w14:paraId="4DE608AA">
            <w:pPr>
              <w:pStyle w:val="26"/>
            </w:pPr>
            <w:r>
              <w:rPr>
                <w:rFonts w:hint="eastAsia"/>
              </w:rPr>
              <w:t>应用注册、授权参数开通</w:t>
            </w:r>
          </w:p>
        </w:tc>
      </w:tr>
      <w:tr w14:paraId="4CE1D35E">
        <w:tc>
          <w:p w14:paraId="529C1D7E">
            <w:pPr>
              <w:pStyle w:val="26"/>
            </w:pPr>
            <w:r>
              <w:rPr>
                <w:rFonts w:hint="eastAsia"/>
              </w:rPr>
              <w:t>政务资格核验（5类）</w:t>
            </w:r>
          </w:p>
        </w:tc>
        <w:tc>
          <w:p w14:paraId="68DD4E3E">
            <w:pPr>
              <w:pStyle w:val="26"/>
            </w:pPr>
            <w:r>
              <w:rPr>
                <w:rFonts w:hint="eastAsia"/>
              </w:rPr>
              <w:t>第1周</w:t>
            </w:r>
          </w:p>
        </w:tc>
        <w:tc>
          <w:p w14:paraId="146CA43C">
            <w:pPr>
              <w:pStyle w:val="26"/>
            </w:pPr>
            <w:r>
              <w:rPr>
                <w:rFonts w:hint="eastAsia"/>
              </w:rPr>
              <w:t>第4-5周</w:t>
            </w:r>
          </w:p>
        </w:tc>
        <w:tc>
          <w:p w14:paraId="28566E18">
            <w:pPr>
              <w:pStyle w:val="26"/>
            </w:pPr>
            <w:r>
              <w:rPr>
                <w:rFonts w:hint="eastAsia"/>
              </w:rPr>
              <w:t>第8周</w:t>
            </w:r>
          </w:p>
        </w:tc>
        <w:tc>
          <w:p w14:paraId="218944E0">
            <w:pPr>
              <w:pStyle w:val="26"/>
            </w:pPr>
            <w:r>
              <w:rPr>
                <w:rFonts w:hint="eastAsia"/>
              </w:rPr>
              <w:t>后端组长</w:t>
            </w:r>
          </w:p>
        </w:tc>
        <w:tc>
          <w:p w14:paraId="211EAF41">
            <w:pPr>
              <w:pStyle w:val="26"/>
            </w:pPr>
            <w:r>
              <w:rPr>
                <w:rFonts w:hint="eastAsia"/>
              </w:rPr>
              <w:t>数据使用申请、网关网络开通</w:t>
            </w:r>
          </w:p>
        </w:tc>
      </w:tr>
      <w:tr w14:paraId="6AA4321E">
        <w:tc>
          <w:p w14:paraId="37743474">
            <w:pPr>
              <w:pStyle w:val="26"/>
            </w:pPr>
            <w:r>
              <w:rPr>
                <w:rFonts w:hint="eastAsia"/>
              </w:rPr>
              <w:t>房管局/不动产权公共数据</w:t>
            </w:r>
          </w:p>
        </w:tc>
        <w:tc>
          <w:p w14:paraId="3D52DB17">
            <w:pPr>
              <w:pStyle w:val="26"/>
            </w:pPr>
            <w:r>
              <w:rPr>
                <w:rFonts w:hint="eastAsia"/>
              </w:rPr>
              <w:t>第1周</w:t>
            </w:r>
          </w:p>
        </w:tc>
        <w:tc>
          <w:p w14:paraId="52D37E4B">
            <w:pPr>
              <w:pStyle w:val="26"/>
            </w:pPr>
            <w:r>
              <w:rPr>
                <w:rFonts w:hint="eastAsia"/>
              </w:rPr>
              <w:t>第5-6周</w:t>
            </w:r>
          </w:p>
        </w:tc>
        <w:tc>
          <w:p w14:paraId="5E80B0EB">
            <w:pPr>
              <w:pStyle w:val="26"/>
            </w:pPr>
            <w:r>
              <w:rPr>
                <w:rFonts w:hint="eastAsia"/>
              </w:rPr>
              <w:t>第8周</w:t>
            </w:r>
          </w:p>
        </w:tc>
        <w:tc>
          <w:p w14:paraId="7536D13C">
            <w:pPr>
              <w:pStyle w:val="26"/>
            </w:pPr>
            <w:r>
              <w:rPr>
                <w:rFonts w:hint="eastAsia"/>
              </w:rPr>
              <w:t>后端组长</w:t>
            </w:r>
          </w:p>
        </w:tc>
        <w:tc>
          <w:p w14:paraId="4DA8D47C">
            <w:pPr>
              <w:pStyle w:val="26"/>
            </w:pPr>
            <w:r>
              <w:rPr>
                <w:rFonts w:hint="eastAsia"/>
              </w:rPr>
              <w:t>数据使用申请</w:t>
            </w:r>
          </w:p>
        </w:tc>
      </w:tr>
      <w:tr w14:paraId="2326CF76">
        <w:tc>
          <w:p w14:paraId="1E42F340">
            <w:pPr>
              <w:pStyle w:val="26"/>
            </w:pPr>
            <w:r>
              <w:rPr>
                <w:rFonts w:hint="eastAsia"/>
              </w:rPr>
              <w:t>港区支付渠道</w:t>
            </w:r>
          </w:p>
        </w:tc>
        <w:tc>
          <w:p w14:paraId="4C466EE2">
            <w:pPr>
              <w:pStyle w:val="26"/>
            </w:pPr>
            <w:r>
              <w:rPr>
                <w:rFonts w:hint="eastAsia"/>
              </w:rPr>
              <w:t>第1周</w:t>
            </w:r>
          </w:p>
        </w:tc>
        <w:tc>
          <w:p w14:paraId="7BB5E7F5">
            <w:pPr>
              <w:pStyle w:val="26"/>
            </w:pPr>
            <w:r>
              <w:rPr>
                <w:rFonts w:hint="eastAsia"/>
              </w:rPr>
              <w:t>第4-5周</w:t>
            </w:r>
          </w:p>
        </w:tc>
        <w:tc>
          <w:p w14:paraId="7488903B">
            <w:pPr>
              <w:pStyle w:val="26"/>
            </w:pPr>
            <w:r>
              <w:rPr>
                <w:rFonts w:hint="eastAsia"/>
              </w:rPr>
              <w:t>第8周</w:t>
            </w:r>
          </w:p>
        </w:tc>
        <w:tc>
          <w:p w14:paraId="518D313D">
            <w:pPr>
              <w:pStyle w:val="26"/>
            </w:pPr>
            <w:r>
              <w:rPr>
                <w:rFonts w:hint="eastAsia"/>
              </w:rPr>
              <w:t>后端支付专责</w:t>
            </w:r>
          </w:p>
        </w:tc>
        <w:tc>
          <w:p w14:paraId="7E5758D8">
            <w:pPr>
              <w:pStyle w:val="26"/>
            </w:pPr>
            <w:r>
              <w:rPr>
                <w:rFonts w:hint="eastAsia"/>
              </w:rPr>
              <w:t>商户开通、密钥交换</w:t>
            </w:r>
          </w:p>
        </w:tc>
      </w:tr>
      <w:tr w14:paraId="07236B89">
        <w:tc>
          <w:p w14:paraId="2D73E400">
            <w:pPr>
              <w:pStyle w:val="26"/>
            </w:pPr>
            <w:r>
              <w:rPr>
                <w:rFonts w:hint="eastAsia"/>
              </w:rPr>
              <w:t>电子签章</w:t>
            </w:r>
          </w:p>
        </w:tc>
        <w:tc>
          <w:p w14:paraId="5553B40A">
            <w:pPr>
              <w:pStyle w:val="26"/>
            </w:pPr>
            <w:r>
              <w:rPr>
                <w:rFonts w:hint="eastAsia"/>
              </w:rPr>
              <w:t>第1周</w:t>
            </w:r>
          </w:p>
        </w:tc>
        <w:tc>
          <w:p w14:paraId="104A2E28">
            <w:pPr>
              <w:pStyle w:val="26"/>
            </w:pPr>
            <w:r>
              <w:rPr>
                <w:rFonts w:hint="eastAsia"/>
              </w:rPr>
              <w:t>第4-5周</w:t>
            </w:r>
          </w:p>
        </w:tc>
        <w:tc>
          <w:p w14:paraId="41C29505">
            <w:pPr>
              <w:pStyle w:val="26"/>
            </w:pPr>
            <w:r>
              <w:rPr>
                <w:rFonts w:hint="eastAsia"/>
              </w:rPr>
              <w:t>第8周</w:t>
            </w:r>
          </w:p>
        </w:tc>
        <w:tc>
          <w:p w14:paraId="4F807D65">
            <w:pPr>
              <w:pStyle w:val="26"/>
            </w:pPr>
            <w:r>
              <w:rPr>
                <w:rFonts w:hint="eastAsia"/>
              </w:rPr>
              <w:t>后端签章专责</w:t>
            </w:r>
          </w:p>
        </w:tc>
        <w:tc>
          <w:p w14:paraId="09CC33EB">
            <w:pPr>
              <w:pStyle w:val="26"/>
            </w:pPr>
            <w:r>
              <w:rPr>
                <w:rFonts w:hint="eastAsia"/>
              </w:rPr>
              <w:t>企业认证、模板备案</w:t>
            </w:r>
          </w:p>
        </w:tc>
      </w:tr>
      <w:tr w14:paraId="279BC040">
        <w:tc>
          <w:p w14:paraId="0C349850">
            <w:pPr>
              <w:pStyle w:val="26"/>
            </w:pPr>
            <w:r>
              <w:rPr>
                <w:rFonts w:hint="eastAsia"/>
              </w:rPr>
              <w:t>人脸识别</w:t>
            </w:r>
          </w:p>
        </w:tc>
        <w:tc>
          <w:p w14:paraId="2FD6C05B">
            <w:pPr>
              <w:pStyle w:val="26"/>
            </w:pPr>
            <w:r>
              <w:rPr>
                <w:rFonts w:hint="eastAsia"/>
              </w:rPr>
              <w:t>第2周</w:t>
            </w:r>
          </w:p>
        </w:tc>
        <w:tc>
          <w:p w14:paraId="749E29D7">
            <w:pPr>
              <w:pStyle w:val="26"/>
            </w:pPr>
            <w:r>
              <w:rPr>
                <w:rFonts w:hint="eastAsia"/>
              </w:rPr>
              <w:t>第4-5周</w:t>
            </w:r>
          </w:p>
        </w:tc>
        <w:tc>
          <w:p w14:paraId="5DB728D2">
            <w:pPr>
              <w:pStyle w:val="26"/>
            </w:pPr>
            <w:r>
              <w:rPr>
                <w:rFonts w:hint="eastAsia"/>
              </w:rPr>
              <w:t>第8周</w:t>
            </w:r>
          </w:p>
        </w:tc>
        <w:tc>
          <w:p w14:paraId="485AE2BA">
            <w:pPr>
              <w:pStyle w:val="26"/>
            </w:pPr>
            <w:r>
              <w:rPr>
                <w:rFonts w:hint="eastAsia"/>
              </w:rPr>
              <w:t>后端</w:t>
            </w:r>
          </w:p>
        </w:tc>
        <w:tc>
          <w:p w14:paraId="3F46DC2A">
            <w:pPr>
              <w:pStyle w:val="26"/>
            </w:pPr>
            <w:r>
              <w:rPr>
                <w:rFonts w:hint="eastAsia"/>
              </w:rPr>
              <w:t>服务开通、计费协议</w:t>
            </w:r>
          </w:p>
        </w:tc>
      </w:tr>
      <w:tr w14:paraId="5A2FE656">
        <w:tc>
          <w:p w14:paraId="67A30FD8">
            <w:pPr>
              <w:pStyle w:val="26"/>
            </w:pPr>
            <w:r>
              <w:rPr>
                <w:rFonts w:hint="eastAsia"/>
              </w:rPr>
              <w:t>地图服务</w:t>
            </w:r>
          </w:p>
        </w:tc>
        <w:tc>
          <w:p w14:paraId="1AE62D6C">
            <w:pPr>
              <w:pStyle w:val="26"/>
            </w:pPr>
            <w:r>
              <w:rPr>
                <w:rFonts w:hint="eastAsia"/>
              </w:rPr>
              <w:t>第2周</w:t>
            </w:r>
          </w:p>
        </w:tc>
        <w:tc>
          <w:p w14:paraId="56E01E04">
            <w:pPr>
              <w:pStyle w:val="26"/>
            </w:pPr>
            <w:r>
              <w:rPr>
                <w:rFonts w:hint="eastAsia"/>
              </w:rPr>
              <w:t>第2-3周</w:t>
            </w:r>
          </w:p>
        </w:tc>
        <w:tc>
          <w:p w14:paraId="6DDC0DE0">
            <w:pPr>
              <w:pStyle w:val="26"/>
            </w:pPr>
            <w:r>
              <w:rPr>
                <w:rFonts w:hint="eastAsia"/>
              </w:rPr>
              <w:t>第8周</w:t>
            </w:r>
          </w:p>
        </w:tc>
        <w:tc>
          <w:p w14:paraId="36544614">
            <w:pPr>
              <w:pStyle w:val="26"/>
            </w:pPr>
            <w:r>
              <w:rPr>
                <w:rFonts w:hint="eastAsia"/>
              </w:rPr>
              <w:t>前端</w:t>
            </w:r>
          </w:p>
        </w:tc>
        <w:tc>
          <w:p w14:paraId="5785925C">
            <w:pPr>
              <w:pStyle w:val="26"/>
            </w:pPr>
            <w:r>
              <w:rPr>
                <w:rFonts w:hint="eastAsia"/>
              </w:rPr>
              <w:t>密钥申请</w:t>
            </w:r>
          </w:p>
        </w:tc>
      </w:tr>
      <w:tr w14:paraId="2F1AAA55">
        <w:tc>
          <w:p w14:paraId="7C6495BA">
            <w:pPr>
              <w:pStyle w:val="26"/>
            </w:pPr>
            <w:r>
              <w:rPr>
                <w:rFonts w:hint="eastAsia"/>
              </w:rPr>
              <w:t>园区监控</w:t>
            </w:r>
          </w:p>
        </w:tc>
        <w:tc>
          <w:p w14:paraId="3B56B8F0">
            <w:pPr>
              <w:pStyle w:val="26"/>
            </w:pPr>
            <w:r>
              <w:rPr>
                <w:rFonts w:hint="eastAsia"/>
              </w:rPr>
              <w:t>第2周</w:t>
            </w:r>
          </w:p>
        </w:tc>
        <w:tc>
          <w:p w14:paraId="7EE9F25B">
            <w:pPr>
              <w:pStyle w:val="26"/>
            </w:pPr>
            <w:r>
              <w:rPr>
                <w:rFonts w:hint="eastAsia"/>
              </w:rPr>
              <w:t>第6-7周</w:t>
            </w:r>
          </w:p>
        </w:tc>
        <w:tc>
          <w:p w14:paraId="7F8A1E65">
            <w:pPr>
              <w:pStyle w:val="26"/>
            </w:pPr>
            <w:r>
              <w:rPr>
                <w:rFonts w:hint="eastAsia"/>
              </w:rPr>
              <w:t>第8周</w:t>
            </w:r>
          </w:p>
        </w:tc>
        <w:tc>
          <w:p w14:paraId="6D3264A4">
            <w:pPr>
              <w:pStyle w:val="26"/>
            </w:pPr>
            <w:r>
              <w:rPr>
                <w:rFonts w:hint="eastAsia"/>
              </w:rPr>
              <w:t>运维</w:t>
            </w:r>
          </w:p>
        </w:tc>
        <w:tc>
          <w:p w14:paraId="09098454">
            <w:pPr>
              <w:pStyle w:val="26"/>
            </w:pPr>
            <w:r>
              <w:rPr>
                <w:rFonts w:hint="eastAsia"/>
              </w:rPr>
              <w:t>视频源与网络策略</w:t>
            </w:r>
          </w:p>
        </w:tc>
      </w:tr>
      <w:tr w14:paraId="71ADF998">
        <w:tc>
          <w:p w14:paraId="7181DD15">
            <w:pPr>
              <w:pStyle w:val="26"/>
            </w:pPr>
            <w:r>
              <w:rPr>
                <w:rFonts w:hint="eastAsia"/>
              </w:rPr>
              <w:t>微信平台（小程序/公众号）</w:t>
            </w:r>
          </w:p>
        </w:tc>
        <w:tc>
          <w:p w14:paraId="32C68BB9">
            <w:pPr>
              <w:pStyle w:val="26"/>
            </w:pPr>
            <w:r>
              <w:rPr>
                <w:rFonts w:hint="eastAsia"/>
              </w:rPr>
              <w:t>第1周</w:t>
            </w:r>
          </w:p>
        </w:tc>
        <w:tc>
          <w:p w14:paraId="7D322A28">
            <w:pPr>
              <w:pStyle w:val="26"/>
            </w:pPr>
            <w:r>
              <w:rPr>
                <w:rFonts w:hint="eastAsia"/>
              </w:rPr>
              <w:t>第3-7周</w:t>
            </w:r>
          </w:p>
        </w:tc>
        <w:tc>
          <w:p w14:paraId="23313914">
            <w:pPr>
              <w:pStyle w:val="26"/>
            </w:pPr>
            <w:r>
              <w:rPr>
                <w:rFonts w:hint="eastAsia"/>
              </w:rPr>
              <w:t>第8-9周</w:t>
            </w:r>
          </w:p>
        </w:tc>
        <w:tc>
          <w:p w14:paraId="4683D544">
            <w:pPr>
              <w:pStyle w:val="26"/>
            </w:pPr>
            <w:r>
              <w:rPr>
                <w:rFonts w:hint="eastAsia"/>
              </w:rPr>
              <w:t>前端组长</w:t>
            </w:r>
          </w:p>
        </w:tc>
        <w:tc>
          <w:p w14:paraId="0E9CFC54">
            <w:pPr>
              <w:pStyle w:val="26"/>
            </w:pPr>
            <w:r>
              <w:rPr>
                <w:rFonts w:hint="eastAsia"/>
              </w:rPr>
              <w:t>主体认证、类目审核</w:t>
            </w:r>
          </w:p>
        </w:tc>
      </w:tr>
    </w:tbl>
    <w:p w14:paraId="7ECAED44">
      <w:pPr>
        <w:pStyle w:val="3"/>
      </w:pPr>
      <w:r>
        <w:rPr>
          <w:rFonts w:hint="eastAsia"/>
        </w:rPr>
        <w:t>每项对接建立《对接联调记录单》：联调日期、参与方、测试场景、问题清单、闭环结论，双方确认签字后进入生产验证。</w:t>
      </w:r>
    </w:p>
    <w:bookmarkEnd w:id="150"/>
    <w:bookmarkEnd w:id="151"/>
    <w:p w14:paraId="06B4D06D">
      <w:pPr>
        <w:pStyle w:val="4"/>
      </w:pPr>
      <w:bookmarkStart w:id="152" w:name="_Toc367086093"/>
      <w:bookmarkStart w:id="153" w:name="低成本标准化实现系统互联互通"/>
      <w:r>
        <w:t xml:space="preserve">3.7 </w:t>
      </w:r>
      <w:r>
        <w:rPr>
          <w:rFonts w:hint="eastAsia"/>
        </w:rPr>
        <w:t>低成本、标准化实现系统互联互通</w:t>
      </w:r>
      <w:bookmarkEnd w:id="152"/>
    </w:p>
    <w:p w14:paraId="0EFCD805">
      <w:pPr>
        <w:pStyle w:val="25"/>
      </w:pPr>
      <w:r>
        <w:rPr>
          <w:rFonts w:hint="eastAsia"/>
        </w:rPr>
        <w:t>我方以”标准优先、复用优先、配置优先”三原则实现系统互联互通的低成本落地：</w:t>
      </w:r>
    </w:p>
    <w:p w14:paraId="03165B3C">
      <w:pPr>
        <w:pStyle w:val="26"/>
        <w:numPr>
          <w:ilvl w:val="0"/>
          <w:numId w:val="12"/>
        </w:numPr>
      </w:pPr>
      <w:r>
        <w:rPr>
          <w:rFonts w:hint="eastAsia"/>
          <w:b/>
          <w:bCs/>
        </w:rPr>
        <w:t>标准化接口体系</w:t>
      </w:r>
      <w:r>
        <w:rPr>
          <w:rFonts w:hint="eastAsia"/>
        </w:rPr>
        <w:t>：全部对外/对内接口采用</w:t>
      </w:r>
      <w:r>
        <w:t xml:space="preserve"> RESTful + JSON </w:t>
      </w:r>
      <w:r>
        <w:rPr>
          <w:rFonts w:hint="eastAsia"/>
        </w:rPr>
        <w:t>统一标准，OpenAPI</w:t>
      </w:r>
      <w:r>
        <w:t xml:space="preserve"> 3.0 </w:t>
      </w:r>
      <w:r>
        <w:rPr>
          <w:rFonts w:hint="eastAsia"/>
        </w:rPr>
        <w:t>文档自动生成，第三方接入无需定制开发即可完成联调，降低双方对接成本；</w:t>
      </w:r>
    </w:p>
    <w:p w14:paraId="73A3564E">
      <w:pPr>
        <w:pStyle w:val="26"/>
        <w:numPr>
          <w:ilvl w:val="0"/>
          <w:numId w:val="12"/>
        </w:numPr>
      </w:pPr>
      <w:r>
        <w:rPr>
          <w:rFonts w:hint="eastAsia"/>
          <w:b/>
          <w:bCs/>
        </w:rPr>
        <w:t>适配器模式隔离外部差异</w:t>
      </w:r>
      <w:r>
        <w:rPr>
          <w:rFonts w:hint="eastAsia"/>
        </w:rPr>
        <w:t>：支付、签章、人脸、地图、监控等外部能力均以适配器封装，更换服务商仅需替换适配器实现，业务代码零改动，避免供应商锁定带来的重复建设成本；</w:t>
      </w:r>
    </w:p>
    <w:p w14:paraId="4B4283D3">
      <w:pPr>
        <w:pStyle w:val="26"/>
        <w:numPr>
          <w:ilvl w:val="0"/>
          <w:numId w:val="12"/>
        </w:numPr>
      </w:pPr>
      <w:r>
        <w:rPr>
          <w:rFonts w:hint="eastAsia"/>
          <w:b/>
          <w:bCs/>
        </w:rPr>
        <w:t>政务接口代理网关复用</w:t>
      </w:r>
      <w:r>
        <w:rPr>
          <w:rFonts w:hint="eastAsia"/>
        </w:rPr>
        <w:t>：我方已建成并在生产环境稳定运行的政务数据代理网关（统一鉴权、报文转换、缓存、降级、日志），可直接复用于本项目的资格核验与公共数据对接，节省该部分从零开发成本；</w:t>
      </w:r>
    </w:p>
    <w:p w14:paraId="0ACE96A3">
      <w:pPr>
        <w:pStyle w:val="26"/>
        <w:numPr>
          <w:ilvl w:val="0"/>
          <w:numId w:val="12"/>
        </w:numPr>
      </w:pPr>
      <w:r>
        <w:rPr>
          <w:rFonts w:hint="eastAsia"/>
          <w:b/>
          <w:bCs/>
        </w:rPr>
        <w:t>成熟平台底座复用</w:t>
      </w:r>
      <w:r>
        <w:rPr>
          <w:rFonts w:hint="eastAsia"/>
        </w:rPr>
        <w:t>：统一权限、字典、日志、代码生成、任务调度等平台能力为我方成熟资产，直接复用，将人力集中投入业务功能开发；</w:t>
      </w:r>
    </w:p>
    <w:p w14:paraId="136BC5CD">
      <w:pPr>
        <w:pStyle w:val="26"/>
        <w:numPr>
          <w:ilvl w:val="0"/>
          <w:numId w:val="12"/>
        </w:numPr>
      </w:pPr>
      <w:r>
        <w:rPr>
          <w:rFonts w:hint="eastAsia"/>
          <w:b/>
          <w:bCs/>
        </w:rPr>
        <w:t>模板化数据交换</w:t>
      </w:r>
      <w:r>
        <w:rPr>
          <w:rFonts w:hint="eastAsia"/>
        </w:rPr>
        <w:t>：批量导入导出、数据迁移采用标准</w:t>
      </w:r>
      <w:r>
        <w:t xml:space="preserve"> Excel </w:t>
      </w:r>
      <w:r>
        <w:rPr>
          <w:rFonts w:hint="eastAsia"/>
        </w:rPr>
        <w:t>模板</w:t>
      </w:r>
      <w:r>
        <w:t xml:space="preserve"> + </w:t>
      </w:r>
      <w:r>
        <w:rPr>
          <w:rFonts w:hint="eastAsia"/>
        </w:rPr>
        <w:t>校验回执机制，与甲方既有办公习惯无缝衔接，无需额外采购数据交换工具。</w:t>
      </w:r>
    </w:p>
    <w:p w14:paraId="6AABA23D">
      <w:pPr>
        <w:pStyle w:val="25"/>
      </w:pPr>
      <w:r>
        <w:rPr>
          <w:rFonts w:hint="eastAsia"/>
          <w:b/>
          <w:bCs/>
        </w:rPr>
        <w:t>可复用标准能力清单</w:t>
      </w:r>
      <w:r>
        <w:rPr>
          <w:rFonts w:hint="eastAsia"/>
        </w:rPr>
        <w:t>：</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45C6ABC1">
        <w:trPr>
          <w:tblHeader/>
        </w:trPr>
        <w:tc>
          <w:p w14:paraId="2D29A226">
            <w:pPr>
              <w:pStyle w:val="26"/>
            </w:pPr>
            <w:r>
              <w:rPr>
                <w:rFonts w:hint="eastAsia"/>
              </w:rPr>
              <w:t>能力项</w:t>
            </w:r>
          </w:p>
        </w:tc>
        <w:tc>
          <w:p w14:paraId="7A2D01D9">
            <w:pPr>
              <w:pStyle w:val="26"/>
            </w:pPr>
            <w:r>
              <w:rPr>
                <w:rFonts w:hint="eastAsia"/>
              </w:rPr>
              <w:t>复用来源</w:t>
            </w:r>
          </w:p>
        </w:tc>
        <w:tc>
          <w:p w14:paraId="510FD329">
            <w:pPr>
              <w:pStyle w:val="26"/>
            </w:pPr>
            <w:r>
              <w:rPr>
                <w:rFonts w:hint="eastAsia"/>
              </w:rPr>
              <w:t>复用方式</w:t>
            </w:r>
          </w:p>
        </w:tc>
        <w:tc>
          <w:p w14:paraId="03B8385C">
            <w:pPr>
              <w:pStyle w:val="26"/>
            </w:pPr>
            <w:r>
              <w:rPr>
                <w:rFonts w:hint="eastAsia"/>
              </w:rPr>
              <w:t>节省工作量估算</w:t>
            </w:r>
          </w:p>
        </w:tc>
      </w:tr>
      <w:tr w14:paraId="7AE7BF72">
        <w:tc>
          <w:p w14:paraId="35E0077D">
            <w:pPr>
              <w:pStyle w:val="26"/>
            </w:pPr>
            <w:r>
              <w:rPr>
                <w:rFonts w:hint="eastAsia"/>
              </w:rPr>
              <w:t>政务接口代理网关</w:t>
            </w:r>
          </w:p>
        </w:tc>
        <w:tc>
          <w:p w14:paraId="396C2E93">
            <w:pPr>
              <w:pStyle w:val="26"/>
            </w:pPr>
            <w:r>
              <w:rPr>
                <w:rFonts w:hint="eastAsia"/>
              </w:rPr>
              <w:t>我方生产运行资产</w:t>
            </w:r>
          </w:p>
        </w:tc>
        <w:tc>
          <w:p w14:paraId="11364912">
            <w:pPr>
              <w:pStyle w:val="26"/>
            </w:pPr>
            <w:r>
              <w:rPr>
                <w:rFonts w:hint="eastAsia"/>
              </w:rPr>
              <w:t>直接部署+参数适配</w:t>
            </w:r>
          </w:p>
        </w:tc>
        <w:tc>
          <w:p w14:paraId="74C93C39">
            <w:pPr>
              <w:pStyle w:val="26"/>
            </w:pPr>
            <w:r>
              <w:rPr>
                <w:rFonts w:hint="eastAsia"/>
              </w:rPr>
              <w:t>约1.5人月</w:t>
            </w:r>
          </w:p>
        </w:tc>
      </w:tr>
      <w:tr w14:paraId="0C0D566E">
        <w:tc>
          <w:p w14:paraId="53D11AA6">
            <w:pPr>
              <w:pStyle w:val="26"/>
            </w:pPr>
            <w:r>
              <w:rPr>
                <w:rFonts w:hint="eastAsia"/>
              </w:rPr>
              <w:t>支付对接组件（下单/回调/对账/退款）</w:t>
            </w:r>
          </w:p>
        </w:tc>
        <w:tc>
          <w:p w14:paraId="49C7D923">
            <w:pPr>
              <w:pStyle w:val="26"/>
            </w:pPr>
            <w:r>
              <w:rPr>
                <w:rFonts w:hint="eastAsia"/>
              </w:rPr>
              <w:t>我方生产运行资产</w:t>
            </w:r>
          </w:p>
        </w:tc>
        <w:tc>
          <w:p w14:paraId="7CC49DA4">
            <w:pPr>
              <w:pStyle w:val="26"/>
            </w:pPr>
            <w:r>
              <w:rPr>
                <w:rFonts w:hint="eastAsia"/>
              </w:rPr>
              <w:t>适配港区支付接口协议</w:t>
            </w:r>
          </w:p>
        </w:tc>
        <w:tc>
          <w:p w14:paraId="46EB9EE9">
            <w:pPr>
              <w:pStyle w:val="26"/>
            </w:pPr>
            <w:r>
              <w:rPr>
                <w:rFonts w:hint="eastAsia"/>
              </w:rPr>
              <w:t>约1人月</w:t>
            </w:r>
          </w:p>
        </w:tc>
      </w:tr>
      <w:tr w14:paraId="512F2F7A">
        <w:tc>
          <w:p w14:paraId="5448EDB1">
            <w:pPr>
              <w:pStyle w:val="26"/>
            </w:pPr>
            <w:r>
              <w:rPr>
                <w:rFonts w:hint="eastAsia"/>
              </w:rPr>
              <w:t>电子签章组件（模板签署流/状态回查/存证）</w:t>
            </w:r>
          </w:p>
        </w:tc>
        <w:tc>
          <w:p w14:paraId="249D29BF">
            <w:pPr>
              <w:pStyle w:val="26"/>
            </w:pPr>
            <w:r>
              <w:rPr>
                <w:rFonts w:hint="eastAsia"/>
              </w:rPr>
              <w:t>我方生产运行资产</w:t>
            </w:r>
          </w:p>
        </w:tc>
        <w:tc>
          <w:p w14:paraId="300591AD">
            <w:pPr>
              <w:pStyle w:val="26"/>
            </w:pPr>
            <w:r>
              <w:rPr>
                <w:rFonts w:hint="eastAsia"/>
              </w:rPr>
              <w:t>适配签章服务商接口</w:t>
            </w:r>
          </w:p>
        </w:tc>
        <w:tc>
          <w:p w14:paraId="778D799F">
            <w:pPr>
              <w:pStyle w:val="26"/>
            </w:pPr>
            <w:r>
              <w:rPr>
                <w:rFonts w:hint="eastAsia"/>
              </w:rPr>
              <w:t>约0.5人月</w:t>
            </w:r>
          </w:p>
        </w:tc>
      </w:tr>
      <w:tr w14:paraId="1C971C6E">
        <w:tc>
          <w:p w14:paraId="07C0CC18">
            <w:pPr>
              <w:pStyle w:val="26"/>
            </w:pPr>
            <w:r>
              <w:rPr>
                <w:rFonts w:hint="eastAsia"/>
              </w:rPr>
              <w:t>统一权限/字典/日志/任务调度底座</w:t>
            </w:r>
          </w:p>
        </w:tc>
        <w:tc>
          <w:p w14:paraId="26D75A14">
            <w:pPr>
              <w:pStyle w:val="26"/>
            </w:pPr>
            <w:r>
              <w:rPr>
                <w:rFonts w:hint="eastAsia"/>
              </w:rPr>
              <w:t>成熟平台底座</w:t>
            </w:r>
          </w:p>
        </w:tc>
        <w:tc>
          <w:p w14:paraId="1FCEA0A2">
            <w:pPr>
              <w:pStyle w:val="26"/>
            </w:pPr>
            <w:r>
              <w:rPr>
                <w:rFonts w:hint="eastAsia"/>
              </w:rPr>
              <w:t>直接复用</w:t>
            </w:r>
          </w:p>
        </w:tc>
        <w:tc>
          <w:p w14:paraId="7ED786E0">
            <w:pPr>
              <w:pStyle w:val="26"/>
            </w:pPr>
            <w:r>
              <w:rPr>
                <w:rFonts w:hint="eastAsia"/>
              </w:rPr>
              <w:t>约2人月</w:t>
            </w:r>
          </w:p>
        </w:tc>
      </w:tr>
      <w:tr w14:paraId="4F332983">
        <w:tc>
          <w:p w14:paraId="445BA639">
            <w:pPr>
              <w:pStyle w:val="26"/>
            </w:pPr>
            <w:r>
              <w:rPr>
                <w:rFonts w:hint="eastAsia"/>
              </w:rPr>
              <w:t>房源/合同/账单核心业务模型</w:t>
            </w:r>
          </w:p>
        </w:tc>
        <w:tc>
          <w:p w14:paraId="43EF16FC">
            <w:pPr>
              <w:pStyle w:val="26"/>
            </w:pPr>
            <w:r>
              <w:rPr>
                <w:rFonts w:hint="eastAsia"/>
              </w:rPr>
              <w:t>同类平台成熟实现</w:t>
            </w:r>
          </w:p>
        </w:tc>
        <w:tc>
          <w:p w14:paraId="3B1147CB">
            <w:pPr>
              <w:pStyle w:val="26"/>
            </w:pPr>
            <w:r>
              <w:rPr>
                <w:rFonts w:hint="eastAsia"/>
              </w:rPr>
              <w:t>定制化适配</w:t>
            </w:r>
          </w:p>
        </w:tc>
        <w:tc>
          <w:p w14:paraId="70EF0D9B">
            <w:pPr>
              <w:pStyle w:val="26"/>
            </w:pPr>
            <w:r>
              <w:rPr>
                <w:rFonts w:hint="eastAsia"/>
              </w:rPr>
              <w:t>约4人月</w:t>
            </w:r>
          </w:p>
        </w:tc>
      </w:tr>
      <w:tr w14:paraId="576FC9AD">
        <w:tc>
          <w:p w14:paraId="50864C32">
            <w:pPr>
              <w:pStyle w:val="26"/>
            </w:pPr>
            <w:r>
              <w:rPr>
                <w:rFonts w:hint="eastAsia"/>
              </w:rPr>
              <w:t>uni-app多端工程框架</w:t>
            </w:r>
          </w:p>
        </w:tc>
        <w:tc>
          <w:p w14:paraId="39D17E70">
            <w:pPr>
              <w:pStyle w:val="26"/>
            </w:pPr>
            <w:r>
              <w:rPr>
                <w:rFonts w:hint="eastAsia"/>
              </w:rPr>
              <w:t>成熟工程模板</w:t>
            </w:r>
          </w:p>
        </w:tc>
        <w:tc>
          <w:p w14:paraId="61FFF6DD">
            <w:pPr>
              <w:pStyle w:val="26"/>
            </w:pPr>
            <w:r>
              <w:rPr>
                <w:rFonts w:hint="eastAsia"/>
              </w:rPr>
              <w:t>直接复用</w:t>
            </w:r>
          </w:p>
        </w:tc>
        <w:tc>
          <w:p w14:paraId="1873F773">
            <w:pPr>
              <w:pStyle w:val="26"/>
            </w:pPr>
            <w:r>
              <w:rPr>
                <w:rFonts w:hint="eastAsia"/>
              </w:rPr>
              <w:t>约1人月</w:t>
            </w:r>
          </w:p>
        </w:tc>
      </w:tr>
    </w:tbl>
    <w:p w14:paraId="7ADF4714">
      <w:pPr>
        <w:pStyle w:val="3"/>
      </w:pPr>
      <w:r>
        <w:rPr>
          <w:rFonts w:hint="eastAsia"/>
          <w:b/>
          <w:bCs/>
        </w:rPr>
        <w:t>互联互通实施成本对照</w:t>
      </w:r>
      <w:r>
        <w:rPr>
          <w:rFonts w:hint="eastAsia"/>
        </w:rPr>
        <w:t>：以政务资格核验对接为例，从零开发需完成网络申请、协议调研、报文封装、加密联调、异常降级等全链路工作（约2人月）；复用我方代理网关模式后，仅需完成接口参数配置与联调验证（约0.5人月），成本降低约75%，且生产验证过的降级、缓存、留痕机制同步复用，质量风险显著低于新开发。</w:t>
      </w:r>
    </w:p>
    <w:bookmarkEnd w:id="153"/>
    <w:p w14:paraId="1677ED57">
      <w:pPr>
        <w:pStyle w:val="4"/>
      </w:pPr>
      <w:bookmarkStart w:id="154" w:name="_Toc2042930867"/>
      <w:bookmarkStart w:id="155" w:name="项目风险管理"/>
      <w:r>
        <w:t xml:space="preserve">3.8 </w:t>
      </w:r>
      <w:r>
        <w:rPr>
          <w:rFonts w:hint="eastAsia"/>
        </w:rPr>
        <w:t>项目风险管理</w:t>
      </w:r>
      <w:bookmarkEnd w:id="154"/>
    </w:p>
    <w:p w14:paraId="2A6A5C2F">
      <w:pPr>
        <w:pStyle w:val="5"/>
      </w:pPr>
      <w:bookmarkStart w:id="156" w:name="风险管理机制"/>
      <w:r>
        <w:t xml:space="preserve">3.8.1 </w:t>
      </w:r>
      <w:r>
        <w:rPr>
          <w:rFonts w:hint="eastAsia"/>
        </w:rPr>
        <w:t>风险管理机制</w:t>
      </w:r>
    </w:p>
    <w:p w14:paraId="7CF12093">
      <w:pPr>
        <w:pStyle w:val="25"/>
      </w:pPr>
      <w:r>
        <w:rPr>
          <w:rFonts w:hint="eastAsia"/>
        </w:rPr>
        <w:t>项目实行”识别—评估—应对—监控”闭环风险管理：项目启动即建立风险登记册，每周例会滚动评审风险状态，高风险项指定专人跟踪并向甲方通报；风险应对以”预防为主、预案兜底”为原则。</w:t>
      </w:r>
    </w:p>
    <w:bookmarkEnd w:id="156"/>
    <w:p w14:paraId="5D950EFF">
      <w:pPr>
        <w:pStyle w:val="5"/>
      </w:pPr>
      <w:bookmarkStart w:id="157" w:name="项目风险登记册"/>
      <w:r>
        <w:t xml:space="preserve">3.8.2 </w:t>
      </w:r>
      <w:r>
        <w:rPr>
          <w:rFonts w:hint="eastAsia"/>
        </w:rPr>
        <w:t>项目风险登记册</w:t>
      </w:r>
    </w:p>
    <w:tbl>
      <w:tblPr>
        <w:tblStyle w:val="43"/>
        <w:tblW w:w="5000" w:type="pct"/>
        <w:tblInd w:w="0" w:type="dxa"/>
        <w:tblLayout w:type="fixed"/>
        <w:tblCellMar>
          <w:top w:w="0" w:type="dxa"/>
          <w:left w:w="108" w:type="dxa"/>
          <w:bottom w:w="0" w:type="dxa"/>
          <w:right w:w="108" w:type="dxa"/>
        </w:tblCellMar>
      </w:tblPr>
      <w:tblGrid>
        <w:gridCol w:w="1264"/>
        <w:gridCol w:w="1264"/>
        <w:gridCol w:w="1264"/>
        <w:gridCol w:w="1264"/>
        <w:gridCol w:w="1264"/>
        <w:gridCol w:w="1264"/>
        <w:gridCol w:w="1264"/>
      </w:tblGrid>
      <w:tr w14:paraId="51AAB11D">
        <w:trPr>
          <w:tblHeader/>
        </w:trPr>
        <w:tc>
          <w:p w14:paraId="552B9F99">
            <w:pPr>
              <w:pStyle w:val="26"/>
            </w:pPr>
            <w:r>
              <w:rPr>
                <w:rFonts w:hint="eastAsia"/>
              </w:rPr>
              <w:t>风险编号</w:t>
            </w:r>
          </w:p>
        </w:tc>
        <w:tc>
          <w:p w14:paraId="41FCE3EC">
            <w:pPr>
              <w:pStyle w:val="26"/>
            </w:pPr>
            <w:r>
              <w:rPr>
                <w:rFonts w:hint="eastAsia"/>
              </w:rPr>
              <w:t>风险描述</w:t>
            </w:r>
          </w:p>
        </w:tc>
        <w:tc>
          <w:p w14:paraId="6B5F950D">
            <w:pPr>
              <w:pStyle w:val="26"/>
            </w:pPr>
            <w:r>
              <w:rPr>
                <w:rFonts w:hint="eastAsia"/>
              </w:rPr>
              <w:t>概率</w:t>
            </w:r>
          </w:p>
        </w:tc>
        <w:tc>
          <w:p w14:paraId="6779885E">
            <w:pPr>
              <w:pStyle w:val="26"/>
            </w:pPr>
            <w:r>
              <w:rPr>
                <w:rFonts w:hint="eastAsia"/>
              </w:rPr>
              <w:t>影响</w:t>
            </w:r>
          </w:p>
        </w:tc>
        <w:tc>
          <w:p w14:paraId="260CE191">
            <w:pPr>
              <w:pStyle w:val="26"/>
            </w:pPr>
            <w:r>
              <w:rPr>
                <w:rFonts w:hint="eastAsia"/>
              </w:rPr>
              <w:t>等级</w:t>
            </w:r>
          </w:p>
        </w:tc>
        <w:tc>
          <w:p w14:paraId="524B797B">
            <w:pPr>
              <w:pStyle w:val="26"/>
            </w:pPr>
            <w:r>
              <w:rPr>
                <w:rFonts w:hint="eastAsia"/>
              </w:rPr>
              <w:t>应对措施</w:t>
            </w:r>
          </w:p>
        </w:tc>
        <w:tc>
          <w:p w14:paraId="0BFD99A5">
            <w:pPr>
              <w:pStyle w:val="26"/>
            </w:pPr>
            <w:r>
              <w:rPr>
                <w:rFonts w:hint="eastAsia"/>
              </w:rPr>
              <w:t>责任人</w:t>
            </w:r>
          </w:p>
        </w:tc>
      </w:tr>
      <w:tr w14:paraId="77BC6E09">
        <w:tc>
          <w:p w14:paraId="3705DF8B">
            <w:pPr>
              <w:pStyle w:val="26"/>
            </w:pPr>
            <w:r>
              <w:t>R01</w:t>
            </w:r>
          </w:p>
        </w:tc>
        <w:tc>
          <w:p w14:paraId="0431323F">
            <w:pPr>
              <w:pStyle w:val="26"/>
            </w:pPr>
            <w:r>
              <w:rPr>
                <w:rFonts w:hint="eastAsia"/>
              </w:rPr>
              <w:t>第三方接口开通周期不可控（政务核验/支付/签章），阻塞联调</w:t>
            </w:r>
          </w:p>
        </w:tc>
        <w:tc>
          <w:p w14:paraId="73FB4A68">
            <w:pPr>
              <w:pStyle w:val="26"/>
            </w:pPr>
            <w:r>
              <w:rPr>
                <w:rFonts w:hint="eastAsia"/>
              </w:rPr>
              <w:t>高</w:t>
            </w:r>
          </w:p>
        </w:tc>
        <w:tc>
          <w:p w14:paraId="0FE37C1D">
            <w:pPr>
              <w:pStyle w:val="26"/>
            </w:pPr>
            <w:r>
              <w:rPr>
                <w:rFonts w:hint="eastAsia"/>
              </w:rPr>
              <w:t>高</w:t>
            </w:r>
          </w:p>
        </w:tc>
        <w:tc>
          <w:p w14:paraId="44673AD2">
            <w:pPr>
              <w:pStyle w:val="26"/>
            </w:pPr>
            <w:r>
              <w:rPr>
                <w:rFonts w:hint="eastAsia"/>
              </w:rPr>
              <w:t>高</w:t>
            </w:r>
          </w:p>
        </w:tc>
        <w:tc>
          <w:p w14:paraId="4144E24D">
            <w:pPr>
              <w:pStyle w:val="26"/>
            </w:pPr>
            <w:r>
              <w:rPr>
                <w:rFonts w:hint="eastAsia"/>
              </w:rPr>
              <w:t>第1周即发起全部开通申请并行推进；未开通期间以挡板服务先行开发，接口就绪后切换联调；对接进展纳入周报向甲方通报请求协调</w:t>
            </w:r>
          </w:p>
        </w:tc>
        <w:tc>
          <w:p w14:paraId="2D3EECD8">
            <w:pPr>
              <w:pStyle w:val="26"/>
            </w:pPr>
            <w:r>
              <w:rPr>
                <w:rFonts w:hint="eastAsia"/>
              </w:rPr>
              <w:t>项目经理</w:t>
            </w:r>
          </w:p>
        </w:tc>
      </w:tr>
      <w:tr w14:paraId="0C8AEF06">
        <w:tc>
          <w:p w14:paraId="5197DE49">
            <w:pPr>
              <w:pStyle w:val="26"/>
            </w:pPr>
            <w:r>
              <w:t>R02</w:t>
            </w:r>
          </w:p>
        </w:tc>
        <w:tc>
          <w:p w14:paraId="6FD9925E">
            <w:pPr>
              <w:pStyle w:val="26"/>
            </w:pPr>
            <w:r>
              <w:rPr>
                <w:rFonts w:hint="eastAsia"/>
              </w:rPr>
              <w:t>60日历天工期紧张，功能量大（211项）</w:t>
            </w:r>
          </w:p>
        </w:tc>
        <w:tc>
          <w:p w14:paraId="1FB05FBA">
            <w:pPr>
              <w:pStyle w:val="26"/>
            </w:pPr>
            <w:r>
              <w:rPr>
                <w:rFonts w:hint="eastAsia"/>
              </w:rPr>
              <w:t>中</w:t>
            </w:r>
          </w:p>
        </w:tc>
        <w:tc>
          <w:p w14:paraId="2C7CED39">
            <w:pPr>
              <w:pStyle w:val="26"/>
            </w:pPr>
            <w:r>
              <w:rPr>
                <w:rFonts w:hint="eastAsia"/>
              </w:rPr>
              <w:t>高</w:t>
            </w:r>
          </w:p>
        </w:tc>
        <w:tc>
          <w:p w14:paraId="0A8E89B1">
            <w:pPr>
              <w:pStyle w:val="26"/>
            </w:pPr>
            <w:r>
              <w:rPr>
                <w:rFonts w:hint="eastAsia"/>
              </w:rPr>
              <w:t>高</w:t>
            </w:r>
          </w:p>
        </w:tc>
        <w:tc>
          <w:p w14:paraId="361B5AAC">
            <w:pPr>
              <w:pStyle w:val="26"/>
            </w:pPr>
            <w:r>
              <w:rPr>
                <w:rFonts w:hint="eastAsia"/>
              </w:rPr>
              <w:t>成熟平台底座+代码生成器复用压缩基础开发量；三轮迭代并行推进；里程碑周检控制偏差，偏差超3天即启动纠偏（加班/增援）</w:t>
            </w:r>
          </w:p>
        </w:tc>
        <w:tc>
          <w:p w14:paraId="23979FBE">
            <w:pPr>
              <w:pStyle w:val="26"/>
            </w:pPr>
            <w:r>
              <w:rPr>
                <w:rFonts w:hint="eastAsia"/>
              </w:rPr>
              <w:t>项目经理</w:t>
            </w:r>
          </w:p>
        </w:tc>
      </w:tr>
      <w:tr w14:paraId="25D6CCB3">
        <w:tc>
          <w:p w14:paraId="19CDC89D">
            <w:pPr>
              <w:pStyle w:val="26"/>
            </w:pPr>
            <w:r>
              <w:t>R03</w:t>
            </w:r>
          </w:p>
        </w:tc>
        <w:tc>
          <w:p w14:paraId="4206A038">
            <w:pPr>
              <w:pStyle w:val="26"/>
            </w:pPr>
            <w:r>
              <w:rPr>
                <w:rFonts w:hint="eastAsia"/>
              </w:rPr>
              <w:t>需求理解偏差导致返工</w:t>
            </w:r>
          </w:p>
        </w:tc>
        <w:tc>
          <w:p w14:paraId="21F9E3BA">
            <w:pPr>
              <w:pStyle w:val="26"/>
            </w:pPr>
            <w:r>
              <w:rPr>
                <w:rFonts w:hint="eastAsia"/>
              </w:rPr>
              <w:t>中</w:t>
            </w:r>
          </w:p>
        </w:tc>
        <w:tc>
          <w:p w14:paraId="1CE6CC2C">
            <w:pPr>
              <w:pStyle w:val="26"/>
            </w:pPr>
            <w:r>
              <w:rPr>
                <w:rFonts w:hint="eastAsia"/>
              </w:rPr>
              <w:t>中</w:t>
            </w:r>
          </w:p>
        </w:tc>
        <w:tc>
          <w:p w14:paraId="2D9CD36A">
            <w:pPr>
              <w:pStyle w:val="26"/>
            </w:pPr>
            <w:r>
              <w:rPr>
                <w:rFonts w:hint="eastAsia"/>
              </w:rPr>
              <w:t>中</w:t>
            </w:r>
          </w:p>
        </w:tc>
        <w:tc>
          <w:p w14:paraId="11526392">
            <w:pPr>
              <w:pStyle w:val="26"/>
            </w:pPr>
            <w:r>
              <w:rPr>
                <w:rFonts w:hint="eastAsia"/>
              </w:rPr>
              <w:t>第1周需求宣讲+原型确认+基线冻结；每轮迭代甲方演示评审及时纠偏；需求跟踪矩阵防漏项</w:t>
            </w:r>
          </w:p>
        </w:tc>
        <w:tc>
          <w:p w14:paraId="36F5185F">
            <w:pPr>
              <w:pStyle w:val="26"/>
            </w:pPr>
            <w:r>
              <w:rPr>
                <w:rFonts w:hint="eastAsia"/>
              </w:rPr>
              <w:t>项目经理</w:t>
            </w:r>
          </w:p>
        </w:tc>
      </w:tr>
      <w:tr w14:paraId="591B9313">
        <w:tc>
          <w:p w14:paraId="1EAB7486">
            <w:pPr>
              <w:pStyle w:val="26"/>
            </w:pPr>
            <w:r>
              <w:t>R04</w:t>
            </w:r>
          </w:p>
        </w:tc>
        <w:tc>
          <w:p w14:paraId="63142FFC">
            <w:pPr>
              <w:pStyle w:val="26"/>
            </w:pPr>
            <w:r>
              <w:rPr>
                <w:rFonts w:hint="eastAsia"/>
              </w:rPr>
              <w:t>存量数据质量差，迁移比对不一致</w:t>
            </w:r>
          </w:p>
        </w:tc>
        <w:tc>
          <w:p w14:paraId="1CB2B89D">
            <w:pPr>
              <w:pStyle w:val="26"/>
            </w:pPr>
            <w:r>
              <w:rPr>
                <w:rFonts w:hint="eastAsia"/>
              </w:rPr>
              <w:t>中</w:t>
            </w:r>
          </w:p>
        </w:tc>
        <w:tc>
          <w:p w14:paraId="4430E9E5">
            <w:pPr>
              <w:pStyle w:val="26"/>
            </w:pPr>
            <w:r>
              <w:rPr>
                <w:rFonts w:hint="eastAsia"/>
              </w:rPr>
              <w:t>高</w:t>
            </w:r>
          </w:p>
        </w:tc>
        <w:tc>
          <w:p w14:paraId="403D169B">
            <w:pPr>
              <w:pStyle w:val="26"/>
            </w:pPr>
            <w:r>
              <w:rPr>
                <w:rFonts w:hint="eastAsia"/>
              </w:rPr>
              <w:t>高</w:t>
            </w:r>
          </w:p>
        </w:tc>
        <w:tc>
          <w:p w14:paraId="675F1B85">
            <w:pPr>
              <w:pStyle w:val="26"/>
            </w:pPr>
            <w:r>
              <w:rPr>
                <w:rFonts w:hint="eastAsia"/>
              </w:rPr>
              <w:t>第1周启动数据摸底；清洗规则与甲方逐项确认；不少于2轮试迁移演练；三重比对+回退预案</w:t>
            </w:r>
          </w:p>
        </w:tc>
        <w:tc>
          <w:p w14:paraId="701066D0">
            <w:pPr>
              <w:pStyle w:val="26"/>
            </w:pPr>
            <w:r>
              <w:rPr>
                <w:rFonts w:hint="eastAsia"/>
              </w:rPr>
              <w:t>后端组长</w:t>
            </w:r>
          </w:p>
        </w:tc>
      </w:tr>
      <w:tr w14:paraId="10C2A84C">
        <w:tc>
          <w:p w14:paraId="542E02EE">
            <w:pPr>
              <w:pStyle w:val="26"/>
            </w:pPr>
            <w:r>
              <w:t>R05</w:t>
            </w:r>
          </w:p>
        </w:tc>
        <w:tc>
          <w:p w14:paraId="3FE8197B">
            <w:pPr>
              <w:pStyle w:val="26"/>
            </w:pPr>
            <w:r>
              <w:rPr>
                <w:rFonts w:hint="eastAsia"/>
              </w:rPr>
              <w:t>集中配租高峰并发导致系统性能问题</w:t>
            </w:r>
          </w:p>
        </w:tc>
        <w:tc>
          <w:p w14:paraId="181F35A9">
            <w:pPr>
              <w:pStyle w:val="26"/>
            </w:pPr>
            <w:r>
              <w:rPr>
                <w:rFonts w:hint="eastAsia"/>
              </w:rPr>
              <w:t>中</w:t>
            </w:r>
          </w:p>
        </w:tc>
        <w:tc>
          <w:p w14:paraId="5478DCC5">
            <w:pPr>
              <w:pStyle w:val="26"/>
            </w:pPr>
            <w:r>
              <w:rPr>
                <w:rFonts w:hint="eastAsia"/>
              </w:rPr>
              <w:t>高</w:t>
            </w:r>
          </w:p>
        </w:tc>
        <w:tc>
          <w:p w14:paraId="3B5AFF0D">
            <w:pPr>
              <w:pStyle w:val="26"/>
            </w:pPr>
            <w:r>
              <w:rPr>
                <w:rFonts w:hint="eastAsia"/>
              </w:rPr>
              <w:t>高</w:t>
            </w:r>
          </w:p>
        </w:tc>
        <w:tc>
          <w:p w14:paraId="56EF8940">
            <w:pPr>
              <w:pStyle w:val="26"/>
            </w:pPr>
            <w:r>
              <w:rPr>
                <w:rFonts w:hint="eastAsia"/>
              </w:rPr>
              <w:t>选房锁定用分布式锁+缓存预热；高峰场景专项压测；应用无状态可横向扩容</w:t>
            </w:r>
          </w:p>
        </w:tc>
        <w:tc>
          <w:p w14:paraId="063B6C31">
            <w:pPr>
              <w:pStyle w:val="26"/>
            </w:pPr>
            <w:r>
              <w:rPr>
                <w:rFonts w:hint="eastAsia"/>
              </w:rPr>
              <w:t>架构师</w:t>
            </w:r>
          </w:p>
        </w:tc>
      </w:tr>
      <w:tr w14:paraId="67B724C1">
        <w:tc>
          <w:p w14:paraId="2AC195D4">
            <w:pPr>
              <w:pStyle w:val="26"/>
            </w:pPr>
            <w:r>
              <w:t>R06</w:t>
            </w:r>
          </w:p>
        </w:tc>
        <w:tc>
          <w:p w14:paraId="603D6DB3">
            <w:pPr>
              <w:pStyle w:val="26"/>
            </w:pPr>
            <w:r>
              <w:rPr>
                <w:rFonts w:hint="eastAsia"/>
              </w:rPr>
              <w:t>关键人员流失</w:t>
            </w:r>
          </w:p>
        </w:tc>
        <w:tc>
          <w:p w14:paraId="6CBCC05E">
            <w:pPr>
              <w:pStyle w:val="26"/>
            </w:pPr>
            <w:r>
              <w:rPr>
                <w:rFonts w:hint="eastAsia"/>
              </w:rPr>
              <w:t>低</w:t>
            </w:r>
          </w:p>
        </w:tc>
        <w:tc>
          <w:p w14:paraId="326ABEF9">
            <w:pPr>
              <w:pStyle w:val="26"/>
            </w:pPr>
            <w:r>
              <w:rPr>
                <w:rFonts w:hint="eastAsia"/>
              </w:rPr>
              <w:t>高</w:t>
            </w:r>
          </w:p>
        </w:tc>
        <w:tc>
          <w:p w14:paraId="7EF79D08">
            <w:pPr>
              <w:pStyle w:val="26"/>
            </w:pPr>
            <w:r>
              <w:rPr>
                <w:rFonts w:hint="eastAsia"/>
              </w:rPr>
              <w:t>中</w:t>
            </w:r>
          </w:p>
        </w:tc>
        <w:tc>
          <w:p w14:paraId="1A4D5F4A">
            <w:pPr>
              <w:pStyle w:val="26"/>
            </w:pPr>
            <w:r>
              <w:rPr>
                <w:rFonts w:hint="eastAsia"/>
              </w:rPr>
              <w:t>AB角机制+知识库沉淀+总部人才池随时补位；更换须甲方审批并5个工作日交接</w:t>
            </w:r>
          </w:p>
        </w:tc>
        <w:tc>
          <w:p w14:paraId="20BFFA71">
            <w:pPr>
              <w:pStyle w:val="26"/>
            </w:pPr>
            <w:r>
              <w:rPr>
                <w:rFonts w:hint="eastAsia"/>
              </w:rPr>
              <w:t>项目经理</w:t>
            </w:r>
          </w:p>
        </w:tc>
      </w:tr>
      <w:tr w14:paraId="061457D0">
        <w:tc>
          <w:p w14:paraId="33D3B470">
            <w:pPr>
              <w:pStyle w:val="26"/>
            </w:pPr>
            <w:r>
              <w:t>R07</w:t>
            </w:r>
          </w:p>
        </w:tc>
        <w:tc>
          <w:p w14:paraId="0F539B77">
            <w:pPr>
              <w:pStyle w:val="26"/>
            </w:pPr>
            <w:r>
              <w:rPr>
                <w:rFonts w:hint="eastAsia"/>
              </w:rPr>
              <w:t>小程序平台审核不通过影响上线节奏</w:t>
            </w:r>
          </w:p>
        </w:tc>
        <w:tc>
          <w:p w14:paraId="427E11F9">
            <w:pPr>
              <w:pStyle w:val="26"/>
            </w:pPr>
            <w:r>
              <w:rPr>
                <w:rFonts w:hint="eastAsia"/>
              </w:rPr>
              <w:t>中</w:t>
            </w:r>
          </w:p>
        </w:tc>
        <w:tc>
          <w:p w14:paraId="04A76401">
            <w:pPr>
              <w:pStyle w:val="26"/>
            </w:pPr>
            <w:r>
              <w:rPr>
                <w:rFonts w:hint="eastAsia"/>
              </w:rPr>
              <w:t>中</w:t>
            </w:r>
          </w:p>
        </w:tc>
        <w:tc>
          <w:p w14:paraId="484FF73C">
            <w:pPr>
              <w:pStyle w:val="26"/>
            </w:pPr>
            <w:r>
              <w:rPr>
                <w:rFonts w:hint="eastAsia"/>
              </w:rPr>
              <w:t>中</w:t>
            </w:r>
          </w:p>
        </w:tc>
        <w:tc>
          <w:p w14:paraId="7B95284A">
            <w:pPr>
              <w:pStyle w:val="26"/>
            </w:pPr>
            <w:r>
              <w:rPr>
                <w:rFonts w:hint="eastAsia"/>
              </w:rPr>
              <w:t>提前研读平台规范，类目/资质材料第1周准备；预留审核与整改时间；公众号/H5端先行可用</w:t>
            </w:r>
          </w:p>
        </w:tc>
        <w:tc>
          <w:p w14:paraId="61B2AD2B">
            <w:pPr>
              <w:pStyle w:val="26"/>
            </w:pPr>
            <w:r>
              <w:rPr>
                <w:rFonts w:hint="eastAsia"/>
              </w:rPr>
              <w:t>前端组长</w:t>
            </w:r>
          </w:p>
        </w:tc>
      </w:tr>
      <w:tr w14:paraId="027D0BFF">
        <w:tc>
          <w:p w14:paraId="03AD349F">
            <w:pPr>
              <w:pStyle w:val="26"/>
            </w:pPr>
            <w:r>
              <w:t>R08</w:t>
            </w:r>
          </w:p>
        </w:tc>
        <w:tc>
          <w:p w14:paraId="348C318D">
            <w:pPr>
              <w:pStyle w:val="26"/>
            </w:pPr>
            <w:r>
              <w:rPr>
                <w:rFonts w:hint="eastAsia"/>
              </w:rPr>
              <w:t>政务接口生产环境响应不稳定</w:t>
            </w:r>
          </w:p>
        </w:tc>
        <w:tc>
          <w:p w14:paraId="3A45C8CA">
            <w:pPr>
              <w:pStyle w:val="26"/>
            </w:pPr>
            <w:r>
              <w:rPr>
                <w:rFonts w:hint="eastAsia"/>
              </w:rPr>
              <w:t>中</w:t>
            </w:r>
          </w:p>
        </w:tc>
        <w:tc>
          <w:p w14:paraId="742DDB06">
            <w:pPr>
              <w:pStyle w:val="26"/>
            </w:pPr>
            <w:r>
              <w:rPr>
                <w:rFonts w:hint="eastAsia"/>
              </w:rPr>
              <w:t>中</w:t>
            </w:r>
          </w:p>
        </w:tc>
        <w:tc>
          <w:p w14:paraId="68E2F60C">
            <w:pPr>
              <w:pStyle w:val="26"/>
            </w:pPr>
            <w:r>
              <w:rPr>
                <w:rFonts w:hint="eastAsia"/>
              </w:rPr>
              <w:t>中</w:t>
            </w:r>
          </w:p>
        </w:tc>
        <w:tc>
          <w:p w14:paraId="4EEB3705">
            <w:pPr>
              <w:pStyle w:val="26"/>
            </w:pPr>
            <w:r>
              <w:rPr>
                <w:rFonts w:hint="eastAsia"/>
              </w:rPr>
              <w:t>核验结果缓存+重试+人工审核降级通道，保证业务不中断</w:t>
            </w:r>
          </w:p>
        </w:tc>
        <w:tc>
          <w:p w14:paraId="2C0F1788">
            <w:pPr>
              <w:pStyle w:val="26"/>
            </w:pPr>
            <w:r>
              <w:rPr>
                <w:rFonts w:hint="eastAsia"/>
              </w:rPr>
              <w:t>后端组长</w:t>
            </w:r>
          </w:p>
        </w:tc>
      </w:tr>
      <w:tr w14:paraId="7C0B2858">
        <w:tc>
          <w:p w14:paraId="1AE75DE0">
            <w:pPr>
              <w:pStyle w:val="26"/>
            </w:pPr>
            <w:r>
              <w:t>R09</w:t>
            </w:r>
          </w:p>
        </w:tc>
        <w:tc>
          <w:p w14:paraId="27437EB0">
            <w:pPr>
              <w:pStyle w:val="26"/>
            </w:pPr>
            <w:r>
              <w:rPr>
                <w:rFonts w:hint="eastAsia"/>
              </w:rPr>
              <w:t>支付资金差错</w:t>
            </w:r>
          </w:p>
        </w:tc>
        <w:tc>
          <w:p w14:paraId="284970B8">
            <w:pPr>
              <w:pStyle w:val="26"/>
            </w:pPr>
            <w:r>
              <w:rPr>
                <w:rFonts w:hint="eastAsia"/>
              </w:rPr>
              <w:t>低</w:t>
            </w:r>
          </w:p>
        </w:tc>
        <w:tc>
          <w:p w14:paraId="4A088E63">
            <w:pPr>
              <w:pStyle w:val="26"/>
            </w:pPr>
            <w:r>
              <w:rPr>
                <w:rFonts w:hint="eastAsia"/>
              </w:rPr>
              <w:t>高</w:t>
            </w:r>
          </w:p>
        </w:tc>
        <w:tc>
          <w:p w14:paraId="405F9CAC">
            <w:pPr>
              <w:pStyle w:val="26"/>
            </w:pPr>
            <w:r>
              <w:rPr>
                <w:rFonts w:hint="eastAsia"/>
              </w:rPr>
              <w:t>中</w:t>
            </w:r>
          </w:p>
        </w:tc>
        <w:tc>
          <w:p w14:paraId="01A564D1">
            <w:pPr>
              <w:pStyle w:val="26"/>
            </w:pPr>
            <w:r>
              <w:rPr>
                <w:rFonts w:hint="eastAsia"/>
              </w:rPr>
              <w:t>状态机+幂等+每日对账三重保障；差异当日告警专人闭环</w:t>
            </w:r>
          </w:p>
        </w:tc>
        <w:tc>
          <w:p w14:paraId="5D882ED8">
            <w:pPr>
              <w:pStyle w:val="26"/>
            </w:pPr>
            <w:r>
              <w:rPr>
                <w:rFonts w:hint="eastAsia"/>
              </w:rPr>
              <w:t>后端支付专责</w:t>
            </w:r>
          </w:p>
        </w:tc>
      </w:tr>
      <w:tr w14:paraId="0A3A5BA2">
        <w:tc>
          <w:p w14:paraId="5D4B1E3F">
            <w:pPr>
              <w:pStyle w:val="26"/>
            </w:pPr>
            <w:r>
              <w:t>R10</w:t>
            </w:r>
          </w:p>
        </w:tc>
        <w:tc>
          <w:p w14:paraId="58924B87">
            <w:pPr>
              <w:pStyle w:val="26"/>
            </w:pPr>
            <w:r>
              <w:rPr>
                <w:rFonts w:hint="eastAsia"/>
              </w:rPr>
              <w:t>试运行期集中暴露缺陷影响口碑</w:t>
            </w:r>
          </w:p>
        </w:tc>
        <w:tc>
          <w:p w14:paraId="0A7EEF32">
            <w:pPr>
              <w:pStyle w:val="26"/>
            </w:pPr>
            <w:r>
              <w:rPr>
                <w:rFonts w:hint="eastAsia"/>
              </w:rPr>
              <w:t>中</w:t>
            </w:r>
          </w:p>
        </w:tc>
        <w:tc>
          <w:p w14:paraId="500F2A64">
            <w:pPr>
              <w:pStyle w:val="26"/>
            </w:pPr>
            <w:r>
              <w:rPr>
                <w:rFonts w:hint="eastAsia"/>
              </w:rPr>
              <w:t>中</w:t>
            </w:r>
          </w:p>
        </w:tc>
        <w:tc>
          <w:p w14:paraId="7162FDF3">
            <w:pPr>
              <w:pStyle w:val="26"/>
            </w:pPr>
            <w:r>
              <w:rPr>
                <w:rFonts w:hint="eastAsia"/>
              </w:rPr>
              <w:t>中</w:t>
            </w:r>
          </w:p>
        </w:tc>
        <w:tc>
          <w:p w14:paraId="3DC91152">
            <w:pPr>
              <w:pStyle w:val="26"/>
            </w:pPr>
            <w:r>
              <w:rPr>
                <w:rFonts w:hint="eastAsia"/>
              </w:rPr>
              <w:t>发布门禁（严重/一般缺陷清零）；试运行全程值守+快速响应通道；灰度放量策略</w:t>
            </w:r>
          </w:p>
        </w:tc>
        <w:tc>
          <w:p w14:paraId="61C775EC">
            <w:pPr>
              <w:pStyle w:val="26"/>
            </w:pPr>
            <w:r>
              <w:rPr>
                <w:rFonts w:hint="eastAsia"/>
              </w:rPr>
              <w:t>测试工程师</w:t>
            </w:r>
          </w:p>
        </w:tc>
      </w:tr>
      <w:bookmarkEnd w:id="157"/>
    </w:tbl>
    <w:p w14:paraId="16CB909D">
      <w:pPr>
        <w:pStyle w:val="5"/>
      </w:pPr>
      <w:bookmarkStart w:id="158" w:name="风险升级路径"/>
      <w:r>
        <w:t xml:space="preserve">3.8.3 </w:t>
      </w:r>
      <w:r>
        <w:rPr>
          <w:rFonts w:hint="eastAsia"/>
        </w:rPr>
        <w:t>风险升级路径</w:t>
      </w:r>
    </w:p>
    <w:p w14:paraId="76723768">
      <w:pPr>
        <w:pStyle w:val="25"/>
      </w:pPr>
      <w:r>
        <w:rPr>
          <w:rFonts w:hint="eastAsia"/>
        </w:rPr>
        <w:t>一般风险由项目组内部处置并周报通报；高风险项48小时内书面报告甲方项目主管部门，提交专项应对方案；重大风险（可能影响里程碑交付）立即启动公司级资源协调，由公司分管领导与甲方对口会商解决。</w:t>
      </w:r>
    </w:p>
    <w:bookmarkEnd w:id="158"/>
    <w:p w14:paraId="1902379B">
      <w:pPr>
        <w:pStyle w:val="5"/>
      </w:pPr>
      <w:bookmarkStart w:id="159" w:name="项目沟通管理计划"/>
      <w:r>
        <w:t xml:space="preserve">3.8.4 </w:t>
      </w:r>
      <w:r>
        <w:rPr>
          <w:rFonts w:hint="eastAsia"/>
        </w:rPr>
        <w:t>项目沟通管理计划</w:t>
      </w:r>
    </w:p>
    <w:p w14:paraId="5DAEE2B0">
      <w:pPr>
        <w:pStyle w:val="25"/>
      </w:pPr>
      <w:r>
        <w:rPr>
          <w:rFonts w:hint="eastAsia"/>
        </w:rPr>
        <w:t>项目实行例行会议与报告双轨沟通机制，保证甲乙双方信息对称、决策及时：</w:t>
      </w:r>
    </w:p>
    <w:p w14:paraId="5CC4C576">
      <w:pPr>
        <w:pStyle w:val="3"/>
      </w:pPr>
      <w:r>
        <w:rPr>
          <w:rFonts w:hint="eastAsia"/>
          <w:b/>
          <w:bCs/>
        </w:rPr>
        <w:t>会议机制</w:t>
      </w:r>
      <w:r>
        <w:rPr>
          <w:rFonts w:hint="eastAsia"/>
        </w:rPr>
        <w:t>：</w:t>
      </w:r>
    </w:p>
    <w:tbl>
      <w:tblPr>
        <w:tblStyle w:val="43"/>
        <w:tblW w:w="5000" w:type="pct"/>
        <w:tblInd w:w="0" w:type="dxa"/>
        <w:tblLayout w:type="fixed"/>
        <w:tblCellMar>
          <w:top w:w="0" w:type="dxa"/>
          <w:left w:w="108" w:type="dxa"/>
          <w:bottom w:w="0" w:type="dxa"/>
          <w:right w:w="108" w:type="dxa"/>
        </w:tblCellMar>
      </w:tblPr>
      <w:tblGrid>
        <w:gridCol w:w="1770"/>
        <w:gridCol w:w="1770"/>
        <w:gridCol w:w="1770"/>
        <w:gridCol w:w="1770"/>
        <w:gridCol w:w="1770"/>
      </w:tblGrid>
      <w:tr w14:paraId="6F866C28">
        <w:trPr>
          <w:tblHeader/>
        </w:trPr>
        <w:tc>
          <w:p w14:paraId="3D84D398">
            <w:pPr>
              <w:pStyle w:val="26"/>
            </w:pPr>
            <w:r>
              <w:rPr>
                <w:rFonts w:hint="eastAsia"/>
              </w:rPr>
              <w:t>会议</w:t>
            </w:r>
          </w:p>
        </w:tc>
        <w:tc>
          <w:p w14:paraId="4406381F">
            <w:pPr>
              <w:pStyle w:val="26"/>
            </w:pPr>
            <w:r>
              <w:rPr>
                <w:rFonts w:hint="eastAsia"/>
              </w:rPr>
              <w:t>频次</w:t>
            </w:r>
          </w:p>
        </w:tc>
        <w:tc>
          <w:p w14:paraId="743FBB1A">
            <w:pPr>
              <w:pStyle w:val="26"/>
            </w:pPr>
            <w:r>
              <w:rPr>
                <w:rFonts w:hint="eastAsia"/>
              </w:rPr>
              <w:t>参与方</w:t>
            </w:r>
          </w:p>
        </w:tc>
        <w:tc>
          <w:p w14:paraId="1F164622">
            <w:pPr>
              <w:pStyle w:val="26"/>
            </w:pPr>
            <w:r>
              <w:rPr>
                <w:rFonts w:hint="eastAsia"/>
              </w:rPr>
              <w:t>主要议题</w:t>
            </w:r>
          </w:p>
        </w:tc>
        <w:tc>
          <w:p w14:paraId="510CCB41">
            <w:pPr>
              <w:pStyle w:val="26"/>
            </w:pPr>
            <w:r>
              <w:rPr>
                <w:rFonts w:hint="eastAsia"/>
              </w:rPr>
              <w:t>输出</w:t>
            </w:r>
          </w:p>
        </w:tc>
      </w:tr>
      <w:tr w14:paraId="52F25762">
        <w:tc>
          <w:p w14:paraId="36F5194F">
            <w:pPr>
              <w:pStyle w:val="26"/>
            </w:pPr>
            <w:r>
              <w:rPr>
                <w:rFonts w:hint="eastAsia"/>
              </w:rPr>
              <w:t>每日站会</w:t>
            </w:r>
          </w:p>
        </w:tc>
        <w:tc>
          <w:p w14:paraId="7AFE938E">
            <w:pPr>
              <w:pStyle w:val="26"/>
            </w:pPr>
            <w:r>
              <w:rPr>
                <w:rFonts w:hint="eastAsia"/>
              </w:rPr>
              <w:t>每工作日15分钟</w:t>
            </w:r>
          </w:p>
        </w:tc>
        <w:tc>
          <w:p w14:paraId="7EC34F13">
            <w:pPr>
              <w:pStyle w:val="26"/>
            </w:pPr>
            <w:r>
              <w:rPr>
                <w:rFonts w:hint="eastAsia"/>
              </w:rPr>
              <w:t>项目组全员</w:t>
            </w:r>
          </w:p>
        </w:tc>
        <w:tc>
          <w:p w14:paraId="3B081744">
            <w:pPr>
              <w:pStyle w:val="26"/>
            </w:pPr>
            <w:r>
              <w:rPr>
                <w:rFonts w:hint="eastAsia"/>
              </w:rPr>
              <w:t>昨日进展、今日计划、阻塞问题</w:t>
            </w:r>
          </w:p>
        </w:tc>
        <w:tc>
          <w:p w14:paraId="05709CCB">
            <w:pPr>
              <w:pStyle w:val="26"/>
            </w:pPr>
            <w:r>
              <w:rPr>
                <w:rFonts w:hint="eastAsia"/>
              </w:rPr>
              <w:t>阻塞问题清单</w:t>
            </w:r>
          </w:p>
        </w:tc>
      </w:tr>
      <w:tr w14:paraId="790A5B99">
        <w:tc>
          <w:p w14:paraId="309209D4">
            <w:pPr>
              <w:pStyle w:val="26"/>
            </w:pPr>
            <w:r>
              <w:rPr>
                <w:rFonts w:hint="eastAsia"/>
              </w:rPr>
              <w:t>周例会</w:t>
            </w:r>
          </w:p>
        </w:tc>
        <w:tc>
          <w:p w14:paraId="4177EC55">
            <w:pPr>
              <w:pStyle w:val="26"/>
            </w:pPr>
            <w:r>
              <w:rPr>
                <w:rFonts w:hint="eastAsia"/>
              </w:rPr>
              <w:t>每周一</w:t>
            </w:r>
          </w:p>
        </w:tc>
        <w:tc>
          <w:p w14:paraId="065AAE18">
            <w:pPr>
              <w:pStyle w:val="26"/>
            </w:pPr>
            <w:r>
              <w:rPr>
                <w:rFonts w:hint="eastAsia"/>
              </w:rPr>
              <w:t>项目经理+甲方项目负责人+各组长</w:t>
            </w:r>
          </w:p>
        </w:tc>
        <w:tc>
          <w:p w14:paraId="153DE791">
            <w:pPr>
              <w:pStyle w:val="26"/>
            </w:pPr>
            <w:r>
              <w:rPr>
                <w:rFonts w:hint="eastAsia"/>
              </w:rPr>
              <w:t>上周交付物核对、本周计划、风险与依赖</w:t>
            </w:r>
          </w:p>
        </w:tc>
        <w:tc>
          <w:p w14:paraId="172B5B81">
            <w:pPr>
              <w:pStyle w:val="26"/>
            </w:pPr>
            <w:r>
              <w:rPr>
                <w:rFonts w:hint="eastAsia"/>
              </w:rPr>
              <w:t>周例会纪要（双方留档）</w:t>
            </w:r>
          </w:p>
        </w:tc>
      </w:tr>
      <w:tr w14:paraId="034AAAC9">
        <w:tc>
          <w:p w14:paraId="5E03A860">
            <w:pPr>
              <w:pStyle w:val="26"/>
            </w:pPr>
            <w:r>
              <w:rPr>
                <w:rFonts w:hint="eastAsia"/>
              </w:rPr>
              <w:t>里程碑评审会</w:t>
            </w:r>
          </w:p>
        </w:tc>
        <w:tc>
          <w:p w14:paraId="638F624D">
            <w:pPr>
              <w:pStyle w:val="26"/>
            </w:pPr>
            <w:r>
              <w:rPr>
                <w:rFonts w:hint="eastAsia"/>
              </w:rPr>
              <w:t>每里程碑节点</w:t>
            </w:r>
          </w:p>
        </w:tc>
        <w:tc>
          <w:p w14:paraId="6F6E871C">
            <w:pPr>
              <w:pStyle w:val="26"/>
            </w:pPr>
            <w:r>
              <w:rPr>
                <w:rFonts w:hint="eastAsia"/>
              </w:rPr>
              <w:t>双方项目负责人+评审专家</w:t>
            </w:r>
          </w:p>
        </w:tc>
        <w:tc>
          <w:p w14:paraId="15DC98B9">
            <w:pPr>
              <w:pStyle w:val="26"/>
            </w:pPr>
            <w:r>
              <w:rPr>
                <w:rFonts w:hint="eastAsia"/>
              </w:rPr>
              <w:t>里程碑交付物评审与签认</w:t>
            </w:r>
          </w:p>
        </w:tc>
        <w:tc>
          <w:p w14:paraId="1AC6B715">
            <w:pPr>
              <w:pStyle w:val="26"/>
            </w:pPr>
            <w:r>
              <w:rPr>
                <w:rFonts w:hint="eastAsia"/>
              </w:rPr>
              <w:t>评审结论与签认单</w:t>
            </w:r>
          </w:p>
        </w:tc>
      </w:tr>
      <w:tr w14:paraId="44E786C5">
        <w:tc>
          <w:p w14:paraId="5B0AF701">
            <w:pPr>
              <w:pStyle w:val="26"/>
            </w:pPr>
            <w:r>
              <w:rPr>
                <w:rFonts w:hint="eastAsia"/>
              </w:rPr>
              <w:t>专项协调会</w:t>
            </w:r>
          </w:p>
        </w:tc>
        <w:tc>
          <w:p w14:paraId="3FA128B7">
            <w:pPr>
              <w:pStyle w:val="26"/>
            </w:pPr>
            <w:r>
              <w:rPr>
                <w:rFonts w:hint="eastAsia"/>
              </w:rPr>
              <w:t>按需</w:t>
            </w:r>
          </w:p>
        </w:tc>
        <w:tc>
          <w:p w14:paraId="627DFE97">
            <w:pPr>
              <w:pStyle w:val="26"/>
            </w:pPr>
            <w:r>
              <w:rPr>
                <w:rFonts w:hint="eastAsia"/>
              </w:rPr>
              <w:t>相关方</w:t>
            </w:r>
          </w:p>
        </w:tc>
        <w:tc>
          <w:p w14:paraId="1C712C42">
            <w:pPr>
              <w:pStyle w:val="26"/>
            </w:pPr>
            <w:r>
              <w:rPr>
                <w:rFonts w:hint="eastAsia"/>
              </w:rPr>
              <w:t>外部对接受阻、重大变更、重大风险</w:t>
            </w:r>
          </w:p>
        </w:tc>
        <w:tc>
          <w:p w14:paraId="4AC135ED">
            <w:pPr>
              <w:pStyle w:val="26"/>
            </w:pPr>
            <w:r>
              <w:rPr>
                <w:rFonts w:hint="eastAsia"/>
              </w:rPr>
              <w:t>专项决议与行动项</w:t>
            </w:r>
          </w:p>
        </w:tc>
      </w:tr>
      <w:tr w14:paraId="10201F7E">
        <w:tc>
          <w:p w14:paraId="3762961A">
            <w:pPr>
              <w:pStyle w:val="26"/>
            </w:pPr>
            <w:r>
              <w:rPr>
                <w:rFonts w:hint="eastAsia"/>
              </w:rPr>
              <w:t>月度回顾会（运维期）</w:t>
            </w:r>
          </w:p>
        </w:tc>
        <w:tc>
          <w:p w14:paraId="03068873">
            <w:pPr>
              <w:pStyle w:val="26"/>
            </w:pPr>
            <w:r>
              <w:rPr>
                <w:rFonts w:hint="eastAsia"/>
              </w:rPr>
              <w:t>每月</w:t>
            </w:r>
          </w:p>
        </w:tc>
        <w:tc>
          <w:p w14:paraId="5DF5D419">
            <w:pPr>
              <w:pStyle w:val="26"/>
            </w:pPr>
            <w:r>
              <w:rPr>
                <w:rFonts w:hint="eastAsia"/>
              </w:rPr>
              <w:t>双方运维对口人</w:t>
            </w:r>
          </w:p>
        </w:tc>
        <w:tc>
          <w:p w14:paraId="611F968E">
            <w:pPr>
              <w:pStyle w:val="26"/>
            </w:pPr>
            <w:r>
              <w:rPr>
                <w:rFonts w:hint="eastAsia"/>
              </w:rPr>
              <w:t>指标达成、故障复盘、改进计划</w:t>
            </w:r>
          </w:p>
        </w:tc>
        <w:tc>
          <w:p w14:paraId="089FAD80">
            <w:pPr>
              <w:pStyle w:val="26"/>
            </w:pPr>
            <w:r>
              <w:rPr>
                <w:rFonts w:hint="eastAsia"/>
              </w:rPr>
              <w:t>月度运维报告</w:t>
            </w:r>
          </w:p>
        </w:tc>
      </w:tr>
    </w:tbl>
    <w:p w14:paraId="2050B4D6">
      <w:pPr>
        <w:pStyle w:val="3"/>
      </w:pPr>
      <w:r>
        <w:rPr>
          <w:rFonts w:hint="eastAsia"/>
          <w:b/>
          <w:bCs/>
        </w:rPr>
        <w:t>报告机制</w:t>
      </w:r>
      <w:r>
        <w:rPr>
          <w:rFonts w:hint="eastAsia"/>
        </w:rPr>
        <w:t>：</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367673C3">
        <w:trPr>
          <w:tblHeader/>
        </w:trPr>
        <w:tc>
          <w:p w14:paraId="79F2473B">
            <w:pPr>
              <w:pStyle w:val="26"/>
            </w:pPr>
            <w:r>
              <w:rPr>
                <w:rFonts w:hint="eastAsia"/>
              </w:rPr>
              <w:t>报告</w:t>
            </w:r>
          </w:p>
        </w:tc>
        <w:tc>
          <w:p w14:paraId="22E291D4">
            <w:pPr>
              <w:pStyle w:val="26"/>
            </w:pPr>
            <w:r>
              <w:rPr>
                <w:rFonts w:hint="eastAsia"/>
              </w:rPr>
              <w:t>频次</w:t>
            </w:r>
          </w:p>
        </w:tc>
        <w:tc>
          <w:p w14:paraId="54608CBE">
            <w:pPr>
              <w:pStyle w:val="26"/>
            </w:pPr>
            <w:r>
              <w:rPr>
                <w:rFonts w:hint="eastAsia"/>
              </w:rPr>
              <w:t>内容要点</w:t>
            </w:r>
          </w:p>
        </w:tc>
      </w:tr>
      <w:tr w14:paraId="713D4C4E">
        <w:tc>
          <w:p w14:paraId="307C708F">
            <w:pPr>
              <w:pStyle w:val="26"/>
            </w:pPr>
            <w:r>
              <w:rPr>
                <w:rFonts w:hint="eastAsia"/>
              </w:rPr>
              <w:t>项目周报</w:t>
            </w:r>
          </w:p>
        </w:tc>
        <w:tc>
          <w:p w14:paraId="5DC1DFF5">
            <w:pPr>
              <w:pStyle w:val="26"/>
            </w:pPr>
            <w:r>
              <w:rPr>
                <w:rFonts w:hint="eastAsia"/>
              </w:rPr>
              <w:t>每周</w:t>
            </w:r>
          </w:p>
        </w:tc>
        <w:tc>
          <w:p w14:paraId="3879EFCC">
            <w:pPr>
              <w:pStyle w:val="26"/>
            </w:pPr>
            <w:r>
              <w:rPr>
                <w:rFonts w:hint="eastAsia"/>
              </w:rPr>
              <w:t>进度对照（计划/实际）、交付物、风险预警、下周计划、需甲方协调事项</w:t>
            </w:r>
          </w:p>
        </w:tc>
      </w:tr>
      <w:tr w14:paraId="6DA48C7A">
        <w:tc>
          <w:p w14:paraId="03B56F87">
            <w:pPr>
              <w:pStyle w:val="26"/>
            </w:pPr>
            <w:r>
              <w:rPr>
                <w:rFonts w:hint="eastAsia"/>
              </w:rPr>
              <w:t>里程碑报告</w:t>
            </w:r>
          </w:p>
        </w:tc>
        <w:tc>
          <w:p w14:paraId="2516A2BD">
            <w:pPr>
              <w:pStyle w:val="26"/>
            </w:pPr>
            <w:r>
              <w:rPr>
                <w:rFonts w:hint="eastAsia"/>
              </w:rPr>
              <w:t>每里程碑</w:t>
            </w:r>
          </w:p>
        </w:tc>
        <w:tc>
          <w:p w14:paraId="38F72BF3">
            <w:pPr>
              <w:pStyle w:val="26"/>
            </w:pPr>
            <w:r>
              <w:rPr>
                <w:rFonts w:hint="eastAsia"/>
              </w:rPr>
              <w:t>里程碑达成情况、偏差说明、后续计划调整</w:t>
            </w:r>
          </w:p>
        </w:tc>
      </w:tr>
      <w:tr w14:paraId="12109EF2">
        <w:tc>
          <w:p w14:paraId="38293253">
            <w:pPr>
              <w:pStyle w:val="26"/>
            </w:pPr>
            <w:r>
              <w:rPr>
                <w:rFonts w:hint="eastAsia"/>
              </w:rPr>
              <w:t>风险专报</w:t>
            </w:r>
          </w:p>
        </w:tc>
        <w:tc>
          <w:p w14:paraId="258E9448">
            <w:pPr>
              <w:pStyle w:val="26"/>
            </w:pPr>
            <w:r>
              <w:rPr>
                <w:rFonts w:hint="eastAsia"/>
              </w:rPr>
              <w:t>高风险触发时48小时内</w:t>
            </w:r>
          </w:p>
        </w:tc>
        <w:tc>
          <w:p w14:paraId="106ED7A6">
            <w:pPr>
              <w:pStyle w:val="26"/>
            </w:pPr>
            <w:r>
              <w:rPr>
                <w:rFonts w:hint="eastAsia"/>
              </w:rPr>
              <w:t>风险描述、影响评估、专项应对方案</w:t>
            </w:r>
          </w:p>
        </w:tc>
      </w:tr>
      <w:tr w14:paraId="1A489EEF">
        <w:tc>
          <w:p w14:paraId="11DAC6D8">
            <w:pPr>
              <w:pStyle w:val="26"/>
            </w:pPr>
            <w:r>
              <w:rPr>
                <w:rFonts w:hint="eastAsia"/>
              </w:rPr>
              <w:t>试运行日报</w:t>
            </w:r>
          </w:p>
        </w:tc>
        <w:tc>
          <w:p w14:paraId="487D5E9D">
            <w:pPr>
              <w:pStyle w:val="26"/>
            </w:pPr>
            <w:r>
              <w:rPr>
                <w:rFonts w:hint="eastAsia"/>
              </w:rPr>
              <w:t>试运行期每日</w:t>
            </w:r>
          </w:p>
        </w:tc>
        <w:tc>
          <w:p w14:paraId="17893EF8">
            <w:pPr>
              <w:pStyle w:val="26"/>
            </w:pPr>
            <w:r>
              <w:rPr>
                <w:rFonts w:hint="eastAsia"/>
              </w:rPr>
              <w:t>运行情况、问题清单与闭环状态、用户反馈</w:t>
            </w:r>
          </w:p>
        </w:tc>
      </w:tr>
    </w:tbl>
    <w:p w14:paraId="56B2EA50">
      <w:pPr>
        <w:pStyle w:val="3"/>
      </w:pPr>
      <w:r>
        <w:rPr>
          <w:rFonts w:hint="eastAsia"/>
          <w:b/>
          <w:bCs/>
        </w:rPr>
        <w:t>沟通升级路径</w:t>
      </w:r>
      <w:r>
        <w:rPr>
          <w:rFonts w:hint="eastAsia"/>
        </w:rPr>
        <w:t>：日常事项由双方对口人直接沟通；对口人无法达成一致或涉及范围/工期/费用的事项，升级至双方项目负责人协商；重大事项由公司分管领导与甲方主管领导层面会商，确保问题不悬置、决策不拖延。</w:t>
      </w:r>
    </w:p>
    <w:bookmarkEnd w:id="155"/>
    <w:bookmarkEnd w:id="159"/>
    <w:p w14:paraId="7D3D3533">
      <w:pPr>
        <w:pStyle w:val="4"/>
      </w:pPr>
      <w:bookmarkStart w:id="160" w:name="_Toc1570533433"/>
      <w:bookmarkStart w:id="161" w:name="项目文档管理"/>
      <w:r>
        <w:t xml:space="preserve">3.9 </w:t>
      </w:r>
      <w:r>
        <w:rPr>
          <w:rFonts w:hint="eastAsia"/>
        </w:rPr>
        <w:t>项目文档管理</w:t>
      </w:r>
      <w:bookmarkEnd w:id="160"/>
    </w:p>
    <w:p w14:paraId="1B453A0A">
      <w:pPr>
        <w:pStyle w:val="25"/>
      </w:pPr>
      <w:r>
        <w:rPr>
          <w:rFonts w:hint="eastAsia"/>
        </w:rPr>
        <w:t>项目全周期文档实行”统一模板、统一编号、统一存储、版本受控”管理，全部文档纳入配置管理库，与代码同等管控：</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1EA6324F">
        <w:trPr>
          <w:tblHeader/>
        </w:trPr>
        <w:tc>
          <w:p w14:paraId="54196C10">
            <w:pPr>
              <w:pStyle w:val="26"/>
            </w:pPr>
            <w:r>
              <w:rPr>
                <w:rFonts w:hint="eastAsia"/>
              </w:rPr>
              <w:t>文档类别</w:t>
            </w:r>
          </w:p>
        </w:tc>
        <w:tc>
          <w:p w14:paraId="0E5F11E8">
            <w:pPr>
              <w:pStyle w:val="26"/>
            </w:pPr>
            <w:r>
              <w:rPr>
                <w:rFonts w:hint="eastAsia"/>
              </w:rPr>
              <w:t>主要文档</w:t>
            </w:r>
          </w:p>
        </w:tc>
        <w:tc>
          <w:p w14:paraId="413387D1">
            <w:pPr>
              <w:pStyle w:val="26"/>
            </w:pPr>
            <w:r>
              <w:rPr>
                <w:rFonts w:hint="eastAsia"/>
              </w:rPr>
              <w:t>产出阶段</w:t>
            </w:r>
          </w:p>
        </w:tc>
        <w:tc>
          <w:p w14:paraId="0F39DCCE">
            <w:pPr>
              <w:pStyle w:val="26"/>
            </w:pPr>
            <w:r>
              <w:rPr>
                <w:rFonts w:hint="eastAsia"/>
              </w:rPr>
              <w:t>更新机制</w:t>
            </w:r>
          </w:p>
        </w:tc>
      </w:tr>
      <w:tr w14:paraId="005EFEA1">
        <w:tc>
          <w:p w14:paraId="295A7DA3">
            <w:pPr>
              <w:pStyle w:val="26"/>
            </w:pPr>
            <w:r>
              <w:rPr>
                <w:rFonts w:hint="eastAsia"/>
              </w:rPr>
              <w:t>管理类</w:t>
            </w:r>
          </w:p>
        </w:tc>
        <w:tc>
          <w:p w14:paraId="70C23C39">
            <w:pPr>
              <w:pStyle w:val="26"/>
            </w:pPr>
            <w:r>
              <w:rPr>
                <w:rFonts w:hint="eastAsia"/>
              </w:rPr>
              <w:t>项目计划、周报月报、会议纪要、风险登记册、变更记录</w:t>
            </w:r>
          </w:p>
        </w:tc>
        <w:tc>
          <w:p w14:paraId="62619590">
            <w:pPr>
              <w:pStyle w:val="26"/>
            </w:pPr>
            <w:r>
              <w:rPr>
                <w:rFonts w:hint="eastAsia"/>
              </w:rPr>
              <w:t>全过程</w:t>
            </w:r>
          </w:p>
        </w:tc>
        <w:tc>
          <w:p w14:paraId="7B07CFE3">
            <w:pPr>
              <w:pStyle w:val="26"/>
            </w:pPr>
            <w:r>
              <w:rPr>
                <w:rFonts w:hint="eastAsia"/>
              </w:rPr>
              <w:t>事件驱动即时更新</w:t>
            </w:r>
          </w:p>
        </w:tc>
      </w:tr>
      <w:tr w14:paraId="38BFEEFE">
        <w:tc>
          <w:p w14:paraId="6DDE6529">
            <w:pPr>
              <w:pStyle w:val="26"/>
            </w:pPr>
            <w:r>
              <w:rPr>
                <w:rFonts w:hint="eastAsia"/>
              </w:rPr>
              <w:t>需求类</w:t>
            </w:r>
          </w:p>
        </w:tc>
        <w:tc>
          <w:p w14:paraId="10F19B68">
            <w:pPr>
              <w:pStyle w:val="26"/>
            </w:pPr>
            <w:r>
              <w:rPr>
                <w:rFonts w:hint="eastAsia"/>
              </w:rPr>
              <w:t>需求规格说明书、需求跟踪矩阵、原型说明</w:t>
            </w:r>
          </w:p>
        </w:tc>
        <w:tc>
          <w:p w14:paraId="540BC3CC">
            <w:pPr>
              <w:pStyle w:val="26"/>
            </w:pPr>
            <w:r>
              <w:rPr>
                <w:rFonts w:hint="eastAsia"/>
              </w:rPr>
              <w:t>需求阶段</w:t>
            </w:r>
          </w:p>
        </w:tc>
        <w:tc>
          <w:p w14:paraId="08C3FA04">
            <w:pPr>
              <w:pStyle w:val="26"/>
            </w:pPr>
            <w:r>
              <w:rPr>
                <w:rFonts w:hint="eastAsia"/>
              </w:rPr>
              <w:t>需求变更同步修订并升版</w:t>
            </w:r>
          </w:p>
        </w:tc>
      </w:tr>
      <w:tr w14:paraId="360CA007">
        <w:tc>
          <w:p w14:paraId="5DAAF49A">
            <w:pPr>
              <w:pStyle w:val="26"/>
            </w:pPr>
            <w:r>
              <w:rPr>
                <w:rFonts w:hint="eastAsia"/>
              </w:rPr>
              <w:t>设计类</w:t>
            </w:r>
          </w:p>
        </w:tc>
        <w:tc>
          <w:p w14:paraId="70D7C712">
            <w:pPr>
              <w:pStyle w:val="26"/>
            </w:pPr>
            <w:r>
              <w:rPr>
                <w:rFonts w:hint="eastAsia"/>
              </w:rPr>
              <w:t>概要设计、详细设计、数据库设计、接口设计文档</w:t>
            </w:r>
          </w:p>
        </w:tc>
        <w:tc>
          <w:p w14:paraId="72EABEB6">
            <w:pPr>
              <w:pStyle w:val="26"/>
            </w:pPr>
            <w:r>
              <w:rPr>
                <w:rFonts w:hint="eastAsia"/>
              </w:rPr>
              <w:t>设计阶段</w:t>
            </w:r>
          </w:p>
        </w:tc>
        <w:tc>
          <w:p w14:paraId="60D0FF12">
            <w:pPr>
              <w:pStyle w:val="26"/>
            </w:pPr>
            <w:r>
              <w:rPr>
                <w:rFonts w:hint="eastAsia"/>
              </w:rPr>
              <w:t>设计变更评审后升版</w:t>
            </w:r>
          </w:p>
        </w:tc>
      </w:tr>
      <w:tr w14:paraId="46E44E71">
        <w:tc>
          <w:p w14:paraId="5D18B086">
            <w:pPr>
              <w:pStyle w:val="26"/>
            </w:pPr>
            <w:r>
              <w:rPr>
                <w:rFonts w:hint="eastAsia"/>
              </w:rPr>
              <w:t>开发类</w:t>
            </w:r>
          </w:p>
        </w:tc>
        <w:tc>
          <w:p w14:paraId="4792E5F1">
            <w:pPr>
              <w:pStyle w:val="26"/>
            </w:pPr>
            <w:r>
              <w:rPr>
                <w:rFonts w:hint="eastAsia"/>
              </w:rPr>
              <w:t>编码规范、代码评审记录、单元测试报告</w:t>
            </w:r>
          </w:p>
        </w:tc>
        <w:tc>
          <w:p w14:paraId="6D925396">
            <w:pPr>
              <w:pStyle w:val="26"/>
            </w:pPr>
            <w:r>
              <w:rPr>
                <w:rFonts w:hint="eastAsia"/>
              </w:rPr>
              <w:t>开发阶段</w:t>
            </w:r>
          </w:p>
        </w:tc>
        <w:tc>
          <w:p w14:paraId="61137498">
            <w:pPr>
              <w:pStyle w:val="26"/>
            </w:pPr>
            <w:r>
              <w:rPr>
                <w:rFonts w:hint="eastAsia"/>
              </w:rPr>
              <w:t>随迭代持续产出</w:t>
            </w:r>
          </w:p>
        </w:tc>
      </w:tr>
      <w:tr w14:paraId="57955B3A">
        <w:tc>
          <w:p w14:paraId="3E1560F4">
            <w:pPr>
              <w:pStyle w:val="26"/>
            </w:pPr>
            <w:r>
              <w:rPr>
                <w:rFonts w:hint="eastAsia"/>
              </w:rPr>
              <w:t>测试类</w:t>
            </w:r>
          </w:p>
        </w:tc>
        <w:tc>
          <w:p w14:paraId="181499EA">
            <w:pPr>
              <w:pStyle w:val="26"/>
            </w:pPr>
            <w:r>
              <w:rPr>
                <w:rFonts w:hint="eastAsia"/>
              </w:rPr>
              <w:t>测试计划、测试用例、测试报告、缺陷清单</w:t>
            </w:r>
          </w:p>
        </w:tc>
        <w:tc>
          <w:p w14:paraId="03BE1701">
            <w:pPr>
              <w:pStyle w:val="26"/>
            </w:pPr>
            <w:r>
              <w:rPr>
                <w:rFonts w:hint="eastAsia"/>
              </w:rPr>
              <w:t>测试阶段</w:t>
            </w:r>
          </w:p>
        </w:tc>
        <w:tc>
          <w:p w14:paraId="0F1B4681">
            <w:pPr>
              <w:pStyle w:val="26"/>
            </w:pPr>
            <w:r>
              <w:rPr>
                <w:rFonts w:hint="eastAsia"/>
              </w:rPr>
              <w:t>每轮测试后归档</w:t>
            </w:r>
          </w:p>
        </w:tc>
      </w:tr>
      <w:tr w14:paraId="231BBBF7">
        <w:tc>
          <w:p w14:paraId="3F05D7E6">
            <w:pPr>
              <w:pStyle w:val="26"/>
            </w:pPr>
            <w:r>
              <w:rPr>
                <w:rFonts w:hint="eastAsia"/>
              </w:rPr>
              <w:t>交付类</w:t>
            </w:r>
          </w:p>
        </w:tc>
        <w:tc>
          <w:p w14:paraId="3B4CFA48">
            <w:pPr>
              <w:pStyle w:val="26"/>
            </w:pPr>
            <w:r>
              <w:rPr>
                <w:rFonts w:hint="eastAsia"/>
              </w:rPr>
              <w:t>部署手册、操作手册、运维手册、培训材料、验收报告</w:t>
            </w:r>
          </w:p>
        </w:tc>
        <w:tc>
          <w:p w14:paraId="38CBC70D">
            <w:pPr>
              <w:pStyle w:val="26"/>
            </w:pPr>
            <w:r>
              <w:rPr>
                <w:rFonts w:hint="eastAsia"/>
              </w:rPr>
              <w:t>交付阶段</w:t>
            </w:r>
          </w:p>
        </w:tc>
        <w:tc>
          <w:p w14:paraId="1B270FF4">
            <w:pPr>
              <w:pStyle w:val="26"/>
            </w:pPr>
            <w:r>
              <w:rPr>
                <w:rFonts w:hint="eastAsia"/>
              </w:rPr>
              <w:t>随系统版本同步更新</w:t>
            </w:r>
          </w:p>
        </w:tc>
      </w:tr>
    </w:tbl>
    <w:p w14:paraId="7CA92EBF">
      <w:pPr>
        <w:pStyle w:val="3"/>
      </w:pPr>
      <w:r>
        <w:rPr>
          <w:rFonts w:hint="eastAsia"/>
          <w:b/>
          <w:bCs/>
        </w:rPr>
        <w:t>文档质量要求</w:t>
      </w:r>
      <w:r>
        <w:rPr>
          <w:rFonts w:hint="eastAsia"/>
        </w:rPr>
        <w:t>：文档编号规则为”项目代号-类别-序号-版本”；每份文档设编写人、审核人、批准人三级签署；文档修订记录页完整记载每次变更的内容、原因、日期与修订人；交付甲方的文档以正式受控版本为准，非受控副本加水印标识。文档与实物（代码、系统）的一致性列入阶段评审必查项，杜绝”文实不符”。</w:t>
      </w:r>
    </w:p>
    <w:bookmarkEnd w:id="116"/>
    <w:bookmarkEnd w:id="161"/>
    <w:p w14:paraId="349A5BBF">
      <w:pPr>
        <w:pStyle w:val="2"/>
      </w:pPr>
      <w:bookmarkStart w:id="162" w:name="_Toc1233903154"/>
      <w:bookmarkStart w:id="163" w:name="第四章-系统安全管理"/>
      <w:r>
        <w:rPr>
          <w:rFonts w:hint="eastAsia"/>
        </w:rPr>
        <w:t>第四章</w:t>
      </w:r>
      <w:r>
        <w:t xml:space="preserve"> </w:t>
      </w:r>
      <w:r>
        <w:rPr>
          <w:rFonts w:hint="eastAsia"/>
        </w:rPr>
        <w:t>系统安全管理</w:t>
      </w:r>
      <w:bookmarkEnd w:id="162"/>
    </w:p>
    <w:p w14:paraId="62962076">
      <w:pPr>
        <w:pStyle w:val="25"/>
      </w:pPr>
      <w:r>
        <w:rPr>
          <w:rFonts w:hint="eastAsia"/>
        </w:rPr>
        <w:t>我方按照网络安全等级保护二级（GB/T</w:t>
      </w:r>
      <w:r>
        <w:t xml:space="preserve"> </w:t>
      </w:r>
      <w:r>
        <w:rPr>
          <w:rFonts w:hint="eastAsia"/>
        </w:rPr>
        <w:t>22239-2019）要求，构建”技术防控</w:t>
      </w:r>
      <w:r>
        <w:t xml:space="preserve"> + </w:t>
      </w:r>
      <w:r>
        <w:rPr>
          <w:rFonts w:hint="eastAsia"/>
        </w:rPr>
        <w:t>管理制度”双轮驱动的安全解决方案，对系统漏洞、病毒、黑客攻击、管理制度缺陷四类风险实施针对性防控。安全防护整体架构如下图所示：</w:t>
      </w:r>
    </w:p>
    <w:p w14:paraId="04C62855">
      <w:pPr>
        <w:pStyle w:val="49"/>
      </w:pPr>
      <w:r>
        <w:drawing>
          <wp:inline distT="0" distB="0" distL="114300" distR="114300">
            <wp:extent cx="4457700" cy="33959800"/>
            <wp:effectExtent l="0" t="0" r="0" b="0"/>
            <wp:docPr id="218" name="Picture" descr="图4-1 等保二级安全防护体系分层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descr="图4-1 等保二级安全防护体系分层图"/>
                    <pic:cNvPicPr>
                      <a:picLocks noChangeAspect="1" noChangeArrowheads="1"/>
                    </pic:cNvPicPr>
                  </pic:nvPicPr>
                  <pic:blipFill>
                    <a:blip r:embed="rId31"/>
                    <a:stretch>
                      <a:fillRect/>
                    </a:stretch>
                  </pic:blipFill>
                  <pic:spPr>
                    <a:xfrm>
                      <a:off x="0" y="0"/>
                      <a:ext cx="4457700" cy="33959800"/>
                    </a:xfrm>
                    <a:prstGeom prst="rect">
                      <a:avLst/>
                    </a:prstGeom>
                    <a:noFill/>
                    <a:ln w="9525">
                      <a:noFill/>
                    </a:ln>
                  </pic:spPr>
                </pic:pic>
              </a:graphicData>
            </a:graphic>
          </wp:inline>
        </w:drawing>
      </w:r>
    </w:p>
    <w:p w14:paraId="1D36B4CC">
      <w:pPr>
        <w:pStyle w:val="47"/>
      </w:pPr>
      <w:r>
        <w:rPr>
          <w:rFonts w:hint="eastAsia"/>
        </w:rPr>
        <w:t>图4-1</w:t>
      </w:r>
      <w:r>
        <w:t xml:space="preserve"> </w:t>
      </w:r>
      <w:r>
        <w:rPr>
          <w:rFonts w:hint="eastAsia"/>
        </w:rPr>
        <w:t>等保二级安全防护体系分层图</w:t>
      </w:r>
    </w:p>
    <w:p w14:paraId="2AB13E97">
      <w:pPr>
        <w:pStyle w:val="4"/>
      </w:pPr>
      <w:bookmarkStart w:id="164" w:name="_Toc2108213846"/>
      <w:bookmarkStart w:id="165" w:name="系统漏洞风险防控"/>
      <w:r>
        <w:t xml:space="preserve">4.1 </w:t>
      </w:r>
      <w:r>
        <w:rPr>
          <w:rFonts w:hint="eastAsia"/>
        </w:rPr>
        <w:t>系统漏洞风险防控</w:t>
      </w:r>
      <w:bookmarkEnd w:id="164"/>
    </w:p>
    <w:p w14:paraId="2ED083FB">
      <w:pPr>
        <w:pStyle w:val="5"/>
      </w:pPr>
      <w:bookmarkStart w:id="166" w:name="开发阶段漏洞预防"/>
      <w:r>
        <w:t xml:space="preserve">4.1.1 </w:t>
      </w:r>
      <w:r>
        <w:rPr>
          <w:rFonts w:hint="eastAsia"/>
        </w:rPr>
        <w:t>开发阶段漏洞预防</w:t>
      </w:r>
    </w:p>
    <w:p w14:paraId="272F4020">
      <w:pPr>
        <w:pStyle w:val="26"/>
        <w:numPr>
          <w:ilvl w:val="0"/>
          <w:numId w:val="3"/>
        </w:numPr>
      </w:pPr>
      <w:r>
        <w:rPr>
          <w:rFonts w:hint="eastAsia"/>
          <w:b/>
          <w:bCs/>
        </w:rPr>
        <w:t>安全编码规范</w:t>
      </w:r>
      <w:r>
        <w:rPr>
          <w:rFonts w:hint="eastAsia"/>
        </w:rPr>
        <w:t>：强制执行输入校验、输出编码、参数化查询（MyBatis-Plus</w:t>
      </w:r>
      <w:r>
        <w:t xml:space="preserve"> </w:t>
      </w:r>
      <w:r>
        <w:rPr>
          <w:rFonts w:hint="eastAsia"/>
        </w:rPr>
        <w:t>预编译杜绝SQL拼接）、文件上传白名单校验（类型/大小/重命名存储）、反序列化限制等安全编码要求；</w:t>
      </w:r>
    </w:p>
    <w:p w14:paraId="220E127B">
      <w:pPr>
        <w:pStyle w:val="26"/>
        <w:numPr>
          <w:ilvl w:val="0"/>
          <w:numId w:val="3"/>
        </w:numPr>
      </w:pPr>
      <w:r>
        <w:rPr>
          <w:rFonts w:hint="eastAsia"/>
          <w:b/>
          <w:bCs/>
        </w:rPr>
        <w:t>框架级防护</w:t>
      </w:r>
      <w:r>
        <w:rPr>
          <w:rFonts w:hint="eastAsia"/>
        </w:rPr>
        <w:t>：Spring</w:t>
      </w:r>
      <w:r>
        <w:t xml:space="preserve"> Security </w:t>
      </w:r>
      <w:r>
        <w:rPr>
          <w:rFonts w:hint="eastAsia"/>
        </w:rPr>
        <w:t>统一认证鉴权，接口默认拒绝匿名访问；全局</w:t>
      </w:r>
      <w:r>
        <w:t xml:space="preserve"> XSS </w:t>
      </w:r>
      <w:r>
        <w:rPr>
          <w:rFonts w:hint="eastAsia"/>
        </w:rPr>
        <w:t>过滤器对请求参数净化；CSRF</w:t>
      </w:r>
      <w:r>
        <w:t xml:space="preserve"> </w:t>
      </w:r>
      <w:r>
        <w:rPr>
          <w:rFonts w:hint="eastAsia"/>
        </w:rPr>
        <w:t>防护与同源校验；</w:t>
      </w:r>
    </w:p>
    <w:p w14:paraId="62309AC9">
      <w:pPr>
        <w:pStyle w:val="26"/>
        <w:numPr>
          <w:ilvl w:val="0"/>
          <w:numId w:val="3"/>
        </w:numPr>
      </w:pPr>
      <w:r>
        <w:rPr>
          <w:rFonts w:hint="eastAsia"/>
          <w:b/>
          <w:bCs/>
        </w:rPr>
        <w:t>依赖组件治理</w:t>
      </w:r>
      <w:r>
        <w:rPr>
          <w:rFonts w:hint="eastAsia"/>
        </w:rPr>
        <w:t>：建立第三方组件清单，版本纳入配置管理；上线前执行依赖漏洞扫描，高危组件（如存在已公开CVE）强制升级或替换；</w:t>
      </w:r>
    </w:p>
    <w:p w14:paraId="5A18BE61">
      <w:pPr>
        <w:pStyle w:val="26"/>
        <w:numPr>
          <w:ilvl w:val="0"/>
          <w:numId w:val="3"/>
        </w:numPr>
      </w:pPr>
      <w:r>
        <w:rPr>
          <w:rFonts w:hint="eastAsia"/>
          <w:b/>
          <w:bCs/>
        </w:rPr>
        <w:t>代码安全审计</w:t>
      </w:r>
      <w:r>
        <w:rPr>
          <w:rFonts w:hint="eastAsia"/>
        </w:rPr>
        <w:t>：静态代码扫描纳入CI流水线，安全类缺陷阻断合并；核心模块（认证、支付、资格核验）人工安全评审。</w:t>
      </w:r>
    </w:p>
    <w:bookmarkEnd w:id="166"/>
    <w:p w14:paraId="34031B60">
      <w:pPr>
        <w:pStyle w:val="5"/>
      </w:pPr>
      <w:bookmarkStart w:id="167" w:name="运行阶段漏洞管理"/>
      <w:r>
        <w:t xml:space="preserve">4.1.2 </w:t>
      </w:r>
      <w:r>
        <w:rPr>
          <w:rFonts w:hint="eastAsia"/>
        </w:rPr>
        <w:t>运行阶段漏洞管理</w:t>
      </w:r>
    </w:p>
    <w:p w14:paraId="695DF532">
      <w:pPr>
        <w:pStyle w:val="26"/>
        <w:numPr>
          <w:ilvl w:val="0"/>
          <w:numId w:val="3"/>
        </w:numPr>
      </w:pPr>
      <w:r>
        <w:rPr>
          <w:rFonts w:hint="eastAsia"/>
          <w:b/>
          <w:bCs/>
        </w:rPr>
        <w:t>漏洞扫描</w:t>
      </w:r>
      <w:r>
        <w:rPr>
          <w:rFonts w:hint="eastAsia"/>
        </w:rPr>
        <w:t>：系统上线前及运行期定期（每季度）开展主机漏洞扫描与Web应用漏洞扫描，输出扫描报告；</w:t>
      </w:r>
    </w:p>
    <w:p w14:paraId="6D2D5F6A">
      <w:pPr>
        <w:pStyle w:val="26"/>
        <w:numPr>
          <w:ilvl w:val="0"/>
          <w:numId w:val="3"/>
        </w:numPr>
      </w:pPr>
      <w:r>
        <w:rPr>
          <w:rFonts w:hint="eastAsia"/>
          <w:b/>
          <w:bCs/>
        </w:rPr>
        <w:t>渗透测试</w:t>
      </w:r>
      <w:r>
        <w:rPr>
          <w:rFonts w:hint="eastAsia"/>
        </w:rPr>
        <w:t>：上线前配合甲方或第三方机构开展渗透测试，问题限期整改复测；</w:t>
      </w:r>
    </w:p>
    <w:p w14:paraId="7F6B2EC6">
      <w:pPr>
        <w:pStyle w:val="26"/>
        <w:numPr>
          <w:ilvl w:val="0"/>
          <w:numId w:val="3"/>
        </w:numPr>
      </w:pPr>
      <w:r>
        <w:rPr>
          <w:rFonts w:hint="eastAsia"/>
          <w:b/>
          <w:bCs/>
        </w:rPr>
        <w:t>补丁管理</w:t>
      </w:r>
      <w:r>
        <w:rPr>
          <w:rFonts w:hint="eastAsia"/>
        </w:rPr>
        <w:t>：操作系统、中间件、数据库补丁评估—测试环境验证—生产窗口期更新的三步流程，重大安全补丁48小时内完成评估；</w:t>
      </w:r>
    </w:p>
    <w:p w14:paraId="00D5B8CF">
      <w:pPr>
        <w:pStyle w:val="26"/>
        <w:numPr>
          <w:ilvl w:val="0"/>
          <w:numId w:val="3"/>
        </w:numPr>
      </w:pPr>
      <w:r>
        <w:rPr>
          <w:rFonts w:hint="eastAsia"/>
          <w:b/>
          <w:bCs/>
        </w:rPr>
        <w:t>漏洞响应</w:t>
      </w:r>
      <w:r>
        <w:rPr>
          <w:rFonts w:hint="eastAsia"/>
        </w:rPr>
        <w:t>：收到漏洞通报（甲方、监管、CNVD等渠道）后，高危漏洞24小时内完成处置或临时缓解措施。</w:t>
      </w:r>
    </w:p>
    <w:bookmarkEnd w:id="167"/>
    <w:p w14:paraId="22599633">
      <w:pPr>
        <w:pStyle w:val="5"/>
      </w:pPr>
      <w:bookmarkStart w:id="168" w:name="安全基线配置规范"/>
      <w:r>
        <w:t xml:space="preserve">4.1.3 </w:t>
      </w:r>
      <w:r>
        <w:rPr>
          <w:rFonts w:hint="eastAsia"/>
        </w:rPr>
        <w:t>安全基线配置规范</w:t>
      </w:r>
    </w:p>
    <w:p w14:paraId="11BFB657">
      <w:pPr>
        <w:pStyle w:val="25"/>
      </w:pPr>
      <w:r>
        <w:rPr>
          <w:rFonts w:hint="eastAsia"/>
        </w:rPr>
        <w:t>我方为生产环境各组件制定安全基线，部署时逐项核对、运行期定期复查：</w:t>
      </w:r>
    </w:p>
    <w:p w14:paraId="33550A0F">
      <w:pPr>
        <w:pStyle w:val="3"/>
      </w:pPr>
      <w:r>
        <w:rPr>
          <w:rFonts w:hint="eastAsia"/>
          <w:b/>
          <w:bCs/>
        </w:rPr>
        <w:t>操作系统基线（Linux）</w:t>
      </w:r>
      <w:r>
        <w:rPr>
          <w:rFonts w:hint="eastAsia"/>
        </w:rPr>
        <w:t>：</w:t>
      </w:r>
    </w:p>
    <w:tbl>
      <w:tblPr>
        <w:tblStyle w:val="43"/>
        <w:tblW w:w="5000" w:type="pct"/>
        <w:tblInd w:w="0" w:type="dxa"/>
        <w:tblLayout w:type="fixed"/>
        <w:tblCellMar>
          <w:top w:w="0" w:type="dxa"/>
          <w:left w:w="108" w:type="dxa"/>
          <w:bottom w:w="0" w:type="dxa"/>
          <w:right w:w="108" w:type="dxa"/>
        </w:tblCellMar>
      </w:tblPr>
      <w:tblGrid>
        <w:gridCol w:w="4425"/>
        <w:gridCol w:w="4425"/>
      </w:tblGrid>
      <w:tr w14:paraId="5FD9126B">
        <w:trPr>
          <w:tblHeader/>
        </w:trPr>
        <w:tc>
          <w:p w14:paraId="432C9413">
            <w:pPr>
              <w:pStyle w:val="26"/>
            </w:pPr>
            <w:r>
              <w:rPr>
                <w:rFonts w:hint="eastAsia"/>
              </w:rPr>
              <w:t>基线项</w:t>
            </w:r>
          </w:p>
        </w:tc>
        <w:tc>
          <w:p w14:paraId="4D2582DC">
            <w:pPr>
              <w:pStyle w:val="26"/>
            </w:pPr>
            <w:r>
              <w:rPr>
                <w:rFonts w:hint="eastAsia"/>
              </w:rPr>
              <w:t>配置要求</w:t>
            </w:r>
          </w:p>
        </w:tc>
      </w:tr>
      <w:tr w14:paraId="72B1AA14">
        <w:tc>
          <w:p w14:paraId="27A70FCC">
            <w:pPr>
              <w:pStyle w:val="26"/>
            </w:pPr>
            <w:r>
              <w:rPr>
                <w:rFonts w:hint="eastAsia"/>
              </w:rPr>
              <w:t>账号策略</w:t>
            </w:r>
          </w:p>
        </w:tc>
        <w:tc>
          <w:p w14:paraId="0193940A">
            <w:pPr>
              <w:pStyle w:val="26"/>
            </w:pPr>
            <w:r>
              <w:rPr>
                <w:rFonts w:hint="eastAsia"/>
              </w:rPr>
              <w:t>禁用直接root远程登录；运维账号实名；口令复杂度与有效期策略生效</w:t>
            </w:r>
          </w:p>
        </w:tc>
      </w:tr>
      <w:tr w14:paraId="48E2366A">
        <w:tc>
          <w:p w14:paraId="47D1A563">
            <w:pPr>
              <w:pStyle w:val="26"/>
            </w:pPr>
            <w:r>
              <w:rPr>
                <w:rFonts w:hint="eastAsia"/>
              </w:rPr>
              <w:t>服务最小化</w:t>
            </w:r>
          </w:p>
        </w:tc>
        <w:tc>
          <w:p w14:paraId="2D7FEFB5">
            <w:pPr>
              <w:pStyle w:val="26"/>
            </w:pPr>
            <w:r>
              <w:rPr>
                <w:rFonts w:hint="eastAsia"/>
              </w:rPr>
              <w:t>关闭无关系统服务；卸载无关软件包；仅开放业务必需端口</w:t>
            </w:r>
          </w:p>
        </w:tc>
      </w:tr>
      <w:tr w14:paraId="420DA420">
        <w:tc>
          <w:p w14:paraId="62A0B841">
            <w:pPr>
              <w:pStyle w:val="26"/>
            </w:pPr>
            <w:r>
              <w:rPr>
                <w:rFonts w:hint="eastAsia"/>
              </w:rPr>
              <w:t>SSH加固</w:t>
            </w:r>
          </w:p>
        </w:tc>
        <w:tc>
          <w:p w14:paraId="4B678800">
            <w:pPr>
              <w:pStyle w:val="26"/>
            </w:pPr>
            <w:r>
              <w:rPr>
                <w:rFonts w:hint="eastAsia"/>
              </w:rPr>
              <w:t>修改默认端口、密钥登录优先、失败锁定、登录超时</w:t>
            </w:r>
          </w:p>
        </w:tc>
      </w:tr>
      <w:tr w14:paraId="518E553E">
        <w:tc>
          <w:p w14:paraId="0C9B32A5">
            <w:pPr>
              <w:pStyle w:val="26"/>
            </w:pPr>
            <w:r>
              <w:rPr>
                <w:rFonts w:hint="eastAsia"/>
              </w:rPr>
              <w:t>审计配置</w:t>
            </w:r>
          </w:p>
        </w:tc>
        <w:tc>
          <w:p w14:paraId="58B12885">
            <w:pPr>
              <w:pStyle w:val="26"/>
            </w:pPr>
            <w:r>
              <w:rPr>
                <w:rFonts w:hint="eastAsia"/>
              </w:rPr>
              <w:t>开启系统审计（auditd），记录特权命令与关键文件变更</w:t>
            </w:r>
          </w:p>
        </w:tc>
      </w:tr>
      <w:tr w14:paraId="12193A60">
        <w:tc>
          <w:p w14:paraId="5C58118B">
            <w:pPr>
              <w:pStyle w:val="26"/>
            </w:pPr>
            <w:r>
              <w:rPr>
                <w:rFonts w:hint="eastAsia"/>
              </w:rPr>
              <w:t>内核参数</w:t>
            </w:r>
          </w:p>
        </w:tc>
        <w:tc>
          <w:p w14:paraId="134B447F">
            <w:pPr>
              <w:pStyle w:val="26"/>
            </w:pPr>
            <w:r>
              <w:rPr>
                <w:rFonts w:hint="eastAsia"/>
              </w:rPr>
              <w:t>关闭ICMP重定向、开启SYN</w:t>
            </w:r>
            <w:r>
              <w:t xml:space="preserve"> </w:t>
            </w:r>
            <w:r>
              <w:rPr>
                <w:rFonts w:hint="eastAsia"/>
              </w:rPr>
              <w:t>Cookie等防护参数</w:t>
            </w:r>
          </w:p>
        </w:tc>
      </w:tr>
    </w:tbl>
    <w:p w14:paraId="659CB533">
      <w:pPr>
        <w:pStyle w:val="3"/>
      </w:pPr>
      <w:r>
        <w:rPr>
          <w:rFonts w:hint="eastAsia"/>
          <w:b/>
          <w:bCs/>
        </w:rPr>
        <w:t>中间件基线（Nginx）</w:t>
      </w:r>
      <w:r>
        <w:rPr>
          <w:rFonts w:hint="eastAsia"/>
        </w:rPr>
        <w:t>：</w:t>
      </w:r>
    </w:p>
    <w:tbl>
      <w:tblPr>
        <w:tblStyle w:val="43"/>
        <w:tblW w:w="5000" w:type="pct"/>
        <w:tblInd w:w="0" w:type="dxa"/>
        <w:tblLayout w:type="fixed"/>
        <w:tblCellMar>
          <w:top w:w="0" w:type="dxa"/>
          <w:left w:w="108" w:type="dxa"/>
          <w:bottom w:w="0" w:type="dxa"/>
          <w:right w:w="108" w:type="dxa"/>
        </w:tblCellMar>
      </w:tblPr>
      <w:tblGrid>
        <w:gridCol w:w="4425"/>
        <w:gridCol w:w="4425"/>
      </w:tblGrid>
      <w:tr w14:paraId="60F3836C">
        <w:trPr>
          <w:tblHeader/>
        </w:trPr>
        <w:tc>
          <w:p w14:paraId="7885BEB5">
            <w:pPr>
              <w:pStyle w:val="26"/>
            </w:pPr>
            <w:r>
              <w:rPr>
                <w:rFonts w:hint="eastAsia"/>
              </w:rPr>
              <w:t>基线项</w:t>
            </w:r>
          </w:p>
        </w:tc>
        <w:tc>
          <w:p w14:paraId="0C0D4292">
            <w:pPr>
              <w:pStyle w:val="26"/>
            </w:pPr>
            <w:r>
              <w:rPr>
                <w:rFonts w:hint="eastAsia"/>
              </w:rPr>
              <w:t>配置要求</w:t>
            </w:r>
          </w:p>
        </w:tc>
      </w:tr>
      <w:tr w14:paraId="0C073624">
        <w:tc>
          <w:p w14:paraId="1DB7DFB7">
            <w:pPr>
              <w:pStyle w:val="26"/>
            </w:pPr>
            <w:r>
              <w:rPr>
                <w:rFonts w:hint="eastAsia"/>
              </w:rPr>
              <w:t>版本信息隐藏</w:t>
            </w:r>
          </w:p>
        </w:tc>
        <w:tc>
          <w:p w14:paraId="482D4B5C">
            <w:pPr>
              <w:pStyle w:val="26"/>
            </w:pPr>
            <w:r>
              <w:rPr>
                <w:rFonts w:hint="eastAsia"/>
              </w:rPr>
              <w:t>关闭版本号回显（server_tokens</w:t>
            </w:r>
            <w:r>
              <w:t xml:space="preserve"> </w:t>
            </w:r>
            <w:r>
              <w:rPr>
                <w:rFonts w:hint="eastAsia"/>
              </w:rPr>
              <w:t>off）</w:t>
            </w:r>
          </w:p>
        </w:tc>
      </w:tr>
      <w:tr w14:paraId="3CC7D4CE">
        <w:tc>
          <w:p w14:paraId="0A94E2A7">
            <w:pPr>
              <w:pStyle w:val="26"/>
            </w:pPr>
            <w:r>
              <w:rPr>
                <w:rFonts w:hint="eastAsia"/>
              </w:rPr>
              <w:t>TLS配置</w:t>
            </w:r>
          </w:p>
        </w:tc>
        <w:tc>
          <w:p w14:paraId="081C9A38">
            <w:pPr>
              <w:pStyle w:val="26"/>
            </w:pPr>
            <w:r>
              <w:rPr>
                <w:rFonts w:hint="eastAsia"/>
              </w:rPr>
              <w:t>仅启用TLS</w:t>
            </w:r>
            <w:r>
              <w:t xml:space="preserve"> </w:t>
            </w:r>
            <w:r>
              <w:rPr>
                <w:rFonts w:hint="eastAsia"/>
              </w:rPr>
              <w:t>1.2+，禁用弱加密套件</w:t>
            </w:r>
          </w:p>
        </w:tc>
      </w:tr>
      <w:tr w14:paraId="7EAEC795">
        <w:tc>
          <w:p w14:paraId="2F9024AE">
            <w:pPr>
              <w:pStyle w:val="26"/>
            </w:pPr>
            <w:r>
              <w:rPr>
                <w:rFonts w:hint="eastAsia"/>
              </w:rPr>
              <w:t>限流防护</w:t>
            </w:r>
          </w:p>
        </w:tc>
        <w:tc>
          <w:p w14:paraId="72F44CC6">
            <w:pPr>
              <w:pStyle w:val="26"/>
            </w:pPr>
            <w:r>
              <w:rPr>
                <w:rFonts w:hint="eastAsia"/>
              </w:rPr>
              <w:t>连接数限制、请求速率限制、请求体大小限制</w:t>
            </w:r>
          </w:p>
        </w:tc>
      </w:tr>
      <w:tr w14:paraId="6A580F29">
        <w:tc>
          <w:p w14:paraId="6C24705E">
            <w:pPr>
              <w:pStyle w:val="26"/>
            </w:pPr>
            <w:r>
              <w:rPr>
                <w:rFonts w:hint="eastAsia"/>
              </w:rPr>
              <w:t>安全响应头</w:t>
            </w:r>
          </w:p>
        </w:tc>
        <w:tc>
          <w:p w14:paraId="28FD6B2E">
            <w:pPr>
              <w:pStyle w:val="26"/>
            </w:pPr>
            <w:r>
              <w:rPr>
                <w:rFonts w:hint="eastAsia"/>
              </w:rPr>
              <w:t>X-Frame-Options、X-Content-Type-Options、CSP等安全头统一下发</w:t>
            </w:r>
          </w:p>
        </w:tc>
      </w:tr>
      <w:tr w14:paraId="40E7646D">
        <w:tc>
          <w:p w14:paraId="5FA19ABA">
            <w:pPr>
              <w:pStyle w:val="26"/>
            </w:pPr>
            <w:r>
              <w:rPr>
                <w:rFonts w:hint="eastAsia"/>
              </w:rPr>
              <w:t>目录防护</w:t>
            </w:r>
          </w:p>
        </w:tc>
        <w:tc>
          <w:p w14:paraId="5CFCBC36">
            <w:pPr>
              <w:pStyle w:val="26"/>
            </w:pPr>
            <w:r>
              <w:rPr>
                <w:rFonts w:hint="eastAsia"/>
              </w:rPr>
              <w:t>禁止目录浏览；上传目录禁止执行脚本</w:t>
            </w:r>
          </w:p>
        </w:tc>
      </w:tr>
    </w:tbl>
    <w:p w14:paraId="71A8EB89">
      <w:pPr>
        <w:pStyle w:val="3"/>
      </w:pPr>
      <w:r>
        <w:rPr>
          <w:rFonts w:hint="eastAsia"/>
          <w:b/>
          <w:bCs/>
        </w:rPr>
        <w:t>数据库基线（MySQL）</w:t>
      </w:r>
      <w:r>
        <w:rPr>
          <w:rFonts w:hint="eastAsia"/>
        </w:rPr>
        <w:t>：</w:t>
      </w:r>
    </w:p>
    <w:tbl>
      <w:tblPr>
        <w:tblStyle w:val="43"/>
        <w:tblW w:w="5000" w:type="pct"/>
        <w:tblInd w:w="0" w:type="dxa"/>
        <w:tblLayout w:type="fixed"/>
        <w:tblCellMar>
          <w:top w:w="0" w:type="dxa"/>
          <w:left w:w="108" w:type="dxa"/>
          <w:bottom w:w="0" w:type="dxa"/>
          <w:right w:w="108" w:type="dxa"/>
        </w:tblCellMar>
      </w:tblPr>
      <w:tblGrid>
        <w:gridCol w:w="4425"/>
        <w:gridCol w:w="4425"/>
      </w:tblGrid>
      <w:tr w14:paraId="0D00D827">
        <w:trPr>
          <w:tblHeader/>
        </w:trPr>
        <w:tc>
          <w:p w14:paraId="559AC7D6">
            <w:pPr>
              <w:pStyle w:val="26"/>
            </w:pPr>
            <w:r>
              <w:rPr>
                <w:rFonts w:hint="eastAsia"/>
              </w:rPr>
              <w:t>基线项</w:t>
            </w:r>
          </w:p>
        </w:tc>
        <w:tc>
          <w:p w14:paraId="670F4F4B">
            <w:pPr>
              <w:pStyle w:val="26"/>
            </w:pPr>
            <w:r>
              <w:rPr>
                <w:rFonts w:hint="eastAsia"/>
              </w:rPr>
              <w:t>配置要求</w:t>
            </w:r>
          </w:p>
        </w:tc>
      </w:tr>
      <w:tr w14:paraId="10DC03E8">
        <w:tc>
          <w:p w14:paraId="677EE3CC">
            <w:pPr>
              <w:pStyle w:val="26"/>
            </w:pPr>
            <w:r>
              <w:rPr>
                <w:rFonts w:hint="eastAsia"/>
              </w:rPr>
              <w:t>网络访问</w:t>
            </w:r>
          </w:p>
        </w:tc>
        <w:tc>
          <w:p w14:paraId="6A2C28E2">
            <w:pPr>
              <w:pStyle w:val="26"/>
            </w:pPr>
            <w:r>
              <w:rPr>
                <w:rFonts w:hint="eastAsia"/>
              </w:rPr>
              <w:t>仅监听内网地址，仅授权应用服务器网段访问</w:t>
            </w:r>
          </w:p>
        </w:tc>
      </w:tr>
      <w:tr w14:paraId="4EEBE371">
        <w:tc>
          <w:p w14:paraId="0EBC4297">
            <w:pPr>
              <w:pStyle w:val="26"/>
            </w:pPr>
            <w:r>
              <w:rPr>
                <w:rFonts w:hint="eastAsia"/>
              </w:rPr>
              <w:t>账号分权</w:t>
            </w:r>
          </w:p>
        </w:tc>
        <w:tc>
          <w:p w14:paraId="69ED60BB">
            <w:pPr>
              <w:pStyle w:val="26"/>
            </w:pPr>
            <w:r>
              <w:rPr>
                <w:rFonts w:hint="eastAsia"/>
              </w:rPr>
              <w:t>应用/运维/备份/只读账号分离，禁用匿名账号，应用账号无DDL权限</w:t>
            </w:r>
          </w:p>
        </w:tc>
      </w:tr>
      <w:tr w14:paraId="08FF638A">
        <w:tc>
          <w:p w14:paraId="7722B9D9">
            <w:pPr>
              <w:pStyle w:val="26"/>
            </w:pPr>
            <w:r>
              <w:rPr>
                <w:rFonts w:hint="eastAsia"/>
              </w:rPr>
              <w:t>口令策略</w:t>
            </w:r>
          </w:p>
        </w:tc>
        <w:tc>
          <w:p w14:paraId="6F7B0D0E">
            <w:pPr>
              <w:pStyle w:val="26"/>
            </w:pPr>
            <w:r>
              <w:rPr>
                <w:rFonts w:hint="eastAsia"/>
              </w:rPr>
              <w:t>强口令、定期更换、禁止硬编码明文（配置加密存储）</w:t>
            </w:r>
          </w:p>
        </w:tc>
      </w:tr>
      <w:tr w14:paraId="1CE4733B">
        <w:tc>
          <w:p w14:paraId="51832B97">
            <w:pPr>
              <w:pStyle w:val="26"/>
            </w:pPr>
            <w:r>
              <w:rPr>
                <w:rFonts w:hint="eastAsia"/>
              </w:rPr>
              <w:t>日志审计</w:t>
            </w:r>
          </w:p>
        </w:tc>
        <w:tc>
          <w:p w14:paraId="69EDEBF2">
            <w:pPr>
              <w:pStyle w:val="26"/>
            </w:pPr>
            <w:r>
              <w:rPr>
                <w:rFonts w:hint="eastAsia"/>
              </w:rPr>
              <w:t>开启慢查询日志、错误日志；关键库表变更留痕</w:t>
            </w:r>
          </w:p>
        </w:tc>
      </w:tr>
      <w:tr w14:paraId="1B68028E">
        <w:tc>
          <w:p w14:paraId="7C167FA6">
            <w:pPr>
              <w:pStyle w:val="26"/>
            </w:pPr>
            <w:r>
              <w:rPr>
                <w:rFonts w:hint="eastAsia"/>
              </w:rPr>
              <w:t>备份加密</w:t>
            </w:r>
          </w:p>
        </w:tc>
        <w:tc>
          <w:p w14:paraId="5AF1068B">
            <w:pPr>
              <w:pStyle w:val="26"/>
            </w:pPr>
            <w:r>
              <w:rPr>
                <w:rFonts w:hint="eastAsia"/>
              </w:rPr>
              <w:t>备份文件加密存储、异机存放、权限受控</w:t>
            </w:r>
          </w:p>
        </w:tc>
      </w:tr>
    </w:tbl>
    <w:p w14:paraId="42BA12FB">
      <w:pPr>
        <w:pStyle w:val="3"/>
      </w:pPr>
      <w:r>
        <w:rPr>
          <w:rFonts w:hint="eastAsia"/>
          <w:b/>
          <w:bCs/>
        </w:rPr>
        <w:t>缓存基线（Redis）</w:t>
      </w:r>
      <w:r>
        <w:rPr>
          <w:rFonts w:hint="eastAsia"/>
        </w:rPr>
        <w:t>：</w:t>
      </w:r>
    </w:p>
    <w:tbl>
      <w:tblPr>
        <w:tblStyle w:val="43"/>
        <w:tblW w:w="5000" w:type="pct"/>
        <w:tblInd w:w="0" w:type="dxa"/>
        <w:tblLayout w:type="fixed"/>
        <w:tblCellMar>
          <w:top w:w="0" w:type="dxa"/>
          <w:left w:w="108" w:type="dxa"/>
          <w:bottom w:w="0" w:type="dxa"/>
          <w:right w:w="108" w:type="dxa"/>
        </w:tblCellMar>
      </w:tblPr>
      <w:tblGrid>
        <w:gridCol w:w="4425"/>
        <w:gridCol w:w="4425"/>
      </w:tblGrid>
      <w:tr w14:paraId="6B7006CD">
        <w:trPr>
          <w:tblHeader/>
        </w:trPr>
        <w:tc>
          <w:p w14:paraId="48240FAC">
            <w:pPr>
              <w:pStyle w:val="26"/>
            </w:pPr>
            <w:r>
              <w:rPr>
                <w:rFonts w:hint="eastAsia"/>
              </w:rPr>
              <w:t>基线项</w:t>
            </w:r>
          </w:p>
        </w:tc>
        <w:tc>
          <w:p w14:paraId="66B4EFCF">
            <w:pPr>
              <w:pStyle w:val="26"/>
            </w:pPr>
            <w:r>
              <w:rPr>
                <w:rFonts w:hint="eastAsia"/>
              </w:rPr>
              <w:t>配置要求</w:t>
            </w:r>
          </w:p>
        </w:tc>
      </w:tr>
      <w:tr w14:paraId="1A0D7B04">
        <w:tc>
          <w:p w14:paraId="401AD14C">
            <w:pPr>
              <w:pStyle w:val="26"/>
            </w:pPr>
            <w:r>
              <w:rPr>
                <w:rFonts w:hint="eastAsia"/>
              </w:rPr>
              <w:t>访问控制</w:t>
            </w:r>
          </w:p>
        </w:tc>
        <w:tc>
          <w:p w14:paraId="0B81973D">
            <w:pPr>
              <w:pStyle w:val="26"/>
            </w:pPr>
            <w:r>
              <w:rPr>
                <w:rFonts w:hint="eastAsia"/>
              </w:rPr>
              <w:t>仅内网监听、启用密码认证、禁用危险命令（FLUSHALL/CONFIG等重命名）</w:t>
            </w:r>
          </w:p>
        </w:tc>
      </w:tr>
      <w:tr w14:paraId="013A1CEF">
        <w:tc>
          <w:p w14:paraId="1E7542E8">
            <w:pPr>
              <w:pStyle w:val="26"/>
            </w:pPr>
            <w:r>
              <w:rPr>
                <w:rFonts w:hint="eastAsia"/>
              </w:rPr>
              <w:t>数据安全</w:t>
            </w:r>
          </w:p>
        </w:tc>
        <w:tc>
          <w:p w14:paraId="3F95121F">
            <w:pPr>
              <w:pStyle w:val="26"/>
            </w:pPr>
            <w:r>
              <w:rPr>
                <w:rFonts w:hint="eastAsia"/>
              </w:rPr>
              <w:t>不存储明文敏感数据；键设置合理过期时间</w:t>
            </w:r>
          </w:p>
        </w:tc>
      </w:tr>
    </w:tbl>
    <w:p w14:paraId="41F23708">
      <w:pPr>
        <w:pStyle w:val="3"/>
      </w:pPr>
      <w:r>
        <w:rPr>
          <w:rFonts w:hint="eastAsia"/>
          <w:b/>
          <w:bCs/>
        </w:rPr>
        <w:t>应用基线（Spring</w:t>
      </w:r>
      <w:r>
        <w:rPr>
          <w:b/>
          <w:bCs/>
        </w:rPr>
        <w:t xml:space="preserve"> </w:t>
      </w:r>
      <w:r>
        <w:rPr>
          <w:rFonts w:hint="eastAsia"/>
          <w:b/>
          <w:bCs/>
        </w:rPr>
        <w:t>Boot）</w:t>
      </w:r>
      <w:r>
        <w:rPr>
          <w:rFonts w:hint="eastAsia"/>
        </w:rPr>
        <w:t>：</w:t>
      </w:r>
    </w:p>
    <w:tbl>
      <w:tblPr>
        <w:tblStyle w:val="43"/>
        <w:tblW w:w="0" w:type="auto"/>
        <w:tblInd w:w="0" w:type="dxa"/>
        <w:tblLayout w:type="autofit"/>
        <w:tblCellMar>
          <w:top w:w="0" w:type="dxa"/>
          <w:left w:w="108" w:type="dxa"/>
          <w:bottom w:w="0" w:type="dxa"/>
          <w:right w:w="108" w:type="dxa"/>
        </w:tblCellMar>
      </w:tblPr>
      <w:tblGrid>
        <w:gridCol w:w="1056"/>
        <w:gridCol w:w="5702"/>
      </w:tblGrid>
      <w:tr w14:paraId="606E7946">
        <w:trPr>
          <w:tblHeader/>
        </w:trPr>
        <w:tc>
          <w:p w14:paraId="7F20AED5">
            <w:pPr>
              <w:pStyle w:val="26"/>
            </w:pPr>
            <w:r>
              <w:rPr>
                <w:rFonts w:hint="eastAsia"/>
              </w:rPr>
              <w:t>基线项</w:t>
            </w:r>
          </w:p>
        </w:tc>
        <w:tc>
          <w:p w14:paraId="295AC8A8">
            <w:pPr>
              <w:pStyle w:val="26"/>
            </w:pPr>
            <w:r>
              <w:rPr>
                <w:rFonts w:hint="eastAsia"/>
              </w:rPr>
              <w:t>配置要求</w:t>
            </w:r>
          </w:p>
        </w:tc>
      </w:tr>
      <w:tr w14:paraId="32AFABBB">
        <w:tc>
          <w:p w14:paraId="383B1788">
            <w:pPr>
              <w:pStyle w:val="26"/>
            </w:pPr>
            <w:r>
              <w:rPr>
                <w:rFonts w:hint="eastAsia"/>
              </w:rPr>
              <w:t>配置安全</w:t>
            </w:r>
          </w:p>
        </w:tc>
        <w:tc>
          <w:p w14:paraId="48B95731">
            <w:pPr>
              <w:pStyle w:val="26"/>
            </w:pPr>
            <w:r>
              <w:rPr>
                <w:rFonts w:hint="eastAsia"/>
              </w:rPr>
              <w:t>生产配置与代码分离，数据库口令、接口密钥加密存放</w:t>
            </w:r>
          </w:p>
        </w:tc>
      </w:tr>
      <w:tr w14:paraId="68C34C24">
        <w:tc>
          <w:p w14:paraId="243AB7D5">
            <w:pPr>
              <w:pStyle w:val="26"/>
            </w:pPr>
            <w:r>
              <w:rPr>
                <w:rFonts w:hint="eastAsia"/>
              </w:rPr>
              <w:t>接口安全</w:t>
            </w:r>
          </w:p>
        </w:tc>
        <w:tc>
          <w:p w14:paraId="35E8E8D8">
            <w:pPr>
              <w:pStyle w:val="26"/>
            </w:pPr>
            <w:r>
              <w:rPr>
                <w:rFonts w:hint="eastAsia"/>
              </w:rPr>
              <w:t>actuator等管理端点关闭或鉴权保护；Swagger生产环境关闭</w:t>
            </w:r>
          </w:p>
        </w:tc>
      </w:tr>
      <w:tr w14:paraId="04DFCE77">
        <w:tc>
          <w:p w14:paraId="416F53B8">
            <w:pPr>
              <w:pStyle w:val="26"/>
            </w:pPr>
            <w:r>
              <w:rPr>
                <w:rFonts w:hint="eastAsia"/>
              </w:rPr>
              <w:t>错误处理</w:t>
            </w:r>
          </w:p>
        </w:tc>
        <w:tc>
          <w:p w14:paraId="2482451A">
            <w:pPr>
              <w:pStyle w:val="26"/>
            </w:pPr>
            <w:r>
              <w:rPr>
                <w:rFonts w:hint="eastAsia"/>
              </w:rPr>
              <w:t>统一异常处理，生产环境不回显堆栈信息</w:t>
            </w:r>
          </w:p>
        </w:tc>
      </w:tr>
      <w:tr w14:paraId="0C9ADFEB">
        <w:tc>
          <w:p w14:paraId="4282F64D">
            <w:pPr>
              <w:pStyle w:val="26"/>
            </w:pPr>
            <w:r>
              <w:rPr>
                <w:rFonts w:hint="eastAsia"/>
              </w:rPr>
              <w:t>日志安全</w:t>
            </w:r>
          </w:p>
        </w:tc>
        <w:tc>
          <w:p w14:paraId="36CEEC0E">
            <w:pPr>
              <w:pStyle w:val="26"/>
            </w:pPr>
            <w:r>
              <w:rPr>
                <w:rFonts w:hint="eastAsia"/>
              </w:rPr>
              <w:t>敏感字段输出统一脱敏；日志级别生产环境为INFO及以上</w:t>
            </w:r>
          </w:p>
        </w:tc>
      </w:tr>
      <w:bookmarkEnd w:id="165"/>
      <w:bookmarkEnd w:id="168"/>
    </w:tbl>
    <w:p w14:paraId="0AF0D3BD">
      <w:pPr>
        <w:pStyle w:val="4"/>
      </w:pPr>
      <w:bookmarkStart w:id="169" w:name="_Toc1417417869"/>
      <w:bookmarkStart w:id="170" w:name="病毒风险防控"/>
      <w:r>
        <w:t xml:space="preserve">4.2 </w:t>
      </w:r>
      <w:r>
        <w:rPr>
          <w:rFonts w:hint="eastAsia"/>
        </w:rPr>
        <w:t>病毒风险防控</w:t>
      </w:r>
      <w:bookmarkEnd w:id="169"/>
    </w:p>
    <w:p w14:paraId="0CCCCB3F">
      <w:pPr>
        <w:pStyle w:val="26"/>
        <w:numPr>
          <w:ilvl w:val="0"/>
          <w:numId w:val="3"/>
        </w:numPr>
      </w:pPr>
      <w:r>
        <w:rPr>
          <w:rFonts w:hint="eastAsia"/>
          <w:b/>
          <w:bCs/>
        </w:rPr>
        <w:t>服务器侧</w:t>
      </w:r>
      <w:r>
        <w:rPr>
          <w:rFonts w:hint="eastAsia"/>
        </w:rPr>
        <w:t>：生产服务器安装防病毒软件并保持病毒库自动更新，定期全盘查杀；最小化安装原则关闭无关服务与端口，禁用未授权外设与移动介质；</w:t>
      </w:r>
    </w:p>
    <w:p w14:paraId="31F2EF38">
      <w:pPr>
        <w:pStyle w:val="26"/>
        <w:numPr>
          <w:ilvl w:val="0"/>
          <w:numId w:val="3"/>
        </w:numPr>
      </w:pPr>
      <w:r>
        <w:rPr>
          <w:rFonts w:hint="eastAsia"/>
          <w:b/>
          <w:bCs/>
        </w:rPr>
        <w:t>应用侧</w:t>
      </w:r>
      <w:r>
        <w:rPr>
          <w:rFonts w:hint="eastAsia"/>
        </w:rPr>
        <w:t>：文件上传统一经过类型白名单校验、内容检测与重命名隔离存储，上传目录禁止执行权限，从源头阻断WebShell与带毒文件；</w:t>
      </w:r>
    </w:p>
    <w:p w14:paraId="321AC752">
      <w:pPr>
        <w:pStyle w:val="26"/>
        <w:numPr>
          <w:ilvl w:val="0"/>
          <w:numId w:val="3"/>
        </w:numPr>
      </w:pPr>
      <w:r>
        <w:rPr>
          <w:rFonts w:hint="eastAsia"/>
          <w:b/>
          <w:bCs/>
        </w:rPr>
        <w:t>终端侧</w:t>
      </w:r>
      <w:r>
        <w:rPr>
          <w:rFonts w:hint="eastAsia"/>
        </w:rPr>
        <w:t>：驻场开发终端统一安装防病毒软件，接入甲方网络前完成安全检查，遵守甲方终端管理规定；</w:t>
      </w:r>
    </w:p>
    <w:p w14:paraId="10D415C8">
      <w:pPr>
        <w:pStyle w:val="26"/>
        <w:numPr>
          <w:ilvl w:val="0"/>
          <w:numId w:val="3"/>
        </w:numPr>
      </w:pPr>
      <w:r>
        <w:rPr>
          <w:rFonts w:hint="eastAsia"/>
          <w:b/>
          <w:bCs/>
        </w:rPr>
        <w:t>传播阻断</w:t>
      </w:r>
      <w:r>
        <w:rPr>
          <w:rFonts w:hint="eastAsia"/>
        </w:rPr>
        <w:t>：网络分区隔离（见4.3），关键服务器间仅开放必要端口，病毒即使侵入也难以横向扩散。</w:t>
      </w:r>
    </w:p>
    <w:p w14:paraId="6320403C">
      <w:pPr>
        <w:pStyle w:val="25"/>
      </w:pPr>
      <w:r>
        <w:rPr>
          <w:rFonts w:hint="eastAsia"/>
          <w:b/>
          <w:bCs/>
        </w:rPr>
        <w:t>防病毒部署矩阵</w:t>
      </w:r>
      <w:r>
        <w:rPr>
          <w:rFonts w:hint="eastAsia"/>
        </w:rPr>
        <w:t>：</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1AE6CF73">
        <w:trPr>
          <w:tblHeader/>
        </w:trPr>
        <w:tc>
          <w:p w14:paraId="0B77F28E">
            <w:pPr>
              <w:pStyle w:val="26"/>
            </w:pPr>
            <w:r>
              <w:rPr>
                <w:rFonts w:hint="eastAsia"/>
              </w:rPr>
              <w:t>部署对象</w:t>
            </w:r>
          </w:p>
        </w:tc>
        <w:tc>
          <w:p w14:paraId="1DDAE2D5">
            <w:pPr>
              <w:pStyle w:val="26"/>
            </w:pPr>
            <w:r>
              <w:rPr>
                <w:rFonts w:hint="eastAsia"/>
              </w:rPr>
              <w:t>防护措施</w:t>
            </w:r>
          </w:p>
        </w:tc>
        <w:tc>
          <w:p w14:paraId="6FB06AAB">
            <w:pPr>
              <w:pStyle w:val="26"/>
            </w:pPr>
            <w:r>
              <w:rPr>
                <w:rFonts w:hint="eastAsia"/>
              </w:rPr>
              <w:t>病毒库更新</w:t>
            </w:r>
          </w:p>
        </w:tc>
        <w:tc>
          <w:p w14:paraId="17ACEC46">
            <w:pPr>
              <w:pStyle w:val="26"/>
            </w:pPr>
            <w:r>
              <w:rPr>
                <w:rFonts w:hint="eastAsia"/>
              </w:rPr>
              <w:t>查杀策略</w:t>
            </w:r>
          </w:p>
        </w:tc>
      </w:tr>
      <w:tr w14:paraId="6898D077">
        <w:tc>
          <w:p w14:paraId="61F59F90">
            <w:pPr>
              <w:pStyle w:val="26"/>
            </w:pPr>
            <w:r>
              <w:rPr>
                <w:rFonts w:hint="eastAsia"/>
              </w:rPr>
              <w:t>应用服务器</w:t>
            </w:r>
          </w:p>
        </w:tc>
        <w:tc>
          <w:p w14:paraId="0D3F3FF3">
            <w:pPr>
              <w:pStyle w:val="26"/>
            </w:pPr>
            <w:r>
              <w:rPr>
                <w:rFonts w:hint="eastAsia"/>
              </w:rPr>
              <w:t>服务器防病毒软件+最小化安装+端口白名单</w:t>
            </w:r>
          </w:p>
        </w:tc>
        <w:tc>
          <w:p w14:paraId="13FCC9FE">
            <w:pPr>
              <w:pStyle w:val="26"/>
            </w:pPr>
            <w:r>
              <w:rPr>
                <w:rFonts w:hint="eastAsia"/>
              </w:rPr>
              <w:t>每日自动更新</w:t>
            </w:r>
          </w:p>
        </w:tc>
        <w:tc>
          <w:p w14:paraId="5AA30BDA">
            <w:pPr>
              <w:pStyle w:val="26"/>
            </w:pPr>
            <w:r>
              <w:rPr>
                <w:rFonts w:hint="eastAsia"/>
              </w:rPr>
              <w:t>每周全盘查杀，日志留存</w:t>
            </w:r>
          </w:p>
        </w:tc>
      </w:tr>
      <w:tr w14:paraId="1B669498">
        <w:tc>
          <w:p w14:paraId="7E6E4ED0">
            <w:pPr>
              <w:pStyle w:val="26"/>
            </w:pPr>
            <w:r>
              <w:rPr>
                <w:rFonts w:hint="eastAsia"/>
              </w:rPr>
              <w:t>数据库服务器</w:t>
            </w:r>
          </w:p>
        </w:tc>
        <w:tc>
          <w:p w14:paraId="709ED906">
            <w:pPr>
              <w:pStyle w:val="26"/>
            </w:pPr>
            <w:r>
              <w:rPr>
                <w:rFonts w:hint="eastAsia"/>
              </w:rPr>
              <w:t>防病毒软件（排除数据文件目录防误杀）+访问白名单</w:t>
            </w:r>
          </w:p>
        </w:tc>
        <w:tc>
          <w:p w14:paraId="7F18816E">
            <w:pPr>
              <w:pStyle w:val="26"/>
            </w:pPr>
            <w:r>
              <w:rPr>
                <w:rFonts w:hint="eastAsia"/>
              </w:rPr>
              <w:t>每日自动更新</w:t>
            </w:r>
          </w:p>
        </w:tc>
        <w:tc>
          <w:p w14:paraId="63975B3A">
            <w:pPr>
              <w:pStyle w:val="26"/>
            </w:pPr>
            <w:r>
              <w:rPr>
                <w:rFonts w:hint="eastAsia"/>
              </w:rPr>
              <w:t>每周全盘查杀（业务低峰执行）</w:t>
            </w:r>
          </w:p>
        </w:tc>
      </w:tr>
      <w:tr w14:paraId="7CC798C9">
        <w:tc>
          <w:p w14:paraId="038237D0">
            <w:pPr>
              <w:pStyle w:val="26"/>
            </w:pPr>
            <w:r>
              <w:rPr>
                <w:rFonts w:hint="eastAsia"/>
              </w:rPr>
              <w:t>文件存储目录</w:t>
            </w:r>
          </w:p>
        </w:tc>
        <w:tc>
          <w:p w14:paraId="3DEE789A">
            <w:pPr>
              <w:pStyle w:val="26"/>
            </w:pPr>
            <w:r>
              <w:rPr>
                <w:rFonts w:hint="eastAsia"/>
              </w:rPr>
              <w:t>上传文件类型白名单+内容检测+重命名隔离+禁执行权限</w:t>
            </w:r>
          </w:p>
        </w:tc>
        <w:tc>
          <w:p w14:paraId="50F8337B">
            <w:pPr>
              <w:pStyle w:val="26"/>
            </w:pPr>
            <w:r>
              <w:t>—</w:t>
            </w:r>
          </w:p>
        </w:tc>
        <w:tc>
          <w:p w14:paraId="508BA581">
            <w:pPr>
              <w:pStyle w:val="26"/>
            </w:pPr>
            <w:r>
              <w:rPr>
                <w:rFonts w:hint="eastAsia"/>
              </w:rPr>
              <w:t>上传即检、定期复扫</w:t>
            </w:r>
          </w:p>
        </w:tc>
      </w:tr>
      <w:tr w14:paraId="1489CA68">
        <w:tc>
          <w:p w14:paraId="43187E1F">
            <w:pPr>
              <w:pStyle w:val="26"/>
            </w:pPr>
            <w:r>
              <w:rPr>
                <w:rFonts w:hint="eastAsia"/>
              </w:rPr>
              <w:t>驻场办公终端</w:t>
            </w:r>
          </w:p>
        </w:tc>
        <w:tc>
          <w:p w14:paraId="5285C8A6">
            <w:pPr>
              <w:pStyle w:val="26"/>
            </w:pPr>
            <w:r>
              <w:rPr>
                <w:rFonts w:hint="eastAsia"/>
              </w:rPr>
              <w:t>统一防病毒软件+补丁管理+移动介质管控</w:t>
            </w:r>
          </w:p>
        </w:tc>
        <w:tc>
          <w:p w14:paraId="1D48FEF3">
            <w:pPr>
              <w:pStyle w:val="26"/>
            </w:pPr>
            <w:r>
              <w:rPr>
                <w:rFonts w:hint="eastAsia"/>
              </w:rPr>
              <w:t>每日自动更新</w:t>
            </w:r>
          </w:p>
        </w:tc>
        <w:tc>
          <w:p w14:paraId="64CBA981">
            <w:pPr>
              <w:pStyle w:val="26"/>
            </w:pPr>
            <w:r>
              <w:rPr>
                <w:rFonts w:hint="eastAsia"/>
              </w:rPr>
              <w:t>每周查杀+接入前检查</w:t>
            </w:r>
          </w:p>
        </w:tc>
      </w:tr>
    </w:tbl>
    <w:p w14:paraId="0CFF7EAB">
      <w:pPr>
        <w:pStyle w:val="3"/>
      </w:pPr>
      <w:r>
        <w:rPr>
          <w:rFonts w:hint="eastAsia"/>
          <w:b/>
          <w:bCs/>
        </w:rPr>
        <w:t>病毒安全事件处置流程</w:t>
      </w:r>
      <w:r>
        <w:rPr>
          <w:rFonts w:hint="eastAsia"/>
        </w:rPr>
        <w:t>：发现（告警/巡检）→</w:t>
      </w:r>
      <w:r>
        <w:t xml:space="preserve"> </w:t>
      </w:r>
      <w:r>
        <w:rPr>
          <w:rFonts w:hint="eastAsia"/>
        </w:rPr>
        <w:t>隔离（受染主机断网或访问隔离）→</w:t>
      </w:r>
      <w:r>
        <w:t xml:space="preserve"> </w:t>
      </w:r>
      <w:r>
        <w:rPr>
          <w:rFonts w:hint="eastAsia"/>
        </w:rPr>
        <w:t>查杀（专杀工具处置，无法清除则重装）→</w:t>
      </w:r>
      <w:r>
        <w:t xml:space="preserve"> </w:t>
      </w:r>
      <w:r>
        <w:rPr>
          <w:rFonts w:hint="eastAsia"/>
        </w:rPr>
        <w:t>溯源（感染途径分析，堵住入口）→</w:t>
      </w:r>
      <w:r>
        <w:t xml:space="preserve"> </w:t>
      </w:r>
      <w:r>
        <w:rPr>
          <w:rFonts w:hint="eastAsia"/>
        </w:rPr>
        <w:t>恢复（业务验证后恢复接入）→</w:t>
      </w:r>
      <w:r>
        <w:t xml:space="preserve"> </w:t>
      </w:r>
      <w:r>
        <w:rPr>
          <w:rFonts w:hint="eastAsia"/>
        </w:rPr>
        <w:t>报告（2小时内向甲方报告事件与处置结果，形成事件报告归档）。全程处置动作留痕，重大病毒事件按应急预案（见第五章）升级处置。</w:t>
      </w:r>
    </w:p>
    <w:p w14:paraId="751135F1">
      <w:pPr>
        <w:pStyle w:val="3"/>
      </w:pPr>
      <w:r>
        <w:rPr>
          <w:rFonts w:hint="eastAsia"/>
          <w:b/>
          <w:bCs/>
        </w:rPr>
        <w:t>日常管理要求</w:t>
      </w:r>
      <w:r>
        <w:rPr>
          <w:rFonts w:hint="eastAsia"/>
        </w:rPr>
        <w:t>：每周巡检核查各节点病毒库版本与查杀日志；禁止在生产服务器安装与运行无关软件；外来文件（含甲方提供的数据文件）先查毒后使用；病毒防控执行情况纳入月度安全运营报告。</w:t>
      </w:r>
    </w:p>
    <w:bookmarkEnd w:id="170"/>
    <w:p w14:paraId="7C7DB4B7">
      <w:pPr>
        <w:pStyle w:val="4"/>
      </w:pPr>
      <w:bookmarkStart w:id="171" w:name="_Toc506028112"/>
      <w:bookmarkStart w:id="172" w:name="黑客攻击风险防控"/>
      <w:r>
        <w:t xml:space="preserve">4.3 </w:t>
      </w:r>
      <w:r>
        <w:rPr>
          <w:rFonts w:hint="eastAsia"/>
        </w:rPr>
        <w:t>黑客攻击风险防控</w:t>
      </w:r>
      <w:bookmarkEnd w:id="171"/>
    </w:p>
    <w:p w14:paraId="712CC2E3">
      <w:pPr>
        <w:pStyle w:val="25"/>
      </w:pPr>
      <w:r>
        <w:rPr>
          <w:rFonts w:hint="eastAsia"/>
        </w:rPr>
        <w:t>系统构建”网络边界—应用—数据”三层纵深防御体系，如下图所示：</w:t>
      </w:r>
    </w:p>
    <w:p w14:paraId="6A68B9EF">
      <w:pPr>
        <w:pStyle w:val="49"/>
      </w:pPr>
      <w:r>
        <w:drawing>
          <wp:inline distT="0" distB="0" distL="114300" distR="114300">
            <wp:extent cx="4457700" cy="21920200"/>
            <wp:effectExtent l="0" t="0" r="0" b="0"/>
            <wp:docPr id="226" name="Picture" descr="图4-2 纵深防御体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descr="图4-2 纵深防御体系图"/>
                    <pic:cNvPicPr>
                      <a:picLocks noChangeAspect="1" noChangeArrowheads="1"/>
                    </pic:cNvPicPr>
                  </pic:nvPicPr>
                  <pic:blipFill>
                    <a:blip r:embed="rId32"/>
                    <a:stretch>
                      <a:fillRect/>
                    </a:stretch>
                  </pic:blipFill>
                  <pic:spPr>
                    <a:xfrm>
                      <a:off x="0" y="0"/>
                      <a:ext cx="4457700" cy="21920200"/>
                    </a:xfrm>
                    <a:prstGeom prst="rect">
                      <a:avLst/>
                    </a:prstGeom>
                    <a:noFill/>
                    <a:ln w="9525">
                      <a:noFill/>
                    </a:ln>
                  </pic:spPr>
                </pic:pic>
              </a:graphicData>
            </a:graphic>
          </wp:inline>
        </w:drawing>
      </w:r>
    </w:p>
    <w:p w14:paraId="23F623C3">
      <w:pPr>
        <w:pStyle w:val="47"/>
      </w:pPr>
      <w:r>
        <w:rPr>
          <w:rFonts w:hint="eastAsia"/>
        </w:rPr>
        <w:t>图4-2</w:t>
      </w:r>
      <w:r>
        <w:t xml:space="preserve"> </w:t>
      </w:r>
      <w:r>
        <w:rPr>
          <w:rFonts w:hint="eastAsia"/>
        </w:rPr>
        <w:t>纵深防御体系图</w:t>
      </w:r>
    </w:p>
    <w:p w14:paraId="066B20F6">
      <w:pPr>
        <w:pStyle w:val="5"/>
      </w:pPr>
      <w:bookmarkStart w:id="173" w:name="网络边界防护"/>
      <w:r>
        <w:t xml:space="preserve">4.3.1 </w:t>
      </w:r>
      <w:r>
        <w:rPr>
          <w:rFonts w:hint="eastAsia"/>
        </w:rPr>
        <w:t>网络边界防护</w:t>
      </w:r>
    </w:p>
    <w:p w14:paraId="677D62D9">
      <w:pPr>
        <w:pStyle w:val="26"/>
        <w:numPr>
          <w:ilvl w:val="0"/>
          <w:numId w:val="3"/>
        </w:numPr>
      </w:pPr>
      <w:r>
        <w:rPr>
          <w:rFonts w:hint="eastAsia"/>
          <w:b/>
          <w:bCs/>
        </w:rPr>
        <w:t>防火墙策略</w:t>
      </w:r>
      <w:r>
        <w:rPr>
          <w:rFonts w:hint="eastAsia"/>
        </w:rPr>
        <w:t>：边界防火墙白名单策略，仅开放业务必需端口（443等）；管理端口（SSH、数据库）禁止公网暴露，仅限运维专用通道访问；</w:t>
      </w:r>
    </w:p>
    <w:p w14:paraId="4C313D89">
      <w:pPr>
        <w:pStyle w:val="26"/>
        <w:numPr>
          <w:ilvl w:val="0"/>
          <w:numId w:val="3"/>
        </w:numPr>
      </w:pPr>
      <w:r>
        <w:rPr>
          <w:rFonts w:hint="eastAsia"/>
          <w:b/>
          <w:bCs/>
        </w:rPr>
        <w:t>网络分区</w:t>
      </w:r>
      <w:r>
        <w:rPr>
          <w:rFonts w:hint="eastAsia"/>
        </w:rPr>
        <w:t>：按”接入区—应用区—数据区”划分安全域（VLAN隔离），数据库仅接受应用服务器网段访问；</w:t>
      </w:r>
    </w:p>
    <w:p w14:paraId="188C8D0E">
      <w:pPr>
        <w:pStyle w:val="26"/>
        <w:numPr>
          <w:ilvl w:val="0"/>
          <w:numId w:val="3"/>
        </w:numPr>
      </w:pPr>
      <w:r>
        <w:rPr>
          <w:rFonts w:hint="eastAsia"/>
          <w:b/>
          <w:bCs/>
        </w:rPr>
        <w:t>DDoS与流量防护</w:t>
      </w:r>
      <w:r>
        <w:rPr>
          <w:rFonts w:hint="eastAsia"/>
        </w:rPr>
        <w:t>：接入层限流（Nginx</w:t>
      </w:r>
      <w:r>
        <w:t xml:space="preserve"> </w:t>
      </w:r>
      <w:r>
        <w:rPr>
          <w:rFonts w:hint="eastAsia"/>
        </w:rPr>
        <w:t>连接数/请求速率限制），异常流量告警，必要时联动上游清洗服务；</w:t>
      </w:r>
    </w:p>
    <w:p w14:paraId="4797132D">
      <w:pPr>
        <w:pStyle w:val="26"/>
        <w:numPr>
          <w:ilvl w:val="0"/>
          <w:numId w:val="3"/>
        </w:numPr>
      </w:pPr>
      <w:r>
        <w:rPr>
          <w:rFonts w:hint="eastAsia"/>
          <w:b/>
          <w:bCs/>
        </w:rPr>
        <w:t>传输加密</w:t>
      </w:r>
      <w:r>
        <w:rPr>
          <w:rFonts w:hint="eastAsia"/>
        </w:rPr>
        <w:t>：全站</w:t>
      </w:r>
      <w:r>
        <w:t xml:space="preserve"> </w:t>
      </w:r>
      <w:r>
        <w:rPr>
          <w:rFonts w:hint="eastAsia"/>
        </w:rPr>
        <w:t>HTTPS（TLS</w:t>
      </w:r>
      <w:r>
        <w:t xml:space="preserve"> </w:t>
      </w:r>
      <w:r>
        <w:rPr>
          <w:rFonts w:hint="eastAsia"/>
        </w:rPr>
        <w:t>1.2+），证书规范管理，杜绝明文传输。</w:t>
      </w:r>
    </w:p>
    <w:bookmarkEnd w:id="173"/>
    <w:p w14:paraId="727AE385">
      <w:pPr>
        <w:pStyle w:val="5"/>
      </w:pPr>
      <w:bookmarkStart w:id="174" w:name="应用层攻击防护"/>
      <w:r>
        <w:t xml:space="preserve">4.3.2 </w:t>
      </w:r>
      <w:r>
        <w:rPr>
          <w:rFonts w:hint="eastAsia"/>
        </w:rPr>
        <w:t>应用层攻击防护</w:t>
      </w:r>
    </w:p>
    <w:p w14:paraId="03A51F60">
      <w:pPr>
        <w:pStyle w:val="26"/>
        <w:numPr>
          <w:ilvl w:val="0"/>
          <w:numId w:val="3"/>
        </w:numPr>
      </w:pPr>
      <w:r>
        <w:rPr>
          <w:rFonts w:hint="eastAsia"/>
          <w:b/>
          <w:bCs/>
        </w:rPr>
        <w:t>认证安全</w:t>
      </w:r>
      <w:r>
        <w:rPr>
          <w:rFonts w:hint="eastAsia"/>
        </w:rPr>
        <w:t>：登录失败次数限制与账户锁定、验证码机制、JWT</w:t>
      </w:r>
      <w:r>
        <w:t xml:space="preserve"> </w:t>
      </w:r>
      <w:r>
        <w:rPr>
          <w:rFonts w:hint="eastAsia"/>
        </w:rPr>
        <w:t>令牌签名校验与有效期控制、会话超时自动登出、同账号异地登录检测；</w:t>
      </w:r>
    </w:p>
    <w:p w14:paraId="6ABA3E80">
      <w:pPr>
        <w:pStyle w:val="26"/>
        <w:numPr>
          <w:ilvl w:val="0"/>
          <w:numId w:val="3"/>
        </w:numPr>
      </w:pPr>
      <w:r>
        <w:rPr>
          <w:rFonts w:hint="eastAsia"/>
          <w:b/>
          <w:bCs/>
        </w:rPr>
        <w:t>接口安全</w:t>
      </w:r>
      <w:r>
        <w:rPr>
          <w:rFonts w:hint="eastAsia"/>
        </w:rPr>
        <w:t>：接口鉴权全覆盖（横向越权校验到数据行级）、支付/签约等敏感接口幂等与防重放（时间戳+随机数+签名）、第三方回调验签；</w:t>
      </w:r>
    </w:p>
    <w:p w14:paraId="4C149236">
      <w:pPr>
        <w:pStyle w:val="26"/>
        <w:numPr>
          <w:ilvl w:val="0"/>
          <w:numId w:val="3"/>
        </w:numPr>
      </w:pPr>
      <w:r>
        <w:rPr>
          <w:rFonts w:hint="eastAsia"/>
          <w:b/>
          <w:bCs/>
        </w:rPr>
        <w:t>暴力破解防护</w:t>
      </w:r>
      <w:r>
        <w:rPr>
          <w:rFonts w:hint="eastAsia"/>
        </w:rPr>
        <w:t>：管理端登录接口速率限制，弱口令策略强制（长度、复杂度、定期更换）；</w:t>
      </w:r>
    </w:p>
    <w:p w14:paraId="43C82E93">
      <w:pPr>
        <w:pStyle w:val="26"/>
        <w:numPr>
          <w:ilvl w:val="0"/>
          <w:numId w:val="3"/>
        </w:numPr>
      </w:pPr>
      <w:r>
        <w:rPr>
          <w:rFonts w:hint="eastAsia"/>
          <w:b/>
          <w:bCs/>
        </w:rPr>
        <w:t>入侵检测与审计</w:t>
      </w:r>
      <w:r>
        <w:rPr>
          <w:rFonts w:hint="eastAsia"/>
        </w:rPr>
        <w:t>：登录日志、操作日志、接口调用日志全量留存（保存期不少于6个月），异常行为（高频失败登录、异常时段操作、批量导出）告警。</w:t>
      </w:r>
    </w:p>
    <w:bookmarkEnd w:id="174"/>
    <w:p w14:paraId="096E3365">
      <w:pPr>
        <w:pStyle w:val="5"/>
      </w:pPr>
      <w:bookmarkStart w:id="175" w:name="数据安全防护"/>
      <w:r>
        <w:t xml:space="preserve">4.3.3 </w:t>
      </w:r>
      <w:r>
        <w:rPr>
          <w:rFonts w:hint="eastAsia"/>
        </w:rPr>
        <w:t>数据安全防护</w:t>
      </w:r>
    </w:p>
    <w:p w14:paraId="42D6FB11">
      <w:pPr>
        <w:pStyle w:val="26"/>
        <w:numPr>
          <w:ilvl w:val="0"/>
          <w:numId w:val="3"/>
        </w:numPr>
      </w:pPr>
      <w:r>
        <w:rPr>
          <w:rFonts w:hint="eastAsia"/>
          <w:b/>
          <w:bCs/>
        </w:rPr>
        <w:t>加密存储</w:t>
      </w:r>
      <w:r>
        <w:rPr>
          <w:rFonts w:hint="eastAsia"/>
        </w:rPr>
        <w:t>：身份证号等敏感字段加密存储，口令加盐哈希，密钥独立管理并定期轮换；</w:t>
      </w:r>
    </w:p>
    <w:p w14:paraId="2246A949">
      <w:pPr>
        <w:pStyle w:val="26"/>
        <w:numPr>
          <w:ilvl w:val="0"/>
          <w:numId w:val="3"/>
        </w:numPr>
      </w:pPr>
      <w:r>
        <w:rPr>
          <w:rFonts w:hint="eastAsia"/>
          <w:b/>
          <w:bCs/>
        </w:rPr>
        <w:t>脱敏展示</w:t>
      </w:r>
      <w:r>
        <w:rPr>
          <w:rFonts w:hint="eastAsia"/>
        </w:rPr>
        <w:t>：身份证、手机号在前端展示与日志输出中统一脱敏（该规范为我方生产系统既有实践）；</w:t>
      </w:r>
    </w:p>
    <w:p w14:paraId="1E0DAAE8">
      <w:pPr>
        <w:pStyle w:val="26"/>
        <w:numPr>
          <w:ilvl w:val="0"/>
          <w:numId w:val="3"/>
        </w:numPr>
      </w:pPr>
      <w:r>
        <w:rPr>
          <w:rFonts w:hint="eastAsia"/>
          <w:b/>
          <w:bCs/>
        </w:rPr>
        <w:t>权限最小化</w:t>
      </w:r>
      <w:r>
        <w:rPr>
          <w:rFonts w:hint="eastAsia"/>
        </w:rPr>
        <w:t>：数据库账号按应用/运维/备份分权，禁用超级账号跑业务；管理端数据权限按部门/角色收敛；</w:t>
      </w:r>
    </w:p>
    <w:p w14:paraId="22CA769B">
      <w:pPr>
        <w:pStyle w:val="26"/>
        <w:numPr>
          <w:ilvl w:val="0"/>
          <w:numId w:val="3"/>
        </w:numPr>
      </w:pPr>
      <w:r>
        <w:rPr>
          <w:rFonts w:hint="eastAsia"/>
          <w:b/>
          <w:bCs/>
        </w:rPr>
        <w:t>防泄漏</w:t>
      </w:r>
      <w:r>
        <w:rPr>
          <w:rFonts w:hint="eastAsia"/>
        </w:rPr>
        <w:t>：批量导出功能权限单独控制并留痕；测试环境使用脱敏数据，禁止生产数据出域。</w:t>
      </w:r>
    </w:p>
    <w:bookmarkEnd w:id="175"/>
    <w:p w14:paraId="3C4EF79B">
      <w:pPr>
        <w:pStyle w:val="5"/>
      </w:pPr>
      <w:bookmarkStart w:id="176" w:name="渗透测试与攻防演练"/>
      <w:r>
        <w:t xml:space="preserve">4.3.4 </w:t>
      </w:r>
      <w:r>
        <w:rPr>
          <w:rFonts w:hint="eastAsia"/>
        </w:rPr>
        <w:t>渗透测试与攻防演练</w:t>
      </w:r>
    </w:p>
    <w:p w14:paraId="3000C860">
      <w:pPr>
        <w:pStyle w:val="26"/>
        <w:numPr>
          <w:ilvl w:val="0"/>
          <w:numId w:val="3"/>
        </w:numPr>
      </w:pPr>
      <w:r>
        <w:rPr>
          <w:rFonts w:hint="eastAsia"/>
          <w:b/>
          <w:bCs/>
        </w:rPr>
        <w:t>上线前渗透测试</w:t>
      </w:r>
      <w:r>
        <w:rPr>
          <w:rFonts w:hint="eastAsia"/>
        </w:rPr>
        <w:t>：上线前委托内部安全团队按OWASP</w:t>
      </w:r>
      <w:r>
        <w:t xml:space="preserve"> TOP </w:t>
      </w:r>
      <w:r>
        <w:rPr>
          <w:rFonts w:hint="eastAsia"/>
        </w:rPr>
        <w:t>10开展渗透测试，覆盖认证绕过、越权访问、注入攻击、文件上传、逻辑漏洞（支付金额篡改、优惠券滥用）等场景，输出渗透测试报告，高危漏洞清零后方可上线；</w:t>
      </w:r>
    </w:p>
    <w:p w14:paraId="2B556E7B">
      <w:pPr>
        <w:pStyle w:val="26"/>
        <w:numPr>
          <w:ilvl w:val="0"/>
          <w:numId w:val="3"/>
        </w:numPr>
      </w:pPr>
      <w:r>
        <w:rPr>
          <w:rFonts w:hint="eastAsia"/>
          <w:b/>
          <w:bCs/>
        </w:rPr>
        <w:t>运维期年度渗透测试</w:t>
      </w:r>
      <w:r>
        <w:rPr>
          <w:rFonts w:hint="eastAsia"/>
        </w:rPr>
        <w:t>：每年度开展1次渗透测试复测，覆盖新增功能与历史修复项回归；</w:t>
      </w:r>
    </w:p>
    <w:p w14:paraId="7EEA2595">
      <w:pPr>
        <w:pStyle w:val="26"/>
        <w:numPr>
          <w:ilvl w:val="0"/>
          <w:numId w:val="3"/>
        </w:numPr>
      </w:pPr>
      <w:r>
        <w:rPr>
          <w:rFonts w:hint="eastAsia"/>
          <w:b/>
          <w:bCs/>
        </w:rPr>
        <w:t>攻防演练配合</w:t>
      </w:r>
      <w:r>
        <w:rPr>
          <w:rFonts w:hint="eastAsia"/>
        </w:rPr>
        <w:t>：积极配合甲方及监管部门组织的网络安全攻防演练（如护网行动），演练期间提高监测等级、专人值守，演练发现问题限期整改闭环；</w:t>
      </w:r>
    </w:p>
    <w:p w14:paraId="1F2DDC42">
      <w:pPr>
        <w:pStyle w:val="26"/>
        <w:numPr>
          <w:ilvl w:val="0"/>
          <w:numId w:val="3"/>
        </w:numPr>
      </w:pPr>
      <w:r>
        <w:rPr>
          <w:rFonts w:hint="eastAsia"/>
          <w:b/>
          <w:bCs/>
        </w:rPr>
        <w:t>安全应急演练</w:t>
      </w:r>
      <w:r>
        <w:rPr>
          <w:rFonts w:hint="eastAsia"/>
        </w:rPr>
        <w:t>：每年组织不少于1次安全事件应急演练（模拟WebShell植入、数据库拖库、勒索攻击等场景），检验监测发现、隔离处置、恢复报告全流程有效性，演练报告报送甲方。</w:t>
      </w:r>
    </w:p>
    <w:bookmarkEnd w:id="172"/>
    <w:bookmarkEnd w:id="176"/>
    <w:p w14:paraId="7F4AC8A8">
      <w:pPr>
        <w:pStyle w:val="4"/>
      </w:pPr>
      <w:bookmarkStart w:id="177" w:name="_Toc779236264"/>
      <w:bookmarkStart w:id="178" w:name="管理制度缺陷风险防控"/>
      <w:r>
        <w:t xml:space="preserve">4.4 </w:t>
      </w:r>
      <w:r>
        <w:rPr>
          <w:rFonts w:hint="eastAsia"/>
        </w:rPr>
        <w:t>管理制度缺陷风险防控</w:t>
      </w:r>
      <w:bookmarkEnd w:id="177"/>
    </w:p>
    <w:p w14:paraId="205E8691">
      <w:pPr>
        <w:pStyle w:val="25"/>
      </w:pPr>
      <w:r>
        <w:rPr>
          <w:rFonts w:hint="eastAsia"/>
        </w:rPr>
        <w:t>建立与技术措施配套的安全管理制度体系：</w:t>
      </w:r>
    </w:p>
    <w:tbl>
      <w:tblPr>
        <w:tblStyle w:val="43"/>
        <w:tblW w:w="5000" w:type="pct"/>
        <w:tblInd w:w="0" w:type="dxa"/>
        <w:tblLayout w:type="fixed"/>
        <w:tblCellMar>
          <w:top w:w="0" w:type="dxa"/>
          <w:left w:w="108" w:type="dxa"/>
          <w:bottom w:w="0" w:type="dxa"/>
          <w:right w:w="108" w:type="dxa"/>
        </w:tblCellMar>
      </w:tblPr>
      <w:tblGrid>
        <w:gridCol w:w="4425"/>
        <w:gridCol w:w="4425"/>
      </w:tblGrid>
      <w:tr w14:paraId="31690106">
        <w:trPr>
          <w:tblHeader/>
        </w:trPr>
        <w:tc>
          <w:p w14:paraId="72FA75DA">
            <w:pPr>
              <w:pStyle w:val="26"/>
            </w:pPr>
            <w:r>
              <w:rPr>
                <w:rFonts w:hint="eastAsia"/>
              </w:rPr>
              <w:t>制度</w:t>
            </w:r>
          </w:p>
        </w:tc>
        <w:tc>
          <w:p w14:paraId="37BDAB20">
            <w:pPr>
              <w:pStyle w:val="26"/>
            </w:pPr>
            <w:r>
              <w:rPr>
                <w:rFonts w:hint="eastAsia"/>
              </w:rPr>
              <w:t>核心内容</w:t>
            </w:r>
          </w:p>
        </w:tc>
      </w:tr>
      <w:tr w14:paraId="6FF591DD">
        <w:tc>
          <w:p w14:paraId="4AD6E51E">
            <w:pPr>
              <w:pStyle w:val="26"/>
            </w:pPr>
            <w:r>
              <w:rPr>
                <w:rFonts w:hint="eastAsia"/>
              </w:rPr>
              <w:t>安全责任制度</w:t>
            </w:r>
          </w:p>
        </w:tc>
        <w:tc>
          <w:p w14:paraId="4DB31AD3">
            <w:pPr>
              <w:pStyle w:val="26"/>
            </w:pPr>
            <w:r>
              <w:rPr>
                <w:rFonts w:hint="eastAsia"/>
              </w:rPr>
              <w:t>项目经理为安全第一责任人，岗位安全职责书面化，全员签订保密承诺书</w:t>
            </w:r>
          </w:p>
        </w:tc>
      </w:tr>
      <w:tr w14:paraId="6C767C27">
        <w:tc>
          <w:p w14:paraId="0CF09E27">
            <w:pPr>
              <w:pStyle w:val="26"/>
            </w:pPr>
            <w:r>
              <w:rPr>
                <w:rFonts w:hint="eastAsia"/>
              </w:rPr>
              <w:t>账号权限管理制度</w:t>
            </w:r>
          </w:p>
        </w:tc>
        <w:tc>
          <w:p w14:paraId="7CF428E8">
            <w:pPr>
              <w:pStyle w:val="26"/>
            </w:pPr>
            <w:r>
              <w:rPr>
                <w:rFonts w:hint="eastAsia"/>
              </w:rPr>
              <w:t>账号实名唯一、权限最小化、离岗即回收、特权账号双人管理、权限季度复核</w:t>
            </w:r>
          </w:p>
        </w:tc>
      </w:tr>
      <w:tr w14:paraId="03EA5381">
        <w:tc>
          <w:p w14:paraId="57DBA68A">
            <w:pPr>
              <w:pStyle w:val="26"/>
            </w:pPr>
            <w:r>
              <w:rPr>
                <w:rFonts w:hint="eastAsia"/>
              </w:rPr>
              <w:t>上线发布管理制度</w:t>
            </w:r>
          </w:p>
        </w:tc>
        <w:tc>
          <w:p w14:paraId="74E56D9D">
            <w:pPr>
              <w:pStyle w:val="26"/>
            </w:pPr>
            <w:r>
              <w:rPr>
                <w:rFonts w:hint="eastAsia"/>
              </w:rPr>
              <w:t>发布申请—审批—窗口期执行—验证—回滚预案，禁止未经审批的生产变更</w:t>
            </w:r>
          </w:p>
        </w:tc>
      </w:tr>
      <w:tr w14:paraId="77F7FCCF">
        <w:tc>
          <w:p w14:paraId="4523B679">
            <w:pPr>
              <w:pStyle w:val="26"/>
            </w:pPr>
            <w:r>
              <w:rPr>
                <w:rFonts w:hint="eastAsia"/>
              </w:rPr>
              <w:t>数据管理制度</w:t>
            </w:r>
          </w:p>
        </w:tc>
        <w:tc>
          <w:p w14:paraId="67CD37A9">
            <w:pPr>
              <w:pStyle w:val="26"/>
            </w:pPr>
            <w:r>
              <w:rPr>
                <w:rFonts w:hint="eastAsia"/>
              </w:rPr>
              <w:t>数据分级分类、备份与恢复演练、生产数据访问审批、导出留痕</w:t>
            </w:r>
          </w:p>
        </w:tc>
      </w:tr>
      <w:tr w14:paraId="1B28E92B">
        <w:tc>
          <w:p w14:paraId="5E437DDE">
            <w:pPr>
              <w:pStyle w:val="26"/>
            </w:pPr>
            <w:r>
              <w:rPr>
                <w:rFonts w:hint="eastAsia"/>
              </w:rPr>
              <w:t>日志审计制度</w:t>
            </w:r>
          </w:p>
        </w:tc>
        <w:tc>
          <w:p w14:paraId="4BA79D04">
            <w:pPr>
              <w:pStyle w:val="26"/>
            </w:pPr>
            <w:r>
              <w:rPr>
                <w:rFonts w:hint="eastAsia"/>
              </w:rPr>
              <w:t>日志集中留存、定期审计、异常事件溯源分析</w:t>
            </w:r>
          </w:p>
        </w:tc>
      </w:tr>
      <w:tr w14:paraId="567EB0EA">
        <w:tc>
          <w:p w14:paraId="3C2D5946">
            <w:pPr>
              <w:pStyle w:val="26"/>
            </w:pPr>
            <w:r>
              <w:rPr>
                <w:rFonts w:hint="eastAsia"/>
              </w:rPr>
              <w:t>安全教育制度</w:t>
            </w:r>
          </w:p>
        </w:tc>
        <w:tc>
          <w:p w14:paraId="1B70D15D">
            <w:pPr>
              <w:pStyle w:val="26"/>
            </w:pPr>
            <w:r>
              <w:rPr>
                <w:rFonts w:hint="eastAsia"/>
              </w:rPr>
              <w:t>人员进场安全培训、季度安全意识教育、钓鱼与社工防范演练</w:t>
            </w:r>
          </w:p>
        </w:tc>
      </w:tr>
      <w:tr w14:paraId="7CBA99B2">
        <w:tc>
          <w:p w14:paraId="49E935A4">
            <w:pPr>
              <w:pStyle w:val="26"/>
            </w:pPr>
            <w:r>
              <w:rPr>
                <w:rFonts w:hint="eastAsia"/>
              </w:rPr>
              <w:t>第三方管理制度</w:t>
            </w:r>
          </w:p>
        </w:tc>
        <w:tc>
          <w:p w14:paraId="7BF6C576">
            <w:pPr>
              <w:pStyle w:val="26"/>
            </w:pPr>
            <w:r>
              <w:rPr>
                <w:rFonts w:hint="eastAsia"/>
              </w:rPr>
              <w:t>外部接口对接安全评估、供应商访问受控、接口密钥定期轮换</w:t>
            </w:r>
          </w:p>
        </w:tc>
      </w:tr>
      <w:tr w14:paraId="0306E061">
        <w:tc>
          <w:p w14:paraId="1D3EB5D3">
            <w:pPr>
              <w:pStyle w:val="26"/>
            </w:pPr>
            <w:r>
              <w:rPr>
                <w:rFonts w:hint="eastAsia"/>
              </w:rPr>
              <w:t>应急响应制度</w:t>
            </w:r>
          </w:p>
        </w:tc>
        <w:tc>
          <w:p w14:paraId="5546CC2D">
            <w:pPr>
              <w:pStyle w:val="26"/>
            </w:pPr>
            <w:r>
              <w:rPr>
                <w:rFonts w:hint="eastAsia"/>
              </w:rPr>
              <w:t>安全事件分级、响应流程、上报机制、事后复盘（与第五章应急预案衔接）</w:t>
            </w:r>
          </w:p>
        </w:tc>
      </w:tr>
    </w:tbl>
    <w:p w14:paraId="21C3F80F">
      <w:pPr>
        <w:pStyle w:val="3"/>
      </w:pPr>
      <w:r>
        <w:rPr>
          <w:rFonts w:hint="eastAsia"/>
        </w:rPr>
        <w:t>八项制度的执行条款如下：</w:t>
      </w:r>
    </w:p>
    <w:p w14:paraId="5914574D">
      <w:pPr>
        <w:pStyle w:val="5"/>
      </w:pPr>
      <w:bookmarkStart w:id="179" w:name="安全责任制度执行条款"/>
      <w:r>
        <w:t xml:space="preserve">4.4.1 </w:t>
      </w:r>
      <w:r>
        <w:rPr>
          <w:rFonts w:hint="eastAsia"/>
        </w:rPr>
        <w:t>安全责任制度（执行条款）</w:t>
      </w:r>
    </w:p>
    <w:p w14:paraId="4227D23E">
      <w:pPr>
        <w:pStyle w:val="26"/>
        <w:numPr>
          <w:ilvl w:val="0"/>
          <w:numId w:val="13"/>
        </w:numPr>
      </w:pPr>
      <w:r>
        <w:rPr>
          <w:rFonts w:hint="eastAsia"/>
        </w:rPr>
        <w:t>项目经理为项目安全第一责任人，对项目全周期安全工作负总责；架构师兼任安全技术负责人，负责安全设计与技术措施落地；运维工程师为日常安全运行责任人；</w:t>
      </w:r>
    </w:p>
    <w:p w14:paraId="40AC2ECF">
      <w:pPr>
        <w:pStyle w:val="26"/>
        <w:numPr>
          <w:ilvl w:val="0"/>
          <w:numId w:val="13"/>
        </w:numPr>
      </w:pPr>
      <w:r>
        <w:rPr>
          <w:rFonts w:hint="eastAsia"/>
        </w:rPr>
        <w:t>各岗位安全职责以《岗位安全职责书》书面明确，人员进场时签署确认；</w:t>
      </w:r>
    </w:p>
    <w:p w14:paraId="20C4D59A">
      <w:pPr>
        <w:pStyle w:val="26"/>
        <w:numPr>
          <w:ilvl w:val="0"/>
          <w:numId w:val="13"/>
        </w:numPr>
      </w:pPr>
      <w:r>
        <w:rPr>
          <w:rFonts w:hint="eastAsia"/>
        </w:rPr>
        <w:t>全体项目人员进场前签订个人保密承诺书，承诺不泄露甲方业务数据、系统资料与个人信息，保密义务在离场后持续有效；</w:t>
      </w:r>
    </w:p>
    <w:p w14:paraId="51D9F1BA">
      <w:pPr>
        <w:pStyle w:val="26"/>
        <w:numPr>
          <w:ilvl w:val="0"/>
          <w:numId w:val="13"/>
        </w:numPr>
      </w:pPr>
      <w:r>
        <w:rPr>
          <w:rFonts w:hint="eastAsia"/>
        </w:rPr>
        <w:t>每季度开展安全责任落实情况检查，检查结果与人员考核挂钩；</w:t>
      </w:r>
    </w:p>
    <w:p w14:paraId="0A9B41EC">
      <w:pPr>
        <w:pStyle w:val="26"/>
        <w:numPr>
          <w:ilvl w:val="0"/>
          <w:numId w:val="13"/>
        </w:numPr>
      </w:pPr>
      <w:r>
        <w:rPr>
          <w:rFonts w:hint="eastAsia"/>
        </w:rPr>
        <w:t>发生安全责任事故，按”事故原因未查清不放过、责任人未处理不放过、整改措施未落实不放过、相关人员未受教育不放过”原则处理。</w:t>
      </w:r>
    </w:p>
    <w:bookmarkEnd w:id="179"/>
    <w:p w14:paraId="73BA1C80">
      <w:pPr>
        <w:pStyle w:val="5"/>
      </w:pPr>
      <w:bookmarkStart w:id="180" w:name="账号权限管理制度执行条款"/>
      <w:r>
        <w:t xml:space="preserve">4.4.2 </w:t>
      </w:r>
      <w:r>
        <w:rPr>
          <w:rFonts w:hint="eastAsia"/>
        </w:rPr>
        <w:t>账号权限管理制度（执行条款）</w:t>
      </w:r>
    </w:p>
    <w:p w14:paraId="0C549DB9">
      <w:pPr>
        <w:pStyle w:val="26"/>
        <w:numPr>
          <w:ilvl w:val="0"/>
          <w:numId w:val="14"/>
        </w:numPr>
      </w:pPr>
      <w:r>
        <w:rPr>
          <w:rFonts w:hint="eastAsia"/>
        </w:rPr>
        <w:t>系统账号（应用、数据库、服务器、中间件）实行实名制，一人一号，禁止共用；</w:t>
      </w:r>
    </w:p>
    <w:p w14:paraId="328F4B23">
      <w:pPr>
        <w:pStyle w:val="26"/>
        <w:numPr>
          <w:ilvl w:val="0"/>
          <w:numId w:val="14"/>
        </w:numPr>
      </w:pPr>
      <w:r>
        <w:rPr>
          <w:rFonts w:hint="eastAsia"/>
        </w:rPr>
        <w:t>权限按最小必要原则授予：申请—审批—授权—记录四步流程，审批人须为该系统权限归口负责人；</w:t>
      </w:r>
    </w:p>
    <w:p w14:paraId="36C92C2E">
      <w:pPr>
        <w:pStyle w:val="26"/>
        <w:numPr>
          <w:ilvl w:val="0"/>
          <w:numId w:val="14"/>
        </w:numPr>
      </w:pPr>
      <w:r>
        <w:rPr>
          <w:rFonts w:hint="eastAsia"/>
        </w:rPr>
        <w:t>特权账号（数据库管理员、服务器root）实行双人管理：口令分段保管，使用须双人在场并登记《特权操作记录单》；</w:t>
      </w:r>
    </w:p>
    <w:p w14:paraId="35F557B5">
      <w:pPr>
        <w:pStyle w:val="26"/>
        <w:numPr>
          <w:ilvl w:val="0"/>
          <w:numId w:val="14"/>
        </w:numPr>
      </w:pPr>
      <w:r>
        <w:rPr>
          <w:rFonts w:hint="eastAsia"/>
        </w:rPr>
        <w:t>人员离岗（离职、调岗、项目撤出）当日回收全部账号权限，运维工程师执行、项目经理复核；</w:t>
      </w:r>
    </w:p>
    <w:p w14:paraId="28BB6DC3">
      <w:pPr>
        <w:pStyle w:val="26"/>
        <w:numPr>
          <w:ilvl w:val="0"/>
          <w:numId w:val="14"/>
        </w:numPr>
      </w:pPr>
      <w:r>
        <w:rPr>
          <w:rFonts w:hint="eastAsia"/>
        </w:rPr>
        <w:t>每季度开展权限复核：输出账号清单与权限矩阵，逐一确认”账号在用、权限匹配岗位”，冗余权限限期清理；</w:t>
      </w:r>
    </w:p>
    <w:p w14:paraId="0F698CA0">
      <w:pPr>
        <w:pStyle w:val="26"/>
        <w:numPr>
          <w:ilvl w:val="0"/>
          <w:numId w:val="14"/>
        </w:numPr>
      </w:pPr>
      <w:r>
        <w:rPr>
          <w:rFonts w:hint="eastAsia"/>
        </w:rPr>
        <w:t>口令策略：长度与复杂度强制要求、定期更换、禁止默认口令与弱口令，系统层面技术强制。</w:t>
      </w:r>
    </w:p>
    <w:bookmarkEnd w:id="180"/>
    <w:p w14:paraId="39CC4AEF">
      <w:pPr>
        <w:pStyle w:val="5"/>
      </w:pPr>
      <w:bookmarkStart w:id="181" w:name="上线发布管理制度执行条款"/>
      <w:r>
        <w:t xml:space="preserve">4.4.3 </w:t>
      </w:r>
      <w:r>
        <w:rPr>
          <w:rFonts w:hint="eastAsia"/>
        </w:rPr>
        <w:t>上线发布管理制度（执行条款）</w:t>
      </w:r>
    </w:p>
    <w:p w14:paraId="01E05493">
      <w:pPr>
        <w:pStyle w:val="26"/>
        <w:numPr>
          <w:ilvl w:val="0"/>
          <w:numId w:val="15"/>
        </w:numPr>
      </w:pPr>
      <w:r>
        <w:rPr>
          <w:rFonts w:hint="eastAsia"/>
        </w:rPr>
        <w:t>生产变更一律走发布流程：《发布申请单》（变更内容、影响范围、验证方案、回滚方案）→项目经理审批→甲方确认（重大变更）→窗口期执行；</w:t>
      </w:r>
    </w:p>
    <w:p w14:paraId="219EBB54">
      <w:pPr>
        <w:pStyle w:val="26"/>
        <w:numPr>
          <w:ilvl w:val="0"/>
          <w:numId w:val="15"/>
        </w:numPr>
      </w:pPr>
      <w:r>
        <w:rPr>
          <w:rFonts w:hint="eastAsia"/>
        </w:rPr>
        <w:t>发布窗口原则上安排在业务低峰期；涉及停机的发布提前通知甲方并公告用户；</w:t>
      </w:r>
    </w:p>
    <w:p w14:paraId="6064383F">
      <w:pPr>
        <w:pStyle w:val="26"/>
        <w:numPr>
          <w:ilvl w:val="0"/>
          <w:numId w:val="15"/>
        </w:numPr>
      </w:pPr>
      <w:r>
        <w:rPr>
          <w:rFonts w:hint="eastAsia"/>
        </w:rPr>
        <w:t>发布执行采用标准化流水线（自动化部署），发布过程双人操作（一人执行、一人复核）；</w:t>
      </w:r>
    </w:p>
    <w:p w14:paraId="289A8DE6">
      <w:pPr>
        <w:pStyle w:val="26"/>
        <w:numPr>
          <w:ilvl w:val="0"/>
          <w:numId w:val="15"/>
        </w:numPr>
      </w:pPr>
      <w:r>
        <w:rPr>
          <w:rFonts w:hint="eastAsia"/>
        </w:rPr>
        <w:t>发布后执行验证清单（核心流程冒烟测试），验证通过方可宣布发布完成；验证不通过立即执行回滚方案；</w:t>
      </w:r>
    </w:p>
    <w:p w14:paraId="4F868140">
      <w:pPr>
        <w:pStyle w:val="26"/>
        <w:numPr>
          <w:ilvl w:val="0"/>
          <w:numId w:val="15"/>
        </w:numPr>
      </w:pPr>
      <w:r>
        <w:rPr>
          <w:rFonts w:hint="eastAsia"/>
        </w:rPr>
        <w:t>紧急缺陷修复可走紧急发布通道：口头报备即可执行，48小时内补齐发布单据；</w:t>
      </w:r>
    </w:p>
    <w:p w14:paraId="5FF693AA">
      <w:pPr>
        <w:pStyle w:val="26"/>
        <w:numPr>
          <w:ilvl w:val="0"/>
          <w:numId w:val="15"/>
        </w:numPr>
      </w:pPr>
      <w:r>
        <w:rPr>
          <w:rFonts w:hint="eastAsia"/>
        </w:rPr>
        <w:t>每次发布输出《版本说明》归档，全年发布记录可审计。</w:t>
      </w:r>
    </w:p>
    <w:bookmarkEnd w:id="181"/>
    <w:p w14:paraId="146DF61A">
      <w:pPr>
        <w:pStyle w:val="5"/>
      </w:pPr>
      <w:bookmarkStart w:id="182" w:name="数据管理制度执行条款"/>
      <w:r>
        <w:t xml:space="preserve">4.4.4 </w:t>
      </w:r>
      <w:r>
        <w:rPr>
          <w:rFonts w:hint="eastAsia"/>
        </w:rPr>
        <w:t>数据管理制度（执行条款）</w:t>
      </w:r>
    </w:p>
    <w:p w14:paraId="1C78892C">
      <w:pPr>
        <w:pStyle w:val="26"/>
        <w:numPr>
          <w:ilvl w:val="0"/>
          <w:numId w:val="16"/>
        </w:numPr>
      </w:pPr>
      <w:r>
        <w:rPr>
          <w:rFonts w:hint="eastAsia"/>
        </w:rPr>
        <w:t>数据分级：按敏感程度将数据分为公开、内部、敏感、重要四级，个人身份信息、资格核验信息、支付信息列为敏感级及以上；</w:t>
      </w:r>
    </w:p>
    <w:p w14:paraId="18A9A293">
      <w:pPr>
        <w:pStyle w:val="26"/>
        <w:numPr>
          <w:ilvl w:val="0"/>
          <w:numId w:val="16"/>
        </w:numPr>
      </w:pPr>
      <w:r>
        <w:rPr>
          <w:rFonts w:hint="eastAsia"/>
        </w:rPr>
        <w:t>敏感数据访问实行审批制：生产数据查询/修数/导出须提交工单，说明用途、范围、时限，审批通过后在监督下执行并全程留痕；</w:t>
      </w:r>
    </w:p>
    <w:p w14:paraId="4C001103">
      <w:pPr>
        <w:pStyle w:val="26"/>
        <w:numPr>
          <w:ilvl w:val="0"/>
          <w:numId w:val="16"/>
        </w:numPr>
      </w:pPr>
      <w:r>
        <w:rPr>
          <w:rFonts w:hint="eastAsia"/>
        </w:rPr>
        <w:t>备份策略：数据库每日全量+binlog增量备份，备份文件异机存储；每季度至少1次恢复演练并输出演练报告；</w:t>
      </w:r>
    </w:p>
    <w:p w14:paraId="6F4FB238">
      <w:pPr>
        <w:pStyle w:val="26"/>
        <w:numPr>
          <w:ilvl w:val="0"/>
          <w:numId w:val="16"/>
        </w:numPr>
      </w:pPr>
      <w:r>
        <w:rPr>
          <w:rFonts w:hint="eastAsia"/>
        </w:rPr>
        <w:t>数据导出：批量导出功能权限单独控制，导出记录（操作人、时间、数据范围、行数）留痕可审计；</w:t>
      </w:r>
    </w:p>
    <w:p w14:paraId="324C1460">
      <w:pPr>
        <w:pStyle w:val="26"/>
        <w:numPr>
          <w:ilvl w:val="0"/>
          <w:numId w:val="16"/>
        </w:numPr>
      </w:pPr>
      <w:r>
        <w:rPr>
          <w:rFonts w:hint="eastAsia"/>
        </w:rPr>
        <w:t>测试数据管理：测试环境一律使用脱敏数据，禁止生产数据未脱敏出域；</w:t>
      </w:r>
    </w:p>
    <w:p w14:paraId="73D2FBEE">
      <w:pPr>
        <w:pStyle w:val="26"/>
        <w:numPr>
          <w:ilvl w:val="0"/>
          <w:numId w:val="16"/>
        </w:numPr>
      </w:pPr>
      <w:r>
        <w:rPr>
          <w:rFonts w:hint="eastAsia"/>
        </w:rPr>
        <w:t>数据销毁：存储介质报废前执行数据安全擦除；临时数据文件用后即删。</w:t>
      </w:r>
    </w:p>
    <w:bookmarkEnd w:id="182"/>
    <w:p w14:paraId="68CE2BC5">
      <w:pPr>
        <w:pStyle w:val="5"/>
      </w:pPr>
      <w:bookmarkStart w:id="183" w:name="日志审计制度执行条款"/>
      <w:r>
        <w:t xml:space="preserve">4.4.5 </w:t>
      </w:r>
      <w:r>
        <w:rPr>
          <w:rFonts w:hint="eastAsia"/>
        </w:rPr>
        <w:t>日志审计制度（执行条款）</w:t>
      </w:r>
    </w:p>
    <w:p w14:paraId="047F1AE2">
      <w:pPr>
        <w:pStyle w:val="26"/>
        <w:numPr>
          <w:ilvl w:val="0"/>
          <w:numId w:val="17"/>
        </w:numPr>
      </w:pPr>
      <w:r>
        <w:rPr>
          <w:rFonts w:hint="eastAsia"/>
        </w:rPr>
        <w:t>日志范围：登录日志、操作日志、接口调用日志、系统运行日志、安全设备日志全量采集；</w:t>
      </w:r>
    </w:p>
    <w:p w14:paraId="38EF3B61">
      <w:pPr>
        <w:pStyle w:val="26"/>
        <w:numPr>
          <w:ilvl w:val="0"/>
          <w:numId w:val="17"/>
        </w:numPr>
      </w:pPr>
      <w:r>
        <w:rPr>
          <w:rFonts w:hint="eastAsia"/>
        </w:rPr>
        <w:t>日志集中管理：各节点日志统一归集存储，保存期不少于6个月；日志文件权限受控、禁止篡改删除；</w:t>
      </w:r>
    </w:p>
    <w:p w14:paraId="6048F7BE">
      <w:pPr>
        <w:pStyle w:val="26"/>
        <w:numPr>
          <w:ilvl w:val="0"/>
          <w:numId w:val="17"/>
        </w:numPr>
      </w:pPr>
      <w:r>
        <w:rPr>
          <w:rFonts w:hint="eastAsia"/>
        </w:rPr>
        <w:t>定期审计：运维工程师每周开展日志抽查审计（异常登录、越权尝试、批量导出、异常时段操作），每月输出审计报告；</w:t>
      </w:r>
    </w:p>
    <w:p w14:paraId="3301509C">
      <w:pPr>
        <w:pStyle w:val="26"/>
        <w:numPr>
          <w:ilvl w:val="0"/>
          <w:numId w:val="17"/>
        </w:numPr>
      </w:pPr>
      <w:r>
        <w:rPr>
          <w:rFonts w:hint="eastAsia"/>
        </w:rPr>
        <w:t>异常处置：审计发现可疑行为立即溯源分析，确认为安全事件的按应急响应制度处置并上报甲方；</w:t>
      </w:r>
    </w:p>
    <w:p w14:paraId="320F3886">
      <w:pPr>
        <w:pStyle w:val="26"/>
        <w:numPr>
          <w:ilvl w:val="0"/>
          <w:numId w:val="17"/>
        </w:numPr>
      </w:pPr>
      <w:r>
        <w:rPr>
          <w:rFonts w:hint="eastAsia"/>
        </w:rPr>
        <w:t>日志脱敏：日志输出中的证件号、手机号等敏感字段统一脱敏，防止日志成为泄露源。</w:t>
      </w:r>
    </w:p>
    <w:bookmarkEnd w:id="183"/>
    <w:p w14:paraId="44732E4C">
      <w:pPr>
        <w:pStyle w:val="5"/>
      </w:pPr>
      <w:bookmarkStart w:id="184" w:name="安全教育制度执行条款"/>
      <w:r>
        <w:t xml:space="preserve">4.4.6 </w:t>
      </w:r>
      <w:r>
        <w:rPr>
          <w:rFonts w:hint="eastAsia"/>
        </w:rPr>
        <w:t>安全教育制度（执行条款）</w:t>
      </w:r>
    </w:p>
    <w:p w14:paraId="219A54F1">
      <w:pPr>
        <w:pStyle w:val="26"/>
        <w:numPr>
          <w:ilvl w:val="0"/>
          <w:numId w:val="18"/>
        </w:numPr>
      </w:pPr>
      <w:r>
        <w:rPr>
          <w:rFonts w:hint="eastAsia"/>
        </w:rPr>
        <w:t>进场教育：全员进场时完成安全培训（甲方安全规定、保密要求、安全编码规范、终端安全要求），考核通过方可上岗；</w:t>
      </w:r>
    </w:p>
    <w:p w14:paraId="7C2B5DE3">
      <w:pPr>
        <w:pStyle w:val="26"/>
        <w:numPr>
          <w:ilvl w:val="0"/>
          <w:numId w:val="18"/>
        </w:numPr>
      </w:pPr>
      <w:r>
        <w:rPr>
          <w:rFonts w:hint="eastAsia"/>
        </w:rPr>
        <w:t>季度教育：每季度组织安全意识教育（近期安全事件案例、钓鱼邮件识别、口令安全、办公区安全）；</w:t>
      </w:r>
    </w:p>
    <w:p w14:paraId="34129C17">
      <w:pPr>
        <w:pStyle w:val="26"/>
        <w:numPr>
          <w:ilvl w:val="0"/>
          <w:numId w:val="18"/>
        </w:numPr>
      </w:pPr>
      <w:r>
        <w:rPr>
          <w:rFonts w:hint="eastAsia"/>
        </w:rPr>
        <w:t>专项演练：每年组织钓鱼与社会工程学防范演练，演练结果通报并针对性补课；</w:t>
      </w:r>
    </w:p>
    <w:p w14:paraId="71D383A5">
      <w:pPr>
        <w:pStyle w:val="26"/>
        <w:numPr>
          <w:ilvl w:val="0"/>
          <w:numId w:val="18"/>
        </w:numPr>
      </w:pPr>
      <w:r>
        <w:rPr>
          <w:rFonts w:hint="eastAsia"/>
        </w:rPr>
        <w:t>新规宣贯：甲方安全管理规定更新时，5个工作日内完成全员宣贯签认。</w:t>
      </w:r>
    </w:p>
    <w:bookmarkEnd w:id="184"/>
    <w:p w14:paraId="0C24780A">
      <w:pPr>
        <w:pStyle w:val="5"/>
      </w:pPr>
      <w:bookmarkStart w:id="185" w:name="第三方管理制度执行条款"/>
      <w:r>
        <w:t xml:space="preserve">4.4.7 </w:t>
      </w:r>
      <w:r>
        <w:rPr>
          <w:rFonts w:hint="eastAsia"/>
        </w:rPr>
        <w:t>第三方管理制度（执行条款）</w:t>
      </w:r>
    </w:p>
    <w:p w14:paraId="2A2AC054">
      <w:pPr>
        <w:pStyle w:val="26"/>
        <w:numPr>
          <w:ilvl w:val="0"/>
          <w:numId w:val="19"/>
        </w:numPr>
      </w:pPr>
      <w:r>
        <w:rPr>
          <w:rFonts w:hint="eastAsia"/>
        </w:rPr>
        <w:t>对接安全评估：新增外部接口对接前开展安全评估（认证方式、传输加密、数据范围、留痕能力），评估通过方可对接；</w:t>
      </w:r>
    </w:p>
    <w:p w14:paraId="75C1F133">
      <w:pPr>
        <w:pStyle w:val="26"/>
        <w:numPr>
          <w:ilvl w:val="0"/>
          <w:numId w:val="19"/>
        </w:numPr>
      </w:pPr>
      <w:r>
        <w:rPr>
          <w:rFonts w:hint="eastAsia"/>
        </w:rPr>
        <w:t>密钥管理：与第三方交换的接口密钥、证书专人保管、加密存储，按约定周期或人员变动时轮换；</w:t>
      </w:r>
    </w:p>
    <w:p w14:paraId="2592F196">
      <w:pPr>
        <w:pStyle w:val="26"/>
        <w:numPr>
          <w:ilvl w:val="0"/>
          <w:numId w:val="19"/>
        </w:numPr>
      </w:pPr>
      <w:r>
        <w:rPr>
          <w:rFonts w:hint="eastAsia"/>
        </w:rPr>
        <w:t>访问受控：第三方人员确需访问项目环境的，须甲方批准、限定范围与时限、全程陪同与留痕；</w:t>
      </w:r>
    </w:p>
    <w:p w14:paraId="0C6C7BE1">
      <w:pPr>
        <w:pStyle w:val="26"/>
        <w:numPr>
          <w:ilvl w:val="0"/>
          <w:numId w:val="19"/>
        </w:numPr>
      </w:pPr>
      <w:r>
        <w:rPr>
          <w:rFonts w:hint="eastAsia"/>
        </w:rPr>
        <w:t>供应商变更：第三方服务变更（版本升级、协议调整）须提前评估影响并回归测试后生效。</w:t>
      </w:r>
    </w:p>
    <w:bookmarkEnd w:id="185"/>
    <w:p w14:paraId="116E271F">
      <w:pPr>
        <w:pStyle w:val="5"/>
      </w:pPr>
      <w:bookmarkStart w:id="186" w:name="应急响应制度执行条款"/>
      <w:r>
        <w:t xml:space="preserve">4.4.8 </w:t>
      </w:r>
      <w:r>
        <w:rPr>
          <w:rFonts w:hint="eastAsia"/>
        </w:rPr>
        <w:t>应急响应制度（执行条款）</w:t>
      </w:r>
    </w:p>
    <w:p w14:paraId="2C7F55CA">
      <w:pPr>
        <w:pStyle w:val="26"/>
        <w:numPr>
          <w:ilvl w:val="0"/>
          <w:numId w:val="20"/>
        </w:numPr>
      </w:pPr>
      <w:r>
        <w:rPr>
          <w:rFonts w:hint="eastAsia"/>
        </w:rPr>
        <w:t>事件分级：按影响范围与严重程度将安全事件分为重大、较大、一般三级；</w:t>
      </w:r>
    </w:p>
    <w:p w14:paraId="68060E2F">
      <w:pPr>
        <w:pStyle w:val="26"/>
        <w:numPr>
          <w:ilvl w:val="0"/>
          <w:numId w:val="20"/>
        </w:numPr>
      </w:pPr>
      <w:r>
        <w:rPr>
          <w:rFonts w:hint="eastAsia"/>
        </w:rPr>
        <w:t>响应时限：紧急事件10分钟内响应，一般事件2小时内响应；</w:t>
      </w:r>
    </w:p>
    <w:p w14:paraId="039E3958">
      <w:pPr>
        <w:pStyle w:val="26"/>
        <w:numPr>
          <w:ilvl w:val="0"/>
          <w:numId w:val="20"/>
        </w:numPr>
      </w:pPr>
      <w:r>
        <w:rPr>
          <w:rFonts w:hint="eastAsia"/>
        </w:rPr>
        <w:t>处置流程：发现/接报→初步研判定级→先行止损（隔离、封禁、降级）→上报甲方→根因排查→恢复验证→事后复盘报告；</w:t>
      </w:r>
    </w:p>
    <w:p w14:paraId="4C905F0C">
      <w:pPr>
        <w:pStyle w:val="26"/>
        <w:numPr>
          <w:ilvl w:val="0"/>
          <w:numId w:val="20"/>
        </w:numPr>
      </w:pPr>
      <w:r>
        <w:rPr>
          <w:rFonts w:hint="eastAsia"/>
        </w:rPr>
        <w:t>上报机制：重大事件立即电话+书面双通道上报甲方安全归口部门，处置进展持续同步；</w:t>
      </w:r>
    </w:p>
    <w:p w14:paraId="068D80C6">
      <w:pPr>
        <w:pStyle w:val="26"/>
        <w:numPr>
          <w:ilvl w:val="0"/>
          <w:numId w:val="20"/>
        </w:numPr>
      </w:pPr>
      <w:r>
        <w:rPr>
          <w:rFonts w:hint="eastAsia"/>
        </w:rPr>
        <w:t>复盘改进：每起事件输出复盘报告（时间线、根因、损失评估、整改项），整改项闭环跟踪（详细应急预案见第五章）。</w:t>
      </w:r>
    </w:p>
    <w:bookmarkEnd w:id="186"/>
    <w:p w14:paraId="133AB3F4">
      <w:pPr>
        <w:pStyle w:val="5"/>
      </w:pPr>
      <w:bookmarkStart w:id="187" w:name="制度执行监督与检查机制"/>
      <w:r>
        <w:t xml:space="preserve">4.4.9 </w:t>
      </w:r>
      <w:r>
        <w:rPr>
          <w:rFonts w:hint="eastAsia"/>
        </w:rPr>
        <w:t>制度执行监督与检查机制</w:t>
      </w:r>
    </w:p>
    <w:p w14:paraId="43F638B8">
      <w:pPr>
        <w:pStyle w:val="25"/>
      </w:pPr>
      <w:r>
        <w:rPr>
          <w:rFonts w:hint="eastAsia"/>
        </w:rPr>
        <w:t>制度的价值在于执行。我方建立”自查+互查+专项检查+外部审计”四层监督机制，确保上述八项管理制度不流于纸面：</w:t>
      </w:r>
    </w:p>
    <w:tbl>
      <w:tblPr>
        <w:tblStyle w:val="43"/>
        <w:tblW w:w="5000" w:type="pct"/>
        <w:tblInd w:w="0" w:type="dxa"/>
        <w:tblLayout w:type="fixed"/>
        <w:tblCellMar>
          <w:top w:w="0" w:type="dxa"/>
          <w:left w:w="108" w:type="dxa"/>
          <w:bottom w:w="0" w:type="dxa"/>
          <w:right w:w="108" w:type="dxa"/>
        </w:tblCellMar>
      </w:tblPr>
      <w:tblGrid>
        <w:gridCol w:w="1770"/>
        <w:gridCol w:w="1770"/>
        <w:gridCol w:w="1770"/>
        <w:gridCol w:w="1770"/>
        <w:gridCol w:w="1770"/>
      </w:tblGrid>
      <w:tr w14:paraId="737AF24C">
        <w:trPr>
          <w:tblHeader/>
        </w:trPr>
        <w:tc>
          <w:p w14:paraId="42977898">
            <w:pPr>
              <w:pStyle w:val="26"/>
            </w:pPr>
            <w:r>
              <w:rPr>
                <w:rFonts w:hint="eastAsia"/>
              </w:rPr>
              <w:t>检查层级</w:t>
            </w:r>
          </w:p>
        </w:tc>
        <w:tc>
          <w:p w14:paraId="734051C6">
            <w:pPr>
              <w:pStyle w:val="26"/>
            </w:pPr>
            <w:r>
              <w:rPr>
                <w:rFonts w:hint="eastAsia"/>
              </w:rPr>
              <w:t>检查主体</w:t>
            </w:r>
          </w:p>
        </w:tc>
        <w:tc>
          <w:p w14:paraId="02DDF2B2">
            <w:pPr>
              <w:pStyle w:val="26"/>
            </w:pPr>
            <w:r>
              <w:rPr>
                <w:rFonts w:hint="eastAsia"/>
              </w:rPr>
              <w:t>频次</w:t>
            </w:r>
          </w:p>
        </w:tc>
        <w:tc>
          <w:p w14:paraId="53527287">
            <w:pPr>
              <w:pStyle w:val="26"/>
            </w:pPr>
            <w:r>
              <w:rPr>
                <w:rFonts w:hint="eastAsia"/>
              </w:rPr>
              <w:t>检查内容</w:t>
            </w:r>
          </w:p>
        </w:tc>
        <w:tc>
          <w:p w14:paraId="7FF6D83D">
            <w:pPr>
              <w:pStyle w:val="26"/>
            </w:pPr>
            <w:r>
              <w:rPr>
                <w:rFonts w:hint="eastAsia"/>
              </w:rPr>
              <w:t>结果处理</w:t>
            </w:r>
          </w:p>
        </w:tc>
      </w:tr>
      <w:tr w14:paraId="76887F72">
        <w:tc>
          <w:p w14:paraId="2DD14D2C">
            <w:pPr>
              <w:pStyle w:val="26"/>
            </w:pPr>
            <w:r>
              <w:rPr>
                <w:rFonts w:hint="eastAsia"/>
              </w:rPr>
              <w:t>日常自查</w:t>
            </w:r>
          </w:p>
        </w:tc>
        <w:tc>
          <w:p w14:paraId="715B6290">
            <w:pPr>
              <w:pStyle w:val="26"/>
            </w:pPr>
            <w:r>
              <w:rPr>
                <w:rFonts w:hint="eastAsia"/>
              </w:rPr>
              <w:t>各岗位人员</w:t>
            </w:r>
          </w:p>
        </w:tc>
        <w:tc>
          <w:p w14:paraId="28705356">
            <w:pPr>
              <w:pStyle w:val="26"/>
            </w:pPr>
            <w:r>
              <w:rPr>
                <w:rFonts w:hint="eastAsia"/>
              </w:rPr>
              <w:t>每日</w:t>
            </w:r>
          </w:p>
        </w:tc>
        <w:tc>
          <w:p w14:paraId="13DB1859">
            <w:pPr>
              <w:pStyle w:val="26"/>
            </w:pPr>
            <w:r>
              <w:rPr>
                <w:rFonts w:hint="eastAsia"/>
              </w:rPr>
              <w:t>本岗位制度执行情况随工作日志自查申报</w:t>
            </w:r>
          </w:p>
        </w:tc>
        <w:tc>
          <w:p w14:paraId="227AA773">
            <w:pPr>
              <w:pStyle w:val="26"/>
            </w:pPr>
            <w:r>
              <w:rPr>
                <w:rFonts w:hint="eastAsia"/>
              </w:rPr>
              <w:t>异常事项当日上报直接负责人</w:t>
            </w:r>
          </w:p>
        </w:tc>
      </w:tr>
      <w:tr w14:paraId="588FEFD3">
        <w:tc>
          <w:p w14:paraId="0ECFD355">
            <w:pPr>
              <w:pStyle w:val="26"/>
            </w:pPr>
            <w:r>
              <w:rPr>
                <w:rFonts w:hint="eastAsia"/>
              </w:rPr>
              <w:t>交叉互查</w:t>
            </w:r>
          </w:p>
        </w:tc>
        <w:tc>
          <w:p w14:paraId="7BBBE611">
            <w:pPr>
              <w:pStyle w:val="26"/>
            </w:pPr>
            <w:r>
              <w:rPr>
                <w:rFonts w:hint="eastAsia"/>
              </w:rPr>
              <w:t>项目组内互查</w:t>
            </w:r>
          </w:p>
        </w:tc>
        <w:tc>
          <w:p w14:paraId="1277F31E">
            <w:pPr>
              <w:pStyle w:val="26"/>
            </w:pPr>
            <w:r>
              <w:rPr>
                <w:rFonts w:hint="eastAsia"/>
              </w:rPr>
              <w:t>每月</w:t>
            </w:r>
          </w:p>
        </w:tc>
        <w:tc>
          <w:p w14:paraId="42951722">
            <w:pPr>
              <w:pStyle w:val="26"/>
            </w:pPr>
            <w:r>
              <w:rPr>
                <w:rFonts w:hint="eastAsia"/>
              </w:rPr>
              <w:t>账号权限、日志完整性、备份有效性、发布记录合规性</w:t>
            </w:r>
          </w:p>
        </w:tc>
        <w:tc>
          <w:p w14:paraId="3A3EA3F4">
            <w:pPr>
              <w:pStyle w:val="26"/>
            </w:pPr>
            <w:r>
              <w:rPr>
                <w:rFonts w:hint="eastAsia"/>
              </w:rPr>
              <w:t>互查发现问题限期3个工作日整改</w:t>
            </w:r>
          </w:p>
        </w:tc>
      </w:tr>
      <w:tr w14:paraId="1D5E5EEC">
        <w:tc>
          <w:p w14:paraId="5FC7FD09">
            <w:pPr>
              <w:pStyle w:val="26"/>
            </w:pPr>
            <w:r>
              <w:rPr>
                <w:rFonts w:hint="eastAsia"/>
              </w:rPr>
              <w:t>专项检查</w:t>
            </w:r>
          </w:p>
        </w:tc>
        <w:tc>
          <w:p w14:paraId="0E699B75">
            <w:pPr>
              <w:pStyle w:val="26"/>
            </w:pPr>
            <w:r>
              <w:rPr>
                <w:rFonts w:hint="eastAsia"/>
              </w:rPr>
              <w:t>项目经理+安全负责人</w:t>
            </w:r>
          </w:p>
        </w:tc>
        <w:tc>
          <w:p w14:paraId="591E6FC0">
            <w:pPr>
              <w:pStyle w:val="26"/>
            </w:pPr>
            <w:r>
              <w:rPr>
                <w:rFonts w:hint="eastAsia"/>
              </w:rPr>
              <w:t>每季度</w:t>
            </w:r>
          </w:p>
        </w:tc>
        <w:tc>
          <w:p w14:paraId="3B718ED4">
            <w:pPr>
              <w:pStyle w:val="26"/>
            </w:pPr>
            <w:r>
              <w:rPr>
                <w:rFonts w:hint="eastAsia"/>
              </w:rPr>
              <w:t>按制度逐条对照检查，输出《制度执行检查表》</w:t>
            </w:r>
          </w:p>
        </w:tc>
        <w:tc>
          <w:p w14:paraId="120B7523">
            <w:pPr>
              <w:pStyle w:val="26"/>
            </w:pPr>
            <w:r>
              <w:rPr>
                <w:rFonts w:hint="eastAsia"/>
              </w:rPr>
              <w:t>检查结果纳入人员季度考核；重大偏差报公司质量部门</w:t>
            </w:r>
          </w:p>
        </w:tc>
      </w:tr>
      <w:tr w14:paraId="0C5DFDB2">
        <w:tc>
          <w:p w14:paraId="100C95BD">
            <w:pPr>
              <w:pStyle w:val="26"/>
            </w:pPr>
            <w:r>
              <w:rPr>
                <w:rFonts w:hint="eastAsia"/>
              </w:rPr>
              <w:t>外部审计配合</w:t>
            </w:r>
          </w:p>
        </w:tc>
        <w:tc>
          <w:p w14:paraId="6AD50FA5">
            <w:pPr>
              <w:pStyle w:val="26"/>
            </w:pPr>
            <w:r>
              <w:rPr>
                <w:rFonts w:hint="eastAsia"/>
              </w:rPr>
              <w:t>甲方/第三方审计机构</w:t>
            </w:r>
          </w:p>
        </w:tc>
        <w:tc>
          <w:p w14:paraId="4B8CEE8B">
            <w:pPr>
              <w:pStyle w:val="26"/>
            </w:pPr>
            <w:r>
              <w:rPr>
                <w:rFonts w:hint="eastAsia"/>
              </w:rPr>
              <w:t>按甲方安排</w:t>
            </w:r>
          </w:p>
        </w:tc>
        <w:tc>
          <w:p w14:paraId="1F1EB4B6">
            <w:pPr>
              <w:pStyle w:val="26"/>
            </w:pPr>
            <w:r>
              <w:rPr>
                <w:rFonts w:hint="eastAsia"/>
              </w:rPr>
              <w:t>配合等保测评、审计检查，提供全部留痕材料</w:t>
            </w:r>
          </w:p>
        </w:tc>
        <w:tc>
          <w:p w14:paraId="7A7A49A6">
            <w:pPr>
              <w:pStyle w:val="26"/>
            </w:pPr>
            <w:r>
              <w:rPr>
                <w:rFonts w:hint="eastAsia"/>
              </w:rPr>
              <w:t>审计意见逐条整改并书面反馈</w:t>
            </w:r>
          </w:p>
        </w:tc>
      </w:tr>
    </w:tbl>
    <w:p w14:paraId="659F4E68">
      <w:pPr>
        <w:pStyle w:val="3"/>
      </w:pPr>
      <w:r>
        <w:rPr>
          <w:rFonts w:hint="eastAsia"/>
          <w:b/>
          <w:bCs/>
        </w:rPr>
        <w:t>制度执行检查表（模板摘要）</w:t>
      </w:r>
      <w:r>
        <w:rPr>
          <w:rFonts w:hint="eastAsia"/>
        </w:rPr>
        <w:t>：检查表按八项制度设置检查项，每项标注”符合/基本符合/不符合”三档结论与证据索引（日志编号、审批单编号、记录表编号），检查人与被检查人双签确认。典型检查项包括：离岗人员账号是否在当日禁用、特权操作是否双人复核留痕、备份恢复演练是否按季度执行并有记录、发布是否均有审批单与回退预案、安全教育是否按计划开展并有签到记录等。</w:t>
      </w:r>
    </w:p>
    <w:p w14:paraId="2DD03392">
      <w:pPr>
        <w:pStyle w:val="3"/>
      </w:pPr>
      <w:r>
        <w:rPr>
          <w:rFonts w:hint="eastAsia"/>
          <w:b/>
          <w:bCs/>
        </w:rPr>
        <w:t>持续改进闭环</w:t>
      </w:r>
      <w:r>
        <w:rPr>
          <w:rFonts w:hint="eastAsia"/>
        </w:rPr>
        <w:t>：每季度专项检查后召开制度评审会，对检查中暴露的制度缺陷（条款缺失、职责不清、流程不顺）进行修订，修订版本报甲方备案后发布执行，形成”执行—检查—改进—再执行”的PDCA闭环。</w:t>
      </w:r>
    </w:p>
    <w:bookmarkEnd w:id="178"/>
    <w:bookmarkEnd w:id="187"/>
    <w:p w14:paraId="3798C26D">
      <w:pPr>
        <w:pStyle w:val="4"/>
      </w:pPr>
      <w:bookmarkStart w:id="188" w:name="_Toc1268609642"/>
      <w:bookmarkStart w:id="189" w:name="等保二级安全控制措施"/>
      <w:r>
        <w:t xml:space="preserve">4.5 </w:t>
      </w:r>
      <w:r>
        <w:rPr>
          <w:rFonts w:hint="eastAsia"/>
        </w:rPr>
        <w:t>等保二级安全控制措施</w:t>
      </w:r>
      <w:bookmarkEnd w:id="188"/>
    </w:p>
    <w:p w14:paraId="6BCAF097">
      <w:pPr>
        <w:pStyle w:val="25"/>
      </w:pPr>
      <w:r>
        <w:rPr>
          <w:rFonts w:hint="eastAsia"/>
        </w:rPr>
        <w:t>对照</w:t>
      </w:r>
      <w:r>
        <w:t xml:space="preserve"> GB/T 22239-2019 </w:t>
      </w:r>
      <w:r>
        <w:rPr>
          <w:rFonts w:hint="eastAsia"/>
        </w:rPr>
        <w:t>二级要求，逐层落实安全控制措施：</w:t>
      </w:r>
    </w:p>
    <w:tbl>
      <w:tblPr>
        <w:tblStyle w:val="43"/>
        <w:tblW w:w="5000" w:type="pct"/>
        <w:tblInd w:w="0" w:type="dxa"/>
        <w:tblLayout w:type="fixed"/>
        <w:tblCellMar>
          <w:top w:w="0" w:type="dxa"/>
          <w:left w:w="108" w:type="dxa"/>
          <w:bottom w:w="0" w:type="dxa"/>
          <w:right w:w="108" w:type="dxa"/>
        </w:tblCellMar>
      </w:tblPr>
      <w:tblGrid>
        <w:gridCol w:w="4425"/>
        <w:gridCol w:w="4425"/>
      </w:tblGrid>
      <w:tr w14:paraId="38FCCC0D">
        <w:trPr>
          <w:tblHeader/>
        </w:trPr>
        <w:tc>
          <w:p w14:paraId="4F1BD8C5">
            <w:pPr>
              <w:pStyle w:val="26"/>
            </w:pPr>
            <w:r>
              <w:rPr>
                <w:rFonts w:hint="eastAsia"/>
              </w:rPr>
              <w:t>等保层面</w:t>
            </w:r>
          </w:p>
        </w:tc>
        <w:tc>
          <w:p w14:paraId="3C53BA1F">
            <w:pPr>
              <w:pStyle w:val="26"/>
            </w:pPr>
            <w:r>
              <w:rPr>
                <w:rFonts w:hint="eastAsia"/>
              </w:rPr>
              <w:t>主要控制措施</w:t>
            </w:r>
          </w:p>
        </w:tc>
      </w:tr>
      <w:tr w14:paraId="41CFA8F0">
        <w:tc>
          <w:p w14:paraId="3C803855">
            <w:pPr>
              <w:pStyle w:val="26"/>
            </w:pPr>
            <w:r>
              <w:rPr>
                <w:rFonts w:hint="eastAsia"/>
              </w:rPr>
              <w:t>安全物理环境</w:t>
            </w:r>
          </w:p>
        </w:tc>
        <w:tc>
          <w:p w14:paraId="4C5C8B15">
            <w:pPr>
              <w:pStyle w:val="26"/>
            </w:pPr>
            <w:r>
              <w:rPr>
                <w:rFonts w:hint="eastAsia"/>
              </w:rPr>
              <w:t>依托甲方机房/云平台的物理访问控制、防火防水防雷、电力保障能力</w:t>
            </w:r>
          </w:p>
        </w:tc>
      </w:tr>
      <w:tr w14:paraId="467E8983">
        <w:tc>
          <w:p w14:paraId="258D7E9A">
            <w:pPr>
              <w:pStyle w:val="26"/>
            </w:pPr>
            <w:r>
              <w:rPr>
                <w:rFonts w:hint="eastAsia"/>
              </w:rPr>
              <w:t>安全通信网络</w:t>
            </w:r>
          </w:p>
        </w:tc>
        <w:tc>
          <w:p w14:paraId="6ADE5CD6">
            <w:pPr>
              <w:pStyle w:val="26"/>
            </w:pPr>
            <w:r>
              <w:rPr>
                <w:rFonts w:hint="eastAsia"/>
              </w:rPr>
              <w:t>网络架构冗余、VLAN分区、通信传输加密（HTTPS/TLS）</w:t>
            </w:r>
          </w:p>
        </w:tc>
      </w:tr>
      <w:tr w14:paraId="14992B43">
        <w:tc>
          <w:p w14:paraId="7CB49BEA">
            <w:pPr>
              <w:pStyle w:val="26"/>
            </w:pPr>
            <w:r>
              <w:rPr>
                <w:rFonts w:hint="eastAsia"/>
              </w:rPr>
              <w:t>安全区域边界</w:t>
            </w:r>
          </w:p>
        </w:tc>
        <w:tc>
          <w:p w14:paraId="5F414E8D">
            <w:pPr>
              <w:pStyle w:val="26"/>
            </w:pPr>
            <w:r>
              <w:rPr>
                <w:rFonts w:hint="eastAsia"/>
              </w:rPr>
              <w:t>边界防火墙访问控制、入侵防范、恶意代码防范、安全审计</w:t>
            </w:r>
          </w:p>
        </w:tc>
      </w:tr>
      <w:tr w14:paraId="76364918">
        <w:tc>
          <w:p w14:paraId="2054DC9B">
            <w:pPr>
              <w:pStyle w:val="26"/>
            </w:pPr>
            <w:r>
              <w:rPr>
                <w:rFonts w:hint="eastAsia"/>
              </w:rPr>
              <w:t>安全计算环境</w:t>
            </w:r>
          </w:p>
        </w:tc>
        <w:tc>
          <w:p w14:paraId="4D0D0722">
            <w:pPr>
              <w:pStyle w:val="26"/>
            </w:pPr>
            <w:r>
              <w:rPr>
                <w:rFonts w:hint="eastAsia"/>
              </w:rPr>
              <w:t>主机身份鉴别、访问控制、安全审计、入侵防范、恶意代码防范、数据完整性与保密性、数据备份恢复、剩余信息保护、个人信息保护</w:t>
            </w:r>
          </w:p>
        </w:tc>
      </w:tr>
      <w:tr w14:paraId="39E0798F">
        <w:tc>
          <w:p w14:paraId="204CA015">
            <w:pPr>
              <w:pStyle w:val="26"/>
            </w:pPr>
            <w:r>
              <w:rPr>
                <w:rFonts w:hint="eastAsia"/>
              </w:rPr>
              <w:t>安全管理中心</w:t>
            </w:r>
          </w:p>
        </w:tc>
        <w:tc>
          <w:p w14:paraId="5FC2D016">
            <w:pPr>
              <w:pStyle w:val="26"/>
            </w:pPr>
            <w:r>
              <w:rPr>
                <w:rFonts w:hint="eastAsia"/>
              </w:rPr>
              <w:t>集中监控、日志集中管理、统一运维通道</w:t>
            </w:r>
          </w:p>
        </w:tc>
      </w:tr>
      <w:tr w14:paraId="16F83860">
        <w:tc>
          <w:p w14:paraId="372AA6DC">
            <w:pPr>
              <w:pStyle w:val="26"/>
            </w:pPr>
            <w:r>
              <w:rPr>
                <w:rFonts w:hint="eastAsia"/>
              </w:rPr>
              <w:t>安全管理体系</w:t>
            </w:r>
          </w:p>
        </w:tc>
        <w:tc>
          <w:p w14:paraId="0D222642">
            <w:pPr>
              <w:pStyle w:val="26"/>
            </w:pPr>
            <w:r>
              <w:rPr>
                <w:rFonts w:hint="eastAsia"/>
              </w:rPr>
              <w:t>4.4节八项管理制度</w:t>
            </w:r>
            <w:r>
              <w:t xml:space="preserve"> + </w:t>
            </w:r>
            <w:r>
              <w:rPr>
                <w:rFonts w:hint="eastAsia"/>
              </w:rPr>
              <w:t>安全管理机构与人员管理</w:t>
            </w:r>
            <w:r>
              <w:t xml:space="preserve"> + </w:t>
            </w:r>
            <w:r>
              <w:rPr>
                <w:rFonts w:hint="eastAsia"/>
              </w:rPr>
              <w:t>建设管理与运维管理流程</w:t>
            </w:r>
          </w:p>
        </w:tc>
      </w:tr>
    </w:tbl>
    <w:p w14:paraId="4ED5591D">
      <w:pPr>
        <w:pStyle w:val="3"/>
      </w:pPr>
      <w:r>
        <w:rPr>
          <w:rFonts w:hint="eastAsia"/>
        </w:rPr>
        <w:t>各层面逐控制点的落实措施设计如下。</w:t>
      </w:r>
    </w:p>
    <w:p w14:paraId="0993A632">
      <w:pPr>
        <w:pStyle w:val="5"/>
      </w:pPr>
      <w:bookmarkStart w:id="190" w:name="安全物理环境"/>
      <w:r>
        <w:t xml:space="preserve">4.5.1 </w:t>
      </w:r>
      <w:r>
        <w:rPr>
          <w:rFonts w:hint="eastAsia"/>
        </w:rPr>
        <w:t>安全物理环境</w:t>
      </w:r>
    </w:p>
    <w:p w14:paraId="41B2CA8A">
      <w:pPr>
        <w:pStyle w:val="25"/>
      </w:pPr>
      <w:r>
        <w:rPr>
          <w:rFonts w:hint="eastAsia"/>
        </w:rPr>
        <w:t>本项目应用部署于甲方指定机房/云平台环境，物理环境控制点主要依托甲方基础设施能力落实，我方负责核对确认并在系统定级备案与测评材料中如实呈现：</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6F9FED95">
        <w:trPr>
          <w:tblHeader/>
        </w:trPr>
        <w:tc>
          <w:p w14:paraId="5229BDC4">
            <w:pPr>
              <w:pStyle w:val="26"/>
            </w:pPr>
            <w:r>
              <w:rPr>
                <w:rFonts w:hint="eastAsia"/>
              </w:rPr>
              <w:t>控制点</w:t>
            </w:r>
          </w:p>
        </w:tc>
        <w:tc>
          <w:p w14:paraId="7324A64B">
            <w:pPr>
              <w:pStyle w:val="26"/>
            </w:pPr>
            <w:r>
              <w:rPr>
                <w:rFonts w:hint="eastAsia"/>
              </w:rPr>
              <w:t>二级控制要求</w:t>
            </w:r>
          </w:p>
        </w:tc>
        <w:tc>
          <w:p w14:paraId="297AAAB4">
            <w:pPr>
              <w:pStyle w:val="26"/>
            </w:pPr>
            <w:r>
              <w:rPr>
                <w:rFonts w:hint="eastAsia"/>
              </w:rPr>
              <w:t>本项目落实措施</w:t>
            </w:r>
          </w:p>
        </w:tc>
      </w:tr>
      <w:tr w14:paraId="20B1B6B1">
        <w:tc>
          <w:p w14:paraId="37728AEC">
            <w:pPr>
              <w:pStyle w:val="26"/>
            </w:pPr>
            <w:r>
              <w:rPr>
                <w:rFonts w:hint="eastAsia"/>
              </w:rPr>
              <w:t>物理访问控制</w:t>
            </w:r>
          </w:p>
        </w:tc>
        <w:tc>
          <w:p w14:paraId="085CB8E6">
            <w:pPr>
              <w:pStyle w:val="26"/>
            </w:pPr>
            <w:r>
              <w:rPr>
                <w:rFonts w:hint="eastAsia"/>
              </w:rPr>
              <w:t>机房出入口有专人值守或电子门禁</w:t>
            </w:r>
          </w:p>
        </w:tc>
        <w:tc>
          <w:p w14:paraId="19CF4C71">
            <w:pPr>
              <w:pStyle w:val="26"/>
            </w:pPr>
            <w:r>
              <w:rPr>
                <w:rFonts w:hint="eastAsia"/>
              </w:rPr>
              <w:t>依托甲方机房门禁体系；我方人员进入机房须甲方审批并登记</w:t>
            </w:r>
          </w:p>
        </w:tc>
      </w:tr>
      <w:tr w14:paraId="742E9938">
        <w:tc>
          <w:p w14:paraId="1ABE85EA">
            <w:pPr>
              <w:pStyle w:val="26"/>
            </w:pPr>
            <w:r>
              <w:rPr>
                <w:rFonts w:hint="eastAsia"/>
              </w:rPr>
              <w:t>防盗窃防破坏</w:t>
            </w:r>
          </w:p>
        </w:tc>
        <w:tc>
          <w:p w14:paraId="2DF5018C">
            <w:pPr>
              <w:pStyle w:val="26"/>
            </w:pPr>
            <w:r>
              <w:rPr>
                <w:rFonts w:hint="eastAsia"/>
              </w:rPr>
              <w:t>设备固定、标识管理</w:t>
            </w:r>
          </w:p>
        </w:tc>
        <w:tc>
          <w:p w14:paraId="4A796A2C">
            <w:pPr>
              <w:pStyle w:val="26"/>
            </w:pPr>
            <w:r>
              <w:rPr>
                <w:rFonts w:hint="eastAsia"/>
              </w:rPr>
              <w:t>服务器设备由甲方机房统一管理，资产标识纳入配置管理库</w:t>
            </w:r>
          </w:p>
        </w:tc>
      </w:tr>
      <w:tr w14:paraId="6C42555B">
        <w:tc>
          <w:p w14:paraId="6486060B">
            <w:pPr>
              <w:pStyle w:val="26"/>
            </w:pPr>
            <w:r>
              <w:rPr>
                <w:rFonts w:hint="eastAsia"/>
              </w:rPr>
              <w:t>防雷击/防火/防水防潮</w:t>
            </w:r>
          </w:p>
        </w:tc>
        <w:tc>
          <w:p w14:paraId="47748175">
            <w:pPr>
              <w:pStyle w:val="26"/>
            </w:pPr>
            <w:r>
              <w:rPr>
                <w:rFonts w:hint="eastAsia"/>
              </w:rPr>
              <w:t>具备防雷、灭火、防水措施</w:t>
            </w:r>
          </w:p>
        </w:tc>
        <w:tc>
          <w:p w14:paraId="4617DB30">
            <w:pPr>
              <w:pStyle w:val="26"/>
            </w:pPr>
            <w:r>
              <w:rPr>
                <w:rFonts w:hint="eastAsia"/>
              </w:rPr>
              <w:t>依托甲方机房消防、防雷与环境监控设施，进场核对确认</w:t>
            </w:r>
          </w:p>
        </w:tc>
      </w:tr>
      <w:tr w14:paraId="2EE1A245">
        <w:tc>
          <w:p w14:paraId="549015C9">
            <w:pPr>
              <w:pStyle w:val="26"/>
            </w:pPr>
            <w:r>
              <w:rPr>
                <w:rFonts w:hint="eastAsia"/>
              </w:rPr>
              <w:t>温湿度控制</w:t>
            </w:r>
          </w:p>
        </w:tc>
        <w:tc>
          <w:p w14:paraId="328CAF7F">
            <w:pPr>
              <w:pStyle w:val="26"/>
            </w:pPr>
            <w:r>
              <w:rPr>
                <w:rFonts w:hint="eastAsia"/>
              </w:rPr>
              <w:t>温湿度在设备运行允许范围内</w:t>
            </w:r>
          </w:p>
        </w:tc>
        <w:tc>
          <w:p w14:paraId="5AB04555">
            <w:pPr>
              <w:pStyle w:val="26"/>
            </w:pPr>
            <w:r>
              <w:rPr>
                <w:rFonts w:hint="eastAsia"/>
              </w:rPr>
              <w:t>依托机房精密空调与环境监控，异常纳入监控告警</w:t>
            </w:r>
          </w:p>
        </w:tc>
      </w:tr>
      <w:tr w14:paraId="1CFD6551">
        <w:tc>
          <w:p w14:paraId="1263B81A">
            <w:pPr>
              <w:pStyle w:val="26"/>
            </w:pPr>
            <w:r>
              <w:rPr>
                <w:rFonts w:hint="eastAsia"/>
              </w:rPr>
              <w:t>电力供应</w:t>
            </w:r>
          </w:p>
        </w:tc>
        <w:tc>
          <w:p w14:paraId="69B1C2A3">
            <w:pPr>
              <w:pStyle w:val="26"/>
            </w:pPr>
            <w:r>
              <w:rPr>
                <w:rFonts w:hint="eastAsia"/>
              </w:rPr>
              <w:t>稳压与备用供电</w:t>
            </w:r>
          </w:p>
        </w:tc>
        <w:tc>
          <w:p w14:paraId="653D2F8E">
            <w:pPr>
              <w:pStyle w:val="26"/>
            </w:pPr>
            <w:r>
              <w:rPr>
                <w:rFonts w:hint="eastAsia"/>
              </w:rPr>
              <w:t>依托机房UPS与双路供电；系统层面配合做好异常掉电后的自动恢复与数据一致性校验</w:t>
            </w:r>
          </w:p>
        </w:tc>
      </w:tr>
      <w:bookmarkEnd w:id="190"/>
    </w:tbl>
    <w:p w14:paraId="01F5CD44">
      <w:pPr>
        <w:pStyle w:val="5"/>
      </w:pPr>
      <w:bookmarkStart w:id="191" w:name="安全通信网络"/>
      <w:r>
        <w:t xml:space="preserve">4.5.2 </w:t>
      </w:r>
      <w:r>
        <w:rPr>
          <w:rFonts w:hint="eastAsia"/>
        </w:rPr>
        <w:t>安全通信网络</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008C3C8A">
        <w:trPr>
          <w:tblHeader/>
        </w:trPr>
        <w:tc>
          <w:p w14:paraId="371CCD38">
            <w:pPr>
              <w:pStyle w:val="26"/>
            </w:pPr>
            <w:r>
              <w:rPr>
                <w:rFonts w:hint="eastAsia"/>
              </w:rPr>
              <w:t>控制点</w:t>
            </w:r>
          </w:p>
        </w:tc>
        <w:tc>
          <w:p w14:paraId="0F613807">
            <w:pPr>
              <w:pStyle w:val="26"/>
            </w:pPr>
            <w:r>
              <w:rPr>
                <w:rFonts w:hint="eastAsia"/>
              </w:rPr>
              <w:t>二级控制要求</w:t>
            </w:r>
          </w:p>
        </w:tc>
        <w:tc>
          <w:p w14:paraId="3E8B5775">
            <w:pPr>
              <w:pStyle w:val="26"/>
            </w:pPr>
            <w:r>
              <w:rPr>
                <w:rFonts w:hint="eastAsia"/>
              </w:rPr>
              <w:t>本项目落实措施</w:t>
            </w:r>
          </w:p>
        </w:tc>
      </w:tr>
      <w:tr w14:paraId="62F8DC75">
        <w:tc>
          <w:p w14:paraId="24979E1C">
            <w:pPr>
              <w:pStyle w:val="26"/>
            </w:pPr>
            <w:r>
              <w:rPr>
                <w:rFonts w:hint="eastAsia"/>
              </w:rPr>
              <w:t>网络架构</w:t>
            </w:r>
          </w:p>
        </w:tc>
        <w:tc>
          <w:p w14:paraId="569E80BF">
            <w:pPr>
              <w:pStyle w:val="26"/>
            </w:pPr>
            <w:r>
              <w:rPr>
                <w:rFonts w:hint="eastAsia"/>
              </w:rPr>
              <w:t>划分网络区域、关键节点冗余</w:t>
            </w:r>
          </w:p>
        </w:tc>
        <w:tc>
          <w:p w14:paraId="01BB1DBA">
            <w:pPr>
              <w:pStyle w:val="26"/>
            </w:pPr>
            <w:r>
              <w:rPr>
                <w:rFonts w:hint="eastAsia"/>
              </w:rPr>
              <w:t>按”接入区—应用区—数据区”三区划分（VLAN隔离）；Nginx双节点、应用双实例避免单点</w:t>
            </w:r>
          </w:p>
        </w:tc>
      </w:tr>
      <w:tr w14:paraId="03013B84">
        <w:tc>
          <w:p w14:paraId="0A92A491">
            <w:pPr>
              <w:pStyle w:val="26"/>
            </w:pPr>
            <w:r>
              <w:rPr>
                <w:rFonts w:hint="eastAsia"/>
              </w:rPr>
              <w:t>通信传输</w:t>
            </w:r>
          </w:p>
        </w:tc>
        <w:tc>
          <w:p w14:paraId="6F64EA43">
            <w:pPr>
              <w:pStyle w:val="26"/>
            </w:pPr>
            <w:r>
              <w:rPr>
                <w:rFonts w:hint="eastAsia"/>
              </w:rPr>
              <w:t>采用校验/密码技术保证传输完整性</w:t>
            </w:r>
          </w:p>
        </w:tc>
        <w:tc>
          <w:p w14:paraId="07192ACB">
            <w:pPr>
              <w:pStyle w:val="26"/>
            </w:pPr>
            <w:r>
              <w:rPr>
                <w:rFonts w:hint="eastAsia"/>
              </w:rPr>
              <w:t>全站HTTPS（TLS</w:t>
            </w:r>
            <w:r>
              <w:t xml:space="preserve"> </w:t>
            </w:r>
            <w:r>
              <w:rPr>
                <w:rFonts w:hint="eastAsia"/>
              </w:rPr>
              <w:t>1.2+）；与政务核验、支付、签章等外部接口通信采用签名+加密双重保护</w:t>
            </w:r>
          </w:p>
        </w:tc>
      </w:tr>
      <w:tr w14:paraId="31A8C589">
        <w:tc>
          <w:p w14:paraId="03A79B92">
            <w:pPr>
              <w:pStyle w:val="26"/>
            </w:pPr>
            <w:r>
              <w:rPr>
                <w:rFonts w:hint="eastAsia"/>
              </w:rPr>
              <w:t>可信验证</w:t>
            </w:r>
          </w:p>
        </w:tc>
        <w:tc>
          <w:p w14:paraId="1E58DACF">
            <w:pPr>
              <w:pStyle w:val="26"/>
            </w:pPr>
            <w:r>
              <w:rPr>
                <w:rFonts w:hint="eastAsia"/>
              </w:rPr>
              <w:t>对通信设备的系统引导与应用程序进行可信验证</w:t>
            </w:r>
          </w:p>
        </w:tc>
        <w:tc>
          <w:p w14:paraId="1CA05404">
            <w:pPr>
              <w:pStyle w:val="26"/>
            </w:pPr>
            <w:r>
              <w:rPr>
                <w:rFonts w:hint="eastAsia"/>
              </w:rPr>
              <w:t>服务器操作系统基线加固，关键程序文件完整性定期校验，异常告警</w:t>
            </w:r>
          </w:p>
        </w:tc>
      </w:tr>
      <w:bookmarkEnd w:id="191"/>
    </w:tbl>
    <w:p w14:paraId="1B667F18">
      <w:pPr>
        <w:pStyle w:val="5"/>
      </w:pPr>
      <w:bookmarkStart w:id="192" w:name="安全区域边界"/>
      <w:r>
        <w:t xml:space="preserve">4.5.3 </w:t>
      </w:r>
      <w:r>
        <w:rPr>
          <w:rFonts w:hint="eastAsia"/>
        </w:rPr>
        <w:t>安全区域边界</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0E788AD1">
        <w:trPr>
          <w:tblHeader/>
        </w:trPr>
        <w:tc>
          <w:p w14:paraId="7438EF7E">
            <w:pPr>
              <w:pStyle w:val="26"/>
            </w:pPr>
            <w:r>
              <w:rPr>
                <w:rFonts w:hint="eastAsia"/>
              </w:rPr>
              <w:t>控制点</w:t>
            </w:r>
          </w:p>
        </w:tc>
        <w:tc>
          <w:p w14:paraId="485740F0">
            <w:pPr>
              <w:pStyle w:val="26"/>
            </w:pPr>
            <w:r>
              <w:rPr>
                <w:rFonts w:hint="eastAsia"/>
              </w:rPr>
              <w:t>二级控制要求</w:t>
            </w:r>
          </w:p>
        </w:tc>
        <w:tc>
          <w:p w14:paraId="3313FDB0">
            <w:pPr>
              <w:pStyle w:val="26"/>
            </w:pPr>
            <w:r>
              <w:rPr>
                <w:rFonts w:hint="eastAsia"/>
              </w:rPr>
              <w:t>本项目落实措施</w:t>
            </w:r>
          </w:p>
        </w:tc>
      </w:tr>
      <w:tr w14:paraId="009399FF">
        <w:tc>
          <w:p w14:paraId="3A349F5F">
            <w:pPr>
              <w:pStyle w:val="26"/>
            </w:pPr>
            <w:r>
              <w:rPr>
                <w:rFonts w:hint="eastAsia"/>
              </w:rPr>
              <w:t>边界防护</w:t>
            </w:r>
          </w:p>
        </w:tc>
        <w:tc>
          <w:p w14:paraId="28AA5C4E">
            <w:pPr>
              <w:pStyle w:val="26"/>
            </w:pPr>
            <w:r>
              <w:rPr>
                <w:rFonts w:hint="eastAsia"/>
              </w:rPr>
              <w:t>跨边界访问经受控接口通信</w:t>
            </w:r>
          </w:p>
        </w:tc>
        <w:tc>
          <w:p w14:paraId="61B3CFFF">
            <w:pPr>
              <w:pStyle w:val="26"/>
            </w:pPr>
            <w:r>
              <w:rPr>
                <w:rFonts w:hint="eastAsia"/>
              </w:rPr>
              <w:t>互联网流量统一经边界防火墙+Nginx接入层进入，未授权端口一律关闭</w:t>
            </w:r>
          </w:p>
        </w:tc>
      </w:tr>
      <w:tr w14:paraId="2C18CFB4">
        <w:tc>
          <w:p w14:paraId="423B07A5">
            <w:pPr>
              <w:pStyle w:val="26"/>
            </w:pPr>
            <w:r>
              <w:rPr>
                <w:rFonts w:hint="eastAsia"/>
              </w:rPr>
              <w:t>访问控制</w:t>
            </w:r>
          </w:p>
        </w:tc>
        <w:tc>
          <w:p w14:paraId="4764C190">
            <w:pPr>
              <w:pStyle w:val="26"/>
            </w:pPr>
            <w:r>
              <w:rPr>
                <w:rFonts w:hint="eastAsia"/>
              </w:rPr>
              <w:t>基于访问控制策略允许/拒绝数据包</w:t>
            </w:r>
          </w:p>
        </w:tc>
        <w:tc>
          <w:p w14:paraId="66E1F49E">
            <w:pPr>
              <w:pStyle w:val="26"/>
            </w:pPr>
            <w:r>
              <w:rPr>
                <w:rFonts w:hint="eastAsia"/>
              </w:rPr>
              <w:t>防火墙白名单策略，规则精确到源地址、目的地址、端口与协议；策略变更走审批流程</w:t>
            </w:r>
          </w:p>
        </w:tc>
      </w:tr>
      <w:tr w14:paraId="25D1561A">
        <w:tc>
          <w:p w14:paraId="7CF8B9DF">
            <w:pPr>
              <w:pStyle w:val="26"/>
            </w:pPr>
            <w:r>
              <w:rPr>
                <w:rFonts w:hint="eastAsia"/>
              </w:rPr>
              <w:t>入侵防范</w:t>
            </w:r>
          </w:p>
        </w:tc>
        <w:tc>
          <w:p w14:paraId="58D63DFF">
            <w:pPr>
              <w:pStyle w:val="26"/>
            </w:pPr>
            <w:r>
              <w:rPr>
                <w:rFonts w:hint="eastAsia"/>
              </w:rPr>
              <w:t>在关键网络节点检测防御外部攻击</w:t>
            </w:r>
          </w:p>
        </w:tc>
        <w:tc>
          <w:p w14:paraId="2995D67C">
            <w:pPr>
              <w:pStyle w:val="26"/>
            </w:pPr>
            <w:r>
              <w:rPr>
                <w:rFonts w:hint="eastAsia"/>
              </w:rPr>
              <w:t>接入层限流与异常流量告警；登录接口、支付接口高频异常访问自动封禁；结合甲方边界安全设备联动</w:t>
            </w:r>
          </w:p>
        </w:tc>
      </w:tr>
      <w:tr w14:paraId="2AA06BFD">
        <w:tc>
          <w:p w14:paraId="00FFA5FA">
            <w:pPr>
              <w:pStyle w:val="26"/>
            </w:pPr>
            <w:r>
              <w:rPr>
                <w:rFonts w:hint="eastAsia"/>
              </w:rPr>
              <w:t>恶意代码防范</w:t>
            </w:r>
          </w:p>
        </w:tc>
        <w:tc>
          <w:p w14:paraId="24832ED3">
            <w:pPr>
              <w:pStyle w:val="26"/>
            </w:pPr>
            <w:r>
              <w:rPr>
                <w:rFonts w:hint="eastAsia"/>
              </w:rPr>
              <w:t>在关键节点对恶意代码检测清除</w:t>
            </w:r>
          </w:p>
        </w:tc>
        <w:tc>
          <w:p w14:paraId="18224365">
            <w:pPr>
              <w:pStyle w:val="26"/>
            </w:pPr>
            <w:r>
              <w:rPr>
                <w:rFonts w:hint="eastAsia"/>
              </w:rPr>
              <w:t>上传文件白名单校验+内容检测；服务器防病毒软件常驻查杀</w:t>
            </w:r>
          </w:p>
        </w:tc>
      </w:tr>
      <w:tr w14:paraId="6636697C">
        <w:tc>
          <w:p w14:paraId="12615878">
            <w:pPr>
              <w:pStyle w:val="26"/>
            </w:pPr>
            <w:r>
              <w:rPr>
                <w:rFonts w:hint="eastAsia"/>
              </w:rPr>
              <w:t>安全审计</w:t>
            </w:r>
          </w:p>
        </w:tc>
        <w:tc>
          <w:p w14:paraId="472A1D27">
            <w:pPr>
              <w:pStyle w:val="26"/>
            </w:pPr>
            <w:r>
              <w:rPr>
                <w:rFonts w:hint="eastAsia"/>
              </w:rPr>
              <w:t>对重要用户行为与安全事件审计</w:t>
            </w:r>
          </w:p>
        </w:tc>
        <w:tc>
          <w:p w14:paraId="657F3B65">
            <w:pPr>
              <w:pStyle w:val="26"/>
            </w:pPr>
            <w:r>
              <w:rPr>
                <w:rFonts w:hint="eastAsia"/>
              </w:rPr>
              <w:t>边界访问日志、登录日志、操作日志全量留存不少于6个月，每周抽查审计</w:t>
            </w:r>
          </w:p>
        </w:tc>
      </w:tr>
      <w:bookmarkEnd w:id="192"/>
    </w:tbl>
    <w:p w14:paraId="111D3D7B">
      <w:pPr>
        <w:pStyle w:val="5"/>
      </w:pPr>
      <w:bookmarkStart w:id="193" w:name="安全计算环境"/>
      <w:r>
        <w:t xml:space="preserve">4.5.4 </w:t>
      </w:r>
      <w:r>
        <w:rPr>
          <w:rFonts w:hint="eastAsia"/>
        </w:rPr>
        <w:t>安全计算环境</w:t>
      </w:r>
    </w:p>
    <w:p w14:paraId="50875D9C">
      <w:pPr>
        <w:pStyle w:val="25"/>
      </w:pPr>
      <w:r>
        <w:rPr>
          <w:rFonts w:hint="eastAsia"/>
        </w:rPr>
        <w:t>安全计算环境是等保二级控制点最密集的层面，我方逐控制点落实如下：</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5A0E2BC8">
        <w:trPr>
          <w:tblHeader/>
        </w:trPr>
        <w:tc>
          <w:p w14:paraId="3E7BF0ED">
            <w:pPr>
              <w:pStyle w:val="26"/>
            </w:pPr>
            <w:r>
              <w:rPr>
                <w:rFonts w:hint="eastAsia"/>
              </w:rPr>
              <w:t>控制点</w:t>
            </w:r>
          </w:p>
        </w:tc>
        <w:tc>
          <w:p w14:paraId="5A75B018">
            <w:pPr>
              <w:pStyle w:val="26"/>
            </w:pPr>
            <w:r>
              <w:rPr>
                <w:rFonts w:hint="eastAsia"/>
              </w:rPr>
              <w:t>二级控制要求</w:t>
            </w:r>
          </w:p>
        </w:tc>
        <w:tc>
          <w:p w14:paraId="766A073E">
            <w:pPr>
              <w:pStyle w:val="26"/>
            </w:pPr>
            <w:r>
              <w:rPr>
                <w:rFonts w:hint="eastAsia"/>
              </w:rPr>
              <w:t>本项目落实措施</w:t>
            </w:r>
          </w:p>
        </w:tc>
      </w:tr>
      <w:tr w14:paraId="691B23F0">
        <w:tc>
          <w:p w14:paraId="0D61CC18">
            <w:pPr>
              <w:pStyle w:val="26"/>
            </w:pPr>
            <w:r>
              <w:rPr>
                <w:rFonts w:hint="eastAsia"/>
              </w:rPr>
              <w:t>身份鉴别</w:t>
            </w:r>
          </w:p>
        </w:tc>
        <w:tc>
          <w:p w14:paraId="2B546D5C">
            <w:pPr>
              <w:pStyle w:val="26"/>
            </w:pPr>
            <w:r>
              <w:rPr>
                <w:rFonts w:hint="eastAsia"/>
              </w:rPr>
              <w:t>身份标识唯一、鉴别信息复杂度、登录失败处理</w:t>
            </w:r>
          </w:p>
        </w:tc>
        <w:tc>
          <w:p w14:paraId="137C2C3C">
            <w:pPr>
              <w:pStyle w:val="26"/>
            </w:pPr>
            <w:r>
              <w:rPr>
                <w:rFonts w:hint="eastAsia"/>
              </w:rPr>
              <w:t>账号实名唯一；口令复杂度技术强制并定期更换；登录失败次数限制与锁定；管理端会话超时自动登出</w:t>
            </w:r>
          </w:p>
        </w:tc>
      </w:tr>
      <w:tr w14:paraId="67E31764">
        <w:tc>
          <w:p w14:paraId="3014EC3E">
            <w:pPr>
              <w:pStyle w:val="26"/>
            </w:pPr>
            <w:r>
              <w:rPr>
                <w:rFonts w:hint="eastAsia"/>
              </w:rPr>
              <w:t>访问控制</w:t>
            </w:r>
          </w:p>
        </w:tc>
        <w:tc>
          <w:p w14:paraId="1078AD03">
            <w:pPr>
              <w:pStyle w:val="26"/>
            </w:pPr>
            <w:r>
              <w:rPr>
                <w:rFonts w:hint="eastAsia"/>
              </w:rPr>
              <w:t>账户权限分配、默认账户处理、最小权限</w:t>
            </w:r>
          </w:p>
        </w:tc>
        <w:tc>
          <w:p w14:paraId="23DBEE13">
            <w:pPr>
              <w:pStyle w:val="26"/>
            </w:pPr>
            <w:r>
              <w:rPr>
                <w:rFonts w:hint="eastAsia"/>
              </w:rPr>
              <w:t>RBAC角色权限模型，权限最小化；系统默认账户重命名或禁用、默认口令强制修改；离岗当日回收</w:t>
            </w:r>
          </w:p>
        </w:tc>
      </w:tr>
      <w:tr w14:paraId="05C6A628">
        <w:tc>
          <w:p w14:paraId="3E7D45B0">
            <w:pPr>
              <w:pStyle w:val="26"/>
            </w:pPr>
            <w:r>
              <w:rPr>
                <w:rFonts w:hint="eastAsia"/>
              </w:rPr>
              <w:t>安全审计</w:t>
            </w:r>
          </w:p>
        </w:tc>
        <w:tc>
          <w:p w14:paraId="4A3B16B0">
            <w:pPr>
              <w:pStyle w:val="26"/>
            </w:pPr>
            <w:r>
              <w:rPr>
                <w:rFonts w:hint="eastAsia"/>
              </w:rPr>
              <w:t>覆盖每个用户的安全审计、日志保护</w:t>
            </w:r>
          </w:p>
        </w:tc>
        <w:tc>
          <w:p w14:paraId="3929CE3B">
            <w:pPr>
              <w:pStyle w:val="26"/>
            </w:pPr>
            <w:r>
              <w:rPr>
                <w:rFonts w:hint="eastAsia"/>
              </w:rPr>
              <w:t>登录/操作/接口日志覆盖全部用户与关键行为，记录事件时间、用户、类型、结果；日志防篡改、保存期不少于6个月</w:t>
            </w:r>
          </w:p>
        </w:tc>
      </w:tr>
      <w:tr w14:paraId="346FA971">
        <w:tc>
          <w:p w14:paraId="256E4DBC">
            <w:pPr>
              <w:pStyle w:val="26"/>
            </w:pPr>
            <w:r>
              <w:rPr>
                <w:rFonts w:hint="eastAsia"/>
              </w:rPr>
              <w:t>入侵防范</w:t>
            </w:r>
          </w:p>
        </w:tc>
        <w:tc>
          <w:p w14:paraId="76003B7A">
            <w:pPr>
              <w:pStyle w:val="26"/>
            </w:pPr>
            <w:r>
              <w:rPr>
                <w:rFonts w:hint="eastAsia"/>
              </w:rPr>
              <w:t>最小化安装、关闭多余端口、漏洞修补</w:t>
            </w:r>
          </w:p>
        </w:tc>
        <w:tc>
          <w:p w14:paraId="5ACE3AEB">
            <w:pPr>
              <w:pStyle w:val="26"/>
            </w:pPr>
            <w:r>
              <w:rPr>
                <w:rFonts w:hint="eastAsia"/>
              </w:rPr>
              <w:t>操作系统与中间件最小化安装；端口最小开放；季度漏洞扫描+补丁评估更新流程（见4.1.2）</w:t>
            </w:r>
          </w:p>
        </w:tc>
      </w:tr>
      <w:tr w14:paraId="51A0F864">
        <w:tc>
          <w:p w14:paraId="1C481D12">
            <w:pPr>
              <w:pStyle w:val="26"/>
            </w:pPr>
            <w:r>
              <w:rPr>
                <w:rFonts w:hint="eastAsia"/>
              </w:rPr>
              <w:t>恶意代码防范</w:t>
            </w:r>
          </w:p>
        </w:tc>
        <w:tc>
          <w:p w14:paraId="0655403F">
            <w:pPr>
              <w:pStyle w:val="26"/>
            </w:pPr>
            <w:r>
              <w:rPr>
                <w:rFonts w:hint="eastAsia"/>
              </w:rPr>
              <w:t>安装防恶意代码软件并及时更新</w:t>
            </w:r>
          </w:p>
        </w:tc>
        <w:tc>
          <w:p w14:paraId="375863F1">
            <w:pPr>
              <w:pStyle w:val="26"/>
            </w:pPr>
            <w:r>
              <w:rPr>
                <w:rFonts w:hint="eastAsia"/>
              </w:rPr>
              <w:t>服务器防病毒软件病毒库自动更新；上传目录禁止执行权限</w:t>
            </w:r>
          </w:p>
        </w:tc>
      </w:tr>
      <w:tr w14:paraId="5E16DDC3">
        <w:tc>
          <w:p w14:paraId="3F68E398">
            <w:pPr>
              <w:pStyle w:val="26"/>
            </w:pPr>
            <w:r>
              <w:rPr>
                <w:rFonts w:hint="eastAsia"/>
              </w:rPr>
              <w:t>数据完整性</w:t>
            </w:r>
          </w:p>
        </w:tc>
        <w:tc>
          <w:p w14:paraId="1209A641">
            <w:pPr>
              <w:pStyle w:val="26"/>
            </w:pPr>
            <w:r>
              <w:rPr>
                <w:rFonts w:hint="eastAsia"/>
              </w:rPr>
              <w:t>采用校验技术保证重要数据传输/存储完整性</w:t>
            </w:r>
          </w:p>
        </w:tc>
        <w:tc>
          <w:p w14:paraId="75833C9E">
            <w:pPr>
              <w:pStyle w:val="26"/>
            </w:pPr>
            <w:r>
              <w:rPr>
                <w:rFonts w:hint="eastAsia"/>
              </w:rPr>
              <w:t>接口报文签名校验；支付/账单等资金数据落库前后勾稽校验；关键状态变更留痕</w:t>
            </w:r>
          </w:p>
        </w:tc>
      </w:tr>
      <w:tr w14:paraId="3CEFA5C9">
        <w:tc>
          <w:p w14:paraId="2F53D4AA">
            <w:pPr>
              <w:pStyle w:val="26"/>
            </w:pPr>
            <w:r>
              <w:rPr>
                <w:rFonts w:hint="eastAsia"/>
              </w:rPr>
              <w:t>数据保密性</w:t>
            </w:r>
          </w:p>
        </w:tc>
        <w:tc>
          <w:p w14:paraId="6A61682C">
            <w:pPr>
              <w:pStyle w:val="26"/>
            </w:pPr>
            <w:r>
              <w:rPr>
                <w:rFonts w:hint="eastAsia"/>
              </w:rPr>
              <w:t>重要数据采用密码技术存储保护</w:t>
            </w:r>
          </w:p>
        </w:tc>
        <w:tc>
          <w:p w14:paraId="392E640A">
            <w:pPr>
              <w:pStyle w:val="26"/>
            </w:pPr>
            <w:r>
              <w:rPr>
                <w:rFonts w:hint="eastAsia"/>
              </w:rPr>
              <w:t>身份证号等敏感字段加密存储、口令加盐哈希、密钥独立管理定期轮换</w:t>
            </w:r>
          </w:p>
        </w:tc>
      </w:tr>
      <w:tr w14:paraId="48B3E339">
        <w:tc>
          <w:p w14:paraId="30284FAD">
            <w:pPr>
              <w:pStyle w:val="26"/>
            </w:pPr>
            <w:r>
              <w:rPr>
                <w:rFonts w:hint="eastAsia"/>
              </w:rPr>
              <w:t>数据备份恢复</w:t>
            </w:r>
          </w:p>
        </w:tc>
        <w:tc>
          <w:p w14:paraId="08A2B43F">
            <w:pPr>
              <w:pStyle w:val="26"/>
            </w:pPr>
            <w:r>
              <w:rPr>
                <w:rFonts w:hint="eastAsia"/>
              </w:rPr>
              <w:t>本地备份与恢复功能</w:t>
            </w:r>
          </w:p>
        </w:tc>
        <w:tc>
          <w:p w14:paraId="7BC39592">
            <w:pPr>
              <w:pStyle w:val="26"/>
            </w:pPr>
            <w:r>
              <w:rPr>
                <w:rFonts w:hint="eastAsia"/>
              </w:rPr>
              <w:t>每日全量+binlog增量备份、异机存放，每季度恢复演练（见4.4.4）</w:t>
            </w:r>
          </w:p>
        </w:tc>
      </w:tr>
      <w:tr w14:paraId="5F44A4FC">
        <w:tc>
          <w:p w14:paraId="19F40776">
            <w:pPr>
              <w:pStyle w:val="26"/>
            </w:pPr>
            <w:r>
              <w:rPr>
                <w:rFonts w:hint="eastAsia"/>
              </w:rPr>
              <w:t>剩余信息保护</w:t>
            </w:r>
          </w:p>
        </w:tc>
        <w:tc>
          <w:p w14:paraId="4A13253E">
            <w:pPr>
              <w:pStyle w:val="26"/>
            </w:pPr>
            <w:r>
              <w:rPr>
                <w:rFonts w:hint="eastAsia"/>
              </w:rPr>
              <w:t>鉴别信息与敏感数据存储空间释放前清除</w:t>
            </w:r>
          </w:p>
        </w:tc>
        <w:tc>
          <w:p w14:paraId="327C9F48">
            <w:pPr>
              <w:pStyle w:val="26"/>
            </w:pPr>
            <w:r>
              <w:rPr>
                <w:rFonts w:hint="eastAsia"/>
              </w:rPr>
              <w:t>会话注销即失效；临时文件用后即删；存储介质报废前安全擦除</w:t>
            </w:r>
          </w:p>
        </w:tc>
      </w:tr>
      <w:tr w14:paraId="3E03CC71">
        <w:tc>
          <w:p w14:paraId="080977AF">
            <w:pPr>
              <w:pStyle w:val="26"/>
            </w:pPr>
            <w:r>
              <w:rPr>
                <w:rFonts w:hint="eastAsia"/>
              </w:rPr>
              <w:t>个人信息保护</w:t>
            </w:r>
          </w:p>
        </w:tc>
        <w:tc>
          <w:p w14:paraId="4E9A9919">
            <w:pPr>
              <w:pStyle w:val="26"/>
            </w:pPr>
            <w:r>
              <w:rPr>
                <w:rFonts w:hint="eastAsia"/>
              </w:rPr>
              <w:t>仅采集必要个人信息、访问与使用受控</w:t>
            </w:r>
          </w:p>
        </w:tc>
        <w:tc>
          <w:p w14:paraId="141F42CD">
            <w:pPr>
              <w:pStyle w:val="26"/>
            </w:pPr>
            <w:r>
              <w:rPr>
                <w:rFonts w:hint="eastAsia"/>
              </w:rPr>
              <w:t>按”最小必要”采集（详见4.6节个人信息保护专项设计）</w:t>
            </w:r>
          </w:p>
        </w:tc>
      </w:tr>
      <w:bookmarkEnd w:id="193"/>
    </w:tbl>
    <w:p w14:paraId="05897B90">
      <w:pPr>
        <w:pStyle w:val="5"/>
      </w:pPr>
      <w:bookmarkStart w:id="194" w:name="安全管理中心"/>
      <w:r>
        <w:t xml:space="preserve">4.5.5 </w:t>
      </w:r>
      <w:r>
        <w:rPr>
          <w:rFonts w:hint="eastAsia"/>
        </w:rPr>
        <w:t>安全管理中心</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69482E6C">
        <w:trPr>
          <w:tblHeader/>
        </w:trPr>
        <w:tc>
          <w:p w14:paraId="2707FE9C">
            <w:pPr>
              <w:pStyle w:val="26"/>
            </w:pPr>
            <w:r>
              <w:rPr>
                <w:rFonts w:hint="eastAsia"/>
              </w:rPr>
              <w:t>控制点</w:t>
            </w:r>
          </w:p>
        </w:tc>
        <w:tc>
          <w:p w14:paraId="5605C902">
            <w:pPr>
              <w:pStyle w:val="26"/>
            </w:pPr>
            <w:r>
              <w:rPr>
                <w:rFonts w:hint="eastAsia"/>
              </w:rPr>
              <w:t>二级控制要求</w:t>
            </w:r>
          </w:p>
        </w:tc>
        <w:tc>
          <w:p w14:paraId="724742C1">
            <w:pPr>
              <w:pStyle w:val="26"/>
            </w:pPr>
            <w:r>
              <w:rPr>
                <w:rFonts w:hint="eastAsia"/>
              </w:rPr>
              <w:t>本项目落实措施</w:t>
            </w:r>
          </w:p>
        </w:tc>
      </w:tr>
      <w:tr w14:paraId="03DACF49">
        <w:tc>
          <w:p w14:paraId="11B11CA5">
            <w:pPr>
              <w:pStyle w:val="26"/>
            </w:pPr>
            <w:r>
              <w:rPr>
                <w:rFonts w:hint="eastAsia"/>
              </w:rPr>
              <w:t>系统管理</w:t>
            </w:r>
          </w:p>
        </w:tc>
        <w:tc>
          <w:p w14:paraId="3D05CF4F">
            <w:pPr>
              <w:pStyle w:val="26"/>
            </w:pPr>
            <w:r>
              <w:rPr>
                <w:rFonts w:hint="eastAsia"/>
              </w:rPr>
              <w:t>系统管理员身份鉴别、操作审计</w:t>
            </w:r>
          </w:p>
        </w:tc>
        <w:tc>
          <w:p w14:paraId="7C92A8EB">
            <w:pPr>
              <w:pStyle w:val="26"/>
            </w:pPr>
            <w:r>
              <w:rPr>
                <w:rFonts w:hint="eastAsia"/>
              </w:rPr>
              <w:t>运维操作统一经堡垒通道进行，命令级审计留痕；特权操作双人在场</w:t>
            </w:r>
          </w:p>
        </w:tc>
      </w:tr>
      <w:tr w14:paraId="32E3D5EF">
        <w:tc>
          <w:p w14:paraId="5A064A44">
            <w:pPr>
              <w:pStyle w:val="26"/>
            </w:pPr>
            <w:r>
              <w:rPr>
                <w:rFonts w:hint="eastAsia"/>
              </w:rPr>
              <w:t>审计管理</w:t>
            </w:r>
          </w:p>
        </w:tc>
        <w:tc>
          <w:p w14:paraId="66F89438">
            <w:pPr>
              <w:pStyle w:val="26"/>
            </w:pPr>
            <w:r>
              <w:rPr>
                <w:rFonts w:hint="eastAsia"/>
              </w:rPr>
              <w:t>审计记录的存储、管理与查询</w:t>
            </w:r>
          </w:p>
        </w:tc>
        <w:tc>
          <w:p w14:paraId="562E0633">
            <w:pPr>
              <w:pStyle w:val="26"/>
            </w:pPr>
            <w:r>
              <w:rPr>
                <w:rFonts w:hint="eastAsia"/>
              </w:rPr>
              <w:t>日志集中归集存储，审计员定期查询分析，审计报告月度输出</w:t>
            </w:r>
          </w:p>
        </w:tc>
      </w:tr>
      <w:tr w14:paraId="0DF74789">
        <w:tc>
          <w:p w14:paraId="0B2F8935">
            <w:pPr>
              <w:pStyle w:val="26"/>
            </w:pPr>
            <w:r>
              <w:rPr>
                <w:rFonts w:hint="eastAsia"/>
              </w:rPr>
              <w:t>集中管控</w:t>
            </w:r>
          </w:p>
        </w:tc>
        <w:tc>
          <w:p w14:paraId="30B8BEF6">
            <w:pPr>
              <w:pStyle w:val="26"/>
            </w:pPr>
            <w:r>
              <w:rPr>
                <w:rFonts w:hint="eastAsia"/>
              </w:rPr>
              <w:t>运行监控、日志集中、安全事件识别</w:t>
            </w:r>
          </w:p>
        </w:tc>
        <w:tc>
          <w:p w14:paraId="5ABF5BE6">
            <w:pPr>
              <w:pStyle w:val="26"/>
            </w:pPr>
            <w:r>
              <w:rPr>
                <w:rFonts w:hint="eastAsia"/>
              </w:rPr>
              <w:t>监控告警体系覆盖主机、中间件、数据库、应用与业务指标；异常事件自动告警至值班人员</w:t>
            </w:r>
          </w:p>
        </w:tc>
      </w:tr>
      <w:bookmarkEnd w:id="194"/>
    </w:tbl>
    <w:p w14:paraId="07B13F8B">
      <w:pPr>
        <w:pStyle w:val="5"/>
      </w:pPr>
      <w:bookmarkStart w:id="195" w:name="安全管理体系"/>
      <w:r>
        <w:t xml:space="preserve">4.5.6 </w:t>
      </w:r>
      <w:r>
        <w:rPr>
          <w:rFonts w:hint="eastAsia"/>
        </w:rPr>
        <w:t>安全管理体系</w:t>
      </w:r>
    </w:p>
    <w:p w14:paraId="2091851A">
      <w:pPr>
        <w:pStyle w:val="25"/>
      </w:pPr>
      <w:r>
        <w:rPr>
          <w:rFonts w:hint="eastAsia"/>
        </w:rPr>
        <w:t>等保二级对安全管理制度、管理机构、人员、建设管理、运维管理五个管理域的要求，我方对应落实如下：</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25FD42A4">
        <w:trPr>
          <w:tblHeader/>
        </w:trPr>
        <w:tc>
          <w:p w14:paraId="4D6C0460">
            <w:pPr>
              <w:pStyle w:val="26"/>
            </w:pPr>
            <w:r>
              <w:rPr>
                <w:rFonts w:hint="eastAsia"/>
              </w:rPr>
              <w:t>管理域</w:t>
            </w:r>
          </w:p>
        </w:tc>
        <w:tc>
          <w:p w14:paraId="033C6743">
            <w:pPr>
              <w:pStyle w:val="26"/>
            </w:pPr>
            <w:r>
              <w:rPr>
                <w:rFonts w:hint="eastAsia"/>
              </w:rPr>
              <w:t>二级核心要求</w:t>
            </w:r>
          </w:p>
        </w:tc>
        <w:tc>
          <w:p w14:paraId="45B8DF3B">
            <w:pPr>
              <w:pStyle w:val="26"/>
            </w:pPr>
            <w:r>
              <w:rPr>
                <w:rFonts w:hint="eastAsia"/>
              </w:rPr>
              <w:t>本项目落实措施</w:t>
            </w:r>
          </w:p>
        </w:tc>
      </w:tr>
      <w:tr w14:paraId="416D72C4">
        <w:tc>
          <w:p w14:paraId="70072EC5">
            <w:pPr>
              <w:pStyle w:val="26"/>
            </w:pPr>
            <w:r>
              <w:rPr>
                <w:rFonts w:hint="eastAsia"/>
              </w:rPr>
              <w:t>安全管理制度</w:t>
            </w:r>
          </w:p>
        </w:tc>
        <w:tc>
          <w:p w14:paraId="7BDCFBD4">
            <w:pPr>
              <w:pStyle w:val="26"/>
            </w:pPr>
            <w:r>
              <w:rPr>
                <w:rFonts w:hint="eastAsia"/>
              </w:rPr>
              <w:t>建立日常管理活动的安全管理制度</w:t>
            </w:r>
          </w:p>
        </w:tc>
        <w:tc>
          <w:p w14:paraId="0B65D5CD">
            <w:pPr>
              <w:pStyle w:val="26"/>
            </w:pPr>
            <w:r>
              <w:rPr>
                <w:rFonts w:hint="eastAsia"/>
              </w:rPr>
              <w:t>4.4节八项制度全文化并执行留痕，制度年度评审修订</w:t>
            </w:r>
          </w:p>
        </w:tc>
      </w:tr>
      <w:tr w14:paraId="0E9DC44A">
        <w:tc>
          <w:p w14:paraId="53D8C148">
            <w:pPr>
              <w:pStyle w:val="26"/>
            </w:pPr>
            <w:r>
              <w:rPr>
                <w:rFonts w:hint="eastAsia"/>
              </w:rPr>
              <w:t>安全管理机构</w:t>
            </w:r>
          </w:p>
        </w:tc>
        <w:tc>
          <w:p w14:paraId="13D98FFF">
            <w:pPr>
              <w:pStyle w:val="26"/>
            </w:pPr>
            <w:r>
              <w:rPr>
                <w:rFonts w:hint="eastAsia"/>
              </w:rPr>
              <w:t>明确安全管理岗位与职责</w:t>
            </w:r>
          </w:p>
        </w:tc>
        <w:tc>
          <w:p w14:paraId="672987CD">
            <w:pPr>
              <w:pStyle w:val="26"/>
            </w:pPr>
            <w:r>
              <w:rPr>
                <w:rFonts w:hint="eastAsia"/>
              </w:rPr>
              <w:t>项目经理（安全第一责任人）+架构师（安全技术负责人）+运维（日常安全运行责任人）三级责任结构</w:t>
            </w:r>
          </w:p>
        </w:tc>
      </w:tr>
      <w:tr w14:paraId="5910C733">
        <w:tc>
          <w:p w14:paraId="7DCAA885">
            <w:pPr>
              <w:pStyle w:val="26"/>
            </w:pPr>
            <w:r>
              <w:rPr>
                <w:rFonts w:hint="eastAsia"/>
              </w:rPr>
              <w:t>安全管理人员</w:t>
            </w:r>
          </w:p>
        </w:tc>
        <w:tc>
          <w:p w14:paraId="62E75E8E">
            <w:pPr>
              <w:pStyle w:val="26"/>
            </w:pPr>
            <w:r>
              <w:rPr>
                <w:rFonts w:hint="eastAsia"/>
              </w:rPr>
              <w:t>人员录用、离岗、教育培训管控</w:t>
            </w:r>
          </w:p>
        </w:tc>
        <w:tc>
          <w:p w14:paraId="1C0C9F4B">
            <w:pPr>
              <w:pStyle w:val="26"/>
            </w:pPr>
            <w:r>
              <w:rPr>
                <w:rFonts w:hint="eastAsia"/>
              </w:rPr>
              <w:t>进场背景核验、保密承诺书、离岗当日权限回收、季度安全教育（见4.4.6）</w:t>
            </w:r>
          </w:p>
        </w:tc>
      </w:tr>
      <w:tr w14:paraId="16871DFF">
        <w:tc>
          <w:p w14:paraId="13A741E6">
            <w:pPr>
              <w:pStyle w:val="26"/>
            </w:pPr>
            <w:r>
              <w:rPr>
                <w:rFonts w:hint="eastAsia"/>
              </w:rPr>
              <w:t>安全建设管理</w:t>
            </w:r>
          </w:p>
        </w:tc>
        <w:tc>
          <w:p w14:paraId="22776E75">
            <w:pPr>
              <w:pStyle w:val="26"/>
            </w:pPr>
            <w:r>
              <w:rPr>
                <w:rFonts w:hint="eastAsia"/>
              </w:rPr>
              <w:t>定级备案、方案设计、测试验收、交付管控</w:t>
            </w:r>
          </w:p>
        </w:tc>
        <w:tc>
          <w:p w14:paraId="7ED142BC">
            <w:pPr>
              <w:pStyle w:val="26"/>
            </w:pPr>
            <w:r>
              <w:rPr>
                <w:rFonts w:hint="eastAsia"/>
              </w:rPr>
              <w:t>配合甲方完成定级备案；安全设计纳入方案评审；上线前安全测试；交付物含安全配置文档</w:t>
            </w:r>
          </w:p>
        </w:tc>
      </w:tr>
      <w:tr w14:paraId="30CBB546">
        <w:tc>
          <w:p w14:paraId="291C5A4D">
            <w:pPr>
              <w:pStyle w:val="26"/>
            </w:pPr>
            <w:r>
              <w:rPr>
                <w:rFonts w:hint="eastAsia"/>
              </w:rPr>
              <w:t>安全运维管理</w:t>
            </w:r>
          </w:p>
        </w:tc>
        <w:tc>
          <w:p w14:paraId="368C4BAF">
            <w:pPr>
              <w:pStyle w:val="26"/>
            </w:pPr>
            <w:r>
              <w:rPr>
                <w:rFonts w:hint="eastAsia"/>
              </w:rPr>
              <w:t>环境/资产/介质/配置/密码/变更/备份/事件管理</w:t>
            </w:r>
          </w:p>
        </w:tc>
        <w:tc>
          <w:p w14:paraId="0C62355F">
            <w:pPr>
              <w:pStyle w:val="26"/>
            </w:pPr>
            <w:r>
              <w:rPr>
                <w:rFonts w:hint="eastAsia"/>
              </w:rPr>
              <w:t>与第五章运维体系一体化执行：资产台账、配置管理库、变更审批、备份演练、安全事件分级处置</w:t>
            </w:r>
          </w:p>
        </w:tc>
      </w:tr>
    </w:tbl>
    <w:p w14:paraId="33010B13">
      <w:pPr>
        <w:pStyle w:val="3"/>
      </w:pPr>
      <w:r>
        <w:rPr>
          <w:rFonts w:hint="eastAsia"/>
        </w:rPr>
        <w:t>我方承诺：系统建设全过程执行等保二级标准，配合甲方完成系统定级、备案、等级测评及问题整改，提供测评所需的全部技术配合，确保系统通过等级保护二级测评。</w:t>
      </w:r>
    </w:p>
    <w:bookmarkEnd w:id="189"/>
    <w:bookmarkEnd w:id="195"/>
    <w:p w14:paraId="770271B0">
      <w:pPr>
        <w:pStyle w:val="4"/>
      </w:pPr>
      <w:bookmarkStart w:id="196" w:name="_Toc1304605678"/>
      <w:bookmarkStart w:id="197" w:name="个人信息与密码应用专项设计"/>
      <w:r>
        <w:t xml:space="preserve">4.6 </w:t>
      </w:r>
      <w:r>
        <w:rPr>
          <w:rFonts w:hint="eastAsia"/>
        </w:rPr>
        <w:t>个人信息与密码应用专项设计</w:t>
      </w:r>
      <w:bookmarkEnd w:id="196"/>
    </w:p>
    <w:p w14:paraId="3BE83905">
      <w:pPr>
        <w:pStyle w:val="5"/>
      </w:pPr>
      <w:bookmarkStart w:id="198" w:name="个人信息保护专项"/>
      <w:r>
        <w:t xml:space="preserve">4.6.1 </w:t>
      </w:r>
      <w:r>
        <w:rPr>
          <w:rFonts w:hint="eastAsia"/>
        </w:rPr>
        <w:t>个人信息保护专项</w:t>
      </w:r>
    </w:p>
    <w:p w14:paraId="611EAB0D">
      <w:pPr>
        <w:pStyle w:val="25"/>
      </w:pPr>
      <w:r>
        <w:rPr>
          <w:rFonts w:hint="eastAsia"/>
        </w:rPr>
        <w:t>本系统涉及公民身份信息、社保婚姻学历等政务核验信息、支付信息，属于个人信息密集型系统。我方依据《个人信息保护法》《数据安全法》要求进行专项设计：</w:t>
      </w:r>
    </w:p>
    <w:p w14:paraId="73571F68">
      <w:pPr>
        <w:pStyle w:val="26"/>
        <w:numPr>
          <w:ilvl w:val="0"/>
          <w:numId w:val="3"/>
        </w:numPr>
      </w:pPr>
      <w:r>
        <w:rPr>
          <w:rFonts w:hint="eastAsia"/>
          <w:b/>
          <w:bCs/>
        </w:rPr>
        <w:t>最小必要采集</w:t>
      </w:r>
      <w:r>
        <w:rPr>
          <w:rFonts w:hint="eastAsia"/>
        </w:rPr>
        <w:t>：仅采集业务办理所必需的个人信息字段，资格核验数据仅取核验结论所需项，不留存政务侧原始全量数据；</w:t>
      </w:r>
    </w:p>
    <w:p w14:paraId="2BF46CE0">
      <w:pPr>
        <w:pStyle w:val="26"/>
        <w:numPr>
          <w:ilvl w:val="0"/>
          <w:numId w:val="3"/>
        </w:numPr>
      </w:pPr>
      <w:r>
        <w:rPr>
          <w:rFonts w:hint="eastAsia"/>
          <w:b/>
          <w:bCs/>
        </w:rPr>
        <w:t>告知同意</w:t>
      </w:r>
      <w:r>
        <w:rPr>
          <w:rFonts w:hint="eastAsia"/>
        </w:rPr>
        <w:t>：用户首次使用时展示隐私政策并取得同意；资格核验前由用户签署承诺书授权数据调用（对应功能明细承诺书环节）；</w:t>
      </w:r>
    </w:p>
    <w:p w14:paraId="1BA75FB9">
      <w:pPr>
        <w:pStyle w:val="26"/>
        <w:numPr>
          <w:ilvl w:val="0"/>
          <w:numId w:val="3"/>
        </w:numPr>
      </w:pPr>
      <w:r>
        <w:rPr>
          <w:rFonts w:hint="eastAsia"/>
          <w:b/>
          <w:bCs/>
        </w:rPr>
        <w:t>全生命周期管控</w:t>
      </w:r>
      <w:r>
        <w:rPr>
          <w:rFonts w:hint="eastAsia"/>
        </w:rPr>
        <w:t>：采集（加密传输）→存储（敏感字段加密）→使用（权限最小化+脱敏展示）→共享（仅限合同签章/支付等业务必需且经签名加密）→销毁（到期清理与安全擦除）逐环节受控；</w:t>
      </w:r>
    </w:p>
    <w:p w14:paraId="20E028BF">
      <w:pPr>
        <w:pStyle w:val="26"/>
        <w:numPr>
          <w:ilvl w:val="0"/>
          <w:numId w:val="3"/>
        </w:numPr>
      </w:pPr>
      <w:r>
        <w:rPr>
          <w:rFonts w:hint="eastAsia"/>
          <w:b/>
          <w:bCs/>
        </w:rPr>
        <w:t>用户权利响应</w:t>
      </w:r>
      <w:r>
        <w:rPr>
          <w:rFonts w:hint="eastAsia"/>
        </w:rPr>
        <w:t>：支持用户查询本人信息；收到甲方转办的更正、删除类诉求后按流程限期处理；</w:t>
      </w:r>
    </w:p>
    <w:p w14:paraId="19815C31">
      <w:pPr>
        <w:pStyle w:val="26"/>
        <w:numPr>
          <w:ilvl w:val="0"/>
          <w:numId w:val="3"/>
        </w:numPr>
      </w:pPr>
      <w:r>
        <w:rPr>
          <w:rFonts w:hint="eastAsia"/>
          <w:b/>
          <w:bCs/>
        </w:rPr>
        <w:t>员工侧约束</w:t>
      </w:r>
      <w:r>
        <w:rPr>
          <w:rFonts w:hint="eastAsia"/>
        </w:rPr>
        <w:t>：全员保密承诺书覆盖个人信息条款，生产数据访问审批留痕，违规访问纳入安全责任追究。</w:t>
      </w:r>
    </w:p>
    <w:bookmarkEnd w:id="198"/>
    <w:p w14:paraId="34265B8A">
      <w:pPr>
        <w:pStyle w:val="5"/>
      </w:pPr>
      <w:bookmarkStart w:id="199" w:name="密码应用设计"/>
      <w:r>
        <w:t xml:space="preserve">4.6.2 </w:t>
      </w:r>
      <w:r>
        <w:rPr>
          <w:rFonts w:hint="eastAsia"/>
        </w:rPr>
        <w:t>密码应用设计</w:t>
      </w:r>
    </w:p>
    <w:p w14:paraId="3910EE77">
      <w:pPr>
        <w:pStyle w:val="25"/>
      </w:pPr>
      <w:r>
        <w:rPr>
          <w:rFonts w:hint="eastAsia"/>
        </w:rPr>
        <w:t>参照</w:t>
      </w:r>
      <w:r>
        <w:t xml:space="preserve"> GB/T </w:t>
      </w:r>
      <w:r>
        <w:rPr>
          <w:rFonts w:hint="eastAsia"/>
        </w:rPr>
        <w:t>39786《信息安全技术</w:t>
      </w:r>
      <w:r>
        <w:t xml:space="preserve"> </w:t>
      </w:r>
      <w:r>
        <w:rPr>
          <w:rFonts w:hint="eastAsia"/>
        </w:rPr>
        <w:t>信息系统密码应用基本要求》对本系统密码应用进行设计：</w:t>
      </w:r>
    </w:p>
    <w:tbl>
      <w:tblPr>
        <w:tblStyle w:val="43"/>
        <w:tblW w:w="5000" w:type="pct"/>
        <w:tblInd w:w="0" w:type="dxa"/>
        <w:tblLayout w:type="fixed"/>
        <w:tblCellMar>
          <w:top w:w="0" w:type="dxa"/>
          <w:left w:w="108" w:type="dxa"/>
          <w:bottom w:w="0" w:type="dxa"/>
          <w:right w:w="108" w:type="dxa"/>
        </w:tblCellMar>
      </w:tblPr>
      <w:tblGrid>
        <w:gridCol w:w="4425"/>
        <w:gridCol w:w="4425"/>
      </w:tblGrid>
      <w:tr w14:paraId="52A42B44">
        <w:trPr>
          <w:tblHeader/>
        </w:trPr>
        <w:tc>
          <w:p w14:paraId="72038A1B">
            <w:pPr>
              <w:pStyle w:val="26"/>
            </w:pPr>
            <w:r>
              <w:rPr>
                <w:rFonts w:hint="eastAsia"/>
              </w:rPr>
              <w:t>应用环节</w:t>
            </w:r>
          </w:p>
        </w:tc>
        <w:tc>
          <w:p w14:paraId="24FC12F8">
            <w:pPr>
              <w:pStyle w:val="26"/>
            </w:pPr>
            <w:r>
              <w:rPr>
                <w:rFonts w:hint="eastAsia"/>
              </w:rPr>
              <w:t>密码技术措施</w:t>
            </w:r>
          </w:p>
        </w:tc>
      </w:tr>
      <w:tr w14:paraId="7E6CB21D">
        <w:tc>
          <w:p w14:paraId="7126123A">
            <w:pPr>
              <w:pStyle w:val="26"/>
            </w:pPr>
            <w:r>
              <w:rPr>
                <w:rFonts w:hint="eastAsia"/>
              </w:rPr>
              <w:t>传输保护</w:t>
            </w:r>
          </w:p>
        </w:tc>
        <w:tc>
          <w:p w14:paraId="7EB20E4B">
            <w:pPr>
              <w:pStyle w:val="26"/>
            </w:pPr>
            <w:r>
              <w:rPr>
                <w:rFonts w:hint="eastAsia"/>
              </w:rPr>
              <w:t>全站TLS</w:t>
            </w:r>
            <w:r>
              <w:t xml:space="preserve"> </w:t>
            </w:r>
            <w:r>
              <w:rPr>
                <w:rFonts w:hint="eastAsia"/>
              </w:rPr>
              <w:t>1.2+加密传输；与外部平台接口报文签名（防篡改）+关键字段加密（防泄露）</w:t>
            </w:r>
          </w:p>
        </w:tc>
      </w:tr>
      <w:tr w14:paraId="392FD7BB">
        <w:tc>
          <w:p w14:paraId="14421097">
            <w:pPr>
              <w:pStyle w:val="26"/>
            </w:pPr>
            <w:r>
              <w:rPr>
                <w:rFonts w:hint="eastAsia"/>
              </w:rPr>
              <w:t>存储保护</w:t>
            </w:r>
          </w:p>
        </w:tc>
        <w:tc>
          <w:p w14:paraId="55BAE01A">
            <w:pPr>
              <w:pStyle w:val="26"/>
            </w:pPr>
            <w:r>
              <w:rPr>
                <w:rFonts w:hint="eastAsia"/>
              </w:rPr>
              <w:t>身份证号等敏感字段对称加密存储；用户口令加盐单向哈希，不可逆存储</w:t>
            </w:r>
          </w:p>
        </w:tc>
      </w:tr>
      <w:tr w14:paraId="2C596E9D">
        <w:tc>
          <w:p w14:paraId="152F65A1">
            <w:pPr>
              <w:pStyle w:val="26"/>
            </w:pPr>
            <w:r>
              <w:rPr>
                <w:rFonts w:hint="eastAsia"/>
              </w:rPr>
              <w:t>身份鉴别</w:t>
            </w:r>
          </w:p>
        </w:tc>
        <w:tc>
          <w:p w14:paraId="25920A29">
            <w:pPr>
              <w:pStyle w:val="26"/>
            </w:pPr>
            <w:r>
              <w:rPr>
                <w:rFonts w:hint="eastAsia"/>
              </w:rPr>
              <w:t>JWT令牌签名防伪造；第三方回调验签；管理端登录图形验证码+失败锁定</w:t>
            </w:r>
          </w:p>
        </w:tc>
      </w:tr>
      <w:tr w14:paraId="240A603F">
        <w:tc>
          <w:p w14:paraId="76DE4F11">
            <w:pPr>
              <w:pStyle w:val="26"/>
            </w:pPr>
            <w:r>
              <w:rPr>
                <w:rFonts w:hint="eastAsia"/>
              </w:rPr>
              <w:t>完整性保护</w:t>
            </w:r>
          </w:p>
        </w:tc>
        <w:tc>
          <w:p w14:paraId="01642135">
            <w:pPr>
              <w:pStyle w:val="26"/>
            </w:pPr>
            <w:r>
              <w:rPr>
                <w:rFonts w:hint="eastAsia"/>
              </w:rPr>
              <w:t>电子合同经电子签章平台加盖可靠电子签名与时间戳，确保合同不可抵赖、不可篡改</w:t>
            </w:r>
          </w:p>
        </w:tc>
      </w:tr>
      <w:tr w14:paraId="7D7AD50C">
        <w:tc>
          <w:p w14:paraId="1FF34167">
            <w:pPr>
              <w:pStyle w:val="26"/>
            </w:pPr>
            <w:r>
              <w:rPr>
                <w:rFonts w:hint="eastAsia"/>
              </w:rPr>
              <w:t>密钥管理</w:t>
            </w:r>
          </w:p>
        </w:tc>
        <w:tc>
          <w:p w14:paraId="205F2510">
            <w:pPr>
              <w:pStyle w:val="26"/>
            </w:pPr>
            <w:r>
              <w:rPr>
                <w:rFonts w:hint="eastAsia"/>
              </w:rPr>
              <w:t>密钥与代码分离存放、专人管理、权限受控；接口密钥按周期或人员变动轮换；密钥变更留痕</w:t>
            </w:r>
          </w:p>
        </w:tc>
      </w:tr>
      <w:bookmarkEnd w:id="197"/>
      <w:bookmarkEnd w:id="199"/>
    </w:tbl>
    <w:p w14:paraId="75F527E7">
      <w:pPr>
        <w:pStyle w:val="4"/>
      </w:pPr>
      <w:bookmarkStart w:id="200" w:name="_Toc699594276"/>
      <w:bookmarkStart w:id="201" w:name="安全测试与验证"/>
      <w:r>
        <w:t xml:space="preserve">4.7 </w:t>
      </w:r>
      <w:r>
        <w:rPr>
          <w:rFonts w:hint="eastAsia"/>
        </w:rPr>
        <w:t>安全测试与验证</w:t>
      </w:r>
      <w:bookmarkEnd w:id="200"/>
    </w:p>
    <w:p w14:paraId="12BCF04F">
      <w:pPr>
        <w:pStyle w:val="25"/>
      </w:pPr>
      <w:r>
        <w:rPr>
          <w:rFonts w:hint="eastAsia"/>
        </w:rPr>
        <w:t>为验证上述安全措施有效落地，我方在测试阶段设置安全专项测试，典型安全测试用例如下：</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75584AC1">
        <w:trPr>
          <w:tblHeader/>
        </w:trPr>
        <w:tc>
          <w:p w14:paraId="6724E631">
            <w:pPr>
              <w:pStyle w:val="26"/>
            </w:pPr>
            <w:r>
              <w:rPr>
                <w:rFonts w:hint="eastAsia"/>
              </w:rPr>
              <w:t>用例编号</w:t>
            </w:r>
          </w:p>
        </w:tc>
        <w:tc>
          <w:p w14:paraId="259A7DB6">
            <w:pPr>
              <w:pStyle w:val="26"/>
            </w:pPr>
            <w:r>
              <w:rPr>
                <w:rFonts w:hint="eastAsia"/>
              </w:rPr>
              <w:t>测试项</w:t>
            </w:r>
          </w:p>
        </w:tc>
        <w:tc>
          <w:p w14:paraId="225F6E1F">
            <w:pPr>
              <w:pStyle w:val="26"/>
            </w:pPr>
            <w:r>
              <w:rPr>
                <w:rFonts w:hint="eastAsia"/>
              </w:rPr>
              <w:t>测试要点</w:t>
            </w:r>
          </w:p>
        </w:tc>
        <w:tc>
          <w:p w14:paraId="742DBE97">
            <w:pPr>
              <w:pStyle w:val="26"/>
            </w:pPr>
            <w:r>
              <w:rPr>
                <w:rFonts w:hint="eastAsia"/>
              </w:rPr>
              <w:t>预期结果</w:t>
            </w:r>
          </w:p>
        </w:tc>
      </w:tr>
      <w:tr w14:paraId="2FC80393">
        <w:tc>
          <w:p w14:paraId="3FB33210">
            <w:pPr>
              <w:pStyle w:val="26"/>
            </w:pPr>
            <w:r>
              <w:t>TC-SEC-01</w:t>
            </w:r>
          </w:p>
        </w:tc>
        <w:tc>
          <w:p w14:paraId="49154B86">
            <w:pPr>
              <w:pStyle w:val="26"/>
            </w:pPr>
            <w:r>
              <w:rPr>
                <w:rFonts w:hint="eastAsia"/>
              </w:rPr>
              <w:t>SQL注入</w:t>
            </w:r>
          </w:p>
        </w:tc>
        <w:tc>
          <w:p w14:paraId="23539947">
            <w:pPr>
              <w:pStyle w:val="26"/>
            </w:pPr>
            <w:r>
              <w:rPr>
                <w:rFonts w:hint="eastAsia"/>
              </w:rPr>
              <w:t>对查询、登录、搜索类接口注入常见payload</w:t>
            </w:r>
          </w:p>
        </w:tc>
        <w:tc>
          <w:p w14:paraId="140E6257">
            <w:pPr>
              <w:pStyle w:val="26"/>
            </w:pPr>
            <w:r>
              <w:rPr>
                <w:rFonts w:hint="eastAsia"/>
              </w:rPr>
              <w:t>全部拦截，无异常回显，无数据泄露</w:t>
            </w:r>
          </w:p>
        </w:tc>
      </w:tr>
      <w:tr w14:paraId="143252CA">
        <w:tc>
          <w:p w14:paraId="5788B8A7">
            <w:pPr>
              <w:pStyle w:val="26"/>
            </w:pPr>
            <w:r>
              <w:t>TC-SEC-02</w:t>
            </w:r>
          </w:p>
        </w:tc>
        <w:tc>
          <w:p w14:paraId="07C378B3">
            <w:pPr>
              <w:pStyle w:val="26"/>
            </w:pPr>
            <w:r>
              <w:rPr>
                <w:rFonts w:hint="eastAsia"/>
              </w:rPr>
              <w:t>XSS攻击</w:t>
            </w:r>
          </w:p>
        </w:tc>
        <w:tc>
          <w:p w14:paraId="6D13907B">
            <w:pPr>
              <w:pStyle w:val="26"/>
            </w:pPr>
            <w:r>
              <w:rPr>
                <w:rFonts w:hint="eastAsia"/>
              </w:rPr>
              <w:t>表单与富文本字段提交脚本代码</w:t>
            </w:r>
          </w:p>
        </w:tc>
        <w:tc>
          <w:p w14:paraId="618BEE28">
            <w:pPr>
              <w:pStyle w:val="26"/>
            </w:pPr>
            <w:r>
              <w:rPr>
                <w:rFonts w:hint="eastAsia"/>
              </w:rPr>
              <w:t>输出统一编码/过滤，脚本不执行</w:t>
            </w:r>
          </w:p>
        </w:tc>
      </w:tr>
      <w:tr w14:paraId="53F524F3">
        <w:tc>
          <w:p w14:paraId="026B4F84">
            <w:pPr>
              <w:pStyle w:val="26"/>
            </w:pPr>
            <w:r>
              <w:t>TC-SEC-03</w:t>
            </w:r>
          </w:p>
        </w:tc>
        <w:tc>
          <w:p w14:paraId="590804B9">
            <w:pPr>
              <w:pStyle w:val="26"/>
            </w:pPr>
            <w:r>
              <w:rPr>
                <w:rFonts w:hint="eastAsia"/>
              </w:rPr>
              <w:t>横向越权</w:t>
            </w:r>
          </w:p>
        </w:tc>
        <w:tc>
          <w:p w14:paraId="38F7F835">
            <w:pPr>
              <w:pStyle w:val="26"/>
            </w:pPr>
            <w:r>
              <w:rPr>
                <w:rFonts w:hint="eastAsia"/>
              </w:rPr>
              <w:t>用户A携带自身令牌访问用户B的合同/账单/发票数据</w:t>
            </w:r>
          </w:p>
        </w:tc>
        <w:tc>
          <w:p w14:paraId="0F48B0EA">
            <w:pPr>
              <w:pStyle w:val="26"/>
            </w:pPr>
            <w:r>
              <w:rPr>
                <w:rFonts w:hint="eastAsia"/>
              </w:rPr>
              <w:t>返回无权限，越权行为记入日志</w:t>
            </w:r>
          </w:p>
        </w:tc>
      </w:tr>
      <w:tr w14:paraId="42D105F4">
        <w:tc>
          <w:p w14:paraId="1ED62B79">
            <w:pPr>
              <w:pStyle w:val="26"/>
            </w:pPr>
            <w:r>
              <w:t>TC-SEC-04</w:t>
            </w:r>
          </w:p>
        </w:tc>
        <w:tc>
          <w:p w14:paraId="3EB2267C">
            <w:pPr>
              <w:pStyle w:val="26"/>
            </w:pPr>
            <w:r>
              <w:rPr>
                <w:rFonts w:hint="eastAsia"/>
              </w:rPr>
              <w:t>纵向越权</w:t>
            </w:r>
          </w:p>
        </w:tc>
        <w:tc>
          <w:p w14:paraId="4D1A13AB">
            <w:pPr>
              <w:pStyle w:val="26"/>
            </w:pPr>
            <w:r>
              <w:rPr>
                <w:rFonts w:hint="eastAsia"/>
              </w:rPr>
              <w:t>普通账号调用管理端接口</w:t>
            </w:r>
          </w:p>
        </w:tc>
        <w:tc>
          <w:p w14:paraId="4E212E30">
            <w:pPr>
              <w:pStyle w:val="26"/>
            </w:pPr>
            <w:r>
              <w:rPr>
                <w:rFonts w:hint="eastAsia"/>
              </w:rPr>
              <w:t>鉴权拦截，返回未授权</w:t>
            </w:r>
          </w:p>
        </w:tc>
      </w:tr>
      <w:tr w14:paraId="692A8B39">
        <w:tc>
          <w:p w14:paraId="1B9E9A61">
            <w:pPr>
              <w:pStyle w:val="26"/>
            </w:pPr>
            <w:r>
              <w:t>TC-SEC-05</w:t>
            </w:r>
          </w:p>
        </w:tc>
        <w:tc>
          <w:p w14:paraId="5C33DC85">
            <w:pPr>
              <w:pStyle w:val="26"/>
            </w:pPr>
            <w:r>
              <w:rPr>
                <w:rFonts w:hint="eastAsia"/>
              </w:rPr>
              <w:t>暴力破解</w:t>
            </w:r>
          </w:p>
        </w:tc>
        <w:tc>
          <w:p w14:paraId="6B226DF7">
            <w:pPr>
              <w:pStyle w:val="26"/>
            </w:pPr>
            <w:r>
              <w:rPr>
                <w:rFonts w:hint="eastAsia"/>
              </w:rPr>
              <w:t>管理端登录连续错误口令尝试</w:t>
            </w:r>
          </w:p>
        </w:tc>
        <w:tc>
          <w:p w14:paraId="66D5B568">
            <w:pPr>
              <w:pStyle w:val="26"/>
            </w:pPr>
            <w:r>
              <w:rPr>
                <w:rFonts w:hint="eastAsia"/>
              </w:rPr>
              <w:t>触发失败锁定与告警</w:t>
            </w:r>
          </w:p>
        </w:tc>
      </w:tr>
      <w:tr w14:paraId="4D13BBEB">
        <w:tc>
          <w:p w14:paraId="30CD1540">
            <w:pPr>
              <w:pStyle w:val="26"/>
            </w:pPr>
            <w:r>
              <w:t>TC-SEC-06</w:t>
            </w:r>
          </w:p>
        </w:tc>
        <w:tc>
          <w:p w14:paraId="62DFFD5C">
            <w:pPr>
              <w:pStyle w:val="26"/>
            </w:pPr>
            <w:r>
              <w:rPr>
                <w:rFonts w:hint="eastAsia"/>
              </w:rPr>
              <w:t>文件上传绕过</w:t>
            </w:r>
          </w:p>
        </w:tc>
        <w:tc>
          <w:p w14:paraId="71A7A022">
            <w:pPr>
              <w:pStyle w:val="26"/>
            </w:pPr>
            <w:r>
              <w:rPr>
                <w:rFonts w:hint="eastAsia"/>
              </w:rPr>
              <w:t>上传伪装扩展名的可执行文件</w:t>
            </w:r>
          </w:p>
        </w:tc>
        <w:tc>
          <w:p w14:paraId="1AD27769">
            <w:pPr>
              <w:pStyle w:val="26"/>
            </w:pPr>
            <w:r>
              <w:rPr>
                <w:rFonts w:hint="eastAsia"/>
              </w:rPr>
              <w:t>白名单+内容检测拦截，上传目录不可执行</w:t>
            </w:r>
          </w:p>
        </w:tc>
      </w:tr>
      <w:tr w14:paraId="599F1264">
        <w:tc>
          <w:p w14:paraId="2AF4FAF1">
            <w:pPr>
              <w:pStyle w:val="26"/>
            </w:pPr>
            <w:r>
              <w:t>TC-SEC-07</w:t>
            </w:r>
          </w:p>
        </w:tc>
        <w:tc>
          <w:p w14:paraId="251292AF">
            <w:pPr>
              <w:pStyle w:val="26"/>
            </w:pPr>
            <w:r>
              <w:rPr>
                <w:rFonts w:hint="eastAsia"/>
              </w:rPr>
              <w:t>支付防重放</w:t>
            </w:r>
          </w:p>
        </w:tc>
        <w:tc>
          <w:p w14:paraId="1E9D55E1">
            <w:pPr>
              <w:pStyle w:val="26"/>
            </w:pPr>
            <w:r>
              <w:rPr>
                <w:rFonts w:hint="eastAsia"/>
              </w:rPr>
              <w:t>重复提交同一支付回调报文</w:t>
            </w:r>
          </w:p>
        </w:tc>
        <w:tc>
          <w:p w14:paraId="31808836">
            <w:pPr>
              <w:pStyle w:val="26"/>
            </w:pPr>
            <w:r>
              <w:rPr>
                <w:rFonts w:hint="eastAsia"/>
              </w:rPr>
              <w:t>幂等处理，账单不重复核销</w:t>
            </w:r>
          </w:p>
        </w:tc>
      </w:tr>
      <w:tr w14:paraId="4CFDE7F4">
        <w:tc>
          <w:p w14:paraId="43B8B41B">
            <w:pPr>
              <w:pStyle w:val="26"/>
            </w:pPr>
            <w:r>
              <w:t>TC-SEC-08</w:t>
            </w:r>
          </w:p>
        </w:tc>
        <w:tc>
          <w:p w14:paraId="66487686">
            <w:pPr>
              <w:pStyle w:val="26"/>
            </w:pPr>
            <w:r>
              <w:rPr>
                <w:rFonts w:hint="eastAsia"/>
              </w:rPr>
              <w:t>敏感信息泄露</w:t>
            </w:r>
          </w:p>
        </w:tc>
        <w:tc>
          <w:p w14:paraId="61CEF7DE">
            <w:pPr>
              <w:pStyle w:val="26"/>
            </w:pPr>
            <w:r>
              <w:rPr>
                <w:rFonts w:hint="eastAsia"/>
              </w:rPr>
              <w:t>检查接口响应、日志、错误页中的证件号/手机号</w:t>
            </w:r>
          </w:p>
        </w:tc>
        <w:tc>
          <w:p w14:paraId="5CE393C9">
            <w:pPr>
              <w:pStyle w:val="26"/>
            </w:pPr>
            <w:r>
              <w:rPr>
                <w:rFonts w:hint="eastAsia"/>
              </w:rPr>
              <w:t>统一脱敏，错误页不暴露堆栈</w:t>
            </w:r>
          </w:p>
        </w:tc>
      </w:tr>
      <w:tr w14:paraId="5F6ACC71">
        <w:tc>
          <w:p w14:paraId="4A52F96F">
            <w:pPr>
              <w:pStyle w:val="26"/>
            </w:pPr>
            <w:r>
              <w:t>TC-SEC-09</w:t>
            </w:r>
          </w:p>
        </w:tc>
        <w:tc>
          <w:p w14:paraId="2712E728">
            <w:pPr>
              <w:pStyle w:val="26"/>
            </w:pPr>
            <w:r>
              <w:rPr>
                <w:rFonts w:hint="eastAsia"/>
              </w:rPr>
              <w:t>会话安全</w:t>
            </w:r>
          </w:p>
        </w:tc>
        <w:tc>
          <w:p w14:paraId="1870E4FF">
            <w:pPr>
              <w:pStyle w:val="26"/>
            </w:pPr>
            <w:r>
              <w:rPr>
                <w:rFonts w:hint="eastAsia"/>
              </w:rPr>
              <w:t>令牌过期、注销后旧令牌重放</w:t>
            </w:r>
          </w:p>
        </w:tc>
        <w:tc>
          <w:p w14:paraId="706FBA32">
            <w:pPr>
              <w:pStyle w:val="26"/>
            </w:pPr>
            <w:r>
              <w:rPr>
                <w:rFonts w:hint="eastAsia"/>
              </w:rPr>
              <w:t>旧令牌全部失效拒绝</w:t>
            </w:r>
          </w:p>
        </w:tc>
      </w:tr>
      <w:tr w14:paraId="7C5EF889">
        <w:tc>
          <w:p w14:paraId="29BA3F49">
            <w:pPr>
              <w:pStyle w:val="26"/>
            </w:pPr>
            <w:r>
              <w:t>TC-SEC-10</w:t>
            </w:r>
          </w:p>
        </w:tc>
        <w:tc>
          <w:p w14:paraId="77AA9DFB">
            <w:pPr>
              <w:pStyle w:val="26"/>
            </w:pPr>
            <w:r>
              <w:rPr>
                <w:rFonts w:hint="eastAsia"/>
              </w:rPr>
              <w:t>弱口令检测</w:t>
            </w:r>
          </w:p>
        </w:tc>
        <w:tc>
          <w:p w14:paraId="5A50581A">
            <w:pPr>
              <w:pStyle w:val="26"/>
            </w:pPr>
            <w:r>
              <w:rPr>
                <w:rFonts w:hint="eastAsia"/>
              </w:rPr>
              <w:t>对全部系统账号执行弱口令扫描</w:t>
            </w:r>
          </w:p>
        </w:tc>
        <w:tc>
          <w:p w14:paraId="7BE4EC68">
            <w:pPr>
              <w:pStyle w:val="26"/>
            </w:pPr>
            <w:r>
              <w:rPr>
                <w:rFonts w:hint="eastAsia"/>
              </w:rPr>
              <w:t>无弱口令、无默认口令</w:t>
            </w:r>
          </w:p>
        </w:tc>
      </w:tr>
    </w:tbl>
    <w:p w14:paraId="13996C66">
      <w:pPr>
        <w:pStyle w:val="3"/>
      </w:pPr>
      <w:r>
        <w:rPr>
          <w:rFonts w:hint="eastAsia"/>
        </w:rPr>
        <w:t>安全测试问题纳入缺陷管理流程（见3.3.4），安全类缺陷一律按严重级别处理，未清零不允许上线；上线前配合甲方或第三方机构完成渗透测试并整改复测。</w:t>
      </w:r>
    </w:p>
    <w:bookmarkEnd w:id="201"/>
    <w:p w14:paraId="36407606">
      <w:pPr>
        <w:pStyle w:val="4"/>
      </w:pPr>
      <w:bookmarkStart w:id="202" w:name="_Toc608029407"/>
      <w:bookmarkStart w:id="203" w:name="日常安全运营"/>
      <w:r>
        <w:t xml:space="preserve">4.8 </w:t>
      </w:r>
      <w:r>
        <w:rPr>
          <w:rFonts w:hint="eastAsia"/>
        </w:rPr>
        <w:t>日常安全运营</w:t>
      </w:r>
      <w:bookmarkEnd w:id="202"/>
    </w:p>
    <w:p w14:paraId="51696961">
      <w:pPr>
        <w:pStyle w:val="25"/>
      </w:pPr>
      <w:r>
        <w:rPr>
          <w:rFonts w:hint="eastAsia"/>
        </w:rPr>
        <w:t>安全不是一次性建设，而是持续运营。运维期我方按”日—周—月—季—年”五个周期开展例行安全运营工作：</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3D82C956">
        <w:trPr>
          <w:tblHeader/>
        </w:trPr>
        <w:tc>
          <w:p w14:paraId="33DBA0F2">
            <w:pPr>
              <w:pStyle w:val="26"/>
            </w:pPr>
            <w:r>
              <w:rPr>
                <w:rFonts w:hint="eastAsia"/>
              </w:rPr>
              <w:t>周期</w:t>
            </w:r>
          </w:p>
        </w:tc>
        <w:tc>
          <w:p w14:paraId="2FFC9EF6">
            <w:pPr>
              <w:pStyle w:val="26"/>
            </w:pPr>
            <w:r>
              <w:rPr>
                <w:rFonts w:hint="eastAsia"/>
              </w:rPr>
              <w:t>安全运营工作项</w:t>
            </w:r>
          </w:p>
        </w:tc>
        <w:tc>
          <w:p w14:paraId="49D29FBB">
            <w:pPr>
              <w:pStyle w:val="26"/>
            </w:pPr>
            <w:r>
              <w:rPr>
                <w:rFonts w:hint="eastAsia"/>
              </w:rPr>
              <w:t>输出物</w:t>
            </w:r>
          </w:p>
        </w:tc>
      </w:tr>
      <w:tr w14:paraId="5D751112">
        <w:tc>
          <w:p w14:paraId="0534F0E1">
            <w:pPr>
              <w:pStyle w:val="26"/>
            </w:pPr>
            <w:r>
              <w:rPr>
                <w:rFonts w:hint="eastAsia"/>
              </w:rPr>
              <w:t>每日</w:t>
            </w:r>
          </w:p>
        </w:tc>
        <w:tc>
          <w:p w14:paraId="353DCCB8">
            <w:pPr>
              <w:pStyle w:val="26"/>
            </w:pPr>
            <w:r>
              <w:rPr>
                <w:rFonts w:hint="eastAsia"/>
              </w:rPr>
              <w:t>安全告警核查（异常登录、高频失败、异常流量）、备份任务结果核查</w:t>
            </w:r>
          </w:p>
        </w:tc>
        <w:tc>
          <w:p w14:paraId="51ADEC7D">
            <w:pPr>
              <w:pStyle w:val="26"/>
            </w:pPr>
            <w:r>
              <w:rPr>
                <w:rFonts w:hint="eastAsia"/>
              </w:rPr>
              <w:t>值班日志</w:t>
            </w:r>
          </w:p>
        </w:tc>
      </w:tr>
      <w:tr w14:paraId="79D2B51C">
        <w:tc>
          <w:p w14:paraId="5C7C3379">
            <w:pPr>
              <w:pStyle w:val="26"/>
            </w:pPr>
            <w:r>
              <w:rPr>
                <w:rFonts w:hint="eastAsia"/>
              </w:rPr>
              <w:t>每周</w:t>
            </w:r>
          </w:p>
        </w:tc>
        <w:tc>
          <w:p w14:paraId="4F8334B6">
            <w:pPr>
              <w:pStyle w:val="26"/>
            </w:pPr>
            <w:r>
              <w:rPr>
                <w:rFonts w:hint="eastAsia"/>
              </w:rPr>
              <w:t>日志抽查审计、账号异动核查、防病毒查杀结果核查</w:t>
            </w:r>
          </w:p>
        </w:tc>
        <w:tc>
          <w:p w14:paraId="0C5BF8B3">
            <w:pPr>
              <w:pStyle w:val="26"/>
            </w:pPr>
            <w:r>
              <w:rPr>
                <w:rFonts w:hint="eastAsia"/>
              </w:rPr>
              <w:t>周巡检记录</w:t>
            </w:r>
          </w:p>
        </w:tc>
      </w:tr>
      <w:tr w14:paraId="2F1D7956">
        <w:tc>
          <w:p w14:paraId="1C4AD454">
            <w:pPr>
              <w:pStyle w:val="26"/>
            </w:pPr>
            <w:r>
              <w:rPr>
                <w:rFonts w:hint="eastAsia"/>
              </w:rPr>
              <w:t>每月</w:t>
            </w:r>
          </w:p>
        </w:tc>
        <w:tc>
          <w:p w14:paraId="2BEC2643">
            <w:pPr>
              <w:pStyle w:val="26"/>
            </w:pPr>
            <w:r>
              <w:rPr>
                <w:rFonts w:hint="eastAsia"/>
              </w:rPr>
              <w:t>安全审计报告、补丁评估、基线配置抽查</w:t>
            </w:r>
          </w:p>
        </w:tc>
        <w:tc>
          <w:p w14:paraId="2FBF5522">
            <w:pPr>
              <w:pStyle w:val="26"/>
            </w:pPr>
            <w:r>
              <w:rPr>
                <w:rFonts w:hint="eastAsia"/>
              </w:rPr>
              <w:t>月度安全报告</w:t>
            </w:r>
          </w:p>
        </w:tc>
      </w:tr>
      <w:tr w14:paraId="54C0D89F">
        <w:tc>
          <w:p w14:paraId="534DBCEB">
            <w:pPr>
              <w:pStyle w:val="26"/>
            </w:pPr>
            <w:r>
              <w:rPr>
                <w:rFonts w:hint="eastAsia"/>
              </w:rPr>
              <w:t>每季</w:t>
            </w:r>
          </w:p>
        </w:tc>
        <w:tc>
          <w:p w14:paraId="594EF478">
            <w:pPr>
              <w:pStyle w:val="26"/>
            </w:pPr>
            <w:r>
              <w:rPr>
                <w:rFonts w:hint="eastAsia"/>
              </w:rPr>
              <w:t>漏洞扫描、权限全量复核、安全意识教育、安全责任落实检查、备份恢复演练</w:t>
            </w:r>
          </w:p>
        </w:tc>
        <w:tc>
          <w:p w14:paraId="1DE8DB45">
            <w:pPr>
              <w:pStyle w:val="26"/>
            </w:pPr>
            <w:r>
              <w:rPr>
                <w:rFonts w:hint="eastAsia"/>
              </w:rPr>
              <w:t>季度扫描报告、权限复核表、恢复演练报告</w:t>
            </w:r>
          </w:p>
        </w:tc>
      </w:tr>
      <w:tr w14:paraId="4627A132">
        <w:tc>
          <w:p w14:paraId="142AE015">
            <w:pPr>
              <w:pStyle w:val="26"/>
            </w:pPr>
            <w:r>
              <w:rPr>
                <w:rFonts w:hint="eastAsia"/>
              </w:rPr>
              <w:t>每年</w:t>
            </w:r>
          </w:p>
        </w:tc>
        <w:tc>
          <w:p w14:paraId="1E2703EB">
            <w:pPr>
              <w:pStyle w:val="26"/>
            </w:pPr>
            <w:r>
              <w:rPr>
                <w:rFonts w:hint="eastAsia"/>
              </w:rPr>
              <w:t>应急演练（每半年不少于1次）、制度评审修订、配合等保测评</w:t>
            </w:r>
          </w:p>
        </w:tc>
        <w:tc>
          <w:p w14:paraId="76736646">
            <w:pPr>
              <w:pStyle w:val="26"/>
            </w:pPr>
            <w:r>
              <w:rPr>
                <w:rFonts w:hint="eastAsia"/>
              </w:rPr>
              <w:t>演练报告、制度修订记录</w:t>
            </w:r>
          </w:p>
        </w:tc>
      </w:tr>
    </w:tbl>
    <w:p w14:paraId="3DCE6CFB">
      <w:pPr>
        <w:pStyle w:val="3"/>
      </w:pPr>
      <w:r>
        <w:rPr>
          <w:rFonts w:hint="eastAsia"/>
          <w:b/>
          <w:bCs/>
        </w:rPr>
        <w:t>安全运营量化指标承诺</w:t>
      </w:r>
      <w:r>
        <w:rPr>
          <w:rFonts w:hint="eastAsia"/>
        </w:rPr>
        <w:t>：</w:t>
      </w:r>
    </w:p>
    <w:tbl>
      <w:tblPr>
        <w:tblStyle w:val="43"/>
        <w:tblW w:w="0" w:type="auto"/>
        <w:tblInd w:w="0" w:type="dxa"/>
        <w:tblLayout w:type="autofit"/>
        <w:tblCellMar>
          <w:top w:w="0" w:type="dxa"/>
          <w:left w:w="108" w:type="dxa"/>
          <w:bottom w:w="0" w:type="dxa"/>
          <w:right w:w="108" w:type="dxa"/>
        </w:tblCellMar>
      </w:tblPr>
      <w:tblGrid>
        <w:gridCol w:w="2316"/>
        <w:gridCol w:w="3135"/>
      </w:tblGrid>
      <w:tr w14:paraId="6BED9B08">
        <w:trPr>
          <w:tblHeader/>
        </w:trPr>
        <w:tc>
          <w:p w14:paraId="5D8F444E">
            <w:pPr>
              <w:pStyle w:val="26"/>
            </w:pPr>
            <w:r>
              <w:rPr>
                <w:rFonts w:hint="eastAsia"/>
              </w:rPr>
              <w:t>指标</w:t>
            </w:r>
          </w:p>
        </w:tc>
        <w:tc>
          <w:p w14:paraId="3503B2DF">
            <w:pPr>
              <w:pStyle w:val="26"/>
            </w:pPr>
            <w:r>
              <w:rPr>
                <w:rFonts w:hint="eastAsia"/>
              </w:rPr>
              <w:t>承诺值</w:t>
            </w:r>
          </w:p>
        </w:tc>
      </w:tr>
      <w:tr w14:paraId="4E01CC10">
        <w:tc>
          <w:p w14:paraId="3C6F2F59">
            <w:pPr>
              <w:pStyle w:val="26"/>
            </w:pPr>
            <w:r>
              <w:rPr>
                <w:rFonts w:hint="eastAsia"/>
              </w:rPr>
              <w:t>高危漏洞处置时限</w:t>
            </w:r>
          </w:p>
        </w:tc>
        <w:tc>
          <w:p w14:paraId="11AD3957">
            <w:pPr>
              <w:pStyle w:val="26"/>
            </w:pPr>
            <w:r>
              <w:rPr>
                <w:rFonts w:hint="eastAsia"/>
              </w:rPr>
              <w:t>24小时内处置或临时缓解</w:t>
            </w:r>
          </w:p>
        </w:tc>
      </w:tr>
      <w:tr w14:paraId="0BDA1EA0">
        <w:tc>
          <w:p w14:paraId="2A380064">
            <w:pPr>
              <w:pStyle w:val="26"/>
            </w:pPr>
            <w:r>
              <w:rPr>
                <w:rFonts w:hint="eastAsia"/>
              </w:rPr>
              <w:t>重大安全补丁评估时限</w:t>
            </w:r>
          </w:p>
        </w:tc>
        <w:tc>
          <w:p w14:paraId="3CE31A62">
            <w:pPr>
              <w:pStyle w:val="26"/>
            </w:pPr>
            <w:r>
              <w:rPr>
                <w:rFonts w:hint="eastAsia"/>
              </w:rPr>
              <w:t>48小时内完成评估</w:t>
            </w:r>
          </w:p>
        </w:tc>
      </w:tr>
      <w:tr w14:paraId="33914273">
        <w:tc>
          <w:p w14:paraId="1B87779C">
            <w:pPr>
              <w:pStyle w:val="26"/>
            </w:pPr>
            <w:r>
              <w:rPr>
                <w:rFonts w:hint="eastAsia"/>
              </w:rPr>
              <w:t>安全事件响应时限</w:t>
            </w:r>
          </w:p>
        </w:tc>
        <w:tc>
          <w:p w14:paraId="5DC2B3C2">
            <w:pPr>
              <w:pStyle w:val="26"/>
            </w:pPr>
            <w:r>
              <w:rPr>
                <w:rFonts w:hint="eastAsia"/>
              </w:rPr>
              <w:t>紧急10分钟内、一般2小时内</w:t>
            </w:r>
          </w:p>
        </w:tc>
      </w:tr>
      <w:tr w14:paraId="787BFE58">
        <w:tc>
          <w:p w14:paraId="5666A1CB">
            <w:pPr>
              <w:pStyle w:val="26"/>
            </w:pPr>
            <w:r>
              <w:rPr>
                <w:rFonts w:hint="eastAsia"/>
              </w:rPr>
              <w:t>日志保存期</w:t>
            </w:r>
          </w:p>
        </w:tc>
        <w:tc>
          <w:p w14:paraId="40D23CE1">
            <w:pPr>
              <w:pStyle w:val="26"/>
            </w:pPr>
            <w:r>
              <w:rPr>
                <w:rFonts w:hint="eastAsia"/>
              </w:rPr>
              <w:t>不少于6个月</w:t>
            </w:r>
          </w:p>
        </w:tc>
      </w:tr>
      <w:tr w14:paraId="049B8704">
        <w:tc>
          <w:p w14:paraId="77950574">
            <w:pPr>
              <w:pStyle w:val="26"/>
            </w:pPr>
            <w:r>
              <w:rPr>
                <w:rFonts w:hint="eastAsia"/>
              </w:rPr>
              <w:t>权限复核频次</w:t>
            </w:r>
          </w:p>
        </w:tc>
        <w:tc>
          <w:p w14:paraId="60108B17">
            <w:pPr>
              <w:pStyle w:val="26"/>
            </w:pPr>
            <w:r>
              <w:rPr>
                <w:rFonts w:hint="eastAsia"/>
              </w:rPr>
              <w:t>每季度1次，覆盖率100%</w:t>
            </w:r>
          </w:p>
        </w:tc>
      </w:tr>
      <w:tr w14:paraId="2658D9A6">
        <w:tc>
          <w:p w14:paraId="52B149F1">
            <w:pPr>
              <w:pStyle w:val="26"/>
            </w:pPr>
            <w:r>
              <w:rPr>
                <w:rFonts w:hint="eastAsia"/>
              </w:rPr>
              <w:t>漏洞扫描频次</w:t>
            </w:r>
          </w:p>
        </w:tc>
        <w:tc>
          <w:p w14:paraId="175A2731">
            <w:pPr>
              <w:pStyle w:val="26"/>
            </w:pPr>
            <w:r>
              <w:rPr>
                <w:rFonts w:hint="eastAsia"/>
              </w:rPr>
              <w:t>每季度1次，高危项清零</w:t>
            </w:r>
          </w:p>
        </w:tc>
      </w:tr>
      <w:tr w14:paraId="15560320">
        <w:tc>
          <w:p w14:paraId="2BA59517">
            <w:pPr>
              <w:pStyle w:val="26"/>
            </w:pPr>
            <w:r>
              <w:rPr>
                <w:rFonts w:hint="eastAsia"/>
              </w:rPr>
              <w:t>恢复演练频次</w:t>
            </w:r>
          </w:p>
        </w:tc>
        <w:tc>
          <w:p w14:paraId="6BCA6260">
            <w:pPr>
              <w:pStyle w:val="26"/>
            </w:pPr>
            <w:r>
              <w:rPr>
                <w:rFonts w:hint="eastAsia"/>
              </w:rPr>
              <w:t>每季度至少1次</w:t>
            </w:r>
          </w:p>
        </w:tc>
      </w:tr>
      <w:bookmarkEnd w:id="203"/>
    </w:tbl>
    <w:p w14:paraId="74B7B7A5">
      <w:pPr>
        <w:pStyle w:val="4"/>
      </w:pPr>
      <w:bookmarkStart w:id="204" w:name="_Toc1423051023"/>
      <w:bookmarkStart w:id="205" w:name="安全事件分级与报告时限"/>
      <w:r>
        <w:t xml:space="preserve">4.9 </w:t>
      </w:r>
      <w:r>
        <w:rPr>
          <w:rFonts w:hint="eastAsia"/>
        </w:rPr>
        <w:t>安全事件分级与报告时限</w:t>
      </w:r>
      <w:bookmarkEnd w:id="204"/>
    </w:p>
    <w:p w14:paraId="477FE60C">
      <w:pPr>
        <w:pStyle w:val="25"/>
      </w:pPr>
      <w:r>
        <w:rPr>
          <w:rFonts w:hint="eastAsia"/>
        </w:rPr>
        <w:t>安全事件按影响程度分四级管理，报告与处置时限刚性执行：</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09BCD1FE">
        <w:trPr>
          <w:tblHeader/>
        </w:trPr>
        <w:tc>
          <w:p w14:paraId="0CECFEF9">
            <w:pPr>
              <w:pStyle w:val="26"/>
            </w:pPr>
            <w:r>
              <w:rPr>
                <w:rFonts w:hint="eastAsia"/>
              </w:rPr>
              <w:t>事件等级</w:t>
            </w:r>
          </w:p>
        </w:tc>
        <w:tc>
          <w:p w14:paraId="48F08D50">
            <w:pPr>
              <w:pStyle w:val="26"/>
            </w:pPr>
            <w:r>
              <w:rPr>
                <w:rFonts w:hint="eastAsia"/>
              </w:rPr>
              <w:t>判定标准</w:t>
            </w:r>
          </w:p>
        </w:tc>
        <w:tc>
          <w:p w14:paraId="0612EB61">
            <w:pPr>
              <w:pStyle w:val="26"/>
            </w:pPr>
            <w:r>
              <w:rPr>
                <w:rFonts w:hint="eastAsia"/>
              </w:rPr>
              <w:t>报告时限</w:t>
            </w:r>
          </w:p>
        </w:tc>
        <w:tc>
          <w:p w14:paraId="7D2CA292">
            <w:pPr>
              <w:pStyle w:val="26"/>
            </w:pPr>
            <w:r>
              <w:rPr>
                <w:rFonts w:hint="eastAsia"/>
              </w:rPr>
              <w:t>处置要求</w:t>
            </w:r>
          </w:p>
        </w:tc>
      </w:tr>
      <w:tr w14:paraId="1E32CFD8">
        <w:tc>
          <w:p w14:paraId="1CD8036A">
            <w:pPr>
              <w:pStyle w:val="26"/>
            </w:pPr>
            <w:r>
              <w:rPr>
                <w:rFonts w:hint="eastAsia"/>
              </w:rPr>
              <w:t>特别重大</w:t>
            </w:r>
          </w:p>
        </w:tc>
        <w:tc>
          <w:p w14:paraId="2CA7E095">
            <w:pPr>
              <w:pStyle w:val="26"/>
            </w:pPr>
            <w:r>
              <w:rPr>
                <w:rFonts w:hint="eastAsia"/>
              </w:rPr>
              <w:t>大规模个人信息泄露、系统被控、资金损失</w:t>
            </w:r>
          </w:p>
        </w:tc>
        <w:tc>
          <w:p w14:paraId="7A96E086">
            <w:pPr>
              <w:pStyle w:val="26"/>
            </w:pPr>
            <w:r>
              <w:rPr>
                <w:rFonts w:hint="eastAsia"/>
              </w:rPr>
              <w:t>立即口头报告甲方，1小时内书面报告</w:t>
            </w:r>
          </w:p>
        </w:tc>
        <w:tc>
          <w:p w14:paraId="17C93ED9">
            <w:pPr>
              <w:pStyle w:val="26"/>
            </w:pPr>
            <w:r>
              <w:rPr>
                <w:rFonts w:hint="eastAsia"/>
              </w:rPr>
              <w:t>立即启动应急预案，隔离止损优先，公司级资源支援，配合监管报告义务</w:t>
            </w:r>
          </w:p>
        </w:tc>
      </w:tr>
      <w:tr w14:paraId="7A550424">
        <w:tc>
          <w:p w14:paraId="3D40DD79">
            <w:pPr>
              <w:pStyle w:val="26"/>
            </w:pPr>
            <w:r>
              <w:rPr>
                <w:rFonts w:hint="eastAsia"/>
              </w:rPr>
              <w:t>重大</w:t>
            </w:r>
          </w:p>
        </w:tc>
        <w:tc>
          <w:p w14:paraId="789BA9F4">
            <w:pPr>
              <w:pStyle w:val="26"/>
            </w:pPr>
            <w:r>
              <w:rPr>
                <w:rFonts w:hint="eastAsia"/>
              </w:rPr>
              <w:t>高危漏洞被利用、局部数据泄露风险、页面篡改</w:t>
            </w:r>
          </w:p>
        </w:tc>
        <w:tc>
          <w:p w14:paraId="623F9D5D">
            <w:pPr>
              <w:pStyle w:val="26"/>
            </w:pPr>
            <w:r>
              <w:rPr>
                <w:rFonts w:hint="eastAsia"/>
              </w:rPr>
              <w:t>2小时内报告甲方</w:t>
            </w:r>
          </w:p>
        </w:tc>
        <w:tc>
          <w:p w14:paraId="367CE6D9">
            <w:pPr>
              <w:pStyle w:val="26"/>
            </w:pPr>
            <w:r>
              <w:rPr>
                <w:rFonts w:hint="eastAsia"/>
              </w:rPr>
              <w:t>24小时内完成处置与加固，输出事件报告</w:t>
            </w:r>
          </w:p>
        </w:tc>
      </w:tr>
      <w:tr w14:paraId="6B2C78A7">
        <w:tc>
          <w:p w14:paraId="6CD3F5BB">
            <w:pPr>
              <w:pStyle w:val="26"/>
            </w:pPr>
            <w:r>
              <w:rPr>
                <w:rFonts w:hint="eastAsia"/>
              </w:rPr>
              <w:t>较大</w:t>
            </w:r>
          </w:p>
        </w:tc>
        <w:tc>
          <w:p w14:paraId="6F168F8A">
            <w:pPr>
              <w:pStyle w:val="26"/>
            </w:pPr>
            <w:r>
              <w:rPr>
                <w:rFonts w:hint="eastAsia"/>
              </w:rPr>
              <w:t>高危漏洞发现（未被利用）、异常攻击流量</w:t>
            </w:r>
          </w:p>
        </w:tc>
        <w:tc>
          <w:p w14:paraId="2CFBF30C">
            <w:pPr>
              <w:pStyle w:val="26"/>
            </w:pPr>
            <w:r>
              <w:rPr>
                <w:rFonts w:hint="eastAsia"/>
              </w:rPr>
              <w:t>当日报告</w:t>
            </w:r>
          </w:p>
        </w:tc>
        <w:tc>
          <w:p w14:paraId="616C8A9A">
            <w:pPr>
              <w:pStyle w:val="26"/>
            </w:pPr>
            <w:r>
              <w:rPr>
                <w:rFonts w:hint="eastAsia"/>
              </w:rPr>
              <w:t>24小时内完成高危漏洞处置；攻击源封禁与策略加固</w:t>
            </w:r>
          </w:p>
        </w:tc>
      </w:tr>
      <w:tr w14:paraId="26EF0EB6">
        <w:tc>
          <w:p w14:paraId="086D102D">
            <w:pPr>
              <w:pStyle w:val="26"/>
            </w:pPr>
            <w:r>
              <w:rPr>
                <w:rFonts w:hint="eastAsia"/>
              </w:rPr>
              <w:t>一般</w:t>
            </w:r>
          </w:p>
        </w:tc>
        <w:tc>
          <w:p w14:paraId="173135BD">
            <w:pPr>
              <w:pStyle w:val="26"/>
            </w:pPr>
            <w:r>
              <w:rPr>
                <w:rFonts w:hint="eastAsia"/>
              </w:rPr>
              <w:t>中低危漏洞、少量异常登录尝试</w:t>
            </w:r>
          </w:p>
        </w:tc>
        <w:tc>
          <w:p w14:paraId="48F7821B">
            <w:pPr>
              <w:pStyle w:val="26"/>
            </w:pPr>
            <w:r>
              <w:rPr>
                <w:rFonts w:hint="eastAsia"/>
              </w:rPr>
              <w:t>纳入周报</w:t>
            </w:r>
          </w:p>
        </w:tc>
        <w:tc>
          <w:p w14:paraId="1FDD9944">
            <w:pPr>
              <w:pStyle w:val="26"/>
            </w:pPr>
            <w:r>
              <w:rPr>
                <w:rFonts w:hint="eastAsia"/>
              </w:rPr>
              <w:t>中危30天内修复，低危纳入迭代；持续监测</w:t>
            </w:r>
          </w:p>
        </w:tc>
      </w:tr>
    </w:tbl>
    <w:p w14:paraId="20BBB7EC">
      <w:pPr>
        <w:pStyle w:val="3"/>
      </w:pPr>
      <w:r>
        <w:rPr>
          <w:rFonts w:hint="eastAsia"/>
        </w:rPr>
        <w:t>每起较大及以上安全事件执行”处置—根因—整改—复盘”闭环：处置完成后5个工作日内提交事件复盘报告（时间线、根因、损失评估、整改项与完成时限），整改项跟踪至闭环并在月度安全报告中呈现。</w:t>
      </w:r>
    </w:p>
    <w:p w14:paraId="6D3F8EFA">
      <w:pPr>
        <w:pStyle w:val="3"/>
      </w:pPr>
      <w:r>
        <w:rPr>
          <w:rFonts w:hint="eastAsia"/>
        </w:rPr>
        <w:t>上述指标纳入月度安全报告向甲方呈报，接受甲方监督考核。通过”技术防控措施</w:t>
      </w:r>
      <w:r>
        <w:t xml:space="preserve"> + </w:t>
      </w:r>
      <w:r>
        <w:rPr>
          <w:rFonts w:hint="eastAsia"/>
        </w:rPr>
        <w:t>八项管理制度</w:t>
      </w:r>
      <w:r>
        <w:t xml:space="preserve"> + </w:t>
      </w:r>
      <w:r>
        <w:rPr>
          <w:rFonts w:hint="eastAsia"/>
        </w:rPr>
        <w:t>等保逐控制点落实</w:t>
      </w:r>
      <w:r>
        <w:t xml:space="preserve"> + </w:t>
      </w:r>
      <w:r>
        <w:rPr>
          <w:rFonts w:hint="eastAsia"/>
        </w:rPr>
        <w:t>常态化安全运营”四位一体的安全解决方案，实现对系统漏洞、病毒、黑客攻击、管理制度缺陷四类风险的闭环管控。</w:t>
      </w:r>
    </w:p>
    <w:bookmarkEnd w:id="163"/>
    <w:bookmarkEnd w:id="205"/>
    <w:p w14:paraId="08957452">
      <w:pPr>
        <w:pStyle w:val="2"/>
      </w:pPr>
      <w:bookmarkStart w:id="206" w:name="_Toc693166922"/>
      <w:bookmarkStart w:id="207" w:name="第五章-系统运维管理"/>
      <w:r>
        <w:rPr>
          <w:rFonts w:hint="eastAsia"/>
        </w:rPr>
        <w:t>第五章</w:t>
      </w:r>
      <w:r>
        <w:t xml:space="preserve"> </w:t>
      </w:r>
      <w:r>
        <w:rPr>
          <w:rFonts w:hint="eastAsia"/>
        </w:rPr>
        <w:t>系统运维管理</w:t>
      </w:r>
      <w:bookmarkEnd w:id="206"/>
    </w:p>
    <w:p w14:paraId="1AB1A782">
      <w:pPr>
        <w:pStyle w:val="25"/>
      </w:pPr>
      <w:r>
        <w:rPr>
          <w:rFonts w:hint="eastAsia"/>
        </w:rPr>
        <w:t>系统上线后，我方提供</w:t>
      </w:r>
      <w:r>
        <w:rPr>
          <w:rFonts w:hint="eastAsia"/>
          <w:b/>
          <w:bCs/>
        </w:rPr>
        <w:t>自最终验收合格之日起为期6年的免费运维服务</w:t>
      </w:r>
      <w:r>
        <w:rPr>
          <w:rFonts w:hint="eastAsia"/>
        </w:rPr>
        <w:t>，建立”制度化、工具化、指标化”的运维管理体系。运维故障处置流程如下图所示：</w:t>
      </w:r>
    </w:p>
    <w:p w14:paraId="6FC8057A">
      <w:pPr>
        <w:pStyle w:val="49"/>
      </w:pPr>
      <w:r>
        <w:drawing>
          <wp:inline distT="0" distB="0" distL="114300" distR="114300">
            <wp:extent cx="5334000" cy="9095105"/>
            <wp:effectExtent l="0" t="0" r="0" b="0"/>
            <wp:docPr id="258" name="Picture" descr="图5-1 运维故障响应处置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descr="图5-1 运维故障响应处置流程图"/>
                    <pic:cNvPicPr>
                      <a:picLocks noChangeAspect="1" noChangeArrowheads="1"/>
                    </pic:cNvPicPr>
                  </pic:nvPicPr>
                  <pic:blipFill>
                    <a:blip r:embed="rId33"/>
                    <a:stretch>
                      <a:fillRect/>
                    </a:stretch>
                  </pic:blipFill>
                  <pic:spPr>
                    <a:xfrm>
                      <a:off x="0" y="0"/>
                      <a:ext cx="5334000" cy="9095476"/>
                    </a:xfrm>
                    <a:prstGeom prst="rect">
                      <a:avLst/>
                    </a:prstGeom>
                    <a:noFill/>
                    <a:ln w="9525">
                      <a:noFill/>
                    </a:ln>
                  </pic:spPr>
                </pic:pic>
              </a:graphicData>
            </a:graphic>
          </wp:inline>
        </w:drawing>
      </w:r>
    </w:p>
    <w:p w14:paraId="7DE104F3">
      <w:pPr>
        <w:pStyle w:val="47"/>
      </w:pPr>
      <w:r>
        <w:rPr>
          <w:rFonts w:hint="eastAsia"/>
        </w:rPr>
        <w:t>图5-1</w:t>
      </w:r>
      <w:r>
        <w:t xml:space="preserve"> </w:t>
      </w:r>
      <w:r>
        <w:rPr>
          <w:rFonts w:hint="eastAsia"/>
        </w:rPr>
        <w:t>运维故障响应处置流程图</w:t>
      </w:r>
    </w:p>
    <w:p w14:paraId="45B5A2A5">
      <w:pPr>
        <w:pStyle w:val="4"/>
      </w:pPr>
      <w:bookmarkStart w:id="208" w:name="_Toc2105156726"/>
      <w:bookmarkStart w:id="209" w:name="系统部署升级"/>
      <w:r>
        <w:t xml:space="preserve">5.1 </w:t>
      </w:r>
      <w:r>
        <w:rPr>
          <w:rFonts w:hint="eastAsia"/>
        </w:rPr>
        <w:t>系统部署升级</w:t>
      </w:r>
      <w:bookmarkEnd w:id="208"/>
    </w:p>
    <w:p w14:paraId="5E46D404">
      <w:pPr>
        <w:pStyle w:val="26"/>
        <w:numPr>
          <w:ilvl w:val="0"/>
          <w:numId w:val="3"/>
        </w:numPr>
      </w:pPr>
      <w:r>
        <w:rPr>
          <w:rFonts w:hint="eastAsia"/>
          <w:b/>
          <w:bCs/>
        </w:rPr>
        <w:t>标准化部署</w:t>
      </w:r>
      <w:r>
        <w:rPr>
          <w:rFonts w:hint="eastAsia"/>
        </w:rPr>
        <w:t>：部署过程脚本化、文档化（部署手册随源代码交付），应用进程守护托管，故障自动拉起、开机自启；</w:t>
      </w:r>
    </w:p>
    <w:p w14:paraId="1CE9B467">
      <w:pPr>
        <w:pStyle w:val="26"/>
        <w:numPr>
          <w:ilvl w:val="0"/>
          <w:numId w:val="3"/>
        </w:numPr>
      </w:pPr>
      <w:r>
        <w:rPr>
          <w:rFonts w:hint="eastAsia"/>
          <w:b/>
          <w:bCs/>
        </w:rPr>
        <w:t>发布管理</w:t>
      </w:r>
      <w:r>
        <w:rPr>
          <w:rFonts w:hint="eastAsia"/>
        </w:rPr>
        <w:t>：版本升级执行”发布申请—甲方审批—低峰窗口发布—验证—公告”流程；采用可回滚发布策略，升级失败5分钟内回退上一版本；</w:t>
      </w:r>
    </w:p>
    <w:p w14:paraId="624F37CE">
      <w:pPr>
        <w:pStyle w:val="26"/>
        <w:numPr>
          <w:ilvl w:val="0"/>
          <w:numId w:val="3"/>
        </w:numPr>
      </w:pPr>
      <w:r>
        <w:rPr>
          <w:rFonts w:hint="eastAsia"/>
          <w:b/>
          <w:bCs/>
        </w:rPr>
        <w:t>灰度与回归</w:t>
      </w:r>
      <w:r>
        <w:rPr>
          <w:rFonts w:hint="eastAsia"/>
        </w:rPr>
        <w:t>：重要功能升级先在测试环境完成全量回归，生产发布后执行冒烟验证清单；</w:t>
      </w:r>
    </w:p>
    <w:p w14:paraId="164260F5">
      <w:pPr>
        <w:pStyle w:val="26"/>
        <w:numPr>
          <w:ilvl w:val="0"/>
          <w:numId w:val="3"/>
        </w:numPr>
      </w:pPr>
      <w:r>
        <w:rPr>
          <w:rFonts w:hint="eastAsia"/>
          <w:b/>
          <w:bCs/>
        </w:rPr>
        <w:t>升级留痕</w:t>
      </w:r>
      <w:r>
        <w:rPr>
          <w:rFonts w:hint="eastAsia"/>
        </w:rPr>
        <w:t>：每次升级输出版本说明与升级记录，纳入运维台账。</w:t>
      </w:r>
    </w:p>
    <w:p w14:paraId="17874833">
      <w:pPr>
        <w:pStyle w:val="5"/>
      </w:pPr>
      <w:bookmarkStart w:id="210" w:name="发布流程细化"/>
      <w:r>
        <w:t xml:space="preserve">5.1.1 </w:t>
      </w:r>
      <w:r>
        <w:rPr>
          <w:rFonts w:hint="eastAsia"/>
        </w:rPr>
        <w:t>发布流程细化</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58D3E40D">
        <w:trPr>
          <w:tblHeader/>
        </w:trPr>
        <w:tc>
          <w:p w14:paraId="307095FA">
            <w:pPr>
              <w:pStyle w:val="26"/>
            </w:pPr>
            <w:r>
              <w:rPr>
                <w:rFonts w:hint="eastAsia"/>
              </w:rPr>
              <w:t>步骤</w:t>
            </w:r>
          </w:p>
        </w:tc>
        <w:tc>
          <w:p w14:paraId="0C1FFE76">
            <w:pPr>
              <w:pStyle w:val="26"/>
            </w:pPr>
            <w:r>
              <w:rPr>
                <w:rFonts w:hint="eastAsia"/>
              </w:rPr>
              <w:t>工作内容</w:t>
            </w:r>
          </w:p>
        </w:tc>
        <w:tc>
          <w:p w14:paraId="31B58B1C">
            <w:pPr>
              <w:pStyle w:val="26"/>
            </w:pPr>
            <w:r>
              <w:rPr>
                <w:rFonts w:hint="eastAsia"/>
              </w:rPr>
              <w:t>责任人</w:t>
            </w:r>
          </w:p>
        </w:tc>
        <w:tc>
          <w:p w14:paraId="0C18C094">
            <w:pPr>
              <w:pStyle w:val="26"/>
            </w:pPr>
            <w:r>
              <w:rPr>
                <w:rFonts w:hint="eastAsia"/>
              </w:rPr>
              <w:t>控制要求</w:t>
            </w:r>
          </w:p>
        </w:tc>
      </w:tr>
      <w:tr w14:paraId="478847EC">
        <w:tc>
          <w:p w14:paraId="61AFE54E">
            <w:pPr>
              <w:pStyle w:val="26"/>
            </w:pPr>
            <w:r>
              <w:t xml:space="preserve">1. </w:t>
            </w:r>
            <w:r>
              <w:rPr>
                <w:rFonts w:hint="eastAsia"/>
              </w:rPr>
              <w:t>发布申请</w:t>
            </w:r>
          </w:p>
        </w:tc>
        <w:tc>
          <w:p w14:paraId="2F2C82D7">
            <w:pPr>
              <w:pStyle w:val="26"/>
            </w:pPr>
            <w:r>
              <w:rPr>
                <w:rFonts w:hint="eastAsia"/>
              </w:rPr>
              <w:t>填写《发布申请单》：版本号、变更内容、影响范围、验证方案、回滚方案、计划窗口</w:t>
            </w:r>
          </w:p>
        </w:tc>
        <w:tc>
          <w:p w14:paraId="4B6F58C4">
            <w:pPr>
              <w:pStyle w:val="26"/>
            </w:pPr>
            <w:r>
              <w:rPr>
                <w:rFonts w:hint="eastAsia"/>
              </w:rPr>
              <w:t>开发负责人</w:t>
            </w:r>
          </w:p>
        </w:tc>
        <w:tc>
          <w:p w14:paraId="6D7823EC">
            <w:pPr>
              <w:pStyle w:val="26"/>
            </w:pPr>
            <w:r>
              <w:rPr>
                <w:rFonts w:hint="eastAsia"/>
              </w:rPr>
              <w:t>无回滚方案不受理</w:t>
            </w:r>
          </w:p>
        </w:tc>
      </w:tr>
      <w:tr w14:paraId="0E180DD5">
        <w:tc>
          <w:p w14:paraId="6DC09FF0">
            <w:pPr>
              <w:pStyle w:val="26"/>
            </w:pPr>
            <w:r>
              <w:t xml:space="preserve">2. </w:t>
            </w:r>
            <w:r>
              <w:rPr>
                <w:rFonts w:hint="eastAsia"/>
              </w:rPr>
              <w:t>发布评审</w:t>
            </w:r>
          </w:p>
        </w:tc>
        <w:tc>
          <w:p w14:paraId="17190E5D">
            <w:pPr>
              <w:pStyle w:val="26"/>
            </w:pPr>
            <w:r>
              <w:rPr>
                <w:rFonts w:hint="eastAsia"/>
              </w:rPr>
              <w:t>项目经理评审变更风险；重大变更报甲方确认</w:t>
            </w:r>
          </w:p>
        </w:tc>
        <w:tc>
          <w:p w14:paraId="0D73616C">
            <w:pPr>
              <w:pStyle w:val="26"/>
            </w:pPr>
            <w:r>
              <w:rPr>
                <w:rFonts w:hint="eastAsia"/>
              </w:rPr>
              <w:t>项目经理</w:t>
            </w:r>
          </w:p>
        </w:tc>
        <w:tc>
          <w:p w14:paraId="67EB37D6">
            <w:pPr>
              <w:pStyle w:val="26"/>
            </w:pPr>
            <w:r>
              <w:rPr>
                <w:rFonts w:hint="eastAsia"/>
              </w:rPr>
              <w:t>涉及数据结构变更、停机、资金链路的一律报甲方</w:t>
            </w:r>
          </w:p>
        </w:tc>
      </w:tr>
      <w:tr w14:paraId="5D68BA67">
        <w:tc>
          <w:p w14:paraId="3E07A228">
            <w:pPr>
              <w:pStyle w:val="26"/>
            </w:pPr>
            <w:r>
              <w:t xml:space="preserve">3. </w:t>
            </w:r>
            <w:r>
              <w:rPr>
                <w:rFonts w:hint="eastAsia"/>
              </w:rPr>
              <w:t>发布准备</w:t>
            </w:r>
          </w:p>
        </w:tc>
        <w:tc>
          <w:p w14:paraId="065E6819">
            <w:pPr>
              <w:pStyle w:val="26"/>
            </w:pPr>
            <w:r>
              <w:rPr>
                <w:rFonts w:hint="eastAsia"/>
              </w:rPr>
              <w:t>版本打包（CI流水线出包）、数据库变更脚本评审、备份确认</w:t>
            </w:r>
          </w:p>
        </w:tc>
        <w:tc>
          <w:p w14:paraId="7A591F30">
            <w:pPr>
              <w:pStyle w:val="26"/>
            </w:pPr>
            <w:r>
              <w:rPr>
                <w:rFonts w:hint="eastAsia"/>
              </w:rPr>
              <w:t>运维工程师</w:t>
            </w:r>
          </w:p>
        </w:tc>
        <w:tc>
          <w:p w14:paraId="016E976C">
            <w:pPr>
              <w:pStyle w:val="26"/>
            </w:pPr>
            <w:r>
              <w:rPr>
                <w:rFonts w:hint="eastAsia"/>
              </w:rPr>
              <w:t>发布前完成数据库全量备份</w:t>
            </w:r>
          </w:p>
        </w:tc>
      </w:tr>
      <w:tr w14:paraId="0DA67B84">
        <w:tc>
          <w:p w14:paraId="63C72203">
            <w:pPr>
              <w:pStyle w:val="26"/>
            </w:pPr>
            <w:r>
              <w:t xml:space="preserve">4. </w:t>
            </w:r>
            <w:r>
              <w:rPr>
                <w:rFonts w:hint="eastAsia"/>
              </w:rPr>
              <w:t>窗口执行</w:t>
            </w:r>
          </w:p>
        </w:tc>
        <w:tc>
          <w:p w14:paraId="2239C9B0">
            <w:pPr>
              <w:pStyle w:val="26"/>
            </w:pPr>
            <w:r>
              <w:rPr>
                <w:rFonts w:hint="eastAsia"/>
              </w:rPr>
              <w:t>低峰窗口执行发布，双人操作（一人执行、一人复核）</w:t>
            </w:r>
          </w:p>
        </w:tc>
        <w:tc>
          <w:p w14:paraId="4F9D50EE">
            <w:pPr>
              <w:pStyle w:val="26"/>
            </w:pPr>
            <w:r>
              <w:rPr>
                <w:rFonts w:hint="eastAsia"/>
              </w:rPr>
              <w:t>运维+开发</w:t>
            </w:r>
          </w:p>
        </w:tc>
        <w:tc>
          <w:p w14:paraId="72F0A575">
            <w:pPr>
              <w:pStyle w:val="26"/>
            </w:pPr>
            <w:r>
              <w:rPr>
                <w:rFonts w:hint="eastAsia"/>
              </w:rPr>
              <w:t>停机发布提前公告用户</w:t>
            </w:r>
          </w:p>
        </w:tc>
      </w:tr>
      <w:tr w14:paraId="6D682155">
        <w:tc>
          <w:p w14:paraId="3D141FC5">
            <w:pPr>
              <w:pStyle w:val="26"/>
            </w:pPr>
            <w:r>
              <w:t xml:space="preserve">5. </w:t>
            </w:r>
            <w:r>
              <w:rPr>
                <w:rFonts w:hint="eastAsia"/>
              </w:rPr>
              <w:t>发布验证</w:t>
            </w:r>
          </w:p>
        </w:tc>
        <w:tc>
          <w:p w14:paraId="6A1F2161">
            <w:pPr>
              <w:pStyle w:val="26"/>
            </w:pPr>
            <w:r>
              <w:rPr>
                <w:rFonts w:hint="eastAsia"/>
              </w:rPr>
              <w:t>执行冒烟验证清单：登录、选房、缴费、合同查看、管理端核心页面</w:t>
            </w:r>
          </w:p>
        </w:tc>
        <w:tc>
          <w:p w14:paraId="6F6CE418">
            <w:pPr>
              <w:pStyle w:val="26"/>
            </w:pPr>
            <w:r>
              <w:rPr>
                <w:rFonts w:hint="eastAsia"/>
              </w:rPr>
              <w:t>测试/运维</w:t>
            </w:r>
          </w:p>
        </w:tc>
        <w:tc>
          <w:p w14:paraId="2EB6305A">
            <w:pPr>
              <w:pStyle w:val="26"/>
            </w:pPr>
            <w:r>
              <w:rPr>
                <w:rFonts w:hint="eastAsia"/>
              </w:rPr>
              <w:t>任一项不通过立即回滚</w:t>
            </w:r>
          </w:p>
        </w:tc>
      </w:tr>
      <w:tr w14:paraId="303C5E86">
        <w:tc>
          <w:p w14:paraId="2200C611">
            <w:pPr>
              <w:pStyle w:val="26"/>
            </w:pPr>
            <w:r>
              <w:t xml:space="preserve">6. </w:t>
            </w:r>
            <w:r>
              <w:rPr>
                <w:rFonts w:hint="eastAsia"/>
              </w:rPr>
              <w:t>发布公告</w:t>
            </w:r>
          </w:p>
        </w:tc>
        <w:tc>
          <w:p w14:paraId="42C6052C">
            <w:pPr>
              <w:pStyle w:val="26"/>
            </w:pPr>
            <w:r>
              <w:rPr>
                <w:rFonts w:hint="eastAsia"/>
              </w:rPr>
              <w:t>通知甲方发布完成，输出《版本说明》归档</w:t>
            </w:r>
          </w:p>
        </w:tc>
        <w:tc>
          <w:p w14:paraId="542CA7A8">
            <w:pPr>
              <w:pStyle w:val="26"/>
            </w:pPr>
            <w:r>
              <w:rPr>
                <w:rFonts w:hint="eastAsia"/>
              </w:rPr>
              <w:t>项目经理</w:t>
            </w:r>
          </w:p>
        </w:tc>
        <w:tc>
          <w:p w14:paraId="7420C011">
            <w:pPr>
              <w:pStyle w:val="26"/>
            </w:pPr>
            <w:r>
              <w:rPr>
                <w:rFonts w:hint="eastAsia"/>
              </w:rPr>
              <w:t>记录纳入运维台账</w:t>
            </w:r>
          </w:p>
        </w:tc>
      </w:tr>
      <w:bookmarkEnd w:id="210"/>
    </w:tbl>
    <w:p w14:paraId="43B0F961">
      <w:pPr>
        <w:pStyle w:val="5"/>
      </w:pPr>
      <w:bookmarkStart w:id="211" w:name="发布验证清单模板"/>
      <w:r>
        <w:t xml:space="preserve">5.1.2 </w:t>
      </w:r>
      <w:r>
        <w:rPr>
          <w:rFonts w:hint="eastAsia"/>
        </w:rPr>
        <w:t>发布验证清单（模板）</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635FB0D7">
        <w:trPr>
          <w:tblHeader/>
        </w:trPr>
        <w:tc>
          <w:p w14:paraId="19E33BEE">
            <w:pPr>
              <w:pStyle w:val="26"/>
            </w:pPr>
            <w:r>
              <w:rPr>
                <w:rFonts w:hint="eastAsia"/>
              </w:rPr>
              <w:t>验证项</w:t>
            </w:r>
          </w:p>
        </w:tc>
        <w:tc>
          <w:p w14:paraId="0624D0D3">
            <w:pPr>
              <w:pStyle w:val="26"/>
            </w:pPr>
            <w:r>
              <w:rPr>
                <w:rFonts w:hint="eastAsia"/>
              </w:rPr>
              <w:t>验证内容</w:t>
            </w:r>
          </w:p>
        </w:tc>
        <w:tc>
          <w:p w14:paraId="12F20CF0">
            <w:pPr>
              <w:pStyle w:val="26"/>
            </w:pPr>
            <w:r>
              <w:rPr>
                <w:rFonts w:hint="eastAsia"/>
              </w:rPr>
              <w:t>结果</w:t>
            </w:r>
          </w:p>
        </w:tc>
      </w:tr>
      <w:tr w14:paraId="2EBB30E5">
        <w:tc>
          <w:p w14:paraId="38529070">
            <w:pPr>
              <w:pStyle w:val="26"/>
            </w:pPr>
            <w:r>
              <w:rPr>
                <w:rFonts w:hint="eastAsia"/>
              </w:rPr>
              <w:t>服务状态</w:t>
            </w:r>
          </w:p>
        </w:tc>
        <w:tc>
          <w:p w14:paraId="4EA4D427">
            <w:pPr>
              <w:pStyle w:val="26"/>
            </w:pPr>
            <w:r>
              <w:rPr>
                <w:rFonts w:hint="eastAsia"/>
              </w:rPr>
              <w:t>全部应用实例健康检查通过</w:t>
            </w:r>
          </w:p>
        </w:tc>
        <w:tc>
          <w:p w14:paraId="33DE487F">
            <w:pPr>
              <w:pStyle w:val="26"/>
            </w:pPr>
            <w:r>
              <w:rPr>
                <w:rFonts w:hint="eastAsia"/>
              </w:rPr>
              <w:t>□通过</w:t>
            </w:r>
            <w:r>
              <w:t xml:space="preserve"> </w:t>
            </w:r>
            <w:r>
              <w:rPr>
                <w:rFonts w:hint="eastAsia"/>
              </w:rPr>
              <w:t>□不通过</w:t>
            </w:r>
          </w:p>
        </w:tc>
      </w:tr>
      <w:tr w14:paraId="6C7EE88F">
        <w:tc>
          <w:p w14:paraId="31808C68">
            <w:pPr>
              <w:pStyle w:val="26"/>
            </w:pPr>
            <w:r>
              <w:rPr>
                <w:rFonts w:hint="eastAsia"/>
              </w:rPr>
              <w:t>用户端核心链路</w:t>
            </w:r>
          </w:p>
        </w:tc>
        <w:tc>
          <w:p w14:paraId="55AFB627">
            <w:pPr>
              <w:pStyle w:val="26"/>
            </w:pPr>
            <w:r>
              <w:rPr>
                <w:rFonts w:hint="eastAsia"/>
              </w:rPr>
              <w:t>登录→首页→项目列表→房源详情打开正常</w:t>
            </w:r>
          </w:p>
        </w:tc>
        <w:tc>
          <w:p w14:paraId="69A35CB5">
            <w:pPr>
              <w:pStyle w:val="26"/>
            </w:pPr>
            <w:r>
              <w:rPr>
                <w:rFonts w:hint="eastAsia"/>
              </w:rPr>
              <w:t>□通过</w:t>
            </w:r>
            <w:r>
              <w:t xml:space="preserve"> </w:t>
            </w:r>
            <w:r>
              <w:rPr>
                <w:rFonts w:hint="eastAsia"/>
              </w:rPr>
              <w:t>□不通过</w:t>
            </w:r>
          </w:p>
        </w:tc>
      </w:tr>
      <w:tr w14:paraId="435A1065">
        <w:tc>
          <w:p w14:paraId="6BA608CB">
            <w:pPr>
              <w:pStyle w:val="26"/>
            </w:pPr>
            <w:r>
              <w:rPr>
                <w:rFonts w:hint="eastAsia"/>
              </w:rPr>
              <w:t>交易链路</w:t>
            </w:r>
          </w:p>
        </w:tc>
        <w:tc>
          <w:p w14:paraId="05C42A35">
            <w:pPr>
              <w:pStyle w:val="26"/>
            </w:pPr>
            <w:r>
              <w:rPr>
                <w:rFonts w:hint="eastAsia"/>
              </w:rPr>
              <w:t>账单查询、支付下单（沙箱/小额验证）正常</w:t>
            </w:r>
          </w:p>
        </w:tc>
        <w:tc>
          <w:p w14:paraId="56391FE4">
            <w:pPr>
              <w:pStyle w:val="26"/>
            </w:pPr>
            <w:r>
              <w:rPr>
                <w:rFonts w:hint="eastAsia"/>
              </w:rPr>
              <w:t>□通过</w:t>
            </w:r>
            <w:r>
              <w:t xml:space="preserve"> </w:t>
            </w:r>
            <w:r>
              <w:rPr>
                <w:rFonts w:hint="eastAsia"/>
              </w:rPr>
              <w:t>□不通过</w:t>
            </w:r>
          </w:p>
        </w:tc>
      </w:tr>
      <w:tr w14:paraId="5327BEBF">
        <w:tc>
          <w:p w14:paraId="6DB4C495">
            <w:pPr>
              <w:pStyle w:val="26"/>
            </w:pPr>
            <w:r>
              <w:rPr>
                <w:rFonts w:hint="eastAsia"/>
              </w:rPr>
              <w:t>管理端核心页面</w:t>
            </w:r>
          </w:p>
        </w:tc>
        <w:tc>
          <w:p w14:paraId="592F4752">
            <w:pPr>
              <w:pStyle w:val="26"/>
            </w:pPr>
            <w:r>
              <w:rPr>
                <w:rFonts w:hint="eastAsia"/>
              </w:rPr>
              <w:t>看板、房源管理、合同管理打开与查询正常</w:t>
            </w:r>
          </w:p>
        </w:tc>
        <w:tc>
          <w:p w14:paraId="32050AA7">
            <w:pPr>
              <w:pStyle w:val="26"/>
            </w:pPr>
            <w:r>
              <w:rPr>
                <w:rFonts w:hint="eastAsia"/>
              </w:rPr>
              <w:t>□通过</w:t>
            </w:r>
            <w:r>
              <w:t xml:space="preserve"> </w:t>
            </w:r>
            <w:r>
              <w:rPr>
                <w:rFonts w:hint="eastAsia"/>
              </w:rPr>
              <w:t>□不通过</w:t>
            </w:r>
          </w:p>
        </w:tc>
      </w:tr>
      <w:tr w14:paraId="5FE79945">
        <w:tc>
          <w:p w14:paraId="073641E7">
            <w:pPr>
              <w:pStyle w:val="26"/>
            </w:pPr>
            <w:r>
              <w:rPr>
                <w:rFonts w:hint="eastAsia"/>
              </w:rPr>
              <w:t>外部接口</w:t>
            </w:r>
          </w:p>
        </w:tc>
        <w:tc>
          <w:p w14:paraId="2AA7306F">
            <w:pPr>
              <w:pStyle w:val="26"/>
            </w:pPr>
            <w:r>
              <w:rPr>
                <w:rFonts w:hint="eastAsia"/>
              </w:rPr>
              <w:t>郑好办登录、支付、签章接口连通性探测正常</w:t>
            </w:r>
          </w:p>
        </w:tc>
        <w:tc>
          <w:p w14:paraId="5AC742D2">
            <w:pPr>
              <w:pStyle w:val="26"/>
            </w:pPr>
            <w:r>
              <w:rPr>
                <w:rFonts w:hint="eastAsia"/>
              </w:rPr>
              <w:t>□通过</w:t>
            </w:r>
            <w:r>
              <w:t xml:space="preserve"> </w:t>
            </w:r>
            <w:r>
              <w:rPr>
                <w:rFonts w:hint="eastAsia"/>
              </w:rPr>
              <w:t>□不通过</w:t>
            </w:r>
          </w:p>
        </w:tc>
      </w:tr>
      <w:tr w14:paraId="71D673AE">
        <w:tc>
          <w:p w14:paraId="17123C7C">
            <w:pPr>
              <w:pStyle w:val="26"/>
            </w:pPr>
            <w:r>
              <w:rPr>
                <w:rFonts w:hint="eastAsia"/>
              </w:rPr>
              <w:t>日志与告警</w:t>
            </w:r>
          </w:p>
        </w:tc>
        <w:tc>
          <w:p w14:paraId="4DF17AAA">
            <w:pPr>
              <w:pStyle w:val="26"/>
            </w:pPr>
            <w:r>
              <w:rPr>
                <w:rFonts w:hint="eastAsia"/>
              </w:rPr>
              <w:t>无新增ERROR级异常刷屏，监控无告警</w:t>
            </w:r>
          </w:p>
        </w:tc>
        <w:tc>
          <w:p w14:paraId="75119047">
            <w:pPr>
              <w:pStyle w:val="26"/>
            </w:pPr>
            <w:r>
              <w:rPr>
                <w:rFonts w:hint="eastAsia"/>
              </w:rPr>
              <w:t>□通过</w:t>
            </w:r>
            <w:r>
              <w:t xml:space="preserve"> </w:t>
            </w:r>
            <w:r>
              <w:rPr>
                <w:rFonts w:hint="eastAsia"/>
              </w:rPr>
              <w:t>□不通过</w:t>
            </w:r>
          </w:p>
        </w:tc>
      </w:tr>
      <w:bookmarkEnd w:id="209"/>
      <w:bookmarkEnd w:id="211"/>
    </w:tbl>
    <w:p w14:paraId="473768B3">
      <w:pPr>
        <w:pStyle w:val="4"/>
      </w:pPr>
      <w:bookmarkStart w:id="212" w:name="_Toc1576009557"/>
      <w:bookmarkStart w:id="213" w:name="运维制度"/>
      <w:r>
        <w:t xml:space="preserve">5.2 </w:t>
      </w:r>
      <w:r>
        <w:rPr>
          <w:rFonts w:hint="eastAsia"/>
        </w:rPr>
        <w:t>运维制度</w:t>
      </w:r>
      <w:bookmarkEnd w:id="212"/>
    </w:p>
    <w:p w14:paraId="62253DE9">
      <w:pPr>
        <w:pStyle w:val="25"/>
      </w:pPr>
      <w:r>
        <w:rPr>
          <w:rFonts w:hint="eastAsia"/>
        </w:rPr>
        <w:t>建立驻场运维制度体系，六项制度执行条款如下：</w:t>
      </w:r>
    </w:p>
    <w:p w14:paraId="39D8A1EB">
      <w:pPr>
        <w:pStyle w:val="5"/>
      </w:pPr>
      <w:bookmarkStart w:id="214" w:name="值班制度"/>
      <w:r>
        <w:t xml:space="preserve">5.2.1 </w:t>
      </w:r>
      <w:r>
        <w:rPr>
          <w:rFonts w:hint="eastAsia"/>
        </w:rPr>
        <w:t>值班制度</w:t>
      </w:r>
    </w:p>
    <w:p w14:paraId="1206720E">
      <w:pPr>
        <w:pStyle w:val="26"/>
        <w:numPr>
          <w:ilvl w:val="0"/>
          <w:numId w:val="21"/>
        </w:numPr>
      </w:pPr>
      <w:r>
        <w:rPr>
          <w:rFonts w:hint="eastAsia"/>
        </w:rPr>
        <w:t>工作日驻场值守：驻场运维人员按甲方考勤要求现场办公，负责当日监控值守、工单响应与例行维护；</w:t>
      </w:r>
    </w:p>
    <w:p w14:paraId="337BE4BA">
      <w:pPr>
        <w:pStyle w:val="26"/>
        <w:numPr>
          <w:ilvl w:val="0"/>
          <w:numId w:val="21"/>
        </w:numPr>
      </w:pPr>
      <w:r>
        <w:rPr>
          <w:rFonts w:hint="eastAsia"/>
        </w:rPr>
        <w:t>非工作时间7×24小时远程响应：设置值班电话，告警自动推送值班人员；紧急故障远程处置，必要时1小时内赶赴现场；</w:t>
      </w:r>
    </w:p>
    <w:p w14:paraId="576CFD40">
      <w:pPr>
        <w:pStyle w:val="26"/>
        <w:numPr>
          <w:ilvl w:val="0"/>
          <w:numId w:val="21"/>
        </w:numPr>
      </w:pPr>
      <w:r>
        <w:rPr>
          <w:rFonts w:hint="eastAsia"/>
        </w:rPr>
        <w:t>值班表每月编制并报甲方备案，调班须经项目经理批准并同步甲方；</w:t>
      </w:r>
    </w:p>
    <w:p w14:paraId="0A300C26">
      <w:pPr>
        <w:pStyle w:val="26"/>
        <w:numPr>
          <w:ilvl w:val="0"/>
          <w:numId w:val="21"/>
        </w:numPr>
      </w:pPr>
      <w:r>
        <w:rPr>
          <w:rFonts w:hint="eastAsia"/>
        </w:rPr>
        <w:t>值班期间发生的事件、处置过程记入值班日志，次日晨会通报。</w:t>
      </w:r>
    </w:p>
    <w:bookmarkEnd w:id="214"/>
    <w:p w14:paraId="3EB84CC6">
      <w:pPr>
        <w:pStyle w:val="5"/>
      </w:pPr>
      <w:bookmarkStart w:id="215" w:name="巡检制度"/>
      <w:r>
        <w:t xml:space="preserve">5.2.2 </w:t>
      </w:r>
      <w:r>
        <w:rPr>
          <w:rFonts w:hint="eastAsia"/>
        </w:rPr>
        <w:t>巡检制度</w:t>
      </w:r>
    </w:p>
    <w:p w14:paraId="17B481D4">
      <w:pPr>
        <w:pStyle w:val="26"/>
        <w:numPr>
          <w:ilvl w:val="0"/>
          <w:numId w:val="22"/>
        </w:numPr>
      </w:pPr>
      <w:r>
        <w:rPr>
          <w:rFonts w:hint="eastAsia"/>
        </w:rPr>
        <w:t>日巡检：每工作日上午完成一轮标准巡检（详见5.7），填写《日巡检记录表》；</w:t>
      </w:r>
    </w:p>
    <w:p w14:paraId="0AAC3C6B">
      <w:pPr>
        <w:pStyle w:val="26"/>
        <w:numPr>
          <w:ilvl w:val="0"/>
          <w:numId w:val="22"/>
        </w:numPr>
      </w:pPr>
      <w:r>
        <w:rPr>
          <w:rFonts w:hint="eastAsia"/>
        </w:rPr>
        <w:t>周深度巡检：每周对性能趋势、慢查询、磁盘增长、证书有效期做深度检查，输出周报送；</w:t>
      </w:r>
    </w:p>
    <w:p w14:paraId="1AA71E40">
      <w:pPr>
        <w:pStyle w:val="26"/>
        <w:numPr>
          <w:ilvl w:val="0"/>
          <w:numId w:val="22"/>
        </w:numPr>
      </w:pPr>
      <w:r>
        <w:rPr>
          <w:rFonts w:hint="eastAsia"/>
        </w:rPr>
        <w:t>巡检发现异常按故障管理流程登记处置，重大隐患当日报甲方；</w:t>
      </w:r>
    </w:p>
    <w:p w14:paraId="50BE7B2D">
      <w:pPr>
        <w:pStyle w:val="26"/>
        <w:numPr>
          <w:ilvl w:val="0"/>
          <w:numId w:val="22"/>
        </w:numPr>
      </w:pPr>
      <w:r>
        <w:rPr>
          <w:rFonts w:hint="eastAsia"/>
        </w:rPr>
        <w:t>巡检记录保存期与项目运维期一致，接受甲方抽查。</w:t>
      </w:r>
    </w:p>
    <w:bookmarkEnd w:id="215"/>
    <w:p w14:paraId="1E0FBB6E">
      <w:pPr>
        <w:pStyle w:val="5"/>
      </w:pPr>
      <w:bookmarkStart w:id="216" w:name="故障管理制度"/>
      <w:r>
        <w:t xml:space="preserve">5.2.3 </w:t>
      </w:r>
      <w:r>
        <w:rPr>
          <w:rFonts w:hint="eastAsia"/>
        </w:rPr>
        <w:t>故障管理制度</w:t>
      </w:r>
    </w:p>
    <w:p w14:paraId="66C31168">
      <w:pPr>
        <w:pStyle w:val="26"/>
        <w:numPr>
          <w:ilvl w:val="0"/>
          <w:numId w:val="23"/>
        </w:numPr>
      </w:pPr>
      <w:r>
        <w:rPr>
          <w:rFonts w:hint="eastAsia"/>
        </w:rPr>
        <w:t>故障分级：按5.4节四级标准（紧急/严重/一般/轻微）定级，定级有争议时按高一级处理；</w:t>
      </w:r>
    </w:p>
    <w:p w14:paraId="032DA810">
      <w:pPr>
        <w:pStyle w:val="26"/>
        <w:numPr>
          <w:ilvl w:val="0"/>
          <w:numId w:val="23"/>
        </w:numPr>
      </w:pPr>
      <w:r>
        <w:rPr>
          <w:rFonts w:hint="eastAsia"/>
        </w:rPr>
        <w:t>响应与处置：紧急10分钟内响应、一般2小时内响应；处置优先恢复业务，再查根因；</w:t>
      </w:r>
    </w:p>
    <w:p w14:paraId="49B381DA">
      <w:pPr>
        <w:pStyle w:val="26"/>
        <w:numPr>
          <w:ilvl w:val="0"/>
          <w:numId w:val="23"/>
        </w:numPr>
      </w:pPr>
      <w:r>
        <w:rPr>
          <w:rFonts w:hint="eastAsia"/>
        </w:rPr>
        <w:t>台账管理：全部故障录入《故障处理记录台账》（位置、问题、产生时间、解决时间、解决办法），邮件报送甲方备案；</w:t>
      </w:r>
    </w:p>
    <w:p w14:paraId="2768B828">
      <w:pPr>
        <w:pStyle w:val="26"/>
        <w:numPr>
          <w:ilvl w:val="0"/>
          <w:numId w:val="23"/>
        </w:numPr>
      </w:pPr>
      <w:r>
        <w:rPr>
          <w:rFonts w:hint="eastAsia"/>
        </w:rPr>
        <w:t>复盘改进：紧急与严重故障48小时内输出复盘报告，改进项闭环跟踪；</w:t>
      </w:r>
    </w:p>
    <w:p w14:paraId="079E8211">
      <w:pPr>
        <w:pStyle w:val="26"/>
        <w:numPr>
          <w:ilvl w:val="0"/>
          <w:numId w:val="23"/>
        </w:numPr>
      </w:pPr>
      <w:r>
        <w:rPr>
          <w:rFonts w:hint="eastAsia"/>
        </w:rPr>
        <w:t>升级机制：处置超时或影响扩大时，逐级升级至项目经理、公司二线专家团队。</w:t>
      </w:r>
    </w:p>
    <w:bookmarkEnd w:id="216"/>
    <w:p w14:paraId="1E604D55">
      <w:pPr>
        <w:pStyle w:val="5"/>
      </w:pPr>
      <w:bookmarkStart w:id="217" w:name="备份制度"/>
      <w:r>
        <w:t xml:space="preserve">5.2.4 </w:t>
      </w:r>
      <w:r>
        <w:rPr>
          <w:rFonts w:hint="eastAsia"/>
        </w:rPr>
        <w:t>备份制度</w:t>
      </w:r>
    </w:p>
    <w:p w14:paraId="6B42D6EB">
      <w:pPr>
        <w:pStyle w:val="26"/>
        <w:numPr>
          <w:ilvl w:val="0"/>
          <w:numId w:val="24"/>
        </w:numPr>
      </w:pPr>
      <w:r>
        <w:rPr>
          <w:rFonts w:hint="eastAsia"/>
        </w:rPr>
        <w:t>每日自动备份（策略见5.11），备份结果纳入日巡检必查项；</w:t>
      </w:r>
    </w:p>
    <w:p w14:paraId="5723B19A">
      <w:pPr>
        <w:pStyle w:val="26"/>
        <w:numPr>
          <w:ilvl w:val="0"/>
          <w:numId w:val="24"/>
        </w:numPr>
      </w:pPr>
      <w:r>
        <w:rPr>
          <w:rFonts w:hint="eastAsia"/>
        </w:rPr>
        <w:t>备份失败当日补备并排查原因；连续失败按严重故障处理；</w:t>
      </w:r>
    </w:p>
    <w:p w14:paraId="37801D0A">
      <w:pPr>
        <w:pStyle w:val="26"/>
        <w:numPr>
          <w:ilvl w:val="0"/>
          <w:numId w:val="24"/>
        </w:numPr>
      </w:pPr>
      <w:r>
        <w:rPr>
          <w:rFonts w:hint="eastAsia"/>
        </w:rPr>
        <w:t>每季度恢复演练1次，演练报告报甲方；</w:t>
      </w:r>
    </w:p>
    <w:p w14:paraId="2FF4EE73">
      <w:pPr>
        <w:pStyle w:val="26"/>
        <w:numPr>
          <w:ilvl w:val="0"/>
          <w:numId w:val="24"/>
        </w:numPr>
      </w:pPr>
      <w:r>
        <w:rPr>
          <w:rFonts w:hint="eastAsia"/>
        </w:rPr>
        <w:t>备份文件访问权限受控，加密存放，禁止擅自外拷。</w:t>
      </w:r>
    </w:p>
    <w:bookmarkEnd w:id="217"/>
    <w:p w14:paraId="19978436">
      <w:pPr>
        <w:pStyle w:val="5"/>
      </w:pPr>
      <w:bookmarkStart w:id="218" w:name="报送制度"/>
      <w:r>
        <w:t xml:space="preserve">5.2.5 </w:t>
      </w:r>
      <w:r>
        <w:rPr>
          <w:rFonts w:hint="eastAsia"/>
        </w:rPr>
        <w:t>报送制度</w:t>
      </w:r>
    </w:p>
    <w:p w14:paraId="58DB4ADB">
      <w:pPr>
        <w:pStyle w:val="26"/>
        <w:numPr>
          <w:ilvl w:val="0"/>
          <w:numId w:val="25"/>
        </w:numPr>
      </w:pPr>
      <w:r>
        <w:rPr>
          <w:rFonts w:hint="eastAsia"/>
        </w:rPr>
        <w:t>周报送：每周输出运维工作报送（本周工作、故障与处置、下周计划）；</w:t>
      </w:r>
    </w:p>
    <w:p w14:paraId="6C72DF35">
      <w:pPr>
        <w:pStyle w:val="26"/>
        <w:numPr>
          <w:ilvl w:val="0"/>
          <w:numId w:val="25"/>
        </w:numPr>
      </w:pPr>
      <w:r>
        <w:rPr>
          <w:rFonts w:hint="eastAsia"/>
        </w:rPr>
        <w:t>月度运维报告：每月末前2个工作日邮件报送甲方备案，内容包括运维工作总结、故障统计分析、指标达成情况、容量与风险提示、运维建议；</w:t>
      </w:r>
    </w:p>
    <w:p w14:paraId="15CD9C0D">
      <w:pPr>
        <w:pStyle w:val="26"/>
        <w:numPr>
          <w:ilvl w:val="0"/>
          <w:numId w:val="25"/>
        </w:numPr>
      </w:pPr>
      <w:r>
        <w:rPr>
          <w:rFonts w:hint="eastAsia"/>
        </w:rPr>
        <w:t>即时报送：紧急故障、安全事件在响应的同时立即电话+书面报甲方；</w:t>
      </w:r>
    </w:p>
    <w:p w14:paraId="7BE1DEC9">
      <w:pPr>
        <w:pStyle w:val="26"/>
        <w:numPr>
          <w:ilvl w:val="0"/>
          <w:numId w:val="25"/>
        </w:numPr>
      </w:pPr>
      <w:r>
        <w:rPr>
          <w:rFonts w:hint="eastAsia"/>
        </w:rPr>
        <w:t>报送材料统一归档，作为考核与审计依据。</w:t>
      </w:r>
    </w:p>
    <w:bookmarkEnd w:id="218"/>
    <w:p w14:paraId="17A53740">
      <w:pPr>
        <w:pStyle w:val="5"/>
      </w:pPr>
      <w:bookmarkStart w:id="219" w:name="交接班制度"/>
      <w:r>
        <w:t xml:space="preserve">5.2.6 </w:t>
      </w:r>
      <w:r>
        <w:rPr>
          <w:rFonts w:hint="eastAsia"/>
        </w:rPr>
        <w:t>交接班制度</w:t>
      </w:r>
    </w:p>
    <w:p w14:paraId="655C3D25">
      <w:pPr>
        <w:pStyle w:val="26"/>
        <w:numPr>
          <w:ilvl w:val="0"/>
          <w:numId w:val="26"/>
        </w:numPr>
      </w:pPr>
      <w:r>
        <w:rPr>
          <w:rFonts w:hint="eastAsia"/>
        </w:rPr>
        <w:t>值班交接采用书面交接：未决事项、在途工单、注意事项逐项列明，接班人签字确认；</w:t>
      </w:r>
    </w:p>
    <w:p w14:paraId="0C4E2E27">
      <w:pPr>
        <w:pStyle w:val="26"/>
        <w:numPr>
          <w:ilvl w:val="0"/>
          <w:numId w:val="26"/>
        </w:numPr>
      </w:pPr>
      <w:r>
        <w:rPr>
          <w:rFonts w:hint="eastAsia"/>
        </w:rPr>
        <w:t>人员轮换（休假、调整）时执行工作交接清单，项目经理复核；</w:t>
      </w:r>
    </w:p>
    <w:p w14:paraId="3C89F284">
      <w:pPr>
        <w:pStyle w:val="26"/>
        <w:numPr>
          <w:ilvl w:val="0"/>
          <w:numId w:val="26"/>
        </w:numPr>
      </w:pPr>
      <w:r>
        <w:rPr>
          <w:rFonts w:hint="eastAsia"/>
        </w:rPr>
        <w:t>交接期间发生的事件责任界定以交接记录为准，避免”三不管”空档。</w:t>
      </w:r>
    </w:p>
    <w:bookmarkEnd w:id="213"/>
    <w:bookmarkEnd w:id="219"/>
    <w:p w14:paraId="573701CA">
      <w:pPr>
        <w:pStyle w:val="4"/>
      </w:pPr>
      <w:bookmarkStart w:id="220" w:name="_Toc929322401"/>
      <w:bookmarkStart w:id="221" w:name="运维技术工具"/>
      <w:r>
        <w:t xml:space="preserve">5.3 </w:t>
      </w:r>
      <w:r>
        <w:rPr>
          <w:rFonts w:hint="eastAsia"/>
        </w:rPr>
        <w:t>运维技术工具</w:t>
      </w:r>
      <w:bookmarkEnd w:id="220"/>
    </w:p>
    <w:tbl>
      <w:tblPr>
        <w:tblStyle w:val="43"/>
        <w:tblW w:w="0" w:type="auto"/>
        <w:tblInd w:w="0" w:type="dxa"/>
        <w:tblLayout w:type="autofit"/>
        <w:tblCellMar>
          <w:top w:w="0" w:type="dxa"/>
          <w:left w:w="108" w:type="dxa"/>
          <w:bottom w:w="0" w:type="dxa"/>
          <w:right w:w="108" w:type="dxa"/>
        </w:tblCellMar>
      </w:tblPr>
      <w:tblGrid>
        <w:gridCol w:w="1266"/>
        <w:gridCol w:w="5729"/>
      </w:tblGrid>
      <w:tr w14:paraId="01D8149E">
        <w:trPr>
          <w:tblHeader/>
        </w:trPr>
        <w:tc>
          <w:p w14:paraId="4D4B8D72">
            <w:pPr>
              <w:pStyle w:val="26"/>
            </w:pPr>
            <w:r>
              <w:rPr>
                <w:rFonts w:hint="eastAsia"/>
              </w:rPr>
              <w:t>工具类别</w:t>
            </w:r>
          </w:p>
        </w:tc>
        <w:tc>
          <w:p w14:paraId="4ACF9E2E">
            <w:pPr>
              <w:pStyle w:val="26"/>
            </w:pPr>
            <w:r>
              <w:rPr>
                <w:rFonts w:hint="eastAsia"/>
              </w:rPr>
              <w:t>用途</w:t>
            </w:r>
          </w:p>
        </w:tc>
      </w:tr>
      <w:tr w14:paraId="41699266">
        <w:tc>
          <w:p w14:paraId="4DD79D79">
            <w:pPr>
              <w:pStyle w:val="26"/>
            </w:pPr>
            <w:r>
              <w:rPr>
                <w:rFonts w:hint="eastAsia"/>
              </w:rPr>
              <w:t>服务器监控</w:t>
            </w:r>
          </w:p>
        </w:tc>
        <w:tc>
          <w:p w14:paraId="6D87B78A">
            <w:pPr>
              <w:pStyle w:val="26"/>
            </w:pPr>
            <w:r>
              <w:rPr>
                <w:rFonts w:hint="eastAsia"/>
              </w:rPr>
              <w:t>CPU/内存/磁盘/网络实时监控与阈值告警</w:t>
            </w:r>
          </w:p>
        </w:tc>
      </w:tr>
      <w:tr w14:paraId="7C2957DC">
        <w:tc>
          <w:p w14:paraId="01D95E21">
            <w:pPr>
              <w:pStyle w:val="26"/>
            </w:pPr>
            <w:r>
              <w:rPr>
                <w:rFonts w:hint="eastAsia"/>
              </w:rPr>
              <w:t>应用监控</w:t>
            </w:r>
          </w:p>
        </w:tc>
        <w:tc>
          <w:p w14:paraId="235C3FCD">
            <w:pPr>
              <w:pStyle w:val="26"/>
            </w:pPr>
            <w:r>
              <w:rPr>
                <w:rFonts w:hint="eastAsia"/>
              </w:rPr>
              <w:t>服务存活探测、接口响应时间、错误率统计、JVM</w:t>
            </w:r>
            <w:r>
              <w:t xml:space="preserve"> </w:t>
            </w:r>
            <w:r>
              <w:rPr>
                <w:rFonts w:hint="eastAsia"/>
              </w:rPr>
              <w:t>状态监控</w:t>
            </w:r>
          </w:p>
        </w:tc>
      </w:tr>
      <w:tr w14:paraId="1929BB39">
        <w:tc>
          <w:p w14:paraId="3CA28E64">
            <w:pPr>
              <w:pStyle w:val="26"/>
            </w:pPr>
            <w:r>
              <w:rPr>
                <w:rFonts w:hint="eastAsia"/>
              </w:rPr>
              <w:t>数据库监控</w:t>
            </w:r>
          </w:p>
        </w:tc>
        <w:tc>
          <w:p w14:paraId="22945DA5">
            <w:pPr>
              <w:pStyle w:val="26"/>
            </w:pPr>
            <w:r>
              <w:rPr>
                <w:rFonts w:hint="eastAsia"/>
              </w:rPr>
              <w:t>慢查询分析、连接数监控、主从同步状态监控</w:t>
            </w:r>
          </w:p>
        </w:tc>
      </w:tr>
      <w:tr w14:paraId="3836E68A">
        <w:tc>
          <w:p w14:paraId="0B327197">
            <w:pPr>
              <w:pStyle w:val="26"/>
            </w:pPr>
            <w:r>
              <w:rPr>
                <w:rFonts w:hint="eastAsia"/>
              </w:rPr>
              <w:t>日志平台</w:t>
            </w:r>
          </w:p>
        </w:tc>
        <w:tc>
          <w:p w14:paraId="066D7EDC">
            <w:pPr>
              <w:pStyle w:val="26"/>
            </w:pPr>
            <w:r>
              <w:rPr>
                <w:rFonts w:hint="eastAsia"/>
              </w:rPr>
              <w:t>应用日志集中收集、检索、异常关键字告警</w:t>
            </w:r>
          </w:p>
        </w:tc>
      </w:tr>
      <w:tr w14:paraId="791FAD0B">
        <w:tc>
          <w:p w14:paraId="187E833E">
            <w:pPr>
              <w:pStyle w:val="26"/>
            </w:pPr>
            <w:r>
              <w:rPr>
                <w:rFonts w:hint="eastAsia"/>
              </w:rPr>
              <w:t>进程守护</w:t>
            </w:r>
          </w:p>
        </w:tc>
        <w:tc>
          <w:p w14:paraId="2A769C1A">
            <w:pPr>
              <w:pStyle w:val="26"/>
            </w:pPr>
            <w:r>
              <w:rPr>
                <w:rFonts w:hint="eastAsia"/>
              </w:rPr>
              <w:t>应用进程托管，异常退出自动拉起</w:t>
            </w:r>
          </w:p>
        </w:tc>
      </w:tr>
      <w:tr w14:paraId="31EED5B6">
        <w:tc>
          <w:p w14:paraId="37BC7E0C">
            <w:pPr>
              <w:pStyle w:val="26"/>
            </w:pPr>
            <w:r>
              <w:rPr>
                <w:rFonts w:hint="eastAsia"/>
              </w:rPr>
              <w:t>备份工具</w:t>
            </w:r>
          </w:p>
        </w:tc>
        <w:tc>
          <w:p w14:paraId="413CD0FE">
            <w:pPr>
              <w:pStyle w:val="26"/>
            </w:pPr>
            <w:r>
              <w:rPr>
                <w:rFonts w:hint="eastAsia"/>
              </w:rPr>
              <w:t>数据库自动备份脚本、备份完整性校验</w:t>
            </w:r>
          </w:p>
        </w:tc>
      </w:tr>
      <w:tr w14:paraId="4C1A85D5">
        <w:tc>
          <w:p w14:paraId="2CE99756">
            <w:pPr>
              <w:pStyle w:val="26"/>
            </w:pPr>
            <w:r>
              <w:rPr>
                <w:rFonts w:hint="eastAsia"/>
              </w:rPr>
              <w:t>告警通道</w:t>
            </w:r>
          </w:p>
        </w:tc>
        <w:tc>
          <w:p w14:paraId="672D1D14">
            <w:pPr>
              <w:pStyle w:val="26"/>
            </w:pPr>
            <w:r>
              <w:rPr>
                <w:rFonts w:hint="eastAsia"/>
              </w:rPr>
              <w:t>告警信息推送值班人员（短信/即时通讯），分级升级通知</w:t>
            </w:r>
          </w:p>
        </w:tc>
      </w:tr>
    </w:tbl>
    <w:p w14:paraId="6B3DC325">
      <w:pPr>
        <w:pStyle w:val="5"/>
      </w:pPr>
      <w:bookmarkStart w:id="222" w:name="监控指标与告警阈值"/>
      <w:r>
        <w:t xml:space="preserve">5.3.1 </w:t>
      </w:r>
      <w:r>
        <w:rPr>
          <w:rFonts w:hint="eastAsia"/>
        </w:rPr>
        <w:t>监控指标与告警阈值</w:t>
      </w:r>
    </w:p>
    <w:p w14:paraId="4F3B5E18">
      <w:pPr>
        <w:pStyle w:val="25"/>
      </w:pPr>
      <w:r>
        <w:rPr>
          <w:rFonts w:hint="eastAsia"/>
        </w:rPr>
        <w:t>监控体系覆盖”基础设施—中间件—应用—业务”四层，分层监控体系如下图所示：</w:t>
      </w:r>
    </w:p>
    <w:p w14:paraId="5EF18B0F">
      <w:pPr>
        <w:pStyle w:val="49"/>
      </w:pPr>
      <w:r>
        <w:drawing>
          <wp:inline distT="0" distB="0" distL="114300" distR="114300">
            <wp:extent cx="5334000" cy="2389505"/>
            <wp:effectExtent l="0" t="0" r="0" b="0"/>
            <wp:docPr id="271" name="Picture" descr="图5-3 监控体系分层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Picture" descr="图5-3 监控体系分层图"/>
                    <pic:cNvPicPr>
                      <a:picLocks noChangeAspect="1" noChangeArrowheads="1"/>
                    </pic:cNvPicPr>
                  </pic:nvPicPr>
                  <pic:blipFill>
                    <a:blip r:embed="rId34"/>
                    <a:stretch>
                      <a:fillRect/>
                    </a:stretch>
                  </pic:blipFill>
                  <pic:spPr>
                    <a:xfrm>
                      <a:off x="0" y="0"/>
                      <a:ext cx="5334000" cy="2390011"/>
                    </a:xfrm>
                    <a:prstGeom prst="rect">
                      <a:avLst/>
                    </a:prstGeom>
                    <a:noFill/>
                    <a:ln w="9525">
                      <a:noFill/>
                    </a:ln>
                  </pic:spPr>
                </pic:pic>
              </a:graphicData>
            </a:graphic>
          </wp:inline>
        </w:drawing>
      </w:r>
    </w:p>
    <w:p w14:paraId="365EC723">
      <w:pPr>
        <w:pStyle w:val="47"/>
      </w:pPr>
      <w:r>
        <w:rPr>
          <w:rFonts w:hint="eastAsia"/>
        </w:rPr>
        <w:t>图5-3</w:t>
      </w:r>
      <w:r>
        <w:t xml:space="preserve"> </w:t>
      </w:r>
      <w:r>
        <w:rPr>
          <w:rFonts w:hint="eastAsia"/>
        </w:rPr>
        <w:t>监控体系分层图</w:t>
      </w:r>
    </w:p>
    <w:p w14:paraId="5C938D6C">
      <w:pPr>
        <w:pStyle w:val="3"/>
      </w:pPr>
      <w:r>
        <w:rPr>
          <w:rFonts w:hint="eastAsia"/>
        </w:rPr>
        <w:t>主要指标与告警阈值设定如下：</w:t>
      </w:r>
    </w:p>
    <w:tbl>
      <w:tblPr>
        <w:tblStyle w:val="43"/>
        <w:tblW w:w="0" w:type="auto"/>
        <w:tblInd w:w="0" w:type="dxa"/>
        <w:tblLayout w:type="autofit"/>
        <w:tblCellMar>
          <w:top w:w="0" w:type="dxa"/>
          <w:left w:w="108" w:type="dxa"/>
          <w:bottom w:w="0" w:type="dxa"/>
          <w:right w:w="108" w:type="dxa"/>
        </w:tblCellMar>
      </w:tblPr>
      <w:tblGrid>
        <w:gridCol w:w="846"/>
        <w:gridCol w:w="1861"/>
        <w:gridCol w:w="4248"/>
      </w:tblGrid>
      <w:tr w14:paraId="146B2D8C">
        <w:trPr>
          <w:tblHeader/>
        </w:trPr>
        <w:tc>
          <w:p w14:paraId="770D17A5">
            <w:pPr>
              <w:pStyle w:val="26"/>
            </w:pPr>
            <w:r>
              <w:rPr>
                <w:rFonts w:hint="eastAsia"/>
              </w:rPr>
              <w:t>监控层</w:t>
            </w:r>
          </w:p>
        </w:tc>
        <w:tc>
          <w:p w14:paraId="448C2610">
            <w:pPr>
              <w:pStyle w:val="26"/>
            </w:pPr>
            <w:r>
              <w:rPr>
                <w:rFonts w:hint="eastAsia"/>
              </w:rPr>
              <w:t>监控指标</w:t>
            </w:r>
          </w:p>
        </w:tc>
        <w:tc>
          <w:p w14:paraId="1E7CC8DC">
            <w:pPr>
              <w:pStyle w:val="26"/>
            </w:pPr>
            <w:r>
              <w:rPr>
                <w:rFonts w:hint="eastAsia"/>
              </w:rPr>
              <w:t>告警阈值（示例基线，运行期按实际调优）</w:t>
            </w:r>
          </w:p>
        </w:tc>
      </w:tr>
      <w:tr w14:paraId="706477F5">
        <w:tc>
          <w:p w14:paraId="3A592731">
            <w:pPr>
              <w:pStyle w:val="26"/>
            </w:pPr>
            <w:r>
              <w:rPr>
                <w:rFonts w:hint="eastAsia"/>
              </w:rPr>
              <w:t>服务器</w:t>
            </w:r>
          </w:p>
        </w:tc>
        <w:tc>
          <w:p w14:paraId="35DC1CFA">
            <w:pPr>
              <w:pStyle w:val="26"/>
            </w:pPr>
            <w:r>
              <w:rPr>
                <w:rFonts w:hint="eastAsia"/>
              </w:rPr>
              <w:t>CPU使用率</w:t>
            </w:r>
          </w:p>
        </w:tc>
        <w:tc>
          <w:p w14:paraId="7E4B49E9">
            <w:pPr>
              <w:pStyle w:val="26"/>
            </w:pPr>
            <w:r>
              <w:rPr>
                <w:rFonts w:hint="eastAsia"/>
              </w:rPr>
              <w:t>持续5分钟&gt;80%告警，&gt;90%紧急告警</w:t>
            </w:r>
          </w:p>
        </w:tc>
      </w:tr>
      <w:tr w14:paraId="436DCE24">
        <w:tc>
          <w:p w14:paraId="121F93B8">
            <w:pPr>
              <w:pStyle w:val="26"/>
            </w:pPr>
            <w:r>
              <w:rPr>
                <w:rFonts w:hint="eastAsia"/>
              </w:rPr>
              <w:t>服务器</w:t>
            </w:r>
          </w:p>
        </w:tc>
        <w:tc>
          <w:p w14:paraId="02B8081F">
            <w:pPr>
              <w:pStyle w:val="26"/>
            </w:pPr>
            <w:r>
              <w:rPr>
                <w:rFonts w:hint="eastAsia"/>
              </w:rPr>
              <w:t>内存使用率</w:t>
            </w:r>
          </w:p>
        </w:tc>
        <w:tc>
          <w:p w14:paraId="55D6052E">
            <w:pPr>
              <w:pStyle w:val="26"/>
            </w:pPr>
            <w:r>
              <w:rPr>
                <w:rFonts w:hint="eastAsia"/>
              </w:rPr>
              <w:t>持续5分钟&gt;85%告警</w:t>
            </w:r>
          </w:p>
        </w:tc>
      </w:tr>
      <w:tr w14:paraId="38827D00">
        <w:tc>
          <w:p w14:paraId="4A35AB98">
            <w:pPr>
              <w:pStyle w:val="26"/>
            </w:pPr>
            <w:r>
              <w:rPr>
                <w:rFonts w:hint="eastAsia"/>
              </w:rPr>
              <w:t>服务器</w:t>
            </w:r>
          </w:p>
        </w:tc>
        <w:tc>
          <w:p w14:paraId="6F938769">
            <w:pPr>
              <w:pStyle w:val="26"/>
            </w:pPr>
            <w:r>
              <w:rPr>
                <w:rFonts w:hint="eastAsia"/>
              </w:rPr>
              <w:t>磁盘使用率</w:t>
            </w:r>
          </w:p>
        </w:tc>
        <w:tc>
          <w:p w14:paraId="4CBC0642">
            <w:pPr>
              <w:pStyle w:val="26"/>
            </w:pPr>
            <w:r>
              <w:rPr>
                <w:rFonts w:hint="eastAsia"/>
              </w:rPr>
              <w:t>&gt;80%告警，&gt;90%紧急告警并触发清理预案</w:t>
            </w:r>
          </w:p>
        </w:tc>
      </w:tr>
      <w:tr w14:paraId="0B8E0674">
        <w:tc>
          <w:p w14:paraId="34D97151">
            <w:pPr>
              <w:pStyle w:val="26"/>
            </w:pPr>
            <w:r>
              <w:rPr>
                <w:rFonts w:hint="eastAsia"/>
              </w:rPr>
              <w:t>服务器</w:t>
            </w:r>
          </w:p>
        </w:tc>
        <w:tc>
          <w:p w14:paraId="534BE830">
            <w:pPr>
              <w:pStyle w:val="26"/>
            </w:pPr>
            <w:r>
              <w:rPr>
                <w:rFonts w:hint="eastAsia"/>
              </w:rPr>
              <w:t>磁盘IO/网络流量</w:t>
            </w:r>
          </w:p>
        </w:tc>
        <w:tc>
          <w:p w14:paraId="50EC60C2">
            <w:pPr>
              <w:pStyle w:val="26"/>
            </w:pPr>
            <w:r>
              <w:rPr>
                <w:rFonts w:hint="eastAsia"/>
              </w:rPr>
              <w:t>突增超基线3倍告警</w:t>
            </w:r>
          </w:p>
        </w:tc>
      </w:tr>
      <w:tr w14:paraId="468DCCF3">
        <w:tc>
          <w:p w14:paraId="3E0F1207">
            <w:pPr>
              <w:pStyle w:val="26"/>
            </w:pPr>
            <w:r>
              <w:rPr>
                <w:rFonts w:hint="eastAsia"/>
              </w:rPr>
              <w:t>中间件</w:t>
            </w:r>
          </w:p>
        </w:tc>
        <w:tc>
          <w:p w14:paraId="4C9BB0BE">
            <w:pPr>
              <w:pStyle w:val="26"/>
            </w:pPr>
            <w:r>
              <w:t xml:space="preserve">Nginx </w:t>
            </w:r>
            <w:r>
              <w:rPr>
                <w:rFonts w:hint="eastAsia"/>
              </w:rPr>
              <w:t>5xx比例</w:t>
            </w:r>
          </w:p>
        </w:tc>
        <w:tc>
          <w:p w14:paraId="2478D81F">
            <w:pPr>
              <w:pStyle w:val="26"/>
            </w:pPr>
            <w:r>
              <w:rPr>
                <w:rFonts w:hint="eastAsia"/>
              </w:rPr>
              <w:t>5分钟内&gt;1%告警</w:t>
            </w:r>
          </w:p>
        </w:tc>
      </w:tr>
      <w:tr w14:paraId="255B9727">
        <w:tc>
          <w:p w14:paraId="32DF9888">
            <w:pPr>
              <w:pStyle w:val="26"/>
            </w:pPr>
            <w:r>
              <w:rPr>
                <w:rFonts w:hint="eastAsia"/>
              </w:rPr>
              <w:t>数据库</w:t>
            </w:r>
          </w:p>
        </w:tc>
        <w:tc>
          <w:p w14:paraId="196C6E75">
            <w:pPr>
              <w:pStyle w:val="26"/>
            </w:pPr>
            <w:r>
              <w:rPr>
                <w:rFonts w:hint="eastAsia"/>
              </w:rPr>
              <w:t>慢查询数</w:t>
            </w:r>
          </w:p>
        </w:tc>
        <w:tc>
          <w:p w14:paraId="3FB67B63">
            <w:pPr>
              <w:pStyle w:val="26"/>
            </w:pPr>
            <w:r>
              <w:rPr>
                <w:rFonts w:hint="eastAsia"/>
              </w:rPr>
              <w:t>单小时新增慢查询&gt;10条告警</w:t>
            </w:r>
          </w:p>
        </w:tc>
      </w:tr>
      <w:tr w14:paraId="4BF3C792">
        <w:tc>
          <w:p w14:paraId="27D86F4F">
            <w:pPr>
              <w:pStyle w:val="26"/>
            </w:pPr>
            <w:r>
              <w:rPr>
                <w:rFonts w:hint="eastAsia"/>
              </w:rPr>
              <w:t>数据库</w:t>
            </w:r>
          </w:p>
        </w:tc>
        <w:tc>
          <w:p w14:paraId="49A74C48">
            <w:pPr>
              <w:pStyle w:val="26"/>
            </w:pPr>
            <w:r>
              <w:rPr>
                <w:rFonts w:hint="eastAsia"/>
              </w:rPr>
              <w:t>连接数</w:t>
            </w:r>
          </w:p>
        </w:tc>
        <w:tc>
          <w:p w14:paraId="49328E15">
            <w:pPr>
              <w:pStyle w:val="26"/>
            </w:pPr>
            <w:r>
              <w:rPr>
                <w:rFonts w:hint="eastAsia"/>
              </w:rPr>
              <w:t>&gt;最大连接数80%告警</w:t>
            </w:r>
          </w:p>
        </w:tc>
      </w:tr>
      <w:tr w14:paraId="4F467DBE">
        <w:tc>
          <w:p w14:paraId="4712F548">
            <w:pPr>
              <w:pStyle w:val="26"/>
            </w:pPr>
            <w:r>
              <w:rPr>
                <w:rFonts w:hint="eastAsia"/>
              </w:rPr>
              <w:t>数据库</w:t>
            </w:r>
          </w:p>
        </w:tc>
        <w:tc>
          <w:p w14:paraId="0A751533">
            <w:pPr>
              <w:pStyle w:val="26"/>
            </w:pPr>
            <w:r>
              <w:rPr>
                <w:rFonts w:hint="eastAsia"/>
              </w:rPr>
              <w:t>主从延迟</w:t>
            </w:r>
          </w:p>
        </w:tc>
        <w:tc>
          <w:p w14:paraId="0D35DFF4">
            <w:pPr>
              <w:pStyle w:val="26"/>
            </w:pPr>
            <w:r>
              <w:rPr>
                <w:rFonts w:hint="eastAsia"/>
              </w:rPr>
              <w:t>&gt;30秒告警</w:t>
            </w:r>
          </w:p>
        </w:tc>
      </w:tr>
      <w:tr w14:paraId="37E5DFB9">
        <w:tc>
          <w:p w14:paraId="332CCBDC">
            <w:pPr>
              <w:pStyle w:val="26"/>
            </w:pPr>
            <w:r>
              <w:rPr>
                <w:rFonts w:hint="eastAsia"/>
              </w:rPr>
              <w:t>缓存</w:t>
            </w:r>
          </w:p>
        </w:tc>
        <w:tc>
          <w:p w14:paraId="0892D57A">
            <w:pPr>
              <w:pStyle w:val="26"/>
            </w:pPr>
            <w:r>
              <w:rPr>
                <w:rFonts w:hint="eastAsia"/>
              </w:rPr>
              <w:t>Redis内存/命中率</w:t>
            </w:r>
          </w:p>
        </w:tc>
        <w:tc>
          <w:p w14:paraId="1DF599EB">
            <w:pPr>
              <w:pStyle w:val="26"/>
            </w:pPr>
            <w:r>
              <w:rPr>
                <w:rFonts w:hint="eastAsia"/>
              </w:rPr>
              <w:t>内存&gt;80%、命中率&lt;90%告警</w:t>
            </w:r>
          </w:p>
        </w:tc>
      </w:tr>
      <w:tr w14:paraId="7FA29D92">
        <w:tc>
          <w:p w14:paraId="446A01FF">
            <w:pPr>
              <w:pStyle w:val="26"/>
            </w:pPr>
            <w:r>
              <w:rPr>
                <w:rFonts w:hint="eastAsia"/>
              </w:rPr>
              <w:t>应用</w:t>
            </w:r>
          </w:p>
        </w:tc>
        <w:tc>
          <w:p w14:paraId="19DF8FAD">
            <w:pPr>
              <w:pStyle w:val="26"/>
            </w:pPr>
            <w:r>
              <w:rPr>
                <w:rFonts w:hint="eastAsia"/>
              </w:rPr>
              <w:t>服务存活</w:t>
            </w:r>
          </w:p>
        </w:tc>
        <w:tc>
          <w:p w14:paraId="22AB3C39">
            <w:pPr>
              <w:pStyle w:val="26"/>
            </w:pPr>
            <w:r>
              <w:rPr>
                <w:rFonts w:hint="eastAsia"/>
              </w:rPr>
              <w:t>健康检查连续3次失败紧急告警并自动拉起</w:t>
            </w:r>
          </w:p>
        </w:tc>
      </w:tr>
      <w:tr w14:paraId="7894F08E">
        <w:tc>
          <w:p w14:paraId="5C852CF6">
            <w:pPr>
              <w:pStyle w:val="26"/>
            </w:pPr>
            <w:r>
              <w:rPr>
                <w:rFonts w:hint="eastAsia"/>
              </w:rPr>
              <w:t>应用</w:t>
            </w:r>
          </w:p>
        </w:tc>
        <w:tc>
          <w:p w14:paraId="77F92679">
            <w:pPr>
              <w:pStyle w:val="26"/>
            </w:pPr>
            <w:r>
              <w:rPr>
                <w:rFonts w:hint="eastAsia"/>
              </w:rPr>
              <w:t>接口错误率</w:t>
            </w:r>
          </w:p>
        </w:tc>
        <w:tc>
          <w:p w14:paraId="155A1847">
            <w:pPr>
              <w:pStyle w:val="26"/>
            </w:pPr>
            <w:r>
              <w:rPr>
                <w:rFonts w:hint="eastAsia"/>
              </w:rPr>
              <w:t>5分钟错误率&gt;1%告警</w:t>
            </w:r>
          </w:p>
        </w:tc>
      </w:tr>
      <w:tr w14:paraId="4943EFA2">
        <w:tc>
          <w:p w14:paraId="0CD16599">
            <w:pPr>
              <w:pStyle w:val="26"/>
            </w:pPr>
            <w:r>
              <w:rPr>
                <w:rFonts w:hint="eastAsia"/>
              </w:rPr>
              <w:t>应用</w:t>
            </w:r>
          </w:p>
        </w:tc>
        <w:tc>
          <w:p w14:paraId="6452A669">
            <w:pPr>
              <w:pStyle w:val="26"/>
            </w:pPr>
            <w:r>
              <w:rPr>
                <w:rFonts w:hint="eastAsia"/>
              </w:rPr>
              <w:t>接口响应时间</w:t>
            </w:r>
          </w:p>
        </w:tc>
        <w:tc>
          <w:p w14:paraId="44283819">
            <w:pPr>
              <w:pStyle w:val="26"/>
            </w:pPr>
            <w:r>
              <w:rPr>
                <w:rFonts w:hint="eastAsia"/>
              </w:rPr>
              <w:t>P95&gt;2秒告警</w:t>
            </w:r>
          </w:p>
        </w:tc>
      </w:tr>
      <w:tr w14:paraId="2724CFC2">
        <w:tc>
          <w:p w14:paraId="41D544E8">
            <w:pPr>
              <w:pStyle w:val="26"/>
            </w:pPr>
            <w:r>
              <w:rPr>
                <w:rFonts w:hint="eastAsia"/>
              </w:rPr>
              <w:t>业务</w:t>
            </w:r>
          </w:p>
        </w:tc>
        <w:tc>
          <w:p w14:paraId="47C39640">
            <w:pPr>
              <w:pStyle w:val="26"/>
            </w:pPr>
            <w:r>
              <w:rPr>
                <w:rFonts w:hint="eastAsia"/>
              </w:rPr>
              <w:t>支付回调成功率</w:t>
            </w:r>
          </w:p>
        </w:tc>
        <w:tc>
          <w:p w14:paraId="52D11CBA">
            <w:pPr>
              <w:pStyle w:val="26"/>
            </w:pPr>
            <w:r>
              <w:rPr>
                <w:rFonts w:hint="eastAsia"/>
              </w:rPr>
              <w:t>5分钟成功率&lt;95%紧急告警</w:t>
            </w:r>
          </w:p>
        </w:tc>
      </w:tr>
      <w:tr w14:paraId="6FA2B016">
        <w:tc>
          <w:p w14:paraId="3A6186EF">
            <w:pPr>
              <w:pStyle w:val="26"/>
            </w:pPr>
            <w:r>
              <w:rPr>
                <w:rFonts w:hint="eastAsia"/>
              </w:rPr>
              <w:t>业务</w:t>
            </w:r>
          </w:p>
        </w:tc>
        <w:tc>
          <w:p w14:paraId="4C613795">
            <w:pPr>
              <w:pStyle w:val="26"/>
            </w:pPr>
            <w:r>
              <w:rPr>
                <w:rFonts w:hint="eastAsia"/>
              </w:rPr>
              <w:t>外部接口连通性</w:t>
            </w:r>
          </w:p>
        </w:tc>
        <w:tc>
          <w:p w14:paraId="0A5515CB">
            <w:pPr>
              <w:pStyle w:val="26"/>
            </w:pPr>
            <w:r>
              <w:rPr>
                <w:rFonts w:hint="eastAsia"/>
              </w:rPr>
              <w:t>郑好办/核验/签章探测失败即告警</w:t>
            </w:r>
          </w:p>
        </w:tc>
      </w:tr>
      <w:tr w14:paraId="28E831B9">
        <w:tc>
          <w:p w14:paraId="13093D69">
            <w:pPr>
              <w:pStyle w:val="26"/>
            </w:pPr>
            <w:r>
              <w:rPr>
                <w:rFonts w:hint="eastAsia"/>
              </w:rPr>
              <w:t>业务</w:t>
            </w:r>
          </w:p>
        </w:tc>
        <w:tc>
          <w:p w14:paraId="4EFC8D73">
            <w:pPr>
              <w:pStyle w:val="26"/>
            </w:pPr>
            <w:r>
              <w:rPr>
                <w:rFonts w:hint="eastAsia"/>
              </w:rPr>
              <w:t>账单核销一致性</w:t>
            </w:r>
          </w:p>
        </w:tc>
        <w:tc>
          <w:p w14:paraId="1854B6B9">
            <w:pPr>
              <w:pStyle w:val="26"/>
            </w:pPr>
            <w:r>
              <w:rPr>
                <w:rFonts w:hint="eastAsia"/>
              </w:rPr>
              <w:t>日终对账不平即告警并触发对账处理流程</w:t>
            </w:r>
          </w:p>
        </w:tc>
      </w:tr>
    </w:tbl>
    <w:p w14:paraId="3F6EDAC3">
      <w:pPr>
        <w:pStyle w:val="3"/>
      </w:pPr>
      <w:r>
        <w:rPr>
          <w:rFonts w:hint="eastAsia"/>
        </w:rPr>
        <w:t>告警分三级推送：提示级（记录+日报汇总）、告警级（即时推送值班人员）、紧急级（推送值班人员+项目经理，10分钟未确认自动升级）。</w:t>
      </w:r>
    </w:p>
    <w:bookmarkEnd w:id="221"/>
    <w:bookmarkEnd w:id="222"/>
    <w:p w14:paraId="6778AE5D">
      <w:pPr>
        <w:pStyle w:val="4"/>
      </w:pPr>
      <w:bookmarkStart w:id="223" w:name="_Toc473028976"/>
      <w:bookmarkStart w:id="224" w:name="服务响应"/>
      <w:r>
        <w:t xml:space="preserve">5.4 </w:t>
      </w:r>
      <w:r>
        <w:rPr>
          <w:rFonts w:hint="eastAsia"/>
        </w:rPr>
        <w:t>服务响应</w:t>
      </w:r>
      <w:bookmarkEnd w:id="223"/>
    </w:p>
    <w:p w14:paraId="670611E9">
      <w:pPr>
        <w:pStyle w:val="25"/>
      </w:pPr>
      <w:r>
        <w:rPr>
          <w:rFonts w:hint="eastAsia"/>
        </w:rPr>
        <w:t>严格执行招标文件规定的故障响应时限，并提供多渠道7×24小时响应服务：</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4A2F3FD0">
        <w:trPr>
          <w:tblHeader/>
        </w:trPr>
        <w:tc>
          <w:p w14:paraId="4572FD9B">
            <w:pPr>
              <w:pStyle w:val="26"/>
            </w:pPr>
            <w:r>
              <w:rPr>
                <w:rFonts w:hint="eastAsia"/>
              </w:rPr>
              <w:t>故障等级</w:t>
            </w:r>
          </w:p>
        </w:tc>
        <w:tc>
          <w:p w14:paraId="44A6BC94">
            <w:pPr>
              <w:pStyle w:val="26"/>
            </w:pPr>
            <w:r>
              <w:rPr>
                <w:rFonts w:hint="eastAsia"/>
              </w:rPr>
              <w:t>定义</w:t>
            </w:r>
          </w:p>
        </w:tc>
        <w:tc>
          <w:p w14:paraId="60FA3306">
            <w:pPr>
              <w:pStyle w:val="26"/>
            </w:pPr>
            <w:r>
              <w:rPr>
                <w:rFonts w:hint="eastAsia"/>
              </w:rPr>
              <w:t>响应时间</w:t>
            </w:r>
          </w:p>
        </w:tc>
        <w:tc>
          <w:p w14:paraId="6E0E0B5D">
            <w:pPr>
              <w:pStyle w:val="26"/>
            </w:pPr>
            <w:r>
              <w:rPr>
                <w:rFonts w:hint="eastAsia"/>
              </w:rPr>
              <w:t>解决目标</w:t>
            </w:r>
          </w:p>
        </w:tc>
      </w:tr>
      <w:tr w14:paraId="16D1D2F6">
        <w:tc>
          <w:p w14:paraId="1A2149C9">
            <w:pPr>
              <w:pStyle w:val="26"/>
            </w:pPr>
            <w:r>
              <w:rPr>
                <w:rFonts w:hint="eastAsia"/>
              </w:rPr>
              <w:t>紧急</w:t>
            </w:r>
          </w:p>
        </w:tc>
        <w:tc>
          <w:p w14:paraId="5043913B">
            <w:pPr>
              <w:pStyle w:val="26"/>
            </w:pPr>
            <w:r>
              <w:rPr>
                <w:rFonts w:hint="eastAsia"/>
              </w:rPr>
              <w:t>系统整体不可用、支付故障、数据安全事件</w:t>
            </w:r>
          </w:p>
        </w:tc>
        <w:tc>
          <w:p w14:paraId="2469B6BA">
            <w:pPr>
              <w:pStyle w:val="26"/>
            </w:pPr>
            <w:r>
              <w:rPr>
                <w:rFonts w:hint="eastAsia"/>
                <w:b/>
                <w:bCs/>
              </w:rPr>
              <w:t>10分钟</w:t>
            </w:r>
          </w:p>
        </w:tc>
        <w:tc>
          <w:p w14:paraId="56183D5F">
            <w:pPr>
              <w:pStyle w:val="26"/>
            </w:pPr>
            <w:r>
              <w:rPr>
                <w:rFonts w:hint="eastAsia"/>
              </w:rPr>
              <w:t>2小时内恢复或提供应急方案</w:t>
            </w:r>
          </w:p>
        </w:tc>
      </w:tr>
      <w:tr w14:paraId="7B2542BF">
        <w:tc>
          <w:p w14:paraId="329E96E0">
            <w:pPr>
              <w:pStyle w:val="26"/>
            </w:pPr>
            <w:r>
              <w:rPr>
                <w:rFonts w:hint="eastAsia"/>
              </w:rPr>
              <w:t>严重</w:t>
            </w:r>
          </w:p>
        </w:tc>
        <w:tc>
          <w:p w14:paraId="054CEB61">
            <w:pPr>
              <w:pStyle w:val="26"/>
            </w:pPr>
            <w:r>
              <w:rPr>
                <w:rFonts w:hint="eastAsia"/>
              </w:rPr>
              <w:t>核心业务功能不可用、性能严重下降</w:t>
            </w:r>
          </w:p>
        </w:tc>
        <w:tc>
          <w:p w14:paraId="439BD741">
            <w:pPr>
              <w:pStyle w:val="26"/>
            </w:pPr>
            <w:r>
              <w:rPr>
                <w:rFonts w:hint="eastAsia"/>
              </w:rPr>
              <w:t>30分钟</w:t>
            </w:r>
          </w:p>
        </w:tc>
        <w:tc>
          <w:p w14:paraId="785DE631">
            <w:pPr>
              <w:pStyle w:val="26"/>
            </w:pPr>
            <w:r>
              <w:rPr>
                <w:rFonts w:hint="eastAsia"/>
              </w:rPr>
              <w:t>4小时内解决</w:t>
            </w:r>
          </w:p>
        </w:tc>
      </w:tr>
      <w:tr w14:paraId="5E8577F7">
        <w:tc>
          <w:p w14:paraId="668F6B15">
            <w:pPr>
              <w:pStyle w:val="26"/>
            </w:pPr>
            <w:r>
              <w:rPr>
                <w:rFonts w:hint="eastAsia"/>
              </w:rPr>
              <w:t>一般</w:t>
            </w:r>
          </w:p>
        </w:tc>
        <w:tc>
          <w:p w14:paraId="1C4541BC">
            <w:pPr>
              <w:pStyle w:val="26"/>
            </w:pPr>
            <w:r>
              <w:rPr>
                <w:rFonts w:hint="eastAsia"/>
              </w:rPr>
              <w:t>非核心功能异常、页面显示问题</w:t>
            </w:r>
          </w:p>
        </w:tc>
        <w:tc>
          <w:p w14:paraId="5DE73CF7">
            <w:pPr>
              <w:pStyle w:val="26"/>
            </w:pPr>
            <w:r>
              <w:rPr>
                <w:rFonts w:hint="eastAsia"/>
                <w:b/>
                <w:bCs/>
              </w:rPr>
              <w:t>2小时</w:t>
            </w:r>
          </w:p>
        </w:tc>
        <w:tc>
          <w:p w14:paraId="219C4A1D">
            <w:pPr>
              <w:pStyle w:val="26"/>
            </w:pPr>
            <w:r>
              <w:rPr>
                <w:rFonts w:hint="eastAsia"/>
              </w:rPr>
              <w:t>1个工作日内解决</w:t>
            </w:r>
          </w:p>
        </w:tc>
      </w:tr>
      <w:tr w14:paraId="62531223">
        <w:tc>
          <w:p w14:paraId="3E756C15">
            <w:pPr>
              <w:pStyle w:val="26"/>
            </w:pPr>
            <w:r>
              <w:rPr>
                <w:rFonts w:hint="eastAsia"/>
              </w:rPr>
              <w:t>轻微</w:t>
            </w:r>
          </w:p>
        </w:tc>
        <w:tc>
          <w:p w14:paraId="1AFDCF38">
            <w:pPr>
              <w:pStyle w:val="26"/>
            </w:pPr>
            <w:r>
              <w:rPr>
                <w:rFonts w:hint="eastAsia"/>
              </w:rPr>
              <w:t>使用咨询、优化建议</w:t>
            </w:r>
          </w:p>
        </w:tc>
        <w:tc>
          <w:p w14:paraId="26F7E60A">
            <w:pPr>
              <w:pStyle w:val="26"/>
            </w:pPr>
            <w:r>
              <w:rPr>
                <w:rFonts w:hint="eastAsia"/>
              </w:rPr>
              <w:t>4小时</w:t>
            </w:r>
          </w:p>
        </w:tc>
        <w:tc>
          <w:p w14:paraId="2E6EE0B5">
            <w:pPr>
              <w:pStyle w:val="26"/>
            </w:pPr>
            <w:r>
              <w:rPr>
                <w:rFonts w:hint="eastAsia"/>
              </w:rPr>
              <w:t>按周版本安排处理</w:t>
            </w:r>
          </w:p>
        </w:tc>
      </w:tr>
    </w:tbl>
    <w:p w14:paraId="0DD79236">
      <w:pPr>
        <w:pStyle w:val="3"/>
      </w:pPr>
      <w:r>
        <w:rPr>
          <w:rFonts w:hint="eastAsia"/>
        </w:rPr>
        <w:t>响应渠道：驻场现场响应</w:t>
      </w:r>
      <w:r>
        <w:t xml:space="preserve"> + </w:t>
      </w:r>
      <w:r>
        <w:rPr>
          <w:rFonts w:hint="eastAsia"/>
        </w:rPr>
        <w:t>热线电话</w:t>
      </w:r>
      <w:r>
        <w:t xml:space="preserve"> + </w:t>
      </w:r>
      <w:r>
        <w:rPr>
          <w:rFonts w:hint="eastAsia"/>
        </w:rPr>
        <w:t>网络支持</w:t>
      </w:r>
      <w:r>
        <w:t xml:space="preserve"> + </w:t>
      </w:r>
      <w:r>
        <w:rPr>
          <w:rFonts w:hint="eastAsia"/>
        </w:rPr>
        <w:t>邮件报送。故障处理完成后填写故障处理记录台账（位置、问题、产生时间、解决时间、解决办法），邮件报送甲方备案。</w:t>
      </w:r>
    </w:p>
    <w:p w14:paraId="04A285DF">
      <w:pPr>
        <w:pStyle w:val="5"/>
      </w:pPr>
      <w:bookmarkStart w:id="225" w:name="工单处理流程"/>
      <w:r>
        <w:t xml:space="preserve">5.4.1 </w:t>
      </w:r>
      <w:r>
        <w:rPr>
          <w:rFonts w:hint="eastAsia"/>
        </w:rPr>
        <w:t>工单处理流程</w:t>
      </w:r>
    </w:p>
    <w:p w14:paraId="5A16EC30">
      <w:pPr>
        <w:pStyle w:val="25"/>
      </w:pPr>
      <w:r>
        <w:rPr>
          <w:rFonts w:hint="eastAsia"/>
        </w:rPr>
        <w:t>全部服务请求（故障申报、使用咨询、数据维护、优化建议）统一纳入工单管理：</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622897E5">
        <w:trPr>
          <w:tblHeader/>
        </w:trPr>
        <w:tc>
          <w:p w14:paraId="5EFA65FE">
            <w:pPr>
              <w:pStyle w:val="26"/>
            </w:pPr>
            <w:r>
              <w:rPr>
                <w:rFonts w:hint="eastAsia"/>
              </w:rPr>
              <w:t>环节</w:t>
            </w:r>
          </w:p>
        </w:tc>
        <w:tc>
          <w:p w14:paraId="5C91116E">
            <w:pPr>
              <w:pStyle w:val="26"/>
            </w:pPr>
            <w:r>
              <w:rPr>
                <w:rFonts w:hint="eastAsia"/>
              </w:rPr>
              <w:t>处理动作</w:t>
            </w:r>
          </w:p>
        </w:tc>
        <w:tc>
          <w:p w14:paraId="78455C39">
            <w:pPr>
              <w:pStyle w:val="26"/>
            </w:pPr>
            <w:r>
              <w:rPr>
                <w:rFonts w:hint="eastAsia"/>
              </w:rPr>
              <w:t>时限要求</w:t>
            </w:r>
          </w:p>
        </w:tc>
      </w:tr>
      <w:tr w14:paraId="6AAA1312">
        <w:tc>
          <w:p w14:paraId="4DB592AD">
            <w:pPr>
              <w:pStyle w:val="26"/>
            </w:pPr>
            <w:r>
              <w:rPr>
                <w:rFonts w:hint="eastAsia"/>
              </w:rPr>
              <w:t>受理</w:t>
            </w:r>
          </w:p>
        </w:tc>
        <w:tc>
          <w:p w14:paraId="6B65907D">
            <w:pPr>
              <w:pStyle w:val="26"/>
            </w:pPr>
            <w:r>
              <w:rPr>
                <w:rFonts w:hint="eastAsia"/>
              </w:rPr>
              <w:t>接报即建单：记录报告人、渠道、现象描述、发生时间</w:t>
            </w:r>
          </w:p>
        </w:tc>
        <w:tc>
          <w:p w14:paraId="5DCE98CD">
            <w:pPr>
              <w:pStyle w:val="26"/>
            </w:pPr>
            <w:r>
              <w:rPr>
                <w:rFonts w:hint="eastAsia"/>
              </w:rPr>
              <w:t>紧急10分钟内、一般2小时内确认受理</w:t>
            </w:r>
          </w:p>
        </w:tc>
      </w:tr>
      <w:tr w14:paraId="50FBC92D">
        <w:tc>
          <w:p w14:paraId="70D7B476">
            <w:pPr>
              <w:pStyle w:val="26"/>
            </w:pPr>
            <w:r>
              <w:rPr>
                <w:rFonts w:hint="eastAsia"/>
              </w:rPr>
              <w:t>定级</w:t>
            </w:r>
          </w:p>
        </w:tc>
        <w:tc>
          <w:p w14:paraId="07ED2F85">
            <w:pPr>
              <w:pStyle w:val="26"/>
            </w:pPr>
            <w:r>
              <w:rPr>
                <w:rFonts w:hint="eastAsia"/>
              </w:rPr>
              <w:t>按故障四级标准定级，通知相关责任人</w:t>
            </w:r>
          </w:p>
        </w:tc>
        <w:tc>
          <w:p w14:paraId="38B10AA8">
            <w:pPr>
              <w:pStyle w:val="26"/>
            </w:pPr>
            <w:r>
              <w:rPr>
                <w:rFonts w:hint="eastAsia"/>
              </w:rPr>
              <w:t>受理时同步完成</w:t>
            </w:r>
          </w:p>
        </w:tc>
      </w:tr>
      <w:tr w14:paraId="2617EA8B">
        <w:tc>
          <w:p w14:paraId="3204DF68">
            <w:pPr>
              <w:pStyle w:val="26"/>
            </w:pPr>
            <w:r>
              <w:rPr>
                <w:rFonts w:hint="eastAsia"/>
              </w:rPr>
              <w:t>处置</w:t>
            </w:r>
          </w:p>
        </w:tc>
        <w:tc>
          <w:p w14:paraId="78D22D41">
            <w:pPr>
              <w:pStyle w:val="26"/>
            </w:pPr>
            <w:r>
              <w:rPr>
                <w:rFonts w:hint="eastAsia"/>
              </w:rPr>
              <w:t>优先恢复业务；需开发修复的转缺陷流程；需数据维护的走数据审批</w:t>
            </w:r>
          </w:p>
        </w:tc>
        <w:tc>
          <w:p w14:paraId="7FFD15CF">
            <w:pPr>
              <w:pStyle w:val="26"/>
            </w:pPr>
            <w:r>
              <w:rPr>
                <w:rFonts w:hint="eastAsia"/>
              </w:rPr>
              <w:t>按各级解决目标执行</w:t>
            </w:r>
          </w:p>
        </w:tc>
      </w:tr>
      <w:tr w14:paraId="07E7EF33">
        <w:tc>
          <w:p w14:paraId="4148CAA5">
            <w:pPr>
              <w:pStyle w:val="26"/>
            </w:pPr>
            <w:r>
              <w:rPr>
                <w:rFonts w:hint="eastAsia"/>
              </w:rPr>
              <w:t>验证</w:t>
            </w:r>
          </w:p>
        </w:tc>
        <w:tc>
          <w:p w14:paraId="37A116F6">
            <w:pPr>
              <w:pStyle w:val="26"/>
            </w:pPr>
            <w:r>
              <w:rPr>
                <w:rFonts w:hint="eastAsia"/>
              </w:rPr>
              <w:t>处置完成后向报告人确认恢复，必要时测试复验</w:t>
            </w:r>
          </w:p>
        </w:tc>
        <w:tc>
          <w:p w14:paraId="0B5AD8E5">
            <w:pPr>
              <w:pStyle w:val="26"/>
            </w:pPr>
            <w:r>
              <w:rPr>
                <w:rFonts w:hint="eastAsia"/>
              </w:rPr>
              <w:t>处置完成当日</w:t>
            </w:r>
          </w:p>
        </w:tc>
      </w:tr>
      <w:tr w14:paraId="46E0682A">
        <w:tc>
          <w:p w14:paraId="47D79468">
            <w:pPr>
              <w:pStyle w:val="26"/>
            </w:pPr>
            <w:r>
              <w:rPr>
                <w:rFonts w:hint="eastAsia"/>
              </w:rPr>
              <w:t>关单</w:t>
            </w:r>
          </w:p>
        </w:tc>
        <w:tc>
          <w:p w14:paraId="7D6857C0">
            <w:pPr>
              <w:pStyle w:val="26"/>
            </w:pPr>
            <w:r>
              <w:rPr>
                <w:rFonts w:hint="eastAsia"/>
              </w:rPr>
              <w:t>填写解决办法与耗时，报告人确认后关单</w:t>
            </w:r>
          </w:p>
        </w:tc>
        <w:tc>
          <w:p w14:paraId="25F2C547">
            <w:pPr>
              <w:pStyle w:val="26"/>
            </w:pPr>
            <w:r>
              <w:rPr>
                <w:rFonts w:hint="eastAsia"/>
              </w:rPr>
              <w:t>验证通过后</w:t>
            </w:r>
          </w:p>
        </w:tc>
      </w:tr>
      <w:tr w14:paraId="7CF7AB05">
        <w:tc>
          <w:p w14:paraId="4AF91FA2">
            <w:pPr>
              <w:pStyle w:val="26"/>
            </w:pPr>
            <w:r>
              <w:rPr>
                <w:rFonts w:hint="eastAsia"/>
              </w:rPr>
              <w:t>回访</w:t>
            </w:r>
          </w:p>
        </w:tc>
        <w:tc>
          <w:p w14:paraId="7FE6BC93">
            <w:pPr>
              <w:pStyle w:val="26"/>
            </w:pPr>
            <w:r>
              <w:rPr>
                <w:rFonts w:hint="eastAsia"/>
              </w:rPr>
              <w:t>紧急/严重工单一周内回访，确认无复发</w:t>
            </w:r>
          </w:p>
        </w:tc>
        <w:tc>
          <w:p w14:paraId="1C0D4765">
            <w:pPr>
              <w:pStyle w:val="26"/>
            </w:pPr>
            <w:r>
              <w:rPr>
                <w:rFonts w:hint="eastAsia"/>
              </w:rPr>
              <w:t>关单后7日内</w:t>
            </w:r>
          </w:p>
        </w:tc>
      </w:tr>
      <w:bookmarkEnd w:id="225"/>
    </w:tbl>
    <w:p w14:paraId="18878905">
      <w:pPr>
        <w:pStyle w:val="5"/>
      </w:pPr>
      <w:bookmarkStart w:id="226" w:name="故障处理记录台账模板"/>
      <w:r>
        <w:t xml:space="preserve">5.4.2 </w:t>
      </w:r>
      <w:r>
        <w:rPr>
          <w:rFonts w:hint="eastAsia"/>
        </w:rPr>
        <w:t>故障处理记录台账（模板）</w:t>
      </w:r>
    </w:p>
    <w:tbl>
      <w:tblPr>
        <w:tblStyle w:val="43"/>
        <w:tblW w:w="0" w:type="auto"/>
        <w:tblInd w:w="0" w:type="dxa"/>
        <w:tblLayout w:type="autofit"/>
        <w:tblCellMar>
          <w:top w:w="0" w:type="dxa"/>
          <w:left w:w="108" w:type="dxa"/>
          <w:bottom w:w="0" w:type="dxa"/>
          <w:right w:w="108" w:type="dxa"/>
        </w:tblCellMar>
      </w:tblPr>
      <w:tblGrid>
        <w:gridCol w:w="1535"/>
        <w:gridCol w:w="4626"/>
      </w:tblGrid>
      <w:tr w14:paraId="34AC5E02">
        <w:trPr>
          <w:tblHeader/>
        </w:trPr>
        <w:tc>
          <w:p w14:paraId="4E3C1B87">
            <w:pPr>
              <w:pStyle w:val="26"/>
            </w:pPr>
            <w:r>
              <w:rPr>
                <w:rFonts w:hint="eastAsia"/>
              </w:rPr>
              <w:t>字段</w:t>
            </w:r>
          </w:p>
        </w:tc>
        <w:tc>
          <w:p w14:paraId="27795DEB">
            <w:pPr>
              <w:pStyle w:val="26"/>
            </w:pPr>
            <w:r>
              <w:rPr>
                <w:rFonts w:hint="eastAsia"/>
              </w:rPr>
              <w:t>填写说明</w:t>
            </w:r>
          </w:p>
        </w:tc>
      </w:tr>
      <w:tr w14:paraId="0F7927AD">
        <w:tc>
          <w:p w14:paraId="365FDFB4">
            <w:pPr>
              <w:pStyle w:val="26"/>
            </w:pPr>
            <w:r>
              <w:rPr>
                <w:rFonts w:hint="eastAsia"/>
              </w:rPr>
              <w:t>工单编号</w:t>
            </w:r>
          </w:p>
        </w:tc>
        <w:tc>
          <w:p w14:paraId="18E3F229">
            <w:pPr>
              <w:pStyle w:val="26"/>
            </w:pPr>
            <w:r>
              <w:rPr>
                <w:rFonts w:hint="eastAsia"/>
              </w:rPr>
              <w:t>按”GD-年月日-序号”编号</w:t>
            </w:r>
          </w:p>
        </w:tc>
      </w:tr>
      <w:tr w14:paraId="54846678">
        <w:tc>
          <w:p w14:paraId="2A87987E">
            <w:pPr>
              <w:pStyle w:val="26"/>
            </w:pPr>
            <w:r>
              <w:rPr>
                <w:rFonts w:hint="eastAsia"/>
              </w:rPr>
              <w:t>故障位置</w:t>
            </w:r>
          </w:p>
        </w:tc>
        <w:tc>
          <w:p w14:paraId="68ECEAE5">
            <w:pPr>
              <w:pStyle w:val="26"/>
            </w:pPr>
            <w:r>
              <w:rPr>
                <w:rFonts w:hint="eastAsia"/>
              </w:rPr>
              <w:t>系统/模块/服务器节点</w:t>
            </w:r>
          </w:p>
        </w:tc>
      </w:tr>
      <w:tr w14:paraId="2C200E68">
        <w:tc>
          <w:p w14:paraId="02797B7E">
            <w:pPr>
              <w:pStyle w:val="26"/>
            </w:pPr>
            <w:r>
              <w:rPr>
                <w:rFonts w:hint="eastAsia"/>
              </w:rPr>
              <w:t>故障问题</w:t>
            </w:r>
          </w:p>
        </w:tc>
        <w:tc>
          <w:p w14:paraId="752C3C90">
            <w:pPr>
              <w:pStyle w:val="26"/>
            </w:pPr>
            <w:r>
              <w:rPr>
                <w:rFonts w:hint="eastAsia"/>
              </w:rPr>
              <w:t>现象描述与影响范围（影响用户数、影响业务）</w:t>
            </w:r>
          </w:p>
        </w:tc>
      </w:tr>
      <w:tr w14:paraId="7E88CD78">
        <w:tc>
          <w:p w14:paraId="642704DA">
            <w:pPr>
              <w:pStyle w:val="26"/>
            </w:pPr>
            <w:r>
              <w:rPr>
                <w:rFonts w:hint="eastAsia"/>
              </w:rPr>
              <w:t>故障等级</w:t>
            </w:r>
          </w:p>
        </w:tc>
        <w:tc>
          <w:p w14:paraId="070825C8">
            <w:pPr>
              <w:pStyle w:val="26"/>
            </w:pPr>
            <w:r>
              <w:rPr>
                <w:rFonts w:hint="eastAsia"/>
              </w:rPr>
              <w:t>紧急/严重/一般/轻微</w:t>
            </w:r>
          </w:p>
        </w:tc>
      </w:tr>
      <w:tr w14:paraId="038CF22D">
        <w:tc>
          <w:p w14:paraId="300D2671">
            <w:pPr>
              <w:pStyle w:val="26"/>
            </w:pPr>
            <w:r>
              <w:rPr>
                <w:rFonts w:hint="eastAsia"/>
              </w:rPr>
              <w:t>产生时间</w:t>
            </w:r>
          </w:p>
        </w:tc>
        <w:tc>
          <w:p w14:paraId="4E4A19A6">
            <w:pPr>
              <w:pStyle w:val="26"/>
            </w:pPr>
            <w:r>
              <w:rPr>
                <w:rFonts w:hint="eastAsia"/>
              </w:rPr>
              <w:t>故障发生（或发现）时间，精确到分钟</w:t>
            </w:r>
          </w:p>
        </w:tc>
      </w:tr>
      <w:tr w14:paraId="759A0DBA">
        <w:tc>
          <w:p w14:paraId="6D405ACD">
            <w:pPr>
              <w:pStyle w:val="26"/>
            </w:pPr>
            <w:r>
              <w:rPr>
                <w:rFonts w:hint="eastAsia"/>
              </w:rPr>
              <w:t>响应时间</w:t>
            </w:r>
          </w:p>
        </w:tc>
        <w:tc>
          <w:p w14:paraId="4BEC69CE">
            <w:pPr>
              <w:pStyle w:val="26"/>
            </w:pPr>
            <w:r>
              <w:rPr>
                <w:rFonts w:hint="eastAsia"/>
              </w:rPr>
              <w:t>我方响应时间（用于响应时限考核）</w:t>
            </w:r>
          </w:p>
        </w:tc>
      </w:tr>
      <w:tr w14:paraId="1D074BED">
        <w:tc>
          <w:p w14:paraId="02202DED">
            <w:pPr>
              <w:pStyle w:val="26"/>
            </w:pPr>
            <w:r>
              <w:rPr>
                <w:rFonts w:hint="eastAsia"/>
              </w:rPr>
              <w:t>解决时间</w:t>
            </w:r>
          </w:p>
        </w:tc>
        <w:tc>
          <w:p w14:paraId="5CB044CF">
            <w:pPr>
              <w:pStyle w:val="26"/>
            </w:pPr>
            <w:r>
              <w:rPr>
                <w:rFonts w:hint="eastAsia"/>
              </w:rPr>
              <w:t>业务恢复时间</w:t>
            </w:r>
          </w:p>
        </w:tc>
      </w:tr>
      <w:tr w14:paraId="0277105A">
        <w:tc>
          <w:p w14:paraId="3C7512FB">
            <w:pPr>
              <w:pStyle w:val="26"/>
            </w:pPr>
            <w:r>
              <w:rPr>
                <w:rFonts w:hint="eastAsia"/>
              </w:rPr>
              <w:t>解决办法</w:t>
            </w:r>
          </w:p>
        </w:tc>
        <w:tc>
          <w:p w14:paraId="61EA0BCA">
            <w:pPr>
              <w:pStyle w:val="26"/>
            </w:pPr>
            <w:r>
              <w:rPr>
                <w:rFonts w:hint="eastAsia"/>
              </w:rPr>
              <w:t>处置措施、根因、后续改进项</w:t>
            </w:r>
          </w:p>
        </w:tc>
      </w:tr>
      <w:tr w14:paraId="5D303FE9">
        <w:tc>
          <w:p w14:paraId="0B7B74C2">
            <w:pPr>
              <w:pStyle w:val="26"/>
            </w:pPr>
            <w:r>
              <w:rPr>
                <w:rFonts w:hint="eastAsia"/>
              </w:rPr>
              <w:t>处理人/复核人</w:t>
            </w:r>
          </w:p>
        </w:tc>
        <w:tc>
          <w:p w14:paraId="0E99D63E">
            <w:pPr>
              <w:pStyle w:val="26"/>
            </w:pPr>
            <w:r>
              <w:rPr>
                <w:rFonts w:hint="eastAsia"/>
              </w:rPr>
              <w:t>处置责任人与复核人签字</w:t>
            </w:r>
          </w:p>
        </w:tc>
      </w:tr>
    </w:tbl>
    <w:p w14:paraId="62266974">
      <w:pPr>
        <w:pStyle w:val="3"/>
      </w:pPr>
      <w:r>
        <w:rPr>
          <w:rFonts w:hint="eastAsia"/>
        </w:rPr>
        <w:t>台账按月汇总统计（故障数量、等级分布、响应达标率、解决达标率），纳入月度运维报告报送甲方。</w:t>
      </w:r>
    </w:p>
    <w:bookmarkEnd w:id="226"/>
    <w:p w14:paraId="0D0D910A">
      <w:pPr>
        <w:pStyle w:val="5"/>
      </w:pPr>
      <w:bookmarkStart w:id="227" w:name="服务级别协议sla矩阵"/>
      <w:r>
        <w:t xml:space="preserve">5.4.3 </w:t>
      </w:r>
      <w:r>
        <w:rPr>
          <w:rFonts w:hint="eastAsia"/>
        </w:rPr>
        <w:t>服务级别协议（SLA）矩阵</w:t>
      </w:r>
    </w:p>
    <w:tbl>
      <w:tblPr>
        <w:tblStyle w:val="43"/>
        <w:tblW w:w="5000" w:type="pct"/>
        <w:tblInd w:w="0" w:type="dxa"/>
        <w:tblLayout w:type="fixed"/>
        <w:tblCellMar>
          <w:top w:w="0" w:type="dxa"/>
          <w:left w:w="108" w:type="dxa"/>
          <w:bottom w:w="0" w:type="dxa"/>
          <w:right w:w="108" w:type="dxa"/>
        </w:tblCellMar>
      </w:tblPr>
      <w:tblGrid>
        <w:gridCol w:w="1770"/>
        <w:gridCol w:w="1770"/>
        <w:gridCol w:w="1770"/>
        <w:gridCol w:w="1770"/>
        <w:gridCol w:w="1770"/>
      </w:tblGrid>
      <w:tr w14:paraId="1F9F4D0F">
        <w:trPr>
          <w:tblHeader/>
        </w:trPr>
        <w:tc>
          <w:p w14:paraId="65A506A5">
            <w:pPr>
              <w:pStyle w:val="26"/>
            </w:pPr>
            <w:r>
              <w:rPr>
                <w:rFonts w:hint="eastAsia"/>
              </w:rPr>
              <w:t>故障等级</w:t>
            </w:r>
          </w:p>
        </w:tc>
        <w:tc>
          <w:p w14:paraId="4C7FDC35">
            <w:pPr>
              <w:pStyle w:val="26"/>
            </w:pPr>
            <w:r>
              <w:rPr>
                <w:rFonts w:hint="eastAsia"/>
              </w:rPr>
              <w:t>判定标准</w:t>
            </w:r>
          </w:p>
        </w:tc>
        <w:tc>
          <w:p w14:paraId="09D72AC3">
            <w:pPr>
              <w:pStyle w:val="26"/>
            </w:pPr>
            <w:r>
              <w:rPr>
                <w:rFonts w:hint="eastAsia"/>
              </w:rPr>
              <w:t>响应时限</w:t>
            </w:r>
          </w:p>
        </w:tc>
        <w:tc>
          <w:p w14:paraId="7E8AB56C">
            <w:pPr>
              <w:pStyle w:val="26"/>
            </w:pPr>
            <w:r>
              <w:rPr>
                <w:rFonts w:hint="eastAsia"/>
              </w:rPr>
              <w:t>恢复目标</w:t>
            </w:r>
          </w:p>
        </w:tc>
        <w:tc>
          <w:p w14:paraId="17FDAACC">
            <w:pPr>
              <w:pStyle w:val="26"/>
            </w:pPr>
            <w:r>
              <w:rPr>
                <w:rFonts w:hint="eastAsia"/>
              </w:rPr>
              <w:t>通报要求</w:t>
            </w:r>
          </w:p>
        </w:tc>
      </w:tr>
      <w:tr w14:paraId="54EBD123">
        <w:tc>
          <w:p w14:paraId="5D80F380">
            <w:pPr>
              <w:pStyle w:val="26"/>
            </w:pPr>
            <w:r>
              <w:rPr>
                <w:rFonts w:hint="eastAsia"/>
              </w:rPr>
              <w:t>紧急</w:t>
            </w:r>
          </w:p>
        </w:tc>
        <w:tc>
          <w:p w14:paraId="56825F9D">
            <w:pPr>
              <w:pStyle w:val="26"/>
            </w:pPr>
            <w:r>
              <w:rPr>
                <w:rFonts w:hint="eastAsia"/>
              </w:rPr>
              <w:t>系统整体不可用、资金类功能异常、数据丢失风险、安全事件</w:t>
            </w:r>
          </w:p>
        </w:tc>
        <w:tc>
          <w:p w14:paraId="38703407">
            <w:pPr>
              <w:pStyle w:val="26"/>
            </w:pPr>
            <w:r>
              <w:rPr>
                <w:rFonts w:hint="eastAsia"/>
              </w:rPr>
              <w:t>10分钟内</w:t>
            </w:r>
          </w:p>
        </w:tc>
        <w:tc>
          <w:p w14:paraId="50B3ADB8">
            <w:pPr>
              <w:pStyle w:val="26"/>
            </w:pPr>
            <w:r>
              <w:rPr>
                <w:rFonts w:hint="eastAsia"/>
              </w:rPr>
              <w:t>2小时内恢复业务（或启用降级）</w:t>
            </w:r>
          </w:p>
        </w:tc>
        <w:tc>
          <w:p w14:paraId="1E8BFB1E">
            <w:pPr>
              <w:pStyle w:val="26"/>
            </w:pPr>
            <w:r>
              <w:rPr>
                <w:rFonts w:hint="eastAsia"/>
              </w:rPr>
              <w:t>立即电话通报甲方，处置期间每30分钟通报进展</w:t>
            </w:r>
          </w:p>
        </w:tc>
      </w:tr>
      <w:tr w14:paraId="140407C7">
        <w:tc>
          <w:p w14:paraId="666D80B9">
            <w:pPr>
              <w:pStyle w:val="26"/>
            </w:pPr>
            <w:r>
              <w:rPr>
                <w:rFonts w:hint="eastAsia"/>
              </w:rPr>
              <w:t>严重</w:t>
            </w:r>
          </w:p>
        </w:tc>
        <w:tc>
          <w:p w14:paraId="1D677875">
            <w:pPr>
              <w:pStyle w:val="26"/>
            </w:pPr>
            <w:r>
              <w:rPr>
                <w:rFonts w:hint="eastAsia"/>
              </w:rPr>
              <w:t>核心业务流程受阻（选房/签约/缴费不可用）、大面积用户受影响</w:t>
            </w:r>
          </w:p>
        </w:tc>
        <w:tc>
          <w:p w14:paraId="0D0E43E5">
            <w:pPr>
              <w:pStyle w:val="26"/>
            </w:pPr>
            <w:r>
              <w:rPr>
                <w:rFonts w:hint="eastAsia"/>
              </w:rPr>
              <w:t>30分钟内</w:t>
            </w:r>
          </w:p>
        </w:tc>
        <w:tc>
          <w:p w14:paraId="7571066C">
            <w:pPr>
              <w:pStyle w:val="26"/>
            </w:pPr>
            <w:r>
              <w:rPr>
                <w:rFonts w:hint="eastAsia"/>
              </w:rPr>
              <w:t>4小时内恢复</w:t>
            </w:r>
          </w:p>
        </w:tc>
        <w:tc>
          <w:p w14:paraId="320E8276">
            <w:pPr>
              <w:pStyle w:val="26"/>
            </w:pPr>
            <w:r>
              <w:rPr>
                <w:rFonts w:hint="eastAsia"/>
              </w:rPr>
              <w:t>1小时内通报甲方，每2小时通报进展</w:t>
            </w:r>
          </w:p>
        </w:tc>
      </w:tr>
      <w:tr w14:paraId="4DA41898">
        <w:tc>
          <w:p w14:paraId="0B3A3E5E">
            <w:pPr>
              <w:pStyle w:val="26"/>
            </w:pPr>
            <w:r>
              <w:rPr>
                <w:rFonts w:hint="eastAsia"/>
              </w:rPr>
              <w:t>一般</w:t>
            </w:r>
          </w:p>
        </w:tc>
        <w:tc>
          <w:p w14:paraId="4EDF3393">
            <w:pPr>
              <w:pStyle w:val="26"/>
            </w:pPr>
            <w:r>
              <w:rPr>
                <w:rFonts w:hint="eastAsia"/>
              </w:rPr>
              <w:t>单一功能异常、少量用户受影响、有替代操作路径</w:t>
            </w:r>
          </w:p>
        </w:tc>
        <w:tc>
          <w:p w14:paraId="2144CA29">
            <w:pPr>
              <w:pStyle w:val="26"/>
            </w:pPr>
            <w:r>
              <w:rPr>
                <w:rFonts w:hint="eastAsia"/>
              </w:rPr>
              <w:t>2小时内</w:t>
            </w:r>
          </w:p>
        </w:tc>
        <w:tc>
          <w:p w14:paraId="53E57E74">
            <w:pPr>
              <w:pStyle w:val="26"/>
            </w:pPr>
            <w:r>
              <w:rPr>
                <w:rFonts w:hint="eastAsia"/>
              </w:rPr>
              <w:t>1个工作日内解决</w:t>
            </w:r>
          </w:p>
        </w:tc>
        <w:tc>
          <w:p w14:paraId="521AD35C">
            <w:pPr>
              <w:pStyle w:val="26"/>
            </w:pPr>
            <w:r>
              <w:rPr>
                <w:rFonts w:hint="eastAsia"/>
              </w:rPr>
              <w:t>当日通报，纳入周报</w:t>
            </w:r>
          </w:p>
        </w:tc>
      </w:tr>
      <w:tr w14:paraId="63B26153">
        <w:tc>
          <w:p w14:paraId="0529ADFE">
            <w:pPr>
              <w:pStyle w:val="26"/>
            </w:pPr>
            <w:r>
              <w:rPr>
                <w:rFonts w:hint="eastAsia"/>
              </w:rPr>
              <w:t>轻微</w:t>
            </w:r>
          </w:p>
        </w:tc>
        <w:tc>
          <w:p w14:paraId="276A32F9">
            <w:pPr>
              <w:pStyle w:val="26"/>
            </w:pPr>
            <w:r>
              <w:rPr>
                <w:rFonts w:hint="eastAsia"/>
              </w:rPr>
              <w:t>界面显示问题、优化建议类</w:t>
            </w:r>
          </w:p>
        </w:tc>
        <w:tc>
          <w:p w14:paraId="3116FFF9">
            <w:pPr>
              <w:pStyle w:val="26"/>
            </w:pPr>
            <w:r>
              <w:rPr>
                <w:rFonts w:hint="eastAsia"/>
              </w:rPr>
              <w:t>4小时内</w:t>
            </w:r>
          </w:p>
        </w:tc>
        <w:tc>
          <w:p w14:paraId="68ABAD88">
            <w:pPr>
              <w:pStyle w:val="26"/>
            </w:pPr>
            <w:r>
              <w:rPr>
                <w:rFonts w:hint="eastAsia"/>
              </w:rPr>
              <w:t>按迭代计划安排</w:t>
            </w:r>
          </w:p>
        </w:tc>
        <w:tc>
          <w:p w14:paraId="72C79A3F">
            <w:pPr>
              <w:pStyle w:val="26"/>
            </w:pPr>
            <w:r>
              <w:rPr>
                <w:rFonts w:hint="eastAsia"/>
              </w:rPr>
              <w:t>纳入周报</w:t>
            </w:r>
          </w:p>
        </w:tc>
      </w:tr>
      <w:bookmarkEnd w:id="227"/>
    </w:tbl>
    <w:p w14:paraId="359DA7FE">
      <w:pPr>
        <w:pStyle w:val="5"/>
      </w:pPr>
      <w:bookmarkStart w:id="228" w:name="问题升级路径"/>
      <w:r>
        <w:t xml:space="preserve">5.4.4 </w:t>
      </w:r>
      <w:r>
        <w:rPr>
          <w:rFonts w:hint="eastAsia"/>
        </w:rPr>
        <w:t>问题升级路径</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55FE9781">
        <w:trPr>
          <w:tblHeader/>
        </w:trPr>
        <w:tc>
          <w:p w14:paraId="3F1AD5C5">
            <w:pPr>
              <w:pStyle w:val="26"/>
            </w:pPr>
            <w:r>
              <w:rPr>
                <w:rFonts w:hint="eastAsia"/>
              </w:rPr>
              <w:t>升级层级</w:t>
            </w:r>
          </w:p>
        </w:tc>
        <w:tc>
          <w:p w14:paraId="43B50045">
            <w:pPr>
              <w:pStyle w:val="26"/>
            </w:pPr>
            <w:r>
              <w:rPr>
                <w:rFonts w:hint="eastAsia"/>
              </w:rPr>
              <w:t>触发条件</w:t>
            </w:r>
          </w:p>
        </w:tc>
        <w:tc>
          <w:p w14:paraId="507A4EB8">
            <w:pPr>
              <w:pStyle w:val="26"/>
            </w:pPr>
            <w:r>
              <w:rPr>
                <w:rFonts w:hint="eastAsia"/>
              </w:rPr>
              <w:t>责任人</w:t>
            </w:r>
          </w:p>
        </w:tc>
        <w:tc>
          <w:p w14:paraId="3AA9BD34">
            <w:pPr>
              <w:pStyle w:val="26"/>
            </w:pPr>
            <w:r>
              <w:rPr>
                <w:rFonts w:hint="eastAsia"/>
              </w:rPr>
              <w:t>动作</w:t>
            </w:r>
          </w:p>
        </w:tc>
      </w:tr>
      <w:tr w14:paraId="328D3FAB">
        <w:tc>
          <w:p w14:paraId="66F1DF1B">
            <w:pPr>
              <w:pStyle w:val="26"/>
            </w:pPr>
            <w:r>
              <w:rPr>
                <w:rFonts w:hint="eastAsia"/>
              </w:rPr>
              <w:t>一线（驻场）</w:t>
            </w:r>
          </w:p>
        </w:tc>
        <w:tc>
          <w:p w14:paraId="5BF68D5A">
            <w:pPr>
              <w:pStyle w:val="26"/>
            </w:pPr>
            <w:r>
              <w:rPr>
                <w:rFonts w:hint="eastAsia"/>
              </w:rPr>
              <w:t>全部工单首接</w:t>
            </w:r>
          </w:p>
        </w:tc>
        <w:tc>
          <w:p w14:paraId="661E0445">
            <w:pPr>
              <w:pStyle w:val="26"/>
            </w:pPr>
            <w:r>
              <w:rPr>
                <w:rFonts w:hint="eastAsia"/>
              </w:rPr>
              <w:t>驻场运维人员</w:t>
            </w:r>
          </w:p>
        </w:tc>
        <w:tc>
          <w:p w14:paraId="2291AEE5">
            <w:pPr>
              <w:pStyle w:val="26"/>
            </w:pPr>
            <w:r>
              <w:rPr>
                <w:rFonts w:hint="eastAsia"/>
              </w:rPr>
              <w:t>10分钟内响应，30分钟内初步定位，可解决的直接闭环</w:t>
            </w:r>
          </w:p>
        </w:tc>
      </w:tr>
      <w:tr w14:paraId="29BBAE08">
        <w:tc>
          <w:p w14:paraId="3AF19FA4">
            <w:pPr>
              <w:pStyle w:val="26"/>
            </w:pPr>
            <w:r>
              <w:rPr>
                <w:rFonts w:hint="eastAsia"/>
              </w:rPr>
              <w:t>二线（远程专家）</w:t>
            </w:r>
          </w:p>
        </w:tc>
        <w:tc>
          <w:p w14:paraId="6204337D">
            <w:pPr>
              <w:pStyle w:val="26"/>
            </w:pPr>
            <w:r>
              <w:rPr>
                <w:rFonts w:hint="eastAsia"/>
              </w:rPr>
              <w:t>一线30分钟内无法定位或超出权限</w:t>
            </w:r>
          </w:p>
        </w:tc>
        <w:tc>
          <w:p w14:paraId="2CC2CF72">
            <w:pPr>
              <w:pStyle w:val="26"/>
            </w:pPr>
            <w:r>
              <w:rPr>
                <w:rFonts w:hint="eastAsia"/>
              </w:rPr>
              <w:t>后端/DBA/安全专家（7×24远程）</w:t>
            </w:r>
          </w:p>
        </w:tc>
        <w:tc>
          <w:p w14:paraId="2627BA9A">
            <w:pPr>
              <w:pStyle w:val="26"/>
            </w:pPr>
            <w:r>
              <w:rPr>
                <w:rFonts w:hint="eastAsia"/>
              </w:rPr>
              <w:t>15分钟内接手，远程或到场处置</w:t>
            </w:r>
          </w:p>
        </w:tc>
      </w:tr>
      <w:tr w14:paraId="4C770CD3">
        <w:tc>
          <w:p w14:paraId="79381D7E">
            <w:pPr>
              <w:pStyle w:val="26"/>
            </w:pPr>
            <w:r>
              <w:rPr>
                <w:rFonts w:hint="eastAsia"/>
              </w:rPr>
              <w:t>三线（原厂/公司级）</w:t>
            </w:r>
          </w:p>
        </w:tc>
        <w:tc>
          <w:p w14:paraId="0595B083">
            <w:pPr>
              <w:pStyle w:val="26"/>
            </w:pPr>
            <w:r>
              <w:rPr>
                <w:rFonts w:hint="eastAsia"/>
              </w:rPr>
              <w:t>涉及第三方服务商或需公司资源</w:t>
            </w:r>
          </w:p>
        </w:tc>
        <w:tc>
          <w:p w14:paraId="4829D7A5">
            <w:pPr>
              <w:pStyle w:val="26"/>
            </w:pPr>
            <w:r>
              <w:rPr>
                <w:rFonts w:hint="eastAsia"/>
              </w:rPr>
              <w:t>项目经理协调</w:t>
            </w:r>
          </w:p>
        </w:tc>
        <w:tc>
          <w:p w14:paraId="2F0B92B8">
            <w:pPr>
              <w:pStyle w:val="26"/>
            </w:pPr>
            <w:r>
              <w:rPr>
                <w:rFonts w:hint="eastAsia"/>
              </w:rPr>
              <w:t>协调第三方处置；公司层面调派资源</w:t>
            </w:r>
          </w:p>
        </w:tc>
      </w:tr>
      <w:tr w14:paraId="7254D614">
        <w:tc>
          <w:p w14:paraId="4D762AF5">
            <w:pPr>
              <w:pStyle w:val="26"/>
            </w:pPr>
            <w:r>
              <w:rPr>
                <w:rFonts w:hint="eastAsia"/>
              </w:rPr>
              <w:t>管理升级</w:t>
            </w:r>
          </w:p>
        </w:tc>
        <w:tc>
          <w:p w14:paraId="48A17072">
            <w:pPr>
              <w:pStyle w:val="26"/>
            </w:pPr>
            <w:r>
              <w:rPr>
                <w:rFonts w:hint="eastAsia"/>
              </w:rPr>
              <w:t>紧急故障超2小时未恢复或重大安全事件</w:t>
            </w:r>
          </w:p>
        </w:tc>
        <w:tc>
          <w:p w14:paraId="194BD821">
            <w:pPr>
              <w:pStyle w:val="26"/>
            </w:pPr>
            <w:r>
              <w:rPr>
                <w:rFonts w:hint="eastAsia"/>
              </w:rPr>
              <w:t>公司分管领导</w:t>
            </w:r>
          </w:p>
        </w:tc>
        <w:tc>
          <w:p w14:paraId="73E9C0BB">
            <w:pPr>
              <w:pStyle w:val="26"/>
            </w:pPr>
            <w:r>
              <w:rPr>
                <w:rFonts w:hint="eastAsia"/>
              </w:rPr>
              <w:t>与甲方领导层面会商，启动重大事件应急机制</w:t>
            </w:r>
          </w:p>
        </w:tc>
      </w:tr>
      <w:bookmarkEnd w:id="224"/>
      <w:bookmarkEnd w:id="228"/>
    </w:tbl>
    <w:p w14:paraId="5B737879">
      <w:pPr>
        <w:pStyle w:val="4"/>
      </w:pPr>
      <w:bookmarkStart w:id="229" w:name="_Toc213538438"/>
      <w:bookmarkStart w:id="230" w:name="运维范围"/>
      <w:r>
        <w:t xml:space="preserve">5.5 </w:t>
      </w:r>
      <w:r>
        <w:rPr>
          <w:rFonts w:hint="eastAsia"/>
        </w:rPr>
        <w:t>运维范围</w:t>
      </w:r>
      <w:bookmarkEnd w:id="229"/>
    </w:p>
    <w:p w14:paraId="2705D2E8">
      <w:pPr>
        <w:pStyle w:val="26"/>
        <w:numPr>
          <w:ilvl w:val="0"/>
          <w:numId w:val="3"/>
        </w:numPr>
      </w:pPr>
      <w:r>
        <w:rPr>
          <w:rFonts w:hint="eastAsia"/>
          <w:b/>
          <w:bCs/>
        </w:rPr>
        <w:t>应用运维</w:t>
      </w:r>
      <w:r>
        <w:rPr>
          <w:rFonts w:hint="eastAsia"/>
        </w:rPr>
        <w:t>：房屋管理系统四端应用的运行保障、缺陷修复、参数配置调整、小型功能优化；</w:t>
      </w:r>
    </w:p>
    <w:p w14:paraId="0BBEBF95">
      <w:pPr>
        <w:pStyle w:val="26"/>
        <w:numPr>
          <w:ilvl w:val="0"/>
          <w:numId w:val="3"/>
        </w:numPr>
      </w:pPr>
      <w:r>
        <w:rPr>
          <w:rFonts w:hint="eastAsia"/>
          <w:b/>
          <w:bCs/>
        </w:rPr>
        <w:t>数据运维</w:t>
      </w:r>
      <w:r>
        <w:rPr>
          <w:rFonts w:hint="eastAsia"/>
        </w:rPr>
        <w:t>：数据库性能优化、数据备份恢复、报表数据核对、按甲方审批的数据维护；</w:t>
      </w:r>
    </w:p>
    <w:p w14:paraId="79BC51A6">
      <w:pPr>
        <w:pStyle w:val="26"/>
        <w:numPr>
          <w:ilvl w:val="0"/>
          <w:numId w:val="3"/>
        </w:numPr>
      </w:pPr>
      <w:r>
        <w:rPr>
          <w:rFonts w:hint="eastAsia"/>
          <w:b/>
          <w:bCs/>
        </w:rPr>
        <w:t>接口运维</w:t>
      </w:r>
      <w:r>
        <w:rPr>
          <w:rFonts w:hint="eastAsia"/>
        </w:rPr>
        <w:t>：郑好办、政务核验、支付、签章、人脸、地图、监控等8类外部接口的连通性监控与异常协调处置；</w:t>
      </w:r>
    </w:p>
    <w:p w14:paraId="1F64E984">
      <w:pPr>
        <w:pStyle w:val="26"/>
        <w:numPr>
          <w:ilvl w:val="0"/>
          <w:numId w:val="3"/>
        </w:numPr>
      </w:pPr>
      <w:r>
        <w:rPr>
          <w:rFonts w:hint="eastAsia"/>
          <w:b/>
          <w:bCs/>
        </w:rPr>
        <w:t>基础运维</w:t>
      </w:r>
      <w:r>
        <w:rPr>
          <w:rFonts w:hint="eastAsia"/>
        </w:rPr>
        <w:t>：应用服务器、中间件、缓存的日常维护（配合甲方基础设施团队）；</w:t>
      </w:r>
    </w:p>
    <w:p w14:paraId="0B52636D">
      <w:pPr>
        <w:pStyle w:val="26"/>
        <w:numPr>
          <w:ilvl w:val="0"/>
          <w:numId w:val="3"/>
        </w:numPr>
      </w:pPr>
      <w:r>
        <w:rPr>
          <w:rFonts w:hint="eastAsia"/>
          <w:b/>
          <w:bCs/>
        </w:rPr>
        <w:t>基础信息维护</w:t>
      </w:r>
      <w:r>
        <w:rPr>
          <w:rFonts w:hint="eastAsia"/>
        </w:rPr>
        <w:t>：组织、人员、设备等基础信息维护，保障系统数据及时有效；</w:t>
      </w:r>
    </w:p>
    <w:p w14:paraId="37FFD468">
      <w:pPr>
        <w:pStyle w:val="26"/>
        <w:numPr>
          <w:ilvl w:val="0"/>
          <w:numId w:val="3"/>
        </w:numPr>
      </w:pPr>
      <w:r>
        <w:rPr>
          <w:rFonts w:hint="eastAsia"/>
          <w:b/>
          <w:bCs/>
        </w:rPr>
        <w:t>用户支持</w:t>
      </w:r>
      <w:r>
        <w:rPr>
          <w:rFonts w:hint="eastAsia"/>
        </w:rPr>
        <w:t>：管理端用户常态化培训、使用答疑、操作指导，先于用户发现问题、解决问题。</w:t>
      </w:r>
    </w:p>
    <w:bookmarkEnd w:id="230"/>
    <w:p w14:paraId="5A9B0CB3">
      <w:pPr>
        <w:pStyle w:val="4"/>
      </w:pPr>
      <w:bookmarkStart w:id="231" w:name="_Toc495353329"/>
      <w:bookmarkStart w:id="232" w:name="指标考核"/>
      <w:r>
        <w:t xml:space="preserve">5.6 </w:t>
      </w:r>
      <w:r>
        <w:rPr>
          <w:rFonts w:hint="eastAsia"/>
        </w:rPr>
        <w:t>指标考核</w:t>
      </w:r>
      <w:bookmarkEnd w:id="231"/>
    </w:p>
    <w:p w14:paraId="75E19FCB">
      <w:pPr>
        <w:pStyle w:val="25"/>
      </w:pPr>
      <w:r>
        <w:rPr>
          <w:rFonts w:hint="eastAsia"/>
        </w:rPr>
        <w:t>我方接受甲方按下列指标对运维服务进行月度考核：</w:t>
      </w:r>
    </w:p>
    <w:tbl>
      <w:tblPr>
        <w:tblStyle w:val="43"/>
        <w:tblW w:w="0" w:type="auto"/>
        <w:tblInd w:w="0" w:type="dxa"/>
        <w:tblLayout w:type="autofit"/>
        <w:tblCellMar>
          <w:top w:w="0" w:type="dxa"/>
          <w:left w:w="108" w:type="dxa"/>
          <w:bottom w:w="0" w:type="dxa"/>
          <w:right w:w="108" w:type="dxa"/>
        </w:tblCellMar>
      </w:tblPr>
      <w:tblGrid>
        <w:gridCol w:w="2883"/>
        <w:gridCol w:w="1896"/>
      </w:tblGrid>
      <w:tr w14:paraId="4F583C90">
        <w:trPr>
          <w:tblHeader/>
        </w:trPr>
        <w:tc>
          <w:p w14:paraId="6B06F02A">
            <w:pPr>
              <w:pStyle w:val="26"/>
            </w:pPr>
            <w:r>
              <w:rPr>
                <w:rFonts w:hint="eastAsia"/>
              </w:rPr>
              <w:t>考核指标</w:t>
            </w:r>
          </w:p>
        </w:tc>
        <w:tc>
          <w:p w14:paraId="0DF10718">
            <w:pPr>
              <w:pStyle w:val="26"/>
            </w:pPr>
            <w:r>
              <w:rPr>
                <w:rFonts w:hint="eastAsia"/>
              </w:rPr>
              <w:t>目标值</w:t>
            </w:r>
          </w:p>
        </w:tc>
      </w:tr>
      <w:tr w14:paraId="4B1C5166">
        <w:tc>
          <w:p w14:paraId="57CF1A40">
            <w:pPr>
              <w:pStyle w:val="26"/>
            </w:pPr>
            <w:r>
              <w:rPr>
                <w:rFonts w:hint="eastAsia"/>
              </w:rPr>
              <w:t>系统年可用率</w:t>
            </w:r>
          </w:p>
        </w:tc>
        <w:tc>
          <w:p w14:paraId="74285CAD">
            <w:pPr>
              <w:pStyle w:val="26"/>
            </w:pPr>
            <w:r>
              <w:t>≥99.5%</w:t>
            </w:r>
          </w:p>
        </w:tc>
      </w:tr>
      <w:tr w14:paraId="2210BAAB">
        <w:tc>
          <w:p w14:paraId="72531366">
            <w:pPr>
              <w:pStyle w:val="26"/>
            </w:pPr>
            <w:r>
              <w:rPr>
                <w:rFonts w:hint="eastAsia"/>
              </w:rPr>
              <w:t>紧急故障10分钟响应达成率</w:t>
            </w:r>
          </w:p>
        </w:tc>
        <w:tc>
          <w:p w14:paraId="4F1F5EE2">
            <w:pPr>
              <w:pStyle w:val="26"/>
            </w:pPr>
            <w:r>
              <w:t>100%</w:t>
            </w:r>
          </w:p>
        </w:tc>
      </w:tr>
      <w:tr w14:paraId="683AC046">
        <w:tc>
          <w:p w14:paraId="66836D5A">
            <w:pPr>
              <w:pStyle w:val="26"/>
            </w:pPr>
            <w:r>
              <w:rPr>
                <w:rFonts w:hint="eastAsia"/>
              </w:rPr>
              <w:t>一般故障2小时响应达成率</w:t>
            </w:r>
          </w:p>
        </w:tc>
        <w:tc>
          <w:p w14:paraId="70322273">
            <w:pPr>
              <w:pStyle w:val="26"/>
            </w:pPr>
            <w:r>
              <w:t>100%</w:t>
            </w:r>
          </w:p>
        </w:tc>
      </w:tr>
      <w:tr w14:paraId="73ADAF25">
        <w:tc>
          <w:p w14:paraId="506AE70B">
            <w:pPr>
              <w:pStyle w:val="26"/>
            </w:pPr>
            <w:r>
              <w:rPr>
                <w:rFonts w:hint="eastAsia"/>
              </w:rPr>
              <w:t>故障按时解决率</w:t>
            </w:r>
          </w:p>
        </w:tc>
        <w:tc>
          <w:p w14:paraId="26539139">
            <w:pPr>
              <w:pStyle w:val="26"/>
            </w:pPr>
            <w:r>
              <w:t>≥95%</w:t>
            </w:r>
          </w:p>
        </w:tc>
      </w:tr>
      <w:tr w14:paraId="536D7597">
        <w:tc>
          <w:p w14:paraId="65E0AD08">
            <w:pPr>
              <w:pStyle w:val="26"/>
            </w:pPr>
            <w:r>
              <w:rPr>
                <w:rFonts w:hint="eastAsia"/>
              </w:rPr>
              <w:t>数据备份成功率</w:t>
            </w:r>
          </w:p>
        </w:tc>
        <w:tc>
          <w:p w14:paraId="12EDC87C">
            <w:pPr>
              <w:pStyle w:val="26"/>
            </w:pPr>
            <w:r>
              <w:t>100%</w:t>
            </w:r>
          </w:p>
        </w:tc>
      </w:tr>
      <w:tr w14:paraId="6045FF11">
        <w:tc>
          <w:p w14:paraId="391ECECC">
            <w:pPr>
              <w:pStyle w:val="26"/>
            </w:pPr>
            <w:r>
              <w:rPr>
                <w:rFonts w:hint="eastAsia"/>
              </w:rPr>
              <w:t>月度运维报告按时报送率</w:t>
            </w:r>
          </w:p>
        </w:tc>
        <w:tc>
          <w:p w14:paraId="6EF6030F">
            <w:pPr>
              <w:pStyle w:val="26"/>
            </w:pPr>
            <w:r>
              <w:t>100%</w:t>
            </w:r>
          </w:p>
        </w:tc>
      </w:tr>
      <w:tr w14:paraId="4BB5FB46">
        <w:tc>
          <w:p w14:paraId="44B2815E">
            <w:pPr>
              <w:pStyle w:val="26"/>
            </w:pPr>
            <w:r>
              <w:rPr>
                <w:rFonts w:hint="eastAsia"/>
              </w:rPr>
              <w:t>驻场人员考勤合格率</w:t>
            </w:r>
          </w:p>
        </w:tc>
        <w:tc>
          <w:p w14:paraId="2B15D85D">
            <w:pPr>
              <w:pStyle w:val="26"/>
            </w:pPr>
            <w:r>
              <w:rPr>
                <w:rFonts w:hint="eastAsia"/>
              </w:rPr>
              <w:t>满足甲方考勤要求</w:t>
            </w:r>
          </w:p>
        </w:tc>
      </w:tr>
      <w:tr w14:paraId="203BAB35">
        <w:tc>
          <w:p w14:paraId="1D882038">
            <w:pPr>
              <w:pStyle w:val="26"/>
            </w:pPr>
            <w:r>
              <w:rPr>
                <w:rFonts w:hint="eastAsia"/>
              </w:rPr>
              <w:t>用户满意度</w:t>
            </w:r>
          </w:p>
        </w:tc>
        <w:tc>
          <w:p w14:paraId="7B72B5A2">
            <w:pPr>
              <w:pStyle w:val="26"/>
            </w:pPr>
            <w:r>
              <w:t>≥90%</w:t>
            </w:r>
          </w:p>
        </w:tc>
      </w:tr>
    </w:tbl>
    <w:p w14:paraId="61B4B8AB">
      <w:pPr>
        <w:pStyle w:val="3"/>
      </w:pPr>
      <w:r>
        <w:rPr>
          <w:rFonts w:hint="eastAsia"/>
        </w:rPr>
        <w:t>考核结果与驻场人员绩效挂钩；连续不达标时无条件更换驻场人员并提交整改报告。</w:t>
      </w:r>
    </w:p>
    <w:p w14:paraId="69A1EC22">
      <w:pPr>
        <w:pStyle w:val="3"/>
      </w:pPr>
      <w:r>
        <w:rPr>
          <w:rFonts w:hint="eastAsia"/>
          <w:b/>
          <w:bCs/>
        </w:rPr>
        <w:t>月度考核评分细则（示例，最终以甲方考核办法为准）</w:t>
      </w:r>
      <w:r>
        <w:rPr>
          <w:rFonts w:hint="eastAsia"/>
        </w:rPr>
        <w:t>：</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22D7D8B5">
        <w:trPr>
          <w:tblHeader/>
        </w:trPr>
        <w:tc>
          <w:p w14:paraId="547360B5">
            <w:pPr>
              <w:pStyle w:val="26"/>
            </w:pPr>
            <w:r>
              <w:rPr>
                <w:rFonts w:hint="eastAsia"/>
              </w:rPr>
              <w:t>考核项</w:t>
            </w:r>
          </w:p>
        </w:tc>
        <w:tc>
          <w:p w14:paraId="15D1A1AD">
            <w:pPr>
              <w:pStyle w:val="26"/>
            </w:pPr>
            <w:r>
              <w:rPr>
                <w:rFonts w:hint="eastAsia"/>
              </w:rPr>
              <w:t>分值</w:t>
            </w:r>
          </w:p>
        </w:tc>
        <w:tc>
          <w:p w14:paraId="7CBBC54F">
            <w:pPr>
              <w:pStyle w:val="26"/>
            </w:pPr>
            <w:r>
              <w:rPr>
                <w:rFonts w:hint="eastAsia"/>
              </w:rPr>
              <w:t>扣分标准</w:t>
            </w:r>
          </w:p>
        </w:tc>
      </w:tr>
      <w:tr w14:paraId="4BA5145A">
        <w:tc>
          <w:p w14:paraId="56B45D07">
            <w:pPr>
              <w:pStyle w:val="26"/>
            </w:pPr>
            <w:r>
              <w:rPr>
                <w:rFonts w:hint="eastAsia"/>
              </w:rPr>
              <w:t>故障响应及时性</w:t>
            </w:r>
          </w:p>
        </w:tc>
        <w:tc>
          <w:p w14:paraId="35039868">
            <w:pPr>
              <w:pStyle w:val="26"/>
            </w:pPr>
            <w:r>
              <w:rPr>
                <w:rFonts w:hint="eastAsia"/>
              </w:rPr>
              <w:t>20分</w:t>
            </w:r>
          </w:p>
        </w:tc>
        <w:tc>
          <w:p w14:paraId="66BDFA32">
            <w:pPr>
              <w:pStyle w:val="26"/>
            </w:pPr>
            <w:r>
              <w:rPr>
                <w:rFonts w:hint="eastAsia"/>
              </w:rPr>
              <w:t>紧急故障响应超时1次扣5分；一般故障响应超时1次扣2分</w:t>
            </w:r>
          </w:p>
        </w:tc>
      </w:tr>
      <w:tr w14:paraId="18C1F266">
        <w:tc>
          <w:p w14:paraId="55F48CB4">
            <w:pPr>
              <w:pStyle w:val="26"/>
            </w:pPr>
            <w:r>
              <w:rPr>
                <w:rFonts w:hint="eastAsia"/>
              </w:rPr>
              <w:t>故障解决质量</w:t>
            </w:r>
          </w:p>
        </w:tc>
        <w:tc>
          <w:p w14:paraId="704D2866">
            <w:pPr>
              <w:pStyle w:val="26"/>
            </w:pPr>
            <w:r>
              <w:rPr>
                <w:rFonts w:hint="eastAsia"/>
              </w:rPr>
              <w:t>20分</w:t>
            </w:r>
          </w:p>
        </w:tc>
        <w:tc>
          <w:p w14:paraId="3821A0C1">
            <w:pPr>
              <w:pStyle w:val="26"/>
            </w:pPr>
            <w:r>
              <w:rPr>
                <w:rFonts w:hint="eastAsia"/>
              </w:rPr>
              <w:t>超时解决1次扣3分；同一根因故障当月重复发生扣5分</w:t>
            </w:r>
          </w:p>
        </w:tc>
      </w:tr>
      <w:tr w14:paraId="18F33D63">
        <w:tc>
          <w:p w14:paraId="299B8A9E">
            <w:pPr>
              <w:pStyle w:val="26"/>
            </w:pPr>
            <w:r>
              <w:rPr>
                <w:rFonts w:hint="eastAsia"/>
              </w:rPr>
              <w:t>巡检与备份执行</w:t>
            </w:r>
          </w:p>
        </w:tc>
        <w:tc>
          <w:p w14:paraId="2839DFED">
            <w:pPr>
              <w:pStyle w:val="26"/>
            </w:pPr>
            <w:r>
              <w:rPr>
                <w:rFonts w:hint="eastAsia"/>
              </w:rPr>
              <w:t>15分</w:t>
            </w:r>
          </w:p>
        </w:tc>
        <w:tc>
          <w:p w14:paraId="25AD5746">
            <w:pPr>
              <w:pStyle w:val="26"/>
            </w:pPr>
            <w:r>
              <w:rPr>
                <w:rFonts w:hint="eastAsia"/>
              </w:rPr>
              <w:t>漏巡检1次扣2分；备份失败未当日补备1次扣5分</w:t>
            </w:r>
          </w:p>
        </w:tc>
      </w:tr>
      <w:tr w14:paraId="46D0C7C2">
        <w:tc>
          <w:p w14:paraId="04262AC4">
            <w:pPr>
              <w:pStyle w:val="26"/>
            </w:pPr>
            <w:r>
              <w:rPr>
                <w:rFonts w:hint="eastAsia"/>
              </w:rPr>
              <w:t>报告报送</w:t>
            </w:r>
          </w:p>
        </w:tc>
        <w:tc>
          <w:p w14:paraId="64D5DD60">
            <w:pPr>
              <w:pStyle w:val="26"/>
            </w:pPr>
            <w:r>
              <w:rPr>
                <w:rFonts w:hint="eastAsia"/>
              </w:rPr>
              <w:t>10分</w:t>
            </w:r>
          </w:p>
        </w:tc>
        <w:tc>
          <w:p w14:paraId="792DCDDF">
            <w:pPr>
              <w:pStyle w:val="26"/>
            </w:pPr>
            <w:r>
              <w:rPr>
                <w:rFonts w:hint="eastAsia"/>
              </w:rPr>
              <w:t>周报/月报迟报1次扣2分，漏报1次扣5分</w:t>
            </w:r>
          </w:p>
        </w:tc>
      </w:tr>
      <w:tr w14:paraId="735C425A">
        <w:tc>
          <w:p w14:paraId="432EA762">
            <w:pPr>
              <w:pStyle w:val="26"/>
            </w:pPr>
            <w:r>
              <w:rPr>
                <w:rFonts w:hint="eastAsia"/>
              </w:rPr>
              <w:t>驻场考勤</w:t>
            </w:r>
          </w:p>
        </w:tc>
        <w:tc>
          <w:p w14:paraId="0D21623F">
            <w:pPr>
              <w:pStyle w:val="26"/>
            </w:pPr>
            <w:r>
              <w:rPr>
                <w:rFonts w:hint="eastAsia"/>
              </w:rPr>
              <w:t>15分</w:t>
            </w:r>
          </w:p>
        </w:tc>
        <w:tc>
          <w:p w14:paraId="300F8DF6">
            <w:pPr>
              <w:pStyle w:val="26"/>
            </w:pPr>
            <w:r>
              <w:rPr>
                <w:rFonts w:hint="eastAsia"/>
              </w:rPr>
              <w:t>按甲方考勤规定执行，无故缺勤1次扣5分</w:t>
            </w:r>
          </w:p>
        </w:tc>
      </w:tr>
      <w:tr w14:paraId="395601FC">
        <w:tc>
          <w:p w14:paraId="61AB402D">
            <w:pPr>
              <w:pStyle w:val="26"/>
            </w:pPr>
            <w:r>
              <w:rPr>
                <w:rFonts w:hint="eastAsia"/>
              </w:rPr>
              <w:t>培训与支持</w:t>
            </w:r>
          </w:p>
        </w:tc>
        <w:tc>
          <w:p w14:paraId="00873A4C">
            <w:pPr>
              <w:pStyle w:val="26"/>
            </w:pPr>
            <w:r>
              <w:rPr>
                <w:rFonts w:hint="eastAsia"/>
              </w:rPr>
              <w:t>10分</w:t>
            </w:r>
          </w:p>
        </w:tc>
        <w:tc>
          <w:p w14:paraId="5A03A706">
            <w:pPr>
              <w:pStyle w:val="26"/>
            </w:pPr>
            <w:r>
              <w:rPr>
                <w:rFonts w:hint="eastAsia"/>
              </w:rPr>
              <w:t>培训计划未按期执行1次扣3分；用户投诉核实1次扣2分</w:t>
            </w:r>
          </w:p>
        </w:tc>
      </w:tr>
      <w:tr w14:paraId="77652AB5">
        <w:tc>
          <w:p w14:paraId="0A380435">
            <w:pPr>
              <w:pStyle w:val="26"/>
            </w:pPr>
            <w:r>
              <w:rPr>
                <w:rFonts w:hint="eastAsia"/>
              </w:rPr>
              <w:t>主动改进</w:t>
            </w:r>
          </w:p>
        </w:tc>
        <w:tc>
          <w:p w14:paraId="561E002A">
            <w:pPr>
              <w:pStyle w:val="26"/>
            </w:pPr>
            <w:r>
              <w:rPr>
                <w:rFonts w:hint="eastAsia"/>
              </w:rPr>
              <w:t>10分</w:t>
            </w:r>
          </w:p>
        </w:tc>
        <w:tc>
          <w:p w14:paraId="6C8FB6AC">
            <w:pPr>
              <w:pStyle w:val="26"/>
            </w:pPr>
            <w:r>
              <w:rPr>
                <w:rFonts w:hint="eastAsia"/>
              </w:rPr>
              <w:t>无当月改进项不得分；预防性发现并消除隐患酌情加分</w:t>
            </w:r>
          </w:p>
        </w:tc>
      </w:tr>
    </w:tbl>
    <w:p w14:paraId="595D7F62">
      <w:pPr>
        <w:pStyle w:val="3"/>
      </w:pPr>
      <w:r>
        <w:rPr>
          <w:rFonts w:hint="eastAsia"/>
        </w:rPr>
        <w:t>月度得分低于80分为不合格，我方提交书面整改报告；连续两个月不合格无条件更换驻场人员。</w:t>
      </w:r>
    </w:p>
    <w:bookmarkEnd w:id="232"/>
    <w:p w14:paraId="07956867">
      <w:pPr>
        <w:pStyle w:val="4"/>
      </w:pPr>
      <w:bookmarkStart w:id="233" w:name="_Toc1756784731"/>
      <w:bookmarkStart w:id="234" w:name="日常维护"/>
      <w:r>
        <w:t xml:space="preserve">5.7 </w:t>
      </w:r>
      <w:r>
        <w:rPr>
          <w:rFonts w:hint="eastAsia"/>
        </w:rPr>
        <w:t>日常维护</w:t>
      </w:r>
      <w:bookmarkEnd w:id="233"/>
    </w:p>
    <w:p w14:paraId="1F905BDB">
      <w:pPr>
        <w:pStyle w:val="26"/>
        <w:numPr>
          <w:ilvl w:val="0"/>
          <w:numId w:val="3"/>
        </w:numPr>
      </w:pPr>
      <w:r>
        <w:rPr>
          <w:rFonts w:hint="eastAsia"/>
          <w:b/>
          <w:bCs/>
        </w:rPr>
        <w:t>日巡检</w:t>
      </w:r>
      <w:r>
        <w:rPr>
          <w:rFonts w:hint="eastAsia"/>
        </w:rPr>
        <w:t>：每工作日检查服务器资源、应用状态、接口连通性、备份结果、错误日志，填写巡检记录表；</w:t>
      </w:r>
    </w:p>
    <w:p w14:paraId="392DD426">
      <w:pPr>
        <w:pStyle w:val="26"/>
        <w:numPr>
          <w:ilvl w:val="0"/>
          <w:numId w:val="3"/>
        </w:numPr>
      </w:pPr>
      <w:r>
        <w:rPr>
          <w:rFonts w:hint="eastAsia"/>
          <w:b/>
          <w:bCs/>
        </w:rPr>
        <w:t>周维护</w:t>
      </w:r>
      <w:r>
        <w:rPr>
          <w:rFonts w:hint="eastAsia"/>
        </w:rPr>
        <w:t>：慢查询分析、磁盘清理、日志归档、证书与密钥有效期检查，输出周运维报送；</w:t>
      </w:r>
    </w:p>
    <w:p w14:paraId="0D0DB983">
      <w:pPr>
        <w:pStyle w:val="26"/>
        <w:numPr>
          <w:ilvl w:val="0"/>
          <w:numId w:val="3"/>
        </w:numPr>
      </w:pPr>
      <w:r>
        <w:rPr>
          <w:rFonts w:hint="eastAsia"/>
          <w:b/>
          <w:bCs/>
        </w:rPr>
        <w:t>月维护</w:t>
      </w:r>
      <w:r>
        <w:rPr>
          <w:rFonts w:hint="eastAsia"/>
        </w:rPr>
        <w:t>：性能趋势分析、容量评估、安全补丁评估、权限复核，编制月度运维报告（运维工作总结、问题统计与分析、运维建议）；</w:t>
      </w:r>
    </w:p>
    <w:p w14:paraId="7DA3A05A">
      <w:pPr>
        <w:pStyle w:val="26"/>
        <w:numPr>
          <w:ilvl w:val="0"/>
          <w:numId w:val="3"/>
        </w:numPr>
      </w:pPr>
      <w:r>
        <w:rPr>
          <w:rFonts w:hint="eastAsia"/>
          <w:b/>
          <w:bCs/>
        </w:rPr>
        <w:t>报表维护</w:t>
      </w:r>
      <w:r>
        <w:rPr>
          <w:rFonts w:hint="eastAsia"/>
        </w:rPr>
        <w:t>：配合甲方财务口径核对收款台账等关键报表数据。</w:t>
      </w:r>
    </w:p>
    <w:p w14:paraId="63CB2464">
      <w:pPr>
        <w:pStyle w:val="5"/>
      </w:pPr>
      <w:bookmarkStart w:id="235" w:name="周维护与月维护检查清单"/>
      <w:r>
        <w:t xml:space="preserve">5.7.0 </w:t>
      </w:r>
      <w:r>
        <w:rPr>
          <w:rFonts w:hint="eastAsia"/>
        </w:rPr>
        <w:t>周维护与月维护检查清单</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510BB174">
        <w:trPr>
          <w:tblHeader/>
        </w:trPr>
        <w:tc>
          <w:p w14:paraId="52399219">
            <w:pPr>
              <w:pStyle w:val="26"/>
            </w:pPr>
            <w:r>
              <w:rPr>
                <w:rFonts w:hint="eastAsia"/>
              </w:rPr>
              <w:t>频次</w:t>
            </w:r>
          </w:p>
        </w:tc>
        <w:tc>
          <w:p w14:paraId="6161F399">
            <w:pPr>
              <w:pStyle w:val="26"/>
            </w:pPr>
            <w:r>
              <w:rPr>
                <w:rFonts w:hint="eastAsia"/>
              </w:rPr>
              <w:t>检查项</w:t>
            </w:r>
          </w:p>
        </w:tc>
        <w:tc>
          <w:p w14:paraId="3CF07C21">
            <w:pPr>
              <w:pStyle w:val="26"/>
            </w:pPr>
            <w:r>
              <w:rPr>
                <w:rFonts w:hint="eastAsia"/>
              </w:rPr>
              <w:t>完成标准</w:t>
            </w:r>
          </w:p>
        </w:tc>
      </w:tr>
      <w:tr w14:paraId="6875CB1E">
        <w:tc>
          <w:p w14:paraId="72BCB223">
            <w:pPr>
              <w:pStyle w:val="26"/>
            </w:pPr>
            <w:r>
              <w:rPr>
                <w:rFonts w:hint="eastAsia"/>
              </w:rPr>
              <w:t>每周</w:t>
            </w:r>
          </w:p>
        </w:tc>
        <w:tc>
          <w:p w14:paraId="72A90EE2">
            <w:pPr>
              <w:pStyle w:val="26"/>
            </w:pPr>
            <w:r>
              <w:rPr>
                <w:rFonts w:hint="eastAsia"/>
              </w:rPr>
              <w:t>慢查询日志分析</w:t>
            </w:r>
          </w:p>
        </w:tc>
        <w:tc>
          <w:p w14:paraId="109B9FB1">
            <w:pPr>
              <w:pStyle w:val="26"/>
            </w:pPr>
            <w:r>
              <w:rPr>
                <w:rFonts w:hint="eastAsia"/>
              </w:rPr>
              <w:t>TOP10慢SQL识别，优化项登记</w:t>
            </w:r>
          </w:p>
        </w:tc>
      </w:tr>
      <w:tr w14:paraId="37264B9B">
        <w:tc>
          <w:p w14:paraId="56C36567">
            <w:pPr>
              <w:pStyle w:val="26"/>
            </w:pPr>
            <w:r>
              <w:rPr>
                <w:rFonts w:hint="eastAsia"/>
              </w:rPr>
              <w:t>每周</w:t>
            </w:r>
          </w:p>
        </w:tc>
        <w:tc>
          <w:p w14:paraId="5E1BACE8">
            <w:pPr>
              <w:pStyle w:val="26"/>
            </w:pPr>
            <w:r>
              <w:rPr>
                <w:rFonts w:hint="eastAsia"/>
              </w:rPr>
              <w:t>磁盘空间与日志归档</w:t>
            </w:r>
          </w:p>
        </w:tc>
        <w:tc>
          <w:p w14:paraId="77D1596A">
            <w:pPr>
              <w:pStyle w:val="26"/>
            </w:pPr>
            <w:r>
              <w:rPr>
                <w:rFonts w:hint="eastAsia"/>
              </w:rPr>
              <w:t>各节点磁盘使用率＜70%，过期日志按策略归档</w:t>
            </w:r>
          </w:p>
        </w:tc>
      </w:tr>
      <w:tr w14:paraId="5FAFD3F0">
        <w:tc>
          <w:p w14:paraId="6D794A70">
            <w:pPr>
              <w:pStyle w:val="26"/>
            </w:pPr>
            <w:r>
              <w:rPr>
                <w:rFonts w:hint="eastAsia"/>
              </w:rPr>
              <w:t>每周</w:t>
            </w:r>
          </w:p>
        </w:tc>
        <w:tc>
          <w:p w14:paraId="47E0FFC3">
            <w:pPr>
              <w:pStyle w:val="26"/>
            </w:pPr>
            <w:r>
              <w:rPr>
                <w:rFonts w:hint="eastAsia"/>
              </w:rPr>
              <w:t>证书/密钥有效期检查</w:t>
            </w:r>
          </w:p>
        </w:tc>
        <w:tc>
          <w:p w14:paraId="4BE3F8CF">
            <w:pPr>
              <w:pStyle w:val="26"/>
            </w:pPr>
            <w:r>
              <w:rPr>
                <w:rFonts w:hint="eastAsia"/>
              </w:rPr>
              <w:t>距到期＞30天；不足则启动更换流程</w:t>
            </w:r>
          </w:p>
        </w:tc>
      </w:tr>
      <w:tr w14:paraId="403DF2B2">
        <w:tc>
          <w:p w14:paraId="3C0B795E">
            <w:pPr>
              <w:pStyle w:val="26"/>
            </w:pPr>
            <w:r>
              <w:rPr>
                <w:rFonts w:hint="eastAsia"/>
              </w:rPr>
              <w:t>每周</w:t>
            </w:r>
          </w:p>
        </w:tc>
        <w:tc>
          <w:p w14:paraId="38E59DD1">
            <w:pPr>
              <w:pStyle w:val="26"/>
            </w:pPr>
            <w:r>
              <w:rPr>
                <w:rFonts w:hint="eastAsia"/>
              </w:rPr>
              <w:t>备份文件抽样校验</w:t>
            </w:r>
          </w:p>
        </w:tc>
        <w:tc>
          <w:p w14:paraId="34A9B3D3">
            <w:pPr>
              <w:pStyle w:val="26"/>
            </w:pPr>
            <w:r>
              <w:rPr>
                <w:rFonts w:hint="eastAsia"/>
              </w:rPr>
              <w:t>抽取1份备份验证可读性与完整性</w:t>
            </w:r>
          </w:p>
        </w:tc>
      </w:tr>
      <w:tr w14:paraId="73DF0876">
        <w:tc>
          <w:p w14:paraId="4D68DF91">
            <w:pPr>
              <w:pStyle w:val="26"/>
            </w:pPr>
            <w:r>
              <w:rPr>
                <w:rFonts w:hint="eastAsia"/>
              </w:rPr>
              <w:t>每周</w:t>
            </w:r>
          </w:p>
        </w:tc>
        <w:tc>
          <w:p w14:paraId="5E2926A4">
            <w:pPr>
              <w:pStyle w:val="26"/>
            </w:pPr>
            <w:r>
              <w:rPr>
                <w:rFonts w:hint="eastAsia"/>
              </w:rPr>
              <w:t>接口连通性专项</w:t>
            </w:r>
          </w:p>
        </w:tc>
        <w:tc>
          <w:p w14:paraId="6BD18D84">
            <w:pPr>
              <w:pStyle w:val="26"/>
            </w:pPr>
            <w:r>
              <w:rPr>
                <w:rFonts w:hint="eastAsia"/>
              </w:rPr>
              <w:t>8类外部接口全部连通，异常项协调处置</w:t>
            </w:r>
          </w:p>
        </w:tc>
      </w:tr>
      <w:tr w14:paraId="49D142B1">
        <w:tc>
          <w:p w14:paraId="4EEA49DD">
            <w:pPr>
              <w:pStyle w:val="26"/>
            </w:pPr>
            <w:r>
              <w:rPr>
                <w:rFonts w:hint="eastAsia"/>
              </w:rPr>
              <w:t>每月</w:t>
            </w:r>
          </w:p>
        </w:tc>
        <w:tc>
          <w:p w14:paraId="4082F4CC">
            <w:pPr>
              <w:pStyle w:val="26"/>
            </w:pPr>
            <w:r>
              <w:rPr>
                <w:rFonts w:hint="eastAsia"/>
              </w:rPr>
              <w:t>性能趋势分析</w:t>
            </w:r>
          </w:p>
        </w:tc>
        <w:tc>
          <w:p w14:paraId="7D56592E">
            <w:pPr>
              <w:pStyle w:val="26"/>
            </w:pPr>
            <w:r>
              <w:rPr>
                <w:rFonts w:hint="eastAsia"/>
              </w:rPr>
              <w:t>响应时间、TPS、资源占用月度曲线与同比</w:t>
            </w:r>
          </w:p>
        </w:tc>
      </w:tr>
      <w:tr w14:paraId="291EB959">
        <w:tc>
          <w:p w14:paraId="38DBB025">
            <w:pPr>
              <w:pStyle w:val="26"/>
            </w:pPr>
            <w:r>
              <w:rPr>
                <w:rFonts w:hint="eastAsia"/>
              </w:rPr>
              <w:t>每月</w:t>
            </w:r>
          </w:p>
        </w:tc>
        <w:tc>
          <w:p w14:paraId="05EA8ED0">
            <w:pPr>
              <w:pStyle w:val="26"/>
            </w:pPr>
            <w:r>
              <w:rPr>
                <w:rFonts w:hint="eastAsia"/>
              </w:rPr>
              <w:t>容量评估</w:t>
            </w:r>
          </w:p>
        </w:tc>
        <w:tc>
          <w:p w14:paraId="3AD666CC">
            <w:pPr>
              <w:pStyle w:val="26"/>
            </w:pPr>
            <w:r>
              <w:rPr>
                <w:rFonts w:hint="eastAsia"/>
              </w:rPr>
              <w:t>五类容量维度水位与预测（见5.9）</w:t>
            </w:r>
          </w:p>
        </w:tc>
      </w:tr>
      <w:tr w14:paraId="036DE096">
        <w:tc>
          <w:p w14:paraId="67F59FB5">
            <w:pPr>
              <w:pStyle w:val="26"/>
            </w:pPr>
            <w:r>
              <w:rPr>
                <w:rFonts w:hint="eastAsia"/>
              </w:rPr>
              <w:t>每月</w:t>
            </w:r>
          </w:p>
        </w:tc>
        <w:tc>
          <w:p w14:paraId="0C3583EA">
            <w:pPr>
              <w:pStyle w:val="26"/>
            </w:pPr>
            <w:r>
              <w:rPr>
                <w:rFonts w:hint="eastAsia"/>
              </w:rPr>
              <w:t>安全补丁评估</w:t>
            </w:r>
          </w:p>
        </w:tc>
        <w:tc>
          <w:p w14:paraId="5F3789FE">
            <w:pPr>
              <w:pStyle w:val="26"/>
            </w:pPr>
            <w:r>
              <w:rPr>
                <w:rFonts w:hint="eastAsia"/>
              </w:rPr>
              <w:t>操作系统/中间件/依赖库补丁清单与升级计划</w:t>
            </w:r>
          </w:p>
        </w:tc>
      </w:tr>
      <w:tr w14:paraId="67877DCA">
        <w:tc>
          <w:p w14:paraId="60A61049">
            <w:pPr>
              <w:pStyle w:val="26"/>
            </w:pPr>
            <w:r>
              <w:rPr>
                <w:rFonts w:hint="eastAsia"/>
              </w:rPr>
              <w:t>每月</w:t>
            </w:r>
          </w:p>
        </w:tc>
        <w:tc>
          <w:p w14:paraId="0D300055">
            <w:pPr>
              <w:pStyle w:val="26"/>
            </w:pPr>
            <w:r>
              <w:rPr>
                <w:rFonts w:hint="eastAsia"/>
              </w:rPr>
              <w:t>权限复核</w:t>
            </w:r>
          </w:p>
        </w:tc>
        <w:tc>
          <w:p w14:paraId="6577865C">
            <w:pPr>
              <w:pStyle w:val="26"/>
            </w:pPr>
            <w:r>
              <w:rPr>
                <w:rFonts w:hint="eastAsia"/>
              </w:rPr>
              <w:t>管理端账号与权限清单核对，清理冗余账号</w:t>
            </w:r>
          </w:p>
        </w:tc>
      </w:tr>
      <w:tr w14:paraId="42FD1CA6">
        <w:tc>
          <w:p w14:paraId="56CE1A13">
            <w:pPr>
              <w:pStyle w:val="26"/>
            </w:pPr>
            <w:r>
              <w:rPr>
                <w:rFonts w:hint="eastAsia"/>
              </w:rPr>
              <w:t>每月</w:t>
            </w:r>
          </w:p>
        </w:tc>
        <w:tc>
          <w:p w14:paraId="405AAA01">
            <w:pPr>
              <w:pStyle w:val="26"/>
            </w:pPr>
            <w:r>
              <w:rPr>
                <w:rFonts w:hint="eastAsia"/>
              </w:rPr>
              <w:t>数据一致性核查</w:t>
            </w:r>
          </w:p>
        </w:tc>
        <w:tc>
          <w:p w14:paraId="6A4BB77E">
            <w:pPr>
              <w:pStyle w:val="26"/>
            </w:pPr>
            <w:r>
              <w:rPr>
                <w:rFonts w:hint="eastAsia"/>
              </w:rPr>
              <w:t>账单-支付-合同-房源状态一致性脚本核查</w:t>
            </w:r>
          </w:p>
        </w:tc>
      </w:tr>
      <w:bookmarkEnd w:id="235"/>
    </w:tbl>
    <w:p w14:paraId="6ED0924B">
      <w:pPr>
        <w:pStyle w:val="5"/>
      </w:pPr>
      <w:bookmarkStart w:id="236" w:name="日巡检记录表模板"/>
      <w:r>
        <w:t xml:space="preserve">5.7.1 </w:t>
      </w:r>
      <w:r>
        <w:rPr>
          <w:rFonts w:hint="eastAsia"/>
        </w:rPr>
        <w:t>日巡检记录表（模板）</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7D30D9EB">
        <w:trPr>
          <w:tblHeader/>
        </w:trPr>
        <w:tc>
          <w:p w14:paraId="02266DD1">
            <w:pPr>
              <w:pStyle w:val="26"/>
            </w:pPr>
            <w:r>
              <w:rPr>
                <w:rFonts w:hint="eastAsia"/>
              </w:rPr>
              <w:t>巡检类别</w:t>
            </w:r>
          </w:p>
        </w:tc>
        <w:tc>
          <w:p w14:paraId="610C531B">
            <w:pPr>
              <w:pStyle w:val="26"/>
            </w:pPr>
            <w:r>
              <w:rPr>
                <w:rFonts w:hint="eastAsia"/>
              </w:rPr>
              <w:t>巡检项</w:t>
            </w:r>
          </w:p>
        </w:tc>
        <w:tc>
          <w:p w14:paraId="1639BCE6">
            <w:pPr>
              <w:pStyle w:val="26"/>
            </w:pPr>
            <w:r>
              <w:rPr>
                <w:rFonts w:hint="eastAsia"/>
              </w:rPr>
              <w:t>正常标准</w:t>
            </w:r>
          </w:p>
        </w:tc>
        <w:tc>
          <w:p w14:paraId="590A6ADB">
            <w:pPr>
              <w:pStyle w:val="26"/>
            </w:pPr>
            <w:r>
              <w:rPr>
                <w:rFonts w:hint="eastAsia"/>
              </w:rPr>
              <w:t>巡检结果</w:t>
            </w:r>
          </w:p>
        </w:tc>
      </w:tr>
      <w:tr w14:paraId="75C9A4E4">
        <w:tc>
          <w:p w14:paraId="01E0A2A8">
            <w:pPr>
              <w:pStyle w:val="26"/>
            </w:pPr>
            <w:r>
              <w:rPr>
                <w:rFonts w:hint="eastAsia"/>
              </w:rPr>
              <w:t>服务器</w:t>
            </w:r>
          </w:p>
        </w:tc>
        <w:tc>
          <w:p w14:paraId="596BB334">
            <w:pPr>
              <w:pStyle w:val="26"/>
            </w:pPr>
            <w:r>
              <w:rPr>
                <w:rFonts w:hint="eastAsia"/>
              </w:rPr>
              <w:t>CPU/内存/磁盘使用率</w:t>
            </w:r>
          </w:p>
        </w:tc>
        <w:tc>
          <w:p w14:paraId="5A4F23E2">
            <w:pPr>
              <w:pStyle w:val="26"/>
            </w:pPr>
            <w:r>
              <w:rPr>
                <w:rFonts w:hint="eastAsia"/>
              </w:rPr>
              <w:t>低于告警阈值</w:t>
            </w:r>
          </w:p>
        </w:tc>
        <w:tc>
          <w:p w14:paraId="0E6080B8">
            <w:pPr>
              <w:pStyle w:val="26"/>
            </w:pPr>
            <w:r>
              <w:rPr>
                <w:rFonts w:hint="eastAsia"/>
              </w:rPr>
              <w:t>□正常</w:t>
            </w:r>
            <w:r>
              <w:t xml:space="preserve"> </w:t>
            </w:r>
            <w:r>
              <w:rPr>
                <w:rFonts w:hint="eastAsia"/>
              </w:rPr>
              <w:t>□异常</w:t>
            </w:r>
          </w:p>
        </w:tc>
      </w:tr>
      <w:tr w14:paraId="4F9B1C03">
        <w:tc>
          <w:p w14:paraId="012C5CDD">
            <w:pPr>
              <w:pStyle w:val="26"/>
            </w:pPr>
            <w:r>
              <w:rPr>
                <w:rFonts w:hint="eastAsia"/>
              </w:rPr>
              <w:t>服务器</w:t>
            </w:r>
          </w:p>
        </w:tc>
        <w:tc>
          <w:p w14:paraId="24701A28">
            <w:pPr>
              <w:pStyle w:val="26"/>
            </w:pPr>
            <w:r>
              <w:rPr>
                <w:rFonts w:hint="eastAsia"/>
              </w:rPr>
              <w:t>系统时间同步、关键进程</w:t>
            </w:r>
          </w:p>
        </w:tc>
        <w:tc>
          <w:p w14:paraId="00029CD6">
            <w:pPr>
              <w:pStyle w:val="26"/>
            </w:pPr>
            <w:r>
              <w:rPr>
                <w:rFonts w:hint="eastAsia"/>
              </w:rPr>
              <w:t>NTP同步、进程齐全</w:t>
            </w:r>
          </w:p>
        </w:tc>
        <w:tc>
          <w:p w14:paraId="430E6D59">
            <w:pPr>
              <w:pStyle w:val="26"/>
            </w:pPr>
            <w:r>
              <w:rPr>
                <w:rFonts w:hint="eastAsia"/>
              </w:rPr>
              <w:t>□正常</w:t>
            </w:r>
            <w:r>
              <w:t xml:space="preserve"> </w:t>
            </w:r>
            <w:r>
              <w:rPr>
                <w:rFonts w:hint="eastAsia"/>
              </w:rPr>
              <w:t>□异常</w:t>
            </w:r>
          </w:p>
        </w:tc>
      </w:tr>
      <w:tr w14:paraId="15995B88">
        <w:tc>
          <w:p w14:paraId="3DFCB8C8">
            <w:pPr>
              <w:pStyle w:val="26"/>
            </w:pPr>
            <w:r>
              <w:rPr>
                <w:rFonts w:hint="eastAsia"/>
              </w:rPr>
              <w:t>应用</w:t>
            </w:r>
          </w:p>
        </w:tc>
        <w:tc>
          <w:p w14:paraId="5F98E965">
            <w:pPr>
              <w:pStyle w:val="26"/>
            </w:pPr>
            <w:r>
              <w:rPr>
                <w:rFonts w:hint="eastAsia"/>
              </w:rPr>
              <w:t>各应用实例健康状态</w:t>
            </w:r>
          </w:p>
        </w:tc>
        <w:tc>
          <w:p w14:paraId="2C03CBF8">
            <w:pPr>
              <w:pStyle w:val="26"/>
            </w:pPr>
            <w:r>
              <w:rPr>
                <w:rFonts w:hint="eastAsia"/>
              </w:rPr>
              <w:t>全部健康检查通过</w:t>
            </w:r>
          </w:p>
        </w:tc>
        <w:tc>
          <w:p w14:paraId="59152216">
            <w:pPr>
              <w:pStyle w:val="26"/>
            </w:pPr>
            <w:r>
              <w:rPr>
                <w:rFonts w:hint="eastAsia"/>
              </w:rPr>
              <w:t>□正常</w:t>
            </w:r>
            <w:r>
              <w:t xml:space="preserve"> </w:t>
            </w:r>
            <w:r>
              <w:rPr>
                <w:rFonts w:hint="eastAsia"/>
              </w:rPr>
              <w:t>□异常</w:t>
            </w:r>
          </w:p>
        </w:tc>
      </w:tr>
      <w:tr w14:paraId="266766D4">
        <w:tc>
          <w:p w14:paraId="77F98AF7">
            <w:pPr>
              <w:pStyle w:val="26"/>
            </w:pPr>
            <w:r>
              <w:rPr>
                <w:rFonts w:hint="eastAsia"/>
              </w:rPr>
              <w:t>应用</w:t>
            </w:r>
          </w:p>
        </w:tc>
        <w:tc>
          <w:p w14:paraId="3C564859">
            <w:pPr>
              <w:pStyle w:val="26"/>
            </w:pPr>
            <w:r>
              <w:rPr>
                <w:rFonts w:hint="eastAsia"/>
              </w:rPr>
              <w:t>前一日ERROR日志</w:t>
            </w:r>
          </w:p>
        </w:tc>
        <w:tc>
          <w:p w14:paraId="4ABB9DE3">
            <w:pPr>
              <w:pStyle w:val="26"/>
            </w:pPr>
            <w:r>
              <w:rPr>
                <w:rFonts w:hint="eastAsia"/>
              </w:rPr>
              <w:t>无未处置的新增异常</w:t>
            </w:r>
          </w:p>
        </w:tc>
        <w:tc>
          <w:p w14:paraId="1B238C3D">
            <w:pPr>
              <w:pStyle w:val="26"/>
            </w:pPr>
            <w:r>
              <w:rPr>
                <w:rFonts w:hint="eastAsia"/>
              </w:rPr>
              <w:t>□正常</w:t>
            </w:r>
            <w:r>
              <w:t xml:space="preserve"> </w:t>
            </w:r>
            <w:r>
              <w:rPr>
                <w:rFonts w:hint="eastAsia"/>
              </w:rPr>
              <w:t>□异常</w:t>
            </w:r>
          </w:p>
        </w:tc>
      </w:tr>
      <w:tr w14:paraId="4230ABF9">
        <w:tc>
          <w:p w14:paraId="6170EBE7">
            <w:pPr>
              <w:pStyle w:val="26"/>
            </w:pPr>
            <w:r>
              <w:rPr>
                <w:rFonts w:hint="eastAsia"/>
              </w:rPr>
              <w:t>数据库</w:t>
            </w:r>
          </w:p>
        </w:tc>
        <w:tc>
          <w:p w14:paraId="2032A6C3">
            <w:pPr>
              <w:pStyle w:val="26"/>
            </w:pPr>
            <w:r>
              <w:rPr>
                <w:rFonts w:hint="eastAsia"/>
              </w:rPr>
              <w:t>主从同步、连接数、慢查询</w:t>
            </w:r>
          </w:p>
        </w:tc>
        <w:tc>
          <w:p w14:paraId="26109946">
            <w:pPr>
              <w:pStyle w:val="26"/>
            </w:pPr>
            <w:r>
              <w:rPr>
                <w:rFonts w:hint="eastAsia"/>
              </w:rPr>
              <w:t>延迟&lt;30秒、无堆积</w:t>
            </w:r>
          </w:p>
        </w:tc>
        <w:tc>
          <w:p w14:paraId="1269826F">
            <w:pPr>
              <w:pStyle w:val="26"/>
            </w:pPr>
            <w:r>
              <w:rPr>
                <w:rFonts w:hint="eastAsia"/>
              </w:rPr>
              <w:t>□正常</w:t>
            </w:r>
            <w:r>
              <w:t xml:space="preserve"> </w:t>
            </w:r>
            <w:r>
              <w:rPr>
                <w:rFonts w:hint="eastAsia"/>
              </w:rPr>
              <w:t>□异常</w:t>
            </w:r>
          </w:p>
        </w:tc>
      </w:tr>
      <w:tr w14:paraId="3B10CBF7">
        <w:tc>
          <w:p w14:paraId="0E1B2B9A">
            <w:pPr>
              <w:pStyle w:val="26"/>
            </w:pPr>
            <w:r>
              <w:rPr>
                <w:rFonts w:hint="eastAsia"/>
              </w:rPr>
              <w:t>缓存</w:t>
            </w:r>
          </w:p>
        </w:tc>
        <w:tc>
          <w:p w14:paraId="0D6CB1DF">
            <w:pPr>
              <w:pStyle w:val="26"/>
            </w:pPr>
            <w:r>
              <w:rPr>
                <w:rFonts w:hint="eastAsia"/>
              </w:rPr>
              <w:t>Redis内存、命中率</w:t>
            </w:r>
          </w:p>
        </w:tc>
        <w:tc>
          <w:p w14:paraId="1DDBC25C">
            <w:pPr>
              <w:pStyle w:val="26"/>
            </w:pPr>
            <w:r>
              <w:rPr>
                <w:rFonts w:hint="eastAsia"/>
              </w:rPr>
              <w:t>低于告警阈值</w:t>
            </w:r>
          </w:p>
        </w:tc>
        <w:tc>
          <w:p w14:paraId="2118771E">
            <w:pPr>
              <w:pStyle w:val="26"/>
            </w:pPr>
            <w:r>
              <w:rPr>
                <w:rFonts w:hint="eastAsia"/>
              </w:rPr>
              <w:t>□正常</w:t>
            </w:r>
            <w:r>
              <w:t xml:space="preserve"> </w:t>
            </w:r>
            <w:r>
              <w:rPr>
                <w:rFonts w:hint="eastAsia"/>
              </w:rPr>
              <w:t>□异常</w:t>
            </w:r>
          </w:p>
        </w:tc>
      </w:tr>
      <w:tr w14:paraId="5F759E98">
        <w:tc>
          <w:p w14:paraId="5BAB9D49">
            <w:pPr>
              <w:pStyle w:val="26"/>
            </w:pPr>
            <w:r>
              <w:rPr>
                <w:rFonts w:hint="eastAsia"/>
              </w:rPr>
              <w:t>接口</w:t>
            </w:r>
          </w:p>
        </w:tc>
        <w:tc>
          <w:p w14:paraId="111FAF34">
            <w:pPr>
              <w:pStyle w:val="26"/>
            </w:pPr>
            <w:r>
              <w:rPr>
                <w:rFonts w:hint="eastAsia"/>
              </w:rPr>
              <w:t>外部接口连通性探测</w:t>
            </w:r>
          </w:p>
        </w:tc>
        <w:tc>
          <w:p w14:paraId="489F4BFF">
            <w:pPr>
              <w:pStyle w:val="26"/>
            </w:pPr>
            <w:r>
              <w:rPr>
                <w:rFonts w:hint="eastAsia"/>
              </w:rPr>
              <w:t>郑好办/核验/支付/签章/地图全部可达</w:t>
            </w:r>
          </w:p>
        </w:tc>
        <w:tc>
          <w:p w14:paraId="2EF5357E">
            <w:pPr>
              <w:pStyle w:val="26"/>
            </w:pPr>
            <w:r>
              <w:rPr>
                <w:rFonts w:hint="eastAsia"/>
              </w:rPr>
              <w:t>□正常</w:t>
            </w:r>
            <w:r>
              <w:t xml:space="preserve"> </w:t>
            </w:r>
            <w:r>
              <w:rPr>
                <w:rFonts w:hint="eastAsia"/>
              </w:rPr>
              <w:t>□异常</w:t>
            </w:r>
          </w:p>
        </w:tc>
      </w:tr>
      <w:tr w14:paraId="57F7DC49">
        <w:tc>
          <w:p w14:paraId="3745D9AD">
            <w:pPr>
              <w:pStyle w:val="26"/>
            </w:pPr>
            <w:r>
              <w:rPr>
                <w:rFonts w:hint="eastAsia"/>
              </w:rPr>
              <w:t>备份</w:t>
            </w:r>
          </w:p>
        </w:tc>
        <w:tc>
          <w:p w14:paraId="4FDF664C">
            <w:pPr>
              <w:pStyle w:val="26"/>
            </w:pPr>
            <w:r>
              <w:rPr>
                <w:rFonts w:hint="eastAsia"/>
              </w:rPr>
              <w:t>前一日备份任务结果</w:t>
            </w:r>
          </w:p>
        </w:tc>
        <w:tc>
          <w:p w14:paraId="3E4798E5">
            <w:pPr>
              <w:pStyle w:val="26"/>
            </w:pPr>
            <w:r>
              <w:rPr>
                <w:rFonts w:hint="eastAsia"/>
              </w:rPr>
              <w:t>全部成功且完整性校验通过</w:t>
            </w:r>
          </w:p>
        </w:tc>
        <w:tc>
          <w:p w14:paraId="36E34B1F">
            <w:pPr>
              <w:pStyle w:val="26"/>
            </w:pPr>
            <w:r>
              <w:rPr>
                <w:rFonts w:hint="eastAsia"/>
              </w:rPr>
              <w:t>□正常</w:t>
            </w:r>
            <w:r>
              <w:t xml:space="preserve"> </w:t>
            </w:r>
            <w:r>
              <w:rPr>
                <w:rFonts w:hint="eastAsia"/>
              </w:rPr>
              <w:t>□异常</w:t>
            </w:r>
          </w:p>
        </w:tc>
      </w:tr>
      <w:tr w14:paraId="7F86DF54">
        <w:tc>
          <w:p w14:paraId="7E988EF3">
            <w:pPr>
              <w:pStyle w:val="26"/>
            </w:pPr>
            <w:r>
              <w:rPr>
                <w:rFonts w:hint="eastAsia"/>
              </w:rPr>
              <w:t>业务</w:t>
            </w:r>
          </w:p>
        </w:tc>
        <w:tc>
          <w:p w14:paraId="40B23D18">
            <w:pPr>
              <w:pStyle w:val="26"/>
            </w:pPr>
            <w:r>
              <w:rPr>
                <w:rFonts w:hint="eastAsia"/>
              </w:rPr>
              <w:t>日终对账结果</w:t>
            </w:r>
          </w:p>
        </w:tc>
        <w:tc>
          <w:p w14:paraId="023FEBE5">
            <w:pPr>
              <w:pStyle w:val="26"/>
            </w:pPr>
            <w:r>
              <w:rPr>
                <w:rFonts w:hint="eastAsia"/>
              </w:rPr>
              <w:t>支付流水与账单核销一致</w:t>
            </w:r>
          </w:p>
        </w:tc>
        <w:tc>
          <w:p w14:paraId="76976B0F">
            <w:pPr>
              <w:pStyle w:val="26"/>
            </w:pPr>
            <w:r>
              <w:rPr>
                <w:rFonts w:hint="eastAsia"/>
              </w:rPr>
              <w:t>□正常</w:t>
            </w:r>
            <w:r>
              <w:t xml:space="preserve"> </w:t>
            </w:r>
            <w:r>
              <w:rPr>
                <w:rFonts w:hint="eastAsia"/>
              </w:rPr>
              <w:t>□异常</w:t>
            </w:r>
          </w:p>
        </w:tc>
      </w:tr>
      <w:tr w14:paraId="1AF6BBA4">
        <w:tc>
          <w:p w14:paraId="4E788CA8">
            <w:pPr>
              <w:pStyle w:val="26"/>
            </w:pPr>
            <w:r>
              <w:rPr>
                <w:rFonts w:hint="eastAsia"/>
              </w:rPr>
              <w:t>证书</w:t>
            </w:r>
          </w:p>
        </w:tc>
        <w:tc>
          <w:p w14:paraId="11C645E8">
            <w:pPr>
              <w:pStyle w:val="26"/>
            </w:pPr>
            <w:r>
              <w:rPr>
                <w:rFonts w:hint="eastAsia"/>
              </w:rPr>
              <w:t>HTTPS证书/接口密钥有效期</w:t>
            </w:r>
          </w:p>
        </w:tc>
        <w:tc>
          <w:p w14:paraId="05D2A1E8">
            <w:pPr>
              <w:pStyle w:val="26"/>
            </w:pPr>
            <w:r>
              <w:rPr>
                <w:rFonts w:hint="eastAsia"/>
              </w:rPr>
              <w:t>距到期&gt;30天</w:t>
            </w:r>
          </w:p>
        </w:tc>
        <w:tc>
          <w:p w14:paraId="28D7ABF9">
            <w:pPr>
              <w:pStyle w:val="26"/>
            </w:pPr>
            <w:r>
              <w:rPr>
                <w:rFonts w:hint="eastAsia"/>
              </w:rPr>
              <w:t>□正常</w:t>
            </w:r>
            <w:r>
              <w:t xml:space="preserve"> </w:t>
            </w:r>
            <w:r>
              <w:rPr>
                <w:rFonts w:hint="eastAsia"/>
              </w:rPr>
              <w:t>□异常</w:t>
            </w:r>
          </w:p>
        </w:tc>
      </w:tr>
    </w:tbl>
    <w:p w14:paraId="6E5EA806">
      <w:pPr>
        <w:pStyle w:val="3"/>
      </w:pPr>
      <w:r>
        <w:rPr>
          <w:rFonts w:hint="eastAsia"/>
        </w:rPr>
        <w:t>巡检人签字：＿＿＿</w:t>
      </w:r>
      <w:r>
        <w:t>　</w:t>
      </w:r>
      <w:r>
        <w:rPr>
          <w:rFonts w:hint="eastAsia"/>
        </w:rPr>
        <w:t>巡检日期：＿＿＿</w:t>
      </w:r>
      <w:r>
        <w:t>　</w:t>
      </w:r>
      <w:r>
        <w:rPr>
          <w:rFonts w:hint="eastAsia"/>
        </w:rPr>
        <w:t>异常项处置说明：＿＿＿</w:t>
      </w:r>
    </w:p>
    <w:bookmarkEnd w:id="234"/>
    <w:bookmarkEnd w:id="236"/>
    <w:p w14:paraId="2C62E848">
      <w:pPr>
        <w:pStyle w:val="4"/>
      </w:pPr>
      <w:bookmarkStart w:id="237" w:name="_Toc528311314"/>
      <w:bookmarkStart w:id="238" w:name="故障应急处置"/>
      <w:r>
        <w:t xml:space="preserve">5.8 </w:t>
      </w:r>
      <w:r>
        <w:rPr>
          <w:rFonts w:hint="eastAsia"/>
        </w:rPr>
        <w:t>故障应急处置</w:t>
      </w:r>
      <w:bookmarkEnd w:id="237"/>
    </w:p>
    <w:p w14:paraId="35483E6C">
      <w:pPr>
        <w:pStyle w:val="25"/>
      </w:pPr>
      <w:r>
        <w:rPr>
          <w:rFonts w:hint="eastAsia"/>
        </w:rPr>
        <w:t>制定分场景应急预案并定期演练（每半年不少于1次）：</w:t>
      </w:r>
    </w:p>
    <w:tbl>
      <w:tblPr>
        <w:tblStyle w:val="43"/>
        <w:tblW w:w="5000" w:type="pct"/>
        <w:tblInd w:w="0" w:type="dxa"/>
        <w:tblLayout w:type="fixed"/>
        <w:tblCellMar>
          <w:top w:w="0" w:type="dxa"/>
          <w:left w:w="108" w:type="dxa"/>
          <w:bottom w:w="0" w:type="dxa"/>
          <w:right w:w="108" w:type="dxa"/>
        </w:tblCellMar>
      </w:tblPr>
      <w:tblGrid>
        <w:gridCol w:w="4425"/>
        <w:gridCol w:w="4425"/>
      </w:tblGrid>
      <w:tr w14:paraId="2EECEFD8">
        <w:trPr>
          <w:tblHeader/>
        </w:trPr>
        <w:tc>
          <w:p w14:paraId="13ED08DC">
            <w:pPr>
              <w:pStyle w:val="26"/>
            </w:pPr>
            <w:r>
              <w:rPr>
                <w:rFonts w:hint="eastAsia"/>
              </w:rPr>
              <w:t>场景</w:t>
            </w:r>
          </w:p>
        </w:tc>
        <w:tc>
          <w:p w14:paraId="49C872CC">
            <w:pPr>
              <w:pStyle w:val="26"/>
            </w:pPr>
            <w:r>
              <w:rPr>
                <w:rFonts w:hint="eastAsia"/>
              </w:rPr>
              <w:t>应急措施</w:t>
            </w:r>
          </w:p>
        </w:tc>
      </w:tr>
      <w:tr w14:paraId="16EBAEFF">
        <w:tc>
          <w:p w14:paraId="4B86010B">
            <w:pPr>
              <w:pStyle w:val="26"/>
            </w:pPr>
            <w:r>
              <w:rPr>
                <w:rFonts w:hint="eastAsia"/>
              </w:rPr>
              <w:t>应用服务宕机</w:t>
            </w:r>
          </w:p>
        </w:tc>
        <w:tc>
          <w:p w14:paraId="23AB9DFC">
            <w:pPr>
              <w:pStyle w:val="26"/>
            </w:pPr>
            <w:r>
              <w:rPr>
                <w:rFonts w:hint="eastAsia"/>
              </w:rPr>
              <w:t>进程自动拉起；无效则备节点接管，10分钟内恢复访问</w:t>
            </w:r>
          </w:p>
        </w:tc>
      </w:tr>
      <w:tr w14:paraId="4D8CF20D">
        <w:tc>
          <w:p w14:paraId="10F6AFB1">
            <w:pPr>
              <w:pStyle w:val="26"/>
            </w:pPr>
            <w:r>
              <w:rPr>
                <w:rFonts w:hint="eastAsia"/>
              </w:rPr>
              <w:t>数据库故障</w:t>
            </w:r>
          </w:p>
        </w:tc>
        <w:tc>
          <w:p w14:paraId="366B3D36">
            <w:pPr>
              <w:pStyle w:val="26"/>
            </w:pPr>
            <w:r>
              <w:rPr>
                <w:rFonts w:hint="eastAsia"/>
              </w:rPr>
              <w:t>主从切换预案；数据损坏时按备份恢复（RPO≤4小时，RTO≤2小时）</w:t>
            </w:r>
          </w:p>
        </w:tc>
      </w:tr>
      <w:tr w14:paraId="59EC6B76">
        <w:tc>
          <w:p w14:paraId="1242E7D3">
            <w:pPr>
              <w:pStyle w:val="26"/>
            </w:pPr>
            <w:r>
              <w:rPr>
                <w:rFonts w:hint="eastAsia"/>
              </w:rPr>
              <w:t>支付渠道异常</w:t>
            </w:r>
          </w:p>
        </w:tc>
        <w:tc>
          <w:p w14:paraId="258AF09E">
            <w:pPr>
              <w:pStyle w:val="26"/>
            </w:pPr>
            <w:r>
              <w:rPr>
                <w:rFonts w:hint="eastAsia"/>
              </w:rPr>
              <w:t>启用支付降级提示，交易对账兜底，与渠道方联动排查</w:t>
            </w:r>
          </w:p>
        </w:tc>
      </w:tr>
      <w:tr w14:paraId="04C5C524">
        <w:tc>
          <w:p w14:paraId="38BCB46A">
            <w:pPr>
              <w:pStyle w:val="26"/>
            </w:pPr>
            <w:r>
              <w:rPr>
                <w:rFonts w:hint="eastAsia"/>
              </w:rPr>
              <w:t>外部接口中断</w:t>
            </w:r>
          </w:p>
        </w:tc>
        <w:tc>
          <w:p w14:paraId="348487CF">
            <w:pPr>
              <w:pStyle w:val="26"/>
            </w:pPr>
            <w:r>
              <w:rPr>
                <w:rFonts w:hint="eastAsia"/>
              </w:rPr>
              <w:t>资格核验自动降级人工审核；接口恢复后数据补偿</w:t>
            </w:r>
          </w:p>
        </w:tc>
      </w:tr>
      <w:tr w14:paraId="2E680A42">
        <w:tc>
          <w:p w14:paraId="04D815FA">
            <w:pPr>
              <w:pStyle w:val="26"/>
            </w:pPr>
            <w:r>
              <w:rPr>
                <w:rFonts w:hint="eastAsia"/>
              </w:rPr>
              <w:t>安全事件</w:t>
            </w:r>
          </w:p>
        </w:tc>
        <w:tc>
          <w:p w14:paraId="4C55449C">
            <w:pPr>
              <w:pStyle w:val="26"/>
            </w:pPr>
            <w:r>
              <w:rPr>
                <w:rFonts w:hint="eastAsia"/>
              </w:rPr>
              <w:t>立即隔离受影响节点、留存证据、上报甲方，按应急响应制度处置</w:t>
            </w:r>
          </w:p>
        </w:tc>
      </w:tr>
      <w:tr w14:paraId="7DD2F4E3">
        <w:tc>
          <w:p w14:paraId="4088D5D5">
            <w:pPr>
              <w:pStyle w:val="26"/>
            </w:pPr>
            <w:r>
              <w:rPr>
                <w:rFonts w:hint="eastAsia"/>
              </w:rPr>
              <w:t>高峰拥塞</w:t>
            </w:r>
          </w:p>
        </w:tc>
        <w:tc>
          <w:p w14:paraId="2FB49F56">
            <w:pPr>
              <w:pStyle w:val="26"/>
            </w:pPr>
            <w:r>
              <w:rPr>
                <w:rFonts w:hint="eastAsia"/>
              </w:rPr>
              <w:t>集中配租等高峰前扩容预案、限流保护核心交易链路</w:t>
            </w:r>
          </w:p>
        </w:tc>
      </w:tr>
    </w:tbl>
    <w:p w14:paraId="5DBD8E9B">
      <w:pPr>
        <w:pStyle w:val="3"/>
      </w:pPr>
      <w:r>
        <w:rPr>
          <w:rFonts w:hint="eastAsia"/>
        </w:rPr>
        <w:t>典型场景的处置步骤卡如下，值班人员按卡执行、逐步打钩，避免紧急状态下的处置遗漏：</w:t>
      </w:r>
    </w:p>
    <w:p w14:paraId="0F57EE07">
      <w:pPr>
        <w:pStyle w:val="5"/>
      </w:pPr>
      <w:bookmarkStart w:id="239" w:name="场景一应用服务宕机处置卡"/>
      <w:r>
        <w:t xml:space="preserve">5.8.1 </w:t>
      </w:r>
      <w:r>
        <w:rPr>
          <w:rFonts w:hint="eastAsia"/>
        </w:rPr>
        <w:t>场景一：应用服务宕机处置卡</w:t>
      </w:r>
    </w:p>
    <w:p w14:paraId="1B1789D6">
      <w:pPr>
        <w:pStyle w:val="26"/>
        <w:numPr>
          <w:ilvl w:val="0"/>
          <w:numId w:val="27"/>
        </w:numPr>
      </w:pPr>
      <w:r>
        <w:rPr>
          <w:rFonts w:hint="eastAsia"/>
        </w:rPr>
        <w:t>【0-2分钟】确认告警真实性（健康检查、页面访问验证），排除误报；</w:t>
      </w:r>
    </w:p>
    <w:p w14:paraId="6F1E13A7">
      <w:pPr>
        <w:pStyle w:val="26"/>
        <w:numPr>
          <w:ilvl w:val="0"/>
          <w:numId w:val="27"/>
        </w:numPr>
      </w:pPr>
      <w:r>
        <w:rPr>
          <w:rFonts w:hint="eastAsia"/>
        </w:rPr>
        <w:t>【2-5分钟】检查进程守护是否已自动拉起；已拉起则观察稳定性并进入根因排查；</w:t>
      </w:r>
    </w:p>
    <w:p w14:paraId="23778056">
      <w:pPr>
        <w:pStyle w:val="26"/>
        <w:numPr>
          <w:ilvl w:val="0"/>
          <w:numId w:val="27"/>
        </w:numPr>
      </w:pPr>
      <w:r>
        <w:rPr>
          <w:rFonts w:hint="eastAsia"/>
        </w:rPr>
        <w:t>【5-10分钟】未自动恢复的，切换流量至备用节点，恢复对外服务；</w:t>
      </w:r>
    </w:p>
    <w:p w14:paraId="3D142AEE">
      <w:pPr>
        <w:pStyle w:val="26"/>
        <w:numPr>
          <w:ilvl w:val="0"/>
          <w:numId w:val="27"/>
        </w:numPr>
      </w:pPr>
      <w:r>
        <w:rPr>
          <w:rFonts w:hint="eastAsia"/>
        </w:rPr>
        <w:t>【恢复后】提取宕机时段日志（OOM、异常堆栈、资源曲线）定位根因；</w:t>
      </w:r>
    </w:p>
    <w:p w14:paraId="23F2F6E6">
      <w:pPr>
        <w:pStyle w:val="26"/>
        <w:numPr>
          <w:ilvl w:val="0"/>
          <w:numId w:val="27"/>
        </w:numPr>
      </w:pPr>
      <w:r>
        <w:rPr>
          <w:rFonts w:hint="eastAsia"/>
        </w:rPr>
        <w:t>【当日】向甲方通报，48小时内输出复盘报告。</w:t>
      </w:r>
    </w:p>
    <w:bookmarkEnd w:id="239"/>
    <w:p w14:paraId="124FEDCF">
      <w:pPr>
        <w:pStyle w:val="5"/>
      </w:pPr>
      <w:bookmarkStart w:id="240" w:name="场景二数据库故障处置卡"/>
      <w:r>
        <w:t xml:space="preserve">5.8.2 </w:t>
      </w:r>
      <w:r>
        <w:rPr>
          <w:rFonts w:hint="eastAsia"/>
        </w:rPr>
        <w:t>场景二：数据库故障处置卡</w:t>
      </w:r>
    </w:p>
    <w:p w14:paraId="56C4B6E9">
      <w:pPr>
        <w:pStyle w:val="26"/>
        <w:numPr>
          <w:ilvl w:val="0"/>
          <w:numId w:val="28"/>
        </w:numPr>
      </w:pPr>
      <w:r>
        <w:rPr>
          <w:rFonts w:hint="eastAsia"/>
        </w:rPr>
        <w:t>【0-5分钟】确认故障类型：连接不可用/主从异常/数据损坏；</w:t>
      </w:r>
    </w:p>
    <w:p w14:paraId="2654CCCB">
      <w:pPr>
        <w:pStyle w:val="26"/>
        <w:numPr>
          <w:ilvl w:val="0"/>
          <w:numId w:val="28"/>
        </w:numPr>
      </w:pPr>
      <w:r>
        <w:rPr>
          <w:rFonts w:hint="eastAsia"/>
        </w:rPr>
        <w:t>【5-15分钟】连接类故障：重启实例或清理异常会话；主库不可用：执行主从切换预案，应用切换数据源；</w:t>
      </w:r>
    </w:p>
    <w:p w14:paraId="5BDE26F6">
      <w:pPr>
        <w:pStyle w:val="26"/>
        <w:numPr>
          <w:ilvl w:val="0"/>
          <w:numId w:val="28"/>
        </w:numPr>
      </w:pPr>
      <w:r>
        <w:rPr>
          <w:rFonts w:hint="eastAsia"/>
        </w:rPr>
        <w:t>【数据损坏】立即停止写入，评估损坏范围，按”最近全量备份+binlog回放”恢复至故障前状态（RPO≤4小时、RTO≤2小时）；</w:t>
      </w:r>
    </w:p>
    <w:p w14:paraId="1410FF29">
      <w:pPr>
        <w:pStyle w:val="26"/>
        <w:numPr>
          <w:ilvl w:val="0"/>
          <w:numId w:val="28"/>
        </w:numPr>
      </w:pPr>
      <w:r>
        <w:rPr>
          <w:rFonts w:hint="eastAsia"/>
        </w:rPr>
        <w:t>【恢复后】执行数据一致性核对脚本（账单、合同、房源状态勾稽），输出核对结果；</w:t>
      </w:r>
    </w:p>
    <w:p w14:paraId="5301EEF1">
      <w:pPr>
        <w:pStyle w:val="26"/>
        <w:numPr>
          <w:ilvl w:val="0"/>
          <w:numId w:val="28"/>
        </w:numPr>
      </w:pPr>
      <w:r>
        <w:rPr>
          <w:rFonts w:hint="eastAsia"/>
        </w:rPr>
        <w:t>【当日】向甲方通报，复盘并加固（如慢SQL治理、容量扩容）。</w:t>
      </w:r>
    </w:p>
    <w:bookmarkEnd w:id="240"/>
    <w:p w14:paraId="5D362805">
      <w:pPr>
        <w:pStyle w:val="5"/>
      </w:pPr>
      <w:bookmarkStart w:id="241" w:name="场景三支付渠道异常处置卡"/>
      <w:r>
        <w:t xml:space="preserve">5.8.3 </w:t>
      </w:r>
      <w:r>
        <w:rPr>
          <w:rFonts w:hint="eastAsia"/>
        </w:rPr>
        <w:t>场景三：支付渠道异常处置卡</w:t>
      </w:r>
    </w:p>
    <w:p w14:paraId="5ED34DB5">
      <w:pPr>
        <w:pStyle w:val="26"/>
        <w:numPr>
          <w:ilvl w:val="0"/>
          <w:numId w:val="29"/>
        </w:numPr>
      </w:pPr>
      <w:r>
        <w:rPr>
          <w:rFonts w:hint="eastAsia"/>
        </w:rPr>
        <w:t>【0-10分钟】监控确认支付回调成功率异常，区分我方故障与渠道方故障（渠道探测+我方日志）；</w:t>
      </w:r>
    </w:p>
    <w:p w14:paraId="680C5FD2">
      <w:pPr>
        <w:pStyle w:val="26"/>
        <w:numPr>
          <w:ilvl w:val="0"/>
          <w:numId w:val="29"/>
        </w:numPr>
      </w:pPr>
      <w:r>
        <w:rPr>
          <w:rFonts w:hint="eastAsia"/>
        </w:rPr>
        <w:t>【10-30分钟】我方故障立即修复回滚；渠道方故障启用前端降级提示（“支付渠道维护中”），同时联系渠道方技术；</w:t>
      </w:r>
    </w:p>
    <w:p w14:paraId="42A6748B">
      <w:pPr>
        <w:pStyle w:val="26"/>
        <w:numPr>
          <w:ilvl w:val="0"/>
          <w:numId w:val="29"/>
        </w:numPr>
      </w:pPr>
      <w:r>
        <w:rPr>
          <w:rFonts w:hint="eastAsia"/>
        </w:rPr>
        <w:t>【处置中】对”用户已扣款、账单未核销”的在途交易挂起处理，禁止重复支付；</w:t>
      </w:r>
    </w:p>
    <w:p w14:paraId="3AF99D7D">
      <w:pPr>
        <w:pStyle w:val="26"/>
        <w:numPr>
          <w:ilvl w:val="0"/>
          <w:numId w:val="29"/>
        </w:numPr>
      </w:pPr>
      <w:r>
        <w:rPr>
          <w:rFonts w:hint="eastAsia"/>
        </w:rPr>
        <w:t>【恢复后】执行专项对账：拉取渠道对账数据与我方支付单逐笔核对，差异交易按对账处理流程补单/退款；</w:t>
      </w:r>
    </w:p>
    <w:p w14:paraId="61397152">
      <w:pPr>
        <w:pStyle w:val="26"/>
        <w:numPr>
          <w:ilvl w:val="0"/>
          <w:numId w:val="29"/>
        </w:numPr>
      </w:pPr>
      <w:r>
        <w:rPr>
          <w:rFonts w:hint="eastAsia"/>
        </w:rPr>
        <w:t>【当日】资金相关异常无论大小一律书面报甲方。</w:t>
      </w:r>
    </w:p>
    <w:bookmarkEnd w:id="241"/>
    <w:p w14:paraId="4D9C0C0D">
      <w:pPr>
        <w:pStyle w:val="5"/>
      </w:pPr>
      <w:bookmarkStart w:id="242" w:name="场景四政务核验接口中断处置卡"/>
      <w:r>
        <w:t xml:space="preserve">5.8.4 </w:t>
      </w:r>
      <w:r>
        <w:rPr>
          <w:rFonts w:hint="eastAsia"/>
        </w:rPr>
        <w:t>场景四：政务核验接口中断处置卡</w:t>
      </w:r>
    </w:p>
    <w:p w14:paraId="4AE80E7E">
      <w:pPr>
        <w:pStyle w:val="26"/>
        <w:numPr>
          <w:ilvl w:val="0"/>
          <w:numId w:val="30"/>
        </w:numPr>
      </w:pPr>
      <w:r>
        <w:rPr>
          <w:rFonts w:hint="eastAsia"/>
        </w:rPr>
        <w:t>【0-10分钟】接口探测确认中断范围（单接口/全部），联系数据源侧确认；</w:t>
      </w:r>
    </w:p>
    <w:p w14:paraId="69A20BF7">
      <w:pPr>
        <w:pStyle w:val="26"/>
        <w:numPr>
          <w:ilvl w:val="0"/>
          <w:numId w:val="30"/>
        </w:numPr>
      </w:pPr>
      <w:r>
        <w:rPr>
          <w:rFonts w:hint="eastAsia"/>
        </w:rPr>
        <w:t>【10-30分钟】启用降级策略：资格核验切换”缓存结果</w:t>
      </w:r>
      <w:r>
        <w:t xml:space="preserve"> + </w:t>
      </w:r>
      <w:r>
        <w:rPr>
          <w:rFonts w:hint="eastAsia"/>
        </w:rPr>
        <w:t>人工审核”模式，用户端提示”核验结果以人工复核为准”，业务不中断；</w:t>
      </w:r>
    </w:p>
    <w:p w14:paraId="476754D4">
      <w:pPr>
        <w:pStyle w:val="26"/>
        <w:numPr>
          <w:ilvl w:val="0"/>
          <w:numId w:val="30"/>
        </w:numPr>
      </w:pPr>
      <w:r>
        <w:rPr>
          <w:rFonts w:hint="eastAsia"/>
        </w:rPr>
        <w:t>【中断期间】记录降级期间产生的待复核清单；</w:t>
      </w:r>
    </w:p>
    <w:p w14:paraId="779B7B54">
      <w:pPr>
        <w:pStyle w:val="26"/>
        <w:numPr>
          <w:ilvl w:val="0"/>
          <w:numId w:val="30"/>
        </w:numPr>
      </w:pPr>
      <w:r>
        <w:rPr>
          <w:rFonts w:hint="eastAsia"/>
        </w:rPr>
        <w:t>【恢复后】对降级期间数据批量重新核验，差异项转人工处置；</w:t>
      </w:r>
    </w:p>
    <w:p w14:paraId="1901FDDA">
      <w:pPr>
        <w:pStyle w:val="26"/>
        <w:numPr>
          <w:ilvl w:val="0"/>
          <w:numId w:val="30"/>
        </w:numPr>
      </w:pPr>
      <w:r>
        <w:rPr>
          <w:rFonts w:hint="eastAsia"/>
        </w:rPr>
        <w:t>【复盘】评估中断时长与影响面，必要时与数据源方完善联络与容错机制。</w:t>
      </w:r>
    </w:p>
    <w:p w14:paraId="35464A9D">
      <w:pPr>
        <w:pStyle w:val="25"/>
      </w:pPr>
      <w:r>
        <w:rPr>
          <w:rFonts w:hint="eastAsia"/>
        </w:rPr>
        <w:t>应急处置全程记录，事后48小时内输出故障复盘报告（原因、影响、处置过程、改进措施）。</w:t>
      </w:r>
    </w:p>
    <w:p w14:paraId="73DD8763">
      <w:pPr>
        <w:pStyle w:val="49"/>
      </w:pPr>
      <w:r>
        <w:drawing>
          <wp:inline distT="0" distB="0" distL="114300" distR="114300">
            <wp:extent cx="5334000" cy="3998595"/>
            <wp:effectExtent l="0" t="0" r="0" b="0"/>
            <wp:docPr id="289" name="Picture" descr="图5-2 应急处置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descr="图5-2 应急处置流程图"/>
                    <pic:cNvPicPr>
                      <a:picLocks noChangeAspect="1" noChangeArrowheads="1"/>
                    </pic:cNvPicPr>
                  </pic:nvPicPr>
                  <pic:blipFill>
                    <a:blip r:embed="rId35"/>
                    <a:stretch>
                      <a:fillRect/>
                    </a:stretch>
                  </pic:blipFill>
                  <pic:spPr>
                    <a:xfrm>
                      <a:off x="0" y="0"/>
                      <a:ext cx="5334000" cy="3998645"/>
                    </a:xfrm>
                    <a:prstGeom prst="rect">
                      <a:avLst/>
                    </a:prstGeom>
                    <a:noFill/>
                    <a:ln w="9525">
                      <a:noFill/>
                    </a:ln>
                  </pic:spPr>
                </pic:pic>
              </a:graphicData>
            </a:graphic>
          </wp:inline>
        </w:drawing>
      </w:r>
    </w:p>
    <w:p w14:paraId="12BEA931">
      <w:pPr>
        <w:pStyle w:val="47"/>
      </w:pPr>
      <w:r>
        <w:rPr>
          <w:rFonts w:hint="eastAsia"/>
        </w:rPr>
        <w:t>图5-2</w:t>
      </w:r>
      <w:r>
        <w:t xml:space="preserve"> </w:t>
      </w:r>
      <w:r>
        <w:rPr>
          <w:rFonts w:hint="eastAsia"/>
        </w:rPr>
        <w:t>应急处置流程图</w:t>
      </w:r>
    </w:p>
    <w:bookmarkEnd w:id="238"/>
    <w:bookmarkEnd w:id="242"/>
    <w:p w14:paraId="6DBD89DE">
      <w:pPr>
        <w:pStyle w:val="4"/>
      </w:pPr>
      <w:bookmarkStart w:id="243" w:name="_Toc1630857700"/>
      <w:bookmarkStart w:id="244" w:name="系统及软件运行保障"/>
      <w:r>
        <w:t xml:space="preserve">5.9 </w:t>
      </w:r>
      <w:r>
        <w:rPr>
          <w:rFonts w:hint="eastAsia"/>
        </w:rPr>
        <w:t>系统及软件运行保障</w:t>
      </w:r>
      <w:bookmarkEnd w:id="243"/>
    </w:p>
    <w:p w14:paraId="41881E94">
      <w:pPr>
        <w:pStyle w:val="26"/>
        <w:numPr>
          <w:ilvl w:val="0"/>
          <w:numId w:val="3"/>
        </w:numPr>
      </w:pPr>
      <w:r>
        <w:rPr>
          <w:rFonts w:hint="eastAsia"/>
          <w:b/>
          <w:bCs/>
        </w:rPr>
        <w:t>容量保障</w:t>
      </w:r>
      <w:r>
        <w:rPr>
          <w:rFonts w:hint="eastAsia"/>
        </w:rPr>
        <w:t>：定期容量评估（存储增长、并发趋势），提前扩容预警；</w:t>
      </w:r>
    </w:p>
    <w:p w14:paraId="7EFCCBE3">
      <w:pPr>
        <w:pStyle w:val="26"/>
        <w:numPr>
          <w:ilvl w:val="0"/>
          <w:numId w:val="3"/>
        </w:numPr>
      </w:pPr>
      <w:r>
        <w:rPr>
          <w:rFonts w:hint="eastAsia"/>
          <w:b/>
          <w:bCs/>
        </w:rPr>
        <w:t>性能保障</w:t>
      </w:r>
      <w:r>
        <w:rPr>
          <w:rFonts w:hint="eastAsia"/>
        </w:rPr>
        <w:t>：慢接口与慢SQL持续治理，热点数据缓存优化，高峰场景压测验证；</w:t>
      </w:r>
    </w:p>
    <w:p w14:paraId="0E69E5E1">
      <w:pPr>
        <w:pStyle w:val="26"/>
        <w:numPr>
          <w:ilvl w:val="0"/>
          <w:numId w:val="3"/>
        </w:numPr>
      </w:pPr>
      <w:r>
        <w:rPr>
          <w:rFonts w:hint="eastAsia"/>
          <w:b/>
          <w:bCs/>
        </w:rPr>
        <w:t>可用性保障</w:t>
      </w:r>
      <w:r>
        <w:rPr>
          <w:rFonts w:hint="eastAsia"/>
        </w:rPr>
        <w:t>：关键组件冗余部署，健康检查与自动故障转移；</w:t>
      </w:r>
    </w:p>
    <w:p w14:paraId="0056C8F3">
      <w:pPr>
        <w:pStyle w:val="26"/>
        <w:numPr>
          <w:ilvl w:val="0"/>
          <w:numId w:val="3"/>
        </w:numPr>
      </w:pPr>
      <w:r>
        <w:rPr>
          <w:rFonts w:hint="eastAsia"/>
          <w:b/>
          <w:bCs/>
        </w:rPr>
        <w:t>数据质量保障</w:t>
      </w:r>
      <w:r>
        <w:rPr>
          <w:rFonts w:hint="eastAsia"/>
        </w:rPr>
        <w:t>：账单、合同、房源状态一致性定期核查脚本化，异常数据及时修复并溯源；</w:t>
      </w:r>
    </w:p>
    <w:p w14:paraId="13394523">
      <w:pPr>
        <w:pStyle w:val="26"/>
        <w:numPr>
          <w:ilvl w:val="0"/>
          <w:numId w:val="3"/>
        </w:numPr>
      </w:pPr>
      <w:r>
        <w:rPr>
          <w:rFonts w:hint="eastAsia"/>
          <w:b/>
          <w:bCs/>
        </w:rPr>
        <w:t>证书与依赖保障</w:t>
      </w:r>
      <w:r>
        <w:rPr>
          <w:rFonts w:hint="eastAsia"/>
        </w:rPr>
        <w:t>：HTTPS证书、接口密钥、第三方SDK有效期台账化管理，到期前30天预警更换。</w:t>
      </w:r>
    </w:p>
    <w:p w14:paraId="0F601BA6">
      <w:pPr>
        <w:pStyle w:val="25"/>
      </w:pPr>
      <w:r>
        <w:rPr>
          <w:rFonts w:hint="eastAsia"/>
          <w:b/>
          <w:bCs/>
        </w:rPr>
        <w:t>容量管理细则</w:t>
      </w:r>
      <w:r>
        <w:rPr>
          <w:rFonts w:hint="eastAsia"/>
        </w:rPr>
        <w:t>：每月对以下容量维度进行评估并在月度报告中呈现趋势与预测：</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12BD51CB">
        <w:trPr>
          <w:tblHeader/>
        </w:trPr>
        <w:tc>
          <w:p w14:paraId="50A3F889">
            <w:pPr>
              <w:pStyle w:val="26"/>
            </w:pPr>
            <w:r>
              <w:rPr>
                <w:rFonts w:hint="eastAsia"/>
              </w:rPr>
              <w:t>容量维度</w:t>
            </w:r>
          </w:p>
        </w:tc>
        <w:tc>
          <w:p w14:paraId="6D7769ED">
            <w:pPr>
              <w:pStyle w:val="26"/>
            </w:pPr>
            <w:r>
              <w:rPr>
                <w:rFonts w:hint="eastAsia"/>
              </w:rPr>
              <w:t>监控项</w:t>
            </w:r>
          </w:p>
        </w:tc>
        <w:tc>
          <w:p w14:paraId="2C34D37E">
            <w:pPr>
              <w:pStyle w:val="26"/>
            </w:pPr>
            <w:r>
              <w:rPr>
                <w:rFonts w:hint="eastAsia"/>
              </w:rPr>
              <w:t>扩容预警线</w:t>
            </w:r>
          </w:p>
        </w:tc>
        <w:tc>
          <w:p w14:paraId="01064167">
            <w:pPr>
              <w:pStyle w:val="26"/>
            </w:pPr>
            <w:r>
              <w:rPr>
                <w:rFonts w:hint="eastAsia"/>
              </w:rPr>
              <w:t>扩容措施</w:t>
            </w:r>
          </w:p>
        </w:tc>
      </w:tr>
      <w:tr w14:paraId="524C809D">
        <w:tc>
          <w:p w14:paraId="30850968">
            <w:pPr>
              <w:pStyle w:val="26"/>
            </w:pPr>
            <w:r>
              <w:rPr>
                <w:rFonts w:hint="eastAsia"/>
              </w:rPr>
              <w:t>数据库存储</w:t>
            </w:r>
          </w:p>
        </w:tc>
        <w:tc>
          <w:p w14:paraId="4E976269">
            <w:pPr>
              <w:pStyle w:val="26"/>
            </w:pPr>
            <w:r>
              <w:rPr>
                <w:rFonts w:hint="eastAsia"/>
              </w:rPr>
              <w:t>数据文件大小、单表行数、增长速率</w:t>
            </w:r>
          </w:p>
        </w:tc>
        <w:tc>
          <w:p w14:paraId="3335FBC0">
            <w:pPr>
              <w:pStyle w:val="26"/>
            </w:pPr>
            <w:r>
              <w:rPr>
                <w:rFonts w:hint="eastAsia"/>
              </w:rPr>
              <w:t>磁盘使用率70%</w:t>
            </w:r>
          </w:p>
        </w:tc>
        <w:tc>
          <w:p w14:paraId="604CCCA7">
            <w:pPr>
              <w:pStyle w:val="26"/>
            </w:pPr>
            <w:r>
              <w:rPr>
                <w:rFonts w:hint="eastAsia"/>
              </w:rPr>
              <w:t>提前申请扩容；大表按年归档</w:t>
            </w:r>
          </w:p>
        </w:tc>
      </w:tr>
      <w:tr w14:paraId="5EF94B00">
        <w:tc>
          <w:p w14:paraId="33441681">
            <w:pPr>
              <w:pStyle w:val="26"/>
            </w:pPr>
            <w:r>
              <w:rPr>
                <w:rFonts w:hint="eastAsia"/>
              </w:rPr>
              <w:t>附件存储</w:t>
            </w:r>
          </w:p>
        </w:tc>
        <w:tc>
          <w:p w14:paraId="72F12617">
            <w:pPr>
              <w:pStyle w:val="26"/>
            </w:pPr>
            <w:r>
              <w:rPr>
                <w:rFonts w:hint="eastAsia"/>
              </w:rPr>
              <w:t>合同PDF/图片/VR文件占用</w:t>
            </w:r>
          </w:p>
        </w:tc>
        <w:tc>
          <w:p w14:paraId="21BE2A0B">
            <w:pPr>
              <w:pStyle w:val="26"/>
            </w:pPr>
            <w:r>
              <w:rPr>
                <w:rFonts w:hint="eastAsia"/>
              </w:rPr>
              <w:t>磁盘使用率70%</w:t>
            </w:r>
          </w:p>
        </w:tc>
        <w:tc>
          <w:p w14:paraId="516F20E6">
            <w:pPr>
              <w:pStyle w:val="26"/>
            </w:pPr>
            <w:r>
              <w:rPr>
                <w:rFonts w:hint="eastAsia"/>
              </w:rPr>
              <w:t>扩容+冷数据分层存储</w:t>
            </w:r>
          </w:p>
        </w:tc>
      </w:tr>
      <w:tr w14:paraId="39CB4312">
        <w:tc>
          <w:p w14:paraId="41F52A4D">
            <w:pPr>
              <w:pStyle w:val="26"/>
            </w:pPr>
            <w:r>
              <w:rPr>
                <w:rFonts w:hint="eastAsia"/>
              </w:rPr>
              <w:t>应用容量</w:t>
            </w:r>
          </w:p>
        </w:tc>
        <w:tc>
          <w:p w14:paraId="50189D37">
            <w:pPr>
              <w:pStyle w:val="26"/>
            </w:pPr>
            <w:r>
              <w:rPr>
                <w:rFonts w:hint="eastAsia"/>
              </w:rPr>
              <w:t>高峰并发、线程池/连接池水位</w:t>
            </w:r>
          </w:p>
        </w:tc>
        <w:tc>
          <w:p w14:paraId="0F970713">
            <w:pPr>
              <w:pStyle w:val="26"/>
            </w:pPr>
            <w:r>
              <w:rPr>
                <w:rFonts w:hint="eastAsia"/>
              </w:rPr>
              <w:t>高峰水位持续＞70%</w:t>
            </w:r>
          </w:p>
        </w:tc>
        <w:tc>
          <w:p w14:paraId="14F0608B">
            <w:pPr>
              <w:pStyle w:val="26"/>
            </w:pPr>
            <w:r>
              <w:rPr>
                <w:rFonts w:hint="eastAsia"/>
              </w:rPr>
              <w:t>横向扩实例、参数调优</w:t>
            </w:r>
          </w:p>
        </w:tc>
      </w:tr>
      <w:tr w14:paraId="58BAE0C7">
        <w:tc>
          <w:p w14:paraId="2C16B8BE">
            <w:pPr>
              <w:pStyle w:val="26"/>
            </w:pPr>
            <w:r>
              <w:rPr>
                <w:rFonts w:hint="eastAsia"/>
              </w:rPr>
              <w:t>缓存容量</w:t>
            </w:r>
          </w:p>
        </w:tc>
        <w:tc>
          <w:p w14:paraId="74E92B67">
            <w:pPr>
              <w:pStyle w:val="26"/>
            </w:pPr>
            <w:r>
              <w:rPr>
                <w:rFonts w:hint="eastAsia"/>
              </w:rPr>
              <w:t>Redis内存使用、键数量</w:t>
            </w:r>
          </w:p>
        </w:tc>
        <w:tc>
          <w:p w14:paraId="324513BB">
            <w:pPr>
              <w:pStyle w:val="26"/>
            </w:pPr>
            <w:r>
              <w:rPr>
                <w:rFonts w:hint="eastAsia"/>
              </w:rPr>
              <w:t>内存使用率70%</w:t>
            </w:r>
          </w:p>
        </w:tc>
        <w:tc>
          <w:p w14:paraId="145981B8">
            <w:pPr>
              <w:pStyle w:val="26"/>
            </w:pPr>
            <w:r>
              <w:rPr>
                <w:rFonts w:hint="eastAsia"/>
              </w:rPr>
              <w:t>过期策略优化、扩内存</w:t>
            </w:r>
          </w:p>
        </w:tc>
      </w:tr>
      <w:tr w14:paraId="65B32627">
        <w:tc>
          <w:p w14:paraId="1E45B8DD">
            <w:pPr>
              <w:pStyle w:val="26"/>
            </w:pPr>
            <w:r>
              <w:rPr>
                <w:rFonts w:hint="eastAsia"/>
              </w:rPr>
              <w:t>日志容量</w:t>
            </w:r>
          </w:p>
        </w:tc>
        <w:tc>
          <w:p w14:paraId="12039A91">
            <w:pPr>
              <w:pStyle w:val="26"/>
            </w:pPr>
            <w:r>
              <w:rPr>
                <w:rFonts w:hint="eastAsia"/>
              </w:rPr>
              <w:t>日志增长速率</w:t>
            </w:r>
          </w:p>
        </w:tc>
        <w:tc>
          <w:p w14:paraId="1584409D">
            <w:pPr>
              <w:pStyle w:val="26"/>
            </w:pPr>
            <w:r>
              <w:rPr>
                <w:rFonts w:hint="eastAsia"/>
              </w:rPr>
              <w:t>磁盘使用率70%</w:t>
            </w:r>
          </w:p>
        </w:tc>
        <w:tc>
          <w:p w14:paraId="06D10E70">
            <w:pPr>
              <w:pStyle w:val="26"/>
            </w:pPr>
            <w:r>
              <w:rPr>
                <w:rFonts w:hint="eastAsia"/>
              </w:rPr>
              <w:t>归档压缩，保留策略执行（在线≥6个月）</w:t>
            </w:r>
          </w:p>
        </w:tc>
      </w:tr>
    </w:tbl>
    <w:p w14:paraId="498084AF">
      <w:pPr>
        <w:pStyle w:val="3"/>
      </w:pPr>
      <w:r>
        <w:rPr>
          <w:rFonts w:hint="eastAsia"/>
          <w:b/>
          <w:bCs/>
        </w:rPr>
        <w:t>性能优化机制</w:t>
      </w:r>
      <w:r>
        <w:rPr>
          <w:rFonts w:hint="eastAsia"/>
        </w:rPr>
        <w:t>：每月输出慢SQL</w:t>
      </w:r>
      <w:r>
        <w:t xml:space="preserve"> </w:t>
      </w:r>
      <w:r>
        <w:rPr>
          <w:rFonts w:hint="eastAsia"/>
        </w:rPr>
        <w:t>TOP10与慢接口TOP10治理清单，逐项优化并在次月报告复核效果；每年结合业务增长（新增项目、房源、配租批次）开展1次全链路压测，验证系统承载能力并输出容量规划建议。</w:t>
      </w:r>
    </w:p>
    <w:bookmarkEnd w:id="244"/>
    <w:p w14:paraId="010D893D">
      <w:pPr>
        <w:pStyle w:val="4"/>
      </w:pPr>
      <w:bookmarkStart w:id="245" w:name="_Toc1491577239"/>
      <w:bookmarkStart w:id="246" w:name="运维人员配置"/>
      <w:r>
        <w:t xml:space="preserve">5.10 </w:t>
      </w:r>
      <w:r>
        <w:rPr>
          <w:rFonts w:hint="eastAsia"/>
        </w:rPr>
        <w:t>运维人员配置</w:t>
      </w:r>
      <w:bookmarkEnd w:id="245"/>
    </w:p>
    <w:p w14:paraId="75FA5847">
      <w:pPr>
        <w:pStyle w:val="25"/>
      </w:pPr>
      <w:r>
        <w:rPr>
          <w:rFonts w:hint="eastAsia"/>
        </w:rPr>
        <w:t>免费运维期内配备驻场运维人员（人数满足招标要求），驻场人员具备：</w:t>
      </w:r>
    </w:p>
    <w:p w14:paraId="69810137">
      <w:pPr>
        <w:pStyle w:val="26"/>
        <w:numPr>
          <w:ilvl w:val="0"/>
          <w:numId w:val="31"/>
        </w:numPr>
      </w:pPr>
      <w:r>
        <w:rPr>
          <w:rFonts w:hint="eastAsia"/>
          <w:b/>
          <w:bCs/>
        </w:rPr>
        <w:t>3年以上系统运维及管理工作经验</w:t>
      </w:r>
      <w:r>
        <w:rPr>
          <w:rFonts w:hint="eastAsia"/>
        </w:rPr>
        <w:t>；</w:t>
      </w:r>
    </w:p>
    <w:p w14:paraId="59BB1CF3">
      <w:pPr>
        <w:pStyle w:val="26"/>
        <w:numPr>
          <w:ilvl w:val="0"/>
          <w:numId w:val="31"/>
        </w:numPr>
      </w:pPr>
      <w:r>
        <w:rPr>
          <w:rFonts w:hint="eastAsia"/>
        </w:rPr>
        <w:t>良好的分析解决问题能力，能独立承担任务并具备系统进度把控能力；</w:t>
      </w:r>
    </w:p>
    <w:p w14:paraId="42815382">
      <w:pPr>
        <w:pStyle w:val="26"/>
        <w:numPr>
          <w:ilvl w:val="0"/>
          <w:numId w:val="31"/>
        </w:numPr>
      </w:pPr>
      <w:r>
        <w:rPr>
          <w:rFonts w:hint="eastAsia"/>
        </w:rPr>
        <w:t>良好的沟通能力，能够协调内外场资源，及时获得二线技术支持；</w:t>
      </w:r>
    </w:p>
    <w:p w14:paraId="158143C1">
      <w:pPr>
        <w:pStyle w:val="26"/>
        <w:numPr>
          <w:ilvl w:val="0"/>
          <w:numId w:val="31"/>
        </w:numPr>
      </w:pPr>
      <w:r>
        <w:rPr>
          <w:rFonts w:hint="eastAsia"/>
        </w:rPr>
        <w:t>良好的服务意识，主动提供培训指导，先于用户发现并解决问题。</w:t>
      </w:r>
    </w:p>
    <w:p w14:paraId="64F38B06">
      <w:pPr>
        <w:pStyle w:val="25"/>
      </w:pPr>
      <w:r>
        <w:rPr>
          <w:rFonts w:hint="eastAsia"/>
        </w:rPr>
        <w:t>驻场人员在法定工作日遵守甲方考勤要求并接受甲方月度考勤考核；驻场时间与免费运维期一致（自初步验收合格之日起至免费运维期届满）。工作内容涵盖：用户常态化培训、基础信息维护、软硬件日常巡检、巡检与故障报表编制、甲方安排的其他项目相关工作。公司二线（架构、DBA、安全专家）提供7×24小时远程支撑。</w:t>
      </w:r>
    </w:p>
    <w:p w14:paraId="0495A400">
      <w:pPr>
        <w:pStyle w:val="3"/>
      </w:pPr>
      <w:r>
        <w:rPr>
          <w:rFonts w:hint="eastAsia"/>
          <w:b/>
          <w:bCs/>
        </w:rPr>
        <w:t>驻场人员一日标准工作流程</w:t>
      </w:r>
      <w:r>
        <w:rPr>
          <w:rFonts w:hint="eastAsia"/>
        </w:rPr>
        <w:t>：为保证驻场服务的规范性与可考核性，我方为驻场人员制定一日标准工作流程，形成”晨检—值守—巡检—记录—日结”的闭环工作节奏：</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1AC4A5FC">
        <w:trPr>
          <w:tblHeader/>
        </w:trPr>
        <w:tc>
          <w:p w14:paraId="697809BB">
            <w:pPr>
              <w:pStyle w:val="26"/>
            </w:pPr>
            <w:r>
              <w:rPr>
                <w:rFonts w:hint="eastAsia"/>
              </w:rPr>
              <w:t>时段</w:t>
            </w:r>
          </w:p>
        </w:tc>
        <w:tc>
          <w:p w14:paraId="7922046D">
            <w:pPr>
              <w:pStyle w:val="26"/>
            </w:pPr>
            <w:r>
              <w:rPr>
                <w:rFonts w:hint="eastAsia"/>
              </w:rPr>
              <w:t>工作事项</w:t>
            </w:r>
          </w:p>
        </w:tc>
        <w:tc>
          <w:p w14:paraId="3B47B1B7">
            <w:pPr>
              <w:pStyle w:val="26"/>
            </w:pPr>
            <w:r>
              <w:rPr>
                <w:rFonts w:hint="eastAsia"/>
              </w:rPr>
              <w:t>工作内容与输出</w:t>
            </w:r>
          </w:p>
        </w:tc>
      </w:tr>
      <w:tr w14:paraId="735D2319">
        <w:tc>
          <w:p w14:paraId="07DF0B51">
            <w:pPr>
              <w:pStyle w:val="26"/>
            </w:pPr>
            <w:r>
              <w:t>08:30—09:00</w:t>
            </w:r>
          </w:p>
        </w:tc>
        <w:tc>
          <w:p w14:paraId="2DA9881B">
            <w:pPr>
              <w:pStyle w:val="26"/>
            </w:pPr>
            <w:r>
              <w:rPr>
                <w:rFonts w:hint="eastAsia"/>
              </w:rPr>
              <w:t>晨检</w:t>
            </w:r>
          </w:p>
        </w:tc>
        <w:tc>
          <w:p w14:paraId="1369E2A7">
            <w:pPr>
              <w:pStyle w:val="26"/>
            </w:pPr>
            <w:r>
              <w:rPr>
                <w:rFonts w:hint="eastAsia"/>
              </w:rPr>
              <w:t>到岗签到；检查监控大盘（服务存活、CPU/内存/磁盘、昨夜告警）；核对昨夜定时任务执行结果（账单生成、对账、备份）；异常事项第一时间处置或上报</w:t>
            </w:r>
          </w:p>
        </w:tc>
      </w:tr>
      <w:tr w14:paraId="642AEA4C">
        <w:tc>
          <w:p w14:paraId="189B8185">
            <w:pPr>
              <w:pStyle w:val="26"/>
            </w:pPr>
            <w:r>
              <w:t>09:00—09:30</w:t>
            </w:r>
          </w:p>
        </w:tc>
        <w:tc>
          <w:p w14:paraId="04A2D66F">
            <w:pPr>
              <w:pStyle w:val="26"/>
            </w:pPr>
            <w:r>
              <w:rPr>
                <w:rFonts w:hint="eastAsia"/>
              </w:rPr>
              <w:t>晨会与工单梳理</w:t>
            </w:r>
          </w:p>
        </w:tc>
        <w:tc>
          <w:p w14:paraId="6843E3A0">
            <w:pPr>
              <w:pStyle w:val="26"/>
            </w:pPr>
            <w:r>
              <w:rPr>
                <w:rFonts w:hint="eastAsia"/>
              </w:rPr>
              <w:t>查阅未闭环工单与昨日遗留问题，排定当日处理优先级；参加甲方晨会（如有）并同步系统运行情况</w:t>
            </w:r>
          </w:p>
        </w:tc>
      </w:tr>
      <w:tr w14:paraId="2DA9987B">
        <w:tc>
          <w:p w14:paraId="31870C96">
            <w:pPr>
              <w:pStyle w:val="26"/>
            </w:pPr>
            <w:r>
              <w:t>09:30—12:00</w:t>
            </w:r>
          </w:p>
        </w:tc>
        <w:tc>
          <w:p w14:paraId="60A38BBC">
            <w:pPr>
              <w:pStyle w:val="26"/>
            </w:pPr>
            <w:r>
              <w:rPr>
                <w:rFonts w:hint="eastAsia"/>
              </w:rPr>
              <w:t>上午值守</w:t>
            </w:r>
          </w:p>
        </w:tc>
        <w:tc>
          <w:p w14:paraId="561189AF">
            <w:pPr>
              <w:pStyle w:val="26"/>
            </w:pPr>
            <w:r>
              <w:rPr>
                <w:rFonts w:hint="eastAsia"/>
              </w:rPr>
              <w:t>处理用户咨询与工单；执行业务操作协助（配租批次、账单核对、数据导出等）；响应突发事件（紧急10分钟内响应）</w:t>
            </w:r>
          </w:p>
        </w:tc>
      </w:tr>
      <w:tr w14:paraId="5A1EBCDB">
        <w:tc>
          <w:p w14:paraId="19FDAFF2">
            <w:pPr>
              <w:pStyle w:val="26"/>
            </w:pPr>
            <w:r>
              <w:t>12:00—13:00</w:t>
            </w:r>
          </w:p>
        </w:tc>
        <w:tc>
          <w:p w14:paraId="2EB95E38">
            <w:pPr>
              <w:pStyle w:val="26"/>
            </w:pPr>
            <w:r>
              <w:rPr>
                <w:rFonts w:hint="eastAsia"/>
              </w:rPr>
              <w:t>午间轮值</w:t>
            </w:r>
          </w:p>
        </w:tc>
        <w:tc>
          <w:p w14:paraId="7742881A">
            <w:pPr>
              <w:pStyle w:val="26"/>
            </w:pPr>
            <w:r>
              <w:rPr>
                <w:rFonts w:hint="eastAsia"/>
              </w:rPr>
              <w:t>保持通讯畅通，紧急事件即时响应</w:t>
            </w:r>
          </w:p>
        </w:tc>
      </w:tr>
      <w:tr w14:paraId="74BA69E8">
        <w:tc>
          <w:p w14:paraId="621B713F">
            <w:pPr>
              <w:pStyle w:val="26"/>
            </w:pPr>
            <w:r>
              <w:t>13:00—15:00</w:t>
            </w:r>
          </w:p>
        </w:tc>
        <w:tc>
          <w:p w14:paraId="535DAE8B">
            <w:pPr>
              <w:pStyle w:val="26"/>
            </w:pPr>
            <w:r>
              <w:rPr>
                <w:rFonts w:hint="eastAsia"/>
              </w:rPr>
              <w:t>下午值守</w:t>
            </w:r>
          </w:p>
        </w:tc>
        <w:tc>
          <w:p w14:paraId="0682EDC6">
            <w:pPr>
              <w:pStyle w:val="26"/>
            </w:pPr>
            <w:r>
              <w:rPr>
                <w:rFonts w:hint="eastAsia"/>
              </w:rPr>
              <w:t>继续处理工单；开展用户操作辅导与常态化培训（按培训计划）</w:t>
            </w:r>
          </w:p>
        </w:tc>
      </w:tr>
      <w:tr w14:paraId="368DC19F">
        <w:tc>
          <w:p w14:paraId="101FD591">
            <w:pPr>
              <w:pStyle w:val="26"/>
            </w:pPr>
            <w:r>
              <w:t>15:00—16:00</w:t>
            </w:r>
          </w:p>
        </w:tc>
        <w:tc>
          <w:p w14:paraId="262B305A">
            <w:pPr>
              <w:pStyle w:val="26"/>
            </w:pPr>
            <w:r>
              <w:rPr>
                <w:rFonts w:hint="eastAsia"/>
              </w:rPr>
              <w:t>例行巡检</w:t>
            </w:r>
          </w:p>
        </w:tc>
        <w:tc>
          <w:p w14:paraId="43D701AC">
            <w:pPr>
              <w:pStyle w:val="26"/>
            </w:pPr>
            <w:r>
              <w:rPr>
                <w:rFonts w:hint="eastAsia"/>
              </w:rPr>
              <w:t>按日巡检表逐项巡检（应用、数据库、中间件、备份、安全日志），填写日巡检记录表</w:t>
            </w:r>
          </w:p>
        </w:tc>
      </w:tr>
      <w:tr w14:paraId="4DB4D6B8">
        <w:tc>
          <w:p w14:paraId="118CA6B5">
            <w:pPr>
              <w:pStyle w:val="26"/>
            </w:pPr>
            <w:r>
              <w:t>16:00—17:00</w:t>
            </w:r>
          </w:p>
        </w:tc>
        <w:tc>
          <w:p w14:paraId="5EBFAFA9">
            <w:pPr>
              <w:pStyle w:val="26"/>
            </w:pPr>
            <w:r>
              <w:rPr>
                <w:rFonts w:hint="eastAsia"/>
              </w:rPr>
              <w:t>问题跟进</w:t>
            </w:r>
          </w:p>
        </w:tc>
        <w:tc>
          <w:p w14:paraId="7C0DBFD0">
            <w:pPr>
              <w:pStyle w:val="26"/>
            </w:pPr>
            <w:r>
              <w:rPr>
                <w:rFonts w:hint="eastAsia"/>
              </w:rPr>
              <w:t>跟进升级到二线的问题处理进度；复核当日已闭环工单的用户满意度回访</w:t>
            </w:r>
          </w:p>
        </w:tc>
      </w:tr>
      <w:tr w14:paraId="5FA83637">
        <w:tc>
          <w:p w14:paraId="386A3A31">
            <w:pPr>
              <w:pStyle w:val="26"/>
            </w:pPr>
            <w:r>
              <w:t>17:00—17:30</w:t>
            </w:r>
          </w:p>
        </w:tc>
        <w:tc>
          <w:p w14:paraId="37EC4AF5">
            <w:pPr>
              <w:pStyle w:val="26"/>
            </w:pPr>
            <w:r>
              <w:rPr>
                <w:rFonts w:hint="eastAsia"/>
              </w:rPr>
              <w:t>日结报送</w:t>
            </w:r>
          </w:p>
        </w:tc>
        <w:tc>
          <w:p w14:paraId="6683B4BC">
            <w:pPr>
              <w:pStyle w:val="26"/>
            </w:pPr>
            <w:r>
              <w:rPr>
                <w:rFonts w:hint="eastAsia"/>
              </w:rPr>
              <w:t>编制运维日报（运行状态、工单统计、异常事项、次日计划）报送甲方；工单系统台账更新；交接班记录（如有轮换）</w:t>
            </w:r>
          </w:p>
        </w:tc>
      </w:tr>
    </w:tbl>
    <w:p w14:paraId="1AA1EEBD">
      <w:pPr>
        <w:pStyle w:val="3"/>
      </w:pPr>
      <w:r>
        <w:rPr>
          <w:rFonts w:hint="eastAsia"/>
        </w:rPr>
        <w:t>日流程执行情况纳入驻场人员月度考核；甲方临时安排的工作事项优先插入执行并在日报中如实记录。</w:t>
      </w:r>
    </w:p>
    <w:p w14:paraId="52F53A2C">
      <w:pPr>
        <w:pStyle w:val="5"/>
      </w:pPr>
      <w:bookmarkStart w:id="247" w:name="用户常态化培训计划"/>
      <w:r>
        <w:t xml:space="preserve">5.10.1 </w:t>
      </w:r>
      <w:r>
        <w:rPr>
          <w:rFonts w:hint="eastAsia"/>
        </w:rPr>
        <w:t>用户常态化培训计划</w:t>
      </w:r>
    </w:p>
    <w:p w14:paraId="60398594">
      <w:pPr>
        <w:pStyle w:val="25"/>
      </w:pPr>
      <w:r>
        <w:rPr>
          <w:rFonts w:hint="eastAsia"/>
        </w:rPr>
        <w:t>运维期内由驻场人员承担管理端用户的常态化培训与使用支持：</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10E3159D">
        <w:trPr>
          <w:tblHeader/>
        </w:trPr>
        <w:tc>
          <w:p w14:paraId="28D5C01D">
            <w:pPr>
              <w:pStyle w:val="26"/>
            </w:pPr>
            <w:r>
              <w:rPr>
                <w:rFonts w:hint="eastAsia"/>
              </w:rPr>
              <w:t>培训类型</w:t>
            </w:r>
          </w:p>
        </w:tc>
        <w:tc>
          <w:p w14:paraId="3D63C05B">
            <w:pPr>
              <w:pStyle w:val="26"/>
            </w:pPr>
            <w:r>
              <w:rPr>
                <w:rFonts w:hint="eastAsia"/>
              </w:rPr>
              <w:t>对象</w:t>
            </w:r>
          </w:p>
        </w:tc>
        <w:tc>
          <w:p w14:paraId="44217D2B">
            <w:pPr>
              <w:pStyle w:val="26"/>
            </w:pPr>
            <w:r>
              <w:rPr>
                <w:rFonts w:hint="eastAsia"/>
              </w:rPr>
              <w:t>频次</w:t>
            </w:r>
          </w:p>
        </w:tc>
        <w:tc>
          <w:p w14:paraId="48AB3DF5">
            <w:pPr>
              <w:pStyle w:val="26"/>
            </w:pPr>
            <w:r>
              <w:rPr>
                <w:rFonts w:hint="eastAsia"/>
              </w:rPr>
              <w:t>内容</w:t>
            </w:r>
          </w:p>
        </w:tc>
      </w:tr>
      <w:tr w14:paraId="04459138">
        <w:tc>
          <w:p w14:paraId="0146EAB1">
            <w:pPr>
              <w:pStyle w:val="26"/>
            </w:pPr>
            <w:r>
              <w:rPr>
                <w:rFonts w:hint="eastAsia"/>
              </w:rPr>
              <w:t>上线集中培训</w:t>
            </w:r>
          </w:p>
        </w:tc>
        <w:tc>
          <w:p w14:paraId="11ADE75D">
            <w:pPr>
              <w:pStyle w:val="26"/>
            </w:pPr>
            <w:r>
              <w:rPr>
                <w:rFonts w:hint="eastAsia"/>
              </w:rPr>
              <w:t>全体管理端用户</w:t>
            </w:r>
          </w:p>
        </w:tc>
        <w:tc>
          <w:p w14:paraId="5B857DA5">
            <w:pPr>
              <w:pStyle w:val="26"/>
            </w:pPr>
            <w:r>
              <w:rPr>
                <w:rFonts w:hint="eastAsia"/>
              </w:rPr>
              <w:t>上线前1轮+上线后1轮</w:t>
            </w:r>
          </w:p>
        </w:tc>
        <w:tc>
          <w:p w14:paraId="22905B42">
            <w:pPr>
              <w:pStyle w:val="26"/>
            </w:pPr>
            <w:r>
              <w:rPr>
                <w:rFonts w:hint="eastAsia"/>
              </w:rPr>
              <w:t>系统全功能操作、常见问题、应急联系方式</w:t>
            </w:r>
          </w:p>
        </w:tc>
      </w:tr>
      <w:tr w14:paraId="5F4652BB">
        <w:tc>
          <w:p w14:paraId="7AAA603B">
            <w:pPr>
              <w:pStyle w:val="26"/>
            </w:pPr>
            <w:r>
              <w:rPr>
                <w:rFonts w:hint="eastAsia"/>
              </w:rPr>
              <w:t>新员工培训</w:t>
            </w:r>
          </w:p>
        </w:tc>
        <w:tc>
          <w:p w14:paraId="0C6CD712">
            <w:pPr>
              <w:pStyle w:val="26"/>
            </w:pPr>
            <w:r>
              <w:rPr>
                <w:rFonts w:hint="eastAsia"/>
              </w:rPr>
              <w:t>甲方新入职/转岗人员</w:t>
            </w:r>
          </w:p>
        </w:tc>
        <w:tc>
          <w:p w14:paraId="60661FCA">
            <w:pPr>
              <w:pStyle w:val="26"/>
            </w:pPr>
            <w:r>
              <w:rPr>
                <w:rFonts w:hint="eastAsia"/>
              </w:rPr>
              <w:t>按需（接到通知5个工作日内安排）</w:t>
            </w:r>
          </w:p>
        </w:tc>
        <w:tc>
          <w:p w14:paraId="502B27E5">
            <w:pPr>
              <w:pStyle w:val="26"/>
            </w:pPr>
            <w:r>
              <w:rPr>
                <w:rFonts w:hint="eastAsia"/>
              </w:rPr>
              <w:t>岗位相关模块操作培训</w:t>
            </w:r>
          </w:p>
        </w:tc>
      </w:tr>
      <w:tr w14:paraId="7DCEAD96">
        <w:tc>
          <w:p w14:paraId="584455D3">
            <w:pPr>
              <w:pStyle w:val="26"/>
            </w:pPr>
            <w:r>
              <w:rPr>
                <w:rFonts w:hint="eastAsia"/>
              </w:rPr>
              <w:t>版本更新培训</w:t>
            </w:r>
          </w:p>
        </w:tc>
        <w:tc>
          <w:p w14:paraId="5E96F4CF">
            <w:pPr>
              <w:pStyle w:val="26"/>
            </w:pPr>
            <w:r>
              <w:rPr>
                <w:rFonts w:hint="eastAsia"/>
              </w:rPr>
              <w:t>相关模块用户</w:t>
            </w:r>
          </w:p>
        </w:tc>
        <w:tc>
          <w:p w14:paraId="1E8656C6">
            <w:pPr>
              <w:pStyle w:val="26"/>
            </w:pPr>
            <w:r>
              <w:rPr>
                <w:rFonts w:hint="eastAsia"/>
              </w:rPr>
              <w:t>每次功能升级后</w:t>
            </w:r>
          </w:p>
        </w:tc>
        <w:tc>
          <w:p w14:paraId="75879259">
            <w:pPr>
              <w:pStyle w:val="26"/>
            </w:pPr>
            <w:r>
              <w:rPr>
                <w:rFonts w:hint="eastAsia"/>
              </w:rPr>
              <w:t>新功能操作说明+操作手册更新</w:t>
            </w:r>
          </w:p>
        </w:tc>
      </w:tr>
      <w:tr w14:paraId="09C7A47E">
        <w:tc>
          <w:p w14:paraId="674260CE">
            <w:pPr>
              <w:pStyle w:val="26"/>
            </w:pPr>
            <w:r>
              <w:rPr>
                <w:rFonts w:hint="eastAsia"/>
              </w:rPr>
              <w:t>专项强化培训</w:t>
            </w:r>
          </w:p>
        </w:tc>
        <w:tc>
          <w:p w14:paraId="0BE5C044">
            <w:pPr>
              <w:pStyle w:val="26"/>
            </w:pPr>
            <w:r>
              <w:rPr>
                <w:rFonts w:hint="eastAsia"/>
              </w:rPr>
              <w:t>高频咨询模块用户</w:t>
            </w:r>
          </w:p>
        </w:tc>
        <w:tc>
          <w:p w14:paraId="6ECE6D27">
            <w:pPr>
              <w:pStyle w:val="26"/>
            </w:pPr>
            <w:r>
              <w:rPr>
                <w:rFonts w:hint="eastAsia"/>
              </w:rPr>
              <w:t>每季度评估安排</w:t>
            </w:r>
          </w:p>
        </w:tc>
        <w:tc>
          <w:p w14:paraId="1984A395">
            <w:pPr>
              <w:pStyle w:val="26"/>
            </w:pPr>
            <w:r>
              <w:rPr>
                <w:rFonts w:hint="eastAsia"/>
              </w:rPr>
              <w:t>依据工单咨询统计，针对高频问题模块强化培训</w:t>
            </w:r>
          </w:p>
        </w:tc>
      </w:tr>
      <w:tr w14:paraId="42476B93">
        <w:tc>
          <w:p w14:paraId="1BFCE266">
            <w:pPr>
              <w:pStyle w:val="26"/>
            </w:pPr>
            <w:r>
              <w:rPr>
                <w:rFonts w:hint="eastAsia"/>
              </w:rPr>
              <w:t>应急演练培训</w:t>
            </w:r>
          </w:p>
        </w:tc>
        <w:tc>
          <w:p w14:paraId="65A6267C">
            <w:pPr>
              <w:pStyle w:val="26"/>
            </w:pPr>
            <w:r>
              <w:rPr>
                <w:rFonts w:hint="eastAsia"/>
              </w:rPr>
              <w:t>甲方运维对接人</w:t>
            </w:r>
          </w:p>
        </w:tc>
        <w:tc>
          <w:p w14:paraId="1625F8EC">
            <w:pPr>
              <w:pStyle w:val="26"/>
            </w:pPr>
            <w:r>
              <w:rPr>
                <w:rFonts w:hint="eastAsia"/>
              </w:rPr>
              <w:t>每半年随应急演练</w:t>
            </w:r>
          </w:p>
        </w:tc>
        <w:tc>
          <w:p w14:paraId="50E6FF10">
            <w:pPr>
              <w:pStyle w:val="26"/>
            </w:pPr>
            <w:r>
              <w:rPr>
                <w:rFonts w:hint="eastAsia"/>
              </w:rPr>
              <w:t>故障上报流程、应急预案配合要点</w:t>
            </w:r>
          </w:p>
        </w:tc>
      </w:tr>
    </w:tbl>
    <w:p w14:paraId="77A2C586">
      <w:pPr>
        <w:pStyle w:val="3"/>
      </w:pPr>
      <w:r>
        <w:rPr>
          <w:rFonts w:hint="eastAsia"/>
        </w:rPr>
        <w:t>每次培训输出培训记录（时间、对象、内容、签到），培训材料（操作手册、视频、FAQ）沉淀至知识库供用户随时查阅。</w:t>
      </w:r>
    </w:p>
    <w:bookmarkEnd w:id="247"/>
    <w:p w14:paraId="7D92A7F7">
      <w:pPr>
        <w:pStyle w:val="5"/>
      </w:pPr>
      <w:bookmarkStart w:id="248" w:name="运维知识库"/>
      <w:r>
        <w:t xml:space="preserve">5.10.2 </w:t>
      </w:r>
      <w:r>
        <w:rPr>
          <w:rFonts w:hint="eastAsia"/>
        </w:rPr>
        <w:t>运维知识库</w:t>
      </w:r>
    </w:p>
    <w:p w14:paraId="03B99903">
      <w:pPr>
        <w:pStyle w:val="25"/>
      </w:pPr>
      <w:r>
        <w:rPr>
          <w:rFonts w:hint="eastAsia"/>
        </w:rPr>
        <w:t>建立项目运维知识库并持续维护，作为运维质量与人员交接的基础：</w:t>
      </w:r>
    </w:p>
    <w:p w14:paraId="38FDA53F">
      <w:pPr>
        <w:pStyle w:val="26"/>
        <w:numPr>
          <w:ilvl w:val="0"/>
          <w:numId w:val="3"/>
        </w:numPr>
      </w:pPr>
      <w:r>
        <w:rPr>
          <w:rFonts w:hint="eastAsia"/>
          <w:b/>
          <w:bCs/>
        </w:rPr>
        <w:t>运维手册类</w:t>
      </w:r>
      <w:r>
        <w:rPr>
          <w:rFonts w:hint="eastAsia"/>
        </w:rPr>
        <w:t>：部署手册、参数配置手册、监控告警手册、备份恢复手册；</w:t>
      </w:r>
    </w:p>
    <w:p w14:paraId="282D8474">
      <w:pPr>
        <w:pStyle w:val="26"/>
        <w:numPr>
          <w:ilvl w:val="0"/>
          <w:numId w:val="3"/>
        </w:numPr>
      </w:pPr>
      <w:r>
        <w:rPr>
          <w:rFonts w:hint="eastAsia"/>
          <w:b/>
          <w:bCs/>
        </w:rPr>
        <w:t>故障案例类</w:t>
      </w:r>
      <w:r>
        <w:rPr>
          <w:rFonts w:hint="eastAsia"/>
        </w:rPr>
        <w:t>：历史故障台账、根因分析、处置办法，形成”同类故障5分钟定位”的案例索引；</w:t>
      </w:r>
    </w:p>
    <w:p w14:paraId="20973866">
      <w:pPr>
        <w:pStyle w:val="26"/>
        <w:numPr>
          <w:ilvl w:val="0"/>
          <w:numId w:val="3"/>
        </w:numPr>
      </w:pPr>
      <w:r>
        <w:rPr>
          <w:rFonts w:hint="eastAsia"/>
          <w:b/>
          <w:bCs/>
        </w:rPr>
        <w:t>业务知识类</w:t>
      </w:r>
      <w:r>
        <w:rPr>
          <w:rFonts w:hint="eastAsia"/>
        </w:rPr>
        <w:t>：业务流程说明、账务口径说明、常见业务咨询FAQ；</w:t>
      </w:r>
    </w:p>
    <w:p w14:paraId="14C602E3">
      <w:pPr>
        <w:pStyle w:val="26"/>
        <w:numPr>
          <w:ilvl w:val="0"/>
          <w:numId w:val="3"/>
        </w:numPr>
      </w:pPr>
      <w:r>
        <w:rPr>
          <w:rFonts w:hint="eastAsia"/>
          <w:b/>
          <w:bCs/>
        </w:rPr>
        <w:t>对接资料类</w:t>
      </w:r>
      <w:r>
        <w:rPr>
          <w:rFonts w:hint="eastAsia"/>
        </w:rPr>
        <w:t>：外部接口联系人、接口文档版本、密钥证书台账（脱敏管理）；</w:t>
      </w:r>
    </w:p>
    <w:p w14:paraId="72754222">
      <w:pPr>
        <w:pStyle w:val="26"/>
        <w:numPr>
          <w:ilvl w:val="0"/>
          <w:numId w:val="3"/>
        </w:numPr>
      </w:pPr>
      <w:r>
        <w:rPr>
          <w:rFonts w:hint="eastAsia"/>
        </w:rPr>
        <w:t>知识库每月更新，人员交接以知识库为基线，甲方可随时查阅。</w:t>
      </w:r>
    </w:p>
    <w:bookmarkEnd w:id="246"/>
    <w:bookmarkEnd w:id="248"/>
    <w:p w14:paraId="607B98DE">
      <w:pPr>
        <w:pStyle w:val="4"/>
      </w:pPr>
      <w:bookmarkStart w:id="249" w:name="_Toc1362044442"/>
      <w:bookmarkStart w:id="250" w:name="数据备份"/>
      <w:r>
        <w:t xml:space="preserve">5.11 </w:t>
      </w:r>
      <w:r>
        <w:rPr>
          <w:rFonts w:hint="eastAsia"/>
        </w:rPr>
        <w:t>数据备份</w:t>
      </w:r>
      <w:bookmarkEnd w:id="249"/>
    </w:p>
    <w:p w14:paraId="150644F5">
      <w:pPr>
        <w:pStyle w:val="26"/>
        <w:numPr>
          <w:ilvl w:val="0"/>
          <w:numId w:val="3"/>
        </w:numPr>
      </w:pPr>
      <w:r>
        <w:rPr>
          <w:rFonts w:hint="eastAsia"/>
          <w:b/>
          <w:bCs/>
        </w:rPr>
        <w:t>备份策略</w:t>
      </w:r>
      <w:r>
        <w:rPr>
          <w:rFonts w:hint="eastAsia"/>
        </w:rPr>
        <w:t>：数据库每日凌晨全量备份+日间增量备份；附件文件（合同PDF、VR文件、图片）每日增量同步备份；备份文件异机/异地存放；</w:t>
      </w:r>
    </w:p>
    <w:p w14:paraId="3849A73A">
      <w:pPr>
        <w:pStyle w:val="26"/>
        <w:numPr>
          <w:ilvl w:val="0"/>
          <w:numId w:val="3"/>
        </w:numPr>
      </w:pPr>
      <w:r>
        <w:rPr>
          <w:rFonts w:hint="eastAsia"/>
          <w:b/>
          <w:bCs/>
        </w:rPr>
        <w:t>保留策略</w:t>
      </w:r>
      <w:r>
        <w:rPr>
          <w:rFonts w:hint="eastAsia"/>
        </w:rPr>
        <w:t>：日备份保留30天、月备份保留12个月、年度归档长期保留；</w:t>
      </w:r>
    </w:p>
    <w:p w14:paraId="12050A58">
      <w:pPr>
        <w:pStyle w:val="26"/>
        <w:numPr>
          <w:ilvl w:val="0"/>
          <w:numId w:val="3"/>
        </w:numPr>
      </w:pPr>
      <w:r>
        <w:rPr>
          <w:rFonts w:hint="eastAsia"/>
          <w:b/>
          <w:bCs/>
        </w:rPr>
        <w:t>恢复演练</w:t>
      </w:r>
      <w:r>
        <w:rPr>
          <w:rFonts w:hint="eastAsia"/>
        </w:rPr>
        <w:t>：每季度执行1次备份恢复演练，验证备份可用性，输出演练报告；</w:t>
      </w:r>
    </w:p>
    <w:p w14:paraId="22B73487">
      <w:pPr>
        <w:pStyle w:val="26"/>
        <w:numPr>
          <w:ilvl w:val="0"/>
          <w:numId w:val="3"/>
        </w:numPr>
      </w:pPr>
      <w:r>
        <w:rPr>
          <w:rFonts w:hint="eastAsia"/>
          <w:b/>
          <w:bCs/>
        </w:rPr>
        <w:t>恢复指标</w:t>
      </w:r>
      <w:r>
        <w:rPr>
          <w:rFonts w:hint="eastAsia"/>
        </w:rPr>
        <w:t>：RPO≤4小时、RTO≤2小时；</w:t>
      </w:r>
    </w:p>
    <w:p w14:paraId="6FCE2D9B">
      <w:pPr>
        <w:pStyle w:val="26"/>
        <w:numPr>
          <w:ilvl w:val="0"/>
          <w:numId w:val="3"/>
        </w:numPr>
      </w:pPr>
      <w:r>
        <w:rPr>
          <w:rFonts w:hint="eastAsia"/>
          <w:b/>
          <w:bCs/>
        </w:rPr>
        <w:t>备份监控</w:t>
      </w:r>
      <w:r>
        <w:rPr>
          <w:rFonts w:hint="eastAsia"/>
        </w:rPr>
        <w:t>：备份任务纳入监控告警，失败立即处置补备，备份成功率考核目标100%。</w:t>
      </w:r>
    </w:p>
    <w:p w14:paraId="1947320B">
      <w:pPr>
        <w:pStyle w:val="25"/>
      </w:pPr>
      <w:r>
        <w:rPr>
          <w:rFonts w:hint="eastAsia"/>
        </w:rPr>
        <w:t>备份恢复体系总体设计如下图所示：</w:t>
      </w:r>
    </w:p>
    <w:p w14:paraId="5F1AD225">
      <w:pPr>
        <w:pStyle w:val="49"/>
      </w:pPr>
      <w:r>
        <w:drawing>
          <wp:inline distT="0" distB="0" distL="114300" distR="114300">
            <wp:extent cx="5334000" cy="2259330"/>
            <wp:effectExtent l="0" t="0" r="0" b="0"/>
            <wp:docPr id="298" name="Picture" descr="图5-4 备份恢复体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Picture" descr="图5-4 备份恢复体系图"/>
                    <pic:cNvPicPr>
                      <a:picLocks noChangeAspect="1" noChangeArrowheads="1"/>
                    </pic:cNvPicPr>
                  </pic:nvPicPr>
                  <pic:blipFill>
                    <a:blip r:embed="rId36"/>
                    <a:stretch>
                      <a:fillRect/>
                    </a:stretch>
                  </pic:blipFill>
                  <pic:spPr>
                    <a:xfrm>
                      <a:off x="0" y="0"/>
                      <a:ext cx="5334000" cy="2259744"/>
                    </a:xfrm>
                    <a:prstGeom prst="rect">
                      <a:avLst/>
                    </a:prstGeom>
                    <a:noFill/>
                    <a:ln w="9525">
                      <a:noFill/>
                    </a:ln>
                  </pic:spPr>
                </pic:pic>
              </a:graphicData>
            </a:graphic>
          </wp:inline>
        </w:drawing>
      </w:r>
    </w:p>
    <w:p w14:paraId="09413C92">
      <w:pPr>
        <w:pStyle w:val="47"/>
      </w:pPr>
      <w:r>
        <w:rPr>
          <w:rFonts w:hint="eastAsia"/>
        </w:rPr>
        <w:t>图5-4</w:t>
      </w:r>
      <w:r>
        <w:t xml:space="preserve"> </w:t>
      </w:r>
      <w:r>
        <w:rPr>
          <w:rFonts w:hint="eastAsia"/>
        </w:rPr>
        <w:t>备份恢复体系图</w:t>
      </w:r>
    </w:p>
    <w:p w14:paraId="11871B0D">
      <w:pPr>
        <w:pStyle w:val="5"/>
      </w:pPr>
      <w:bookmarkStart w:id="251" w:name="备份策略明细表"/>
      <w:r>
        <w:t xml:space="preserve">5.11.1 </w:t>
      </w:r>
      <w:r>
        <w:rPr>
          <w:rFonts w:hint="eastAsia"/>
        </w:rPr>
        <w:t>备份策略明细表</w:t>
      </w:r>
    </w:p>
    <w:tbl>
      <w:tblPr>
        <w:tblStyle w:val="43"/>
        <w:tblW w:w="5000" w:type="pct"/>
        <w:tblInd w:w="0" w:type="dxa"/>
        <w:tblLayout w:type="fixed"/>
        <w:tblCellMar>
          <w:top w:w="0" w:type="dxa"/>
          <w:left w:w="108" w:type="dxa"/>
          <w:bottom w:w="0" w:type="dxa"/>
          <w:right w:w="108" w:type="dxa"/>
        </w:tblCellMar>
      </w:tblPr>
      <w:tblGrid>
        <w:gridCol w:w="1770"/>
        <w:gridCol w:w="1770"/>
        <w:gridCol w:w="1770"/>
        <w:gridCol w:w="1770"/>
        <w:gridCol w:w="1770"/>
      </w:tblGrid>
      <w:tr w14:paraId="4C9E18CD">
        <w:trPr>
          <w:tblHeader/>
        </w:trPr>
        <w:tc>
          <w:p w14:paraId="74F92956">
            <w:pPr>
              <w:pStyle w:val="26"/>
            </w:pPr>
            <w:r>
              <w:rPr>
                <w:rFonts w:hint="eastAsia"/>
              </w:rPr>
              <w:t>备份对象</w:t>
            </w:r>
          </w:p>
        </w:tc>
        <w:tc>
          <w:p w14:paraId="078B8217">
            <w:pPr>
              <w:pStyle w:val="26"/>
            </w:pPr>
            <w:r>
              <w:rPr>
                <w:rFonts w:hint="eastAsia"/>
              </w:rPr>
              <w:t>备份方式</w:t>
            </w:r>
          </w:p>
        </w:tc>
        <w:tc>
          <w:p w14:paraId="42316B91">
            <w:pPr>
              <w:pStyle w:val="26"/>
            </w:pPr>
            <w:r>
              <w:rPr>
                <w:rFonts w:hint="eastAsia"/>
              </w:rPr>
              <w:t>频次</w:t>
            </w:r>
          </w:p>
        </w:tc>
        <w:tc>
          <w:p w14:paraId="40A84162">
            <w:pPr>
              <w:pStyle w:val="26"/>
            </w:pPr>
            <w:r>
              <w:rPr>
                <w:rFonts w:hint="eastAsia"/>
              </w:rPr>
              <w:t>保留期</w:t>
            </w:r>
          </w:p>
        </w:tc>
        <w:tc>
          <w:p w14:paraId="3DE127D4">
            <w:pPr>
              <w:pStyle w:val="26"/>
            </w:pPr>
            <w:r>
              <w:rPr>
                <w:rFonts w:hint="eastAsia"/>
              </w:rPr>
              <w:t>存放位置</w:t>
            </w:r>
          </w:p>
        </w:tc>
      </w:tr>
      <w:tr w14:paraId="0F362BF5">
        <w:tc>
          <w:p w14:paraId="1946FDB6">
            <w:pPr>
              <w:pStyle w:val="26"/>
            </w:pPr>
            <w:r>
              <w:rPr>
                <w:rFonts w:hint="eastAsia"/>
              </w:rPr>
              <w:t>业务数据库</w:t>
            </w:r>
          </w:p>
        </w:tc>
        <w:tc>
          <w:p w14:paraId="0E59D187">
            <w:pPr>
              <w:pStyle w:val="26"/>
            </w:pPr>
            <w:r>
              <w:rPr>
                <w:rFonts w:hint="eastAsia"/>
              </w:rPr>
              <w:t>全量备份（mysqldump/物理备份）</w:t>
            </w:r>
          </w:p>
        </w:tc>
        <w:tc>
          <w:p w14:paraId="736032CE">
            <w:pPr>
              <w:pStyle w:val="26"/>
            </w:pPr>
            <w:r>
              <w:rPr>
                <w:rFonts w:hint="eastAsia"/>
              </w:rPr>
              <w:t>每日凌晨1次</w:t>
            </w:r>
          </w:p>
        </w:tc>
        <w:tc>
          <w:p w14:paraId="415D12FE">
            <w:pPr>
              <w:pStyle w:val="26"/>
            </w:pPr>
            <w:r>
              <w:rPr>
                <w:rFonts w:hint="eastAsia"/>
              </w:rPr>
              <w:t>30天</w:t>
            </w:r>
          </w:p>
        </w:tc>
        <w:tc>
          <w:p w14:paraId="5FFB5D1E">
            <w:pPr>
              <w:pStyle w:val="26"/>
            </w:pPr>
            <w:r>
              <w:rPr>
                <w:rFonts w:hint="eastAsia"/>
              </w:rPr>
              <w:t>异机存储</w:t>
            </w:r>
          </w:p>
        </w:tc>
      </w:tr>
      <w:tr w14:paraId="276F0132">
        <w:tc>
          <w:p w14:paraId="47E268F9">
            <w:pPr>
              <w:pStyle w:val="26"/>
            </w:pPr>
            <w:r>
              <w:rPr>
                <w:rFonts w:hint="eastAsia"/>
              </w:rPr>
              <w:t>业务数据库</w:t>
            </w:r>
          </w:p>
        </w:tc>
        <w:tc>
          <w:p w14:paraId="1331B5BC">
            <w:pPr>
              <w:pStyle w:val="26"/>
            </w:pPr>
            <w:r>
              <w:rPr>
                <w:rFonts w:hint="eastAsia"/>
              </w:rPr>
              <w:t>binlog增量</w:t>
            </w:r>
          </w:p>
        </w:tc>
        <w:tc>
          <w:p w14:paraId="41826D4F">
            <w:pPr>
              <w:pStyle w:val="26"/>
            </w:pPr>
            <w:r>
              <w:rPr>
                <w:rFonts w:hint="eastAsia"/>
              </w:rPr>
              <w:t>实时落盘，每4小时归集</w:t>
            </w:r>
          </w:p>
        </w:tc>
        <w:tc>
          <w:p w14:paraId="108285CD">
            <w:pPr>
              <w:pStyle w:val="26"/>
            </w:pPr>
            <w:r>
              <w:rPr>
                <w:rFonts w:hint="eastAsia"/>
              </w:rPr>
              <w:t>30天</w:t>
            </w:r>
          </w:p>
        </w:tc>
        <w:tc>
          <w:p w14:paraId="38859602">
            <w:pPr>
              <w:pStyle w:val="26"/>
            </w:pPr>
            <w:r>
              <w:rPr>
                <w:rFonts w:hint="eastAsia"/>
              </w:rPr>
              <w:t>异机存储</w:t>
            </w:r>
          </w:p>
        </w:tc>
      </w:tr>
      <w:tr w14:paraId="3CA6648D">
        <w:tc>
          <w:p w14:paraId="43A1D60E">
            <w:pPr>
              <w:pStyle w:val="26"/>
            </w:pPr>
            <w:r>
              <w:rPr>
                <w:rFonts w:hint="eastAsia"/>
              </w:rPr>
              <w:t>业务数据库</w:t>
            </w:r>
          </w:p>
        </w:tc>
        <w:tc>
          <w:p w14:paraId="066637AD">
            <w:pPr>
              <w:pStyle w:val="26"/>
            </w:pPr>
            <w:r>
              <w:rPr>
                <w:rFonts w:hint="eastAsia"/>
              </w:rPr>
              <w:t>月度全量归档</w:t>
            </w:r>
          </w:p>
        </w:tc>
        <w:tc>
          <w:p w14:paraId="15804114">
            <w:pPr>
              <w:pStyle w:val="26"/>
            </w:pPr>
            <w:r>
              <w:rPr>
                <w:rFonts w:hint="eastAsia"/>
              </w:rPr>
              <w:t>每月1日</w:t>
            </w:r>
          </w:p>
        </w:tc>
        <w:tc>
          <w:p w14:paraId="591940C8">
            <w:pPr>
              <w:pStyle w:val="26"/>
            </w:pPr>
            <w:r>
              <w:rPr>
                <w:rFonts w:hint="eastAsia"/>
              </w:rPr>
              <w:t>12个月</w:t>
            </w:r>
          </w:p>
        </w:tc>
        <w:tc>
          <w:p w14:paraId="7248AC4E">
            <w:pPr>
              <w:pStyle w:val="26"/>
            </w:pPr>
            <w:r>
              <w:rPr>
                <w:rFonts w:hint="eastAsia"/>
              </w:rPr>
              <w:t>异机+异地</w:t>
            </w:r>
          </w:p>
        </w:tc>
      </w:tr>
      <w:tr w14:paraId="76C8D430">
        <w:tc>
          <w:p w14:paraId="3CAA9985">
            <w:pPr>
              <w:pStyle w:val="26"/>
            </w:pPr>
            <w:r>
              <w:rPr>
                <w:rFonts w:hint="eastAsia"/>
              </w:rPr>
              <w:t>附件文件（合同/图片/VR）</w:t>
            </w:r>
          </w:p>
        </w:tc>
        <w:tc>
          <w:p w14:paraId="7887A62A">
            <w:pPr>
              <w:pStyle w:val="26"/>
            </w:pPr>
            <w:r>
              <w:rPr>
                <w:rFonts w:hint="eastAsia"/>
              </w:rPr>
              <w:t>增量同步</w:t>
            </w:r>
          </w:p>
        </w:tc>
        <w:tc>
          <w:p w14:paraId="5478C169">
            <w:pPr>
              <w:pStyle w:val="26"/>
            </w:pPr>
            <w:r>
              <w:rPr>
                <w:rFonts w:hint="eastAsia"/>
              </w:rPr>
              <w:t>每日</w:t>
            </w:r>
          </w:p>
        </w:tc>
        <w:tc>
          <w:p w14:paraId="11398EBB">
            <w:pPr>
              <w:pStyle w:val="26"/>
            </w:pPr>
            <w:r>
              <w:rPr>
                <w:rFonts w:hint="eastAsia"/>
              </w:rPr>
              <w:t>与业务数据一致</w:t>
            </w:r>
          </w:p>
        </w:tc>
        <w:tc>
          <w:p w14:paraId="4EAB222E">
            <w:pPr>
              <w:pStyle w:val="26"/>
            </w:pPr>
            <w:r>
              <w:rPr>
                <w:rFonts w:hint="eastAsia"/>
              </w:rPr>
              <w:t>异机存储</w:t>
            </w:r>
          </w:p>
        </w:tc>
      </w:tr>
      <w:tr w14:paraId="6EBA5A12">
        <w:tc>
          <w:p w14:paraId="29820BCA">
            <w:pPr>
              <w:pStyle w:val="26"/>
            </w:pPr>
            <w:r>
              <w:rPr>
                <w:rFonts w:hint="eastAsia"/>
              </w:rPr>
              <w:t>应用配置与部署脚本</w:t>
            </w:r>
          </w:p>
        </w:tc>
        <w:tc>
          <w:p w14:paraId="3769C19C">
            <w:pPr>
              <w:pStyle w:val="26"/>
            </w:pPr>
            <w:r>
              <w:rPr>
                <w:rFonts w:hint="eastAsia"/>
              </w:rPr>
              <w:t>版本库管理+发布快照</w:t>
            </w:r>
          </w:p>
        </w:tc>
        <w:tc>
          <w:p w14:paraId="7F464FFA">
            <w:pPr>
              <w:pStyle w:val="26"/>
            </w:pPr>
            <w:r>
              <w:rPr>
                <w:rFonts w:hint="eastAsia"/>
              </w:rPr>
              <w:t>每次变更</w:t>
            </w:r>
          </w:p>
        </w:tc>
        <w:tc>
          <w:p w14:paraId="31BE826C">
            <w:pPr>
              <w:pStyle w:val="26"/>
            </w:pPr>
            <w:r>
              <w:rPr>
                <w:rFonts w:hint="eastAsia"/>
              </w:rPr>
              <w:t>全程保留</w:t>
            </w:r>
          </w:p>
        </w:tc>
        <w:tc>
          <w:p w14:paraId="1F8FFFFF">
            <w:pPr>
              <w:pStyle w:val="26"/>
            </w:pPr>
            <w:r>
              <w:rPr>
                <w:rFonts w:hint="eastAsia"/>
              </w:rPr>
              <w:t>代码仓库</w:t>
            </w:r>
          </w:p>
        </w:tc>
      </w:tr>
      <w:tr w14:paraId="2FA7866C">
        <w:tc>
          <w:p w14:paraId="24A1F41B">
            <w:pPr>
              <w:pStyle w:val="26"/>
            </w:pPr>
            <w:r>
              <w:rPr>
                <w:rFonts w:hint="eastAsia"/>
              </w:rPr>
              <w:t>日志文件</w:t>
            </w:r>
          </w:p>
        </w:tc>
        <w:tc>
          <w:p w14:paraId="7C817E67">
            <w:pPr>
              <w:pStyle w:val="26"/>
            </w:pPr>
            <w:r>
              <w:rPr>
                <w:rFonts w:hint="eastAsia"/>
              </w:rPr>
              <w:t>归档压缩</w:t>
            </w:r>
          </w:p>
        </w:tc>
        <w:tc>
          <w:p w14:paraId="6C1E6F68">
            <w:pPr>
              <w:pStyle w:val="26"/>
            </w:pPr>
            <w:r>
              <w:rPr>
                <w:rFonts w:hint="eastAsia"/>
              </w:rPr>
              <w:t>每日归档</w:t>
            </w:r>
          </w:p>
        </w:tc>
        <w:tc>
          <w:p w14:paraId="4DD3ED27">
            <w:pPr>
              <w:pStyle w:val="26"/>
            </w:pPr>
            <w:r>
              <w:rPr>
                <w:rFonts w:hint="eastAsia"/>
              </w:rPr>
              <w:t>不少于6个月</w:t>
            </w:r>
          </w:p>
        </w:tc>
        <w:tc>
          <w:p w14:paraId="0FCDC27E">
            <w:pPr>
              <w:pStyle w:val="26"/>
            </w:pPr>
            <w:r>
              <w:rPr>
                <w:rFonts w:hint="eastAsia"/>
              </w:rPr>
              <w:t>日志平台/归档存储</w:t>
            </w:r>
          </w:p>
        </w:tc>
      </w:tr>
      <w:bookmarkEnd w:id="251"/>
    </w:tbl>
    <w:p w14:paraId="585CCC62">
      <w:pPr>
        <w:pStyle w:val="5"/>
      </w:pPr>
      <w:bookmarkStart w:id="252" w:name="恢复演练方案"/>
      <w:r>
        <w:t xml:space="preserve">5.11.2 </w:t>
      </w:r>
      <w:r>
        <w:rPr>
          <w:rFonts w:hint="eastAsia"/>
        </w:rPr>
        <w:t>恢复演练方案</w:t>
      </w:r>
    </w:p>
    <w:p w14:paraId="1E21EE88">
      <w:pPr>
        <w:pStyle w:val="26"/>
        <w:numPr>
          <w:ilvl w:val="0"/>
          <w:numId w:val="32"/>
        </w:numPr>
      </w:pPr>
      <w:r>
        <w:rPr>
          <w:rFonts w:hint="eastAsia"/>
        </w:rPr>
        <w:t>演练环境：使用独立恢复演练环境，不影响生产；</w:t>
      </w:r>
    </w:p>
    <w:p w14:paraId="5567DAE7">
      <w:pPr>
        <w:pStyle w:val="26"/>
        <w:numPr>
          <w:ilvl w:val="0"/>
          <w:numId w:val="32"/>
        </w:numPr>
      </w:pPr>
      <w:r>
        <w:rPr>
          <w:rFonts w:hint="eastAsia"/>
        </w:rPr>
        <w:t>演练内容：随机抽取一份全量备份+对应binlog，恢复至指定时间点，核对关键表数据量与抽样记录一致性；</w:t>
      </w:r>
    </w:p>
    <w:p w14:paraId="7CF8BAC0">
      <w:pPr>
        <w:pStyle w:val="26"/>
        <w:numPr>
          <w:ilvl w:val="0"/>
          <w:numId w:val="32"/>
        </w:numPr>
      </w:pPr>
      <w:r>
        <w:rPr>
          <w:rFonts w:hint="eastAsia"/>
        </w:rPr>
        <w:t>演练指标：记录恢复耗时，验证满足RTO≤2小时；核对恢复点，验证满足RPO≤4小时；</w:t>
      </w:r>
    </w:p>
    <w:p w14:paraId="437756E2">
      <w:pPr>
        <w:pStyle w:val="26"/>
        <w:numPr>
          <w:ilvl w:val="0"/>
          <w:numId w:val="32"/>
        </w:numPr>
      </w:pPr>
      <w:r>
        <w:rPr>
          <w:rFonts w:hint="eastAsia"/>
        </w:rPr>
        <w:t>演练输出：《恢复演练报告》（演练时间、备份集、恢复步骤、耗时、核对结果、问题与改进）报甲方备案；</w:t>
      </w:r>
    </w:p>
    <w:p w14:paraId="0EC60FFE">
      <w:pPr>
        <w:pStyle w:val="26"/>
        <w:numPr>
          <w:ilvl w:val="0"/>
          <w:numId w:val="32"/>
        </w:numPr>
      </w:pPr>
      <w:r>
        <w:rPr>
          <w:rFonts w:hint="eastAsia"/>
        </w:rPr>
        <w:t>演练不达标时：一周内完成备份方案整改并复测。</w:t>
      </w:r>
    </w:p>
    <w:bookmarkEnd w:id="250"/>
    <w:bookmarkEnd w:id="252"/>
    <w:p w14:paraId="632B6AE0">
      <w:pPr>
        <w:pStyle w:val="4"/>
      </w:pPr>
      <w:bookmarkStart w:id="253" w:name="_Toc1852743321"/>
      <w:bookmarkStart w:id="254" w:name="运维服务持续改进"/>
      <w:r>
        <w:t xml:space="preserve">5.12 </w:t>
      </w:r>
      <w:r>
        <w:rPr>
          <w:rFonts w:hint="eastAsia"/>
        </w:rPr>
        <w:t>运维服务持续改进</w:t>
      </w:r>
      <w:bookmarkEnd w:id="253"/>
    </w:p>
    <w:p w14:paraId="4BC1C5F9">
      <w:pPr>
        <w:pStyle w:val="26"/>
        <w:numPr>
          <w:ilvl w:val="0"/>
          <w:numId w:val="3"/>
        </w:numPr>
      </w:pPr>
      <w:r>
        <w:rPr>
          <w:rFonts w:hint="eastAsia"/>
          <w:b/>
          <w:bCs/>
        </w:rPr>
        <w:t>月度服务回顾</w:t>
      </w:r>
      <w:r>
        <w:rPr>
          <w:rFonts w:hint="eastAsia"/>
        </w:rPr>
        <w:t>：每月与甲方召开运维服务回顾会，通报指标达成、故障复盘、下月计划，收集甲方意见；</w:t>
      </w:r>
    </w:p>
    <w:p w14:paraId="08BFA3BB">
      <w:pPr>
        <w:pStyle w:val="26"/>
        <w:numPr>
          <w:ilvl w:val="0"/>
          <w:numId w:val="3"/>
        </w:numPr>
      </w:pPr>
      <w:r>
        <w:rPr>
          <w:rFonts w:hint="eastAsia"/>
          <w:b/>
          <w:bCs/>
        </w:rPr>
        <w:t>问题趋势治理</w:t>
      </w:r>
      <w:r>
        <w:rPr>
          <w:rFonts w:hint="eastAsia"/>
        </w:rPr>
        <w:t>：对重复发生的同类工单专项治理（根因消缺而非反复救火），月度报告呈现同比趋势；</w:t>
      </w:r>
    </w:p>
    <w:p w14:paraId="00CA32B0">
      <w:pPr>
        <w:pStyle w:val="26"/>
        <w:numPr>
          <w:ilvl w:val="0"/>
          <w:numId w:val="3"/>
        </w:numPr>
      </w:pPr>
      <w:r>
        <w:rPr>
          <w:rFonts w:hint="eastAsia"/>
          <w:b/>
          <w:bCs/>
        </w:rPr>
        <w:t>满意度调查</w:t>
      </w:r>
      <w:r>
        <w:rPr>
          <w:rFonts w:hint="eastAsia"/>
        </w:rPr>
        <w:t>：每半年开展用户满意度调查（目标≥90%），低分项制定改进计划并跟踪闭环；</w:t>
      </w:r>
    </w:p>
    <w:p w14:paraId="70462B47">
      <w:pPr>
        <w:pStyle w:val="26"/>
        <w:numPr>
          <w:ilvl w:val="0"/>
          <w:numId w:val="3"/>
        </w:numPr>
      </w:pPr>
      <w:r>
        <w:rPr>
          <w:rFonts w:hint="eastAsia"/>
          <w:b/>
          <w:bCs/>
        </w:rPr>
        <w:t>服务标准演进</w:t>
      </w:r>
      <w:r>
        <w:rPr>
          <w:rFonts w:hint="eastAsia"/>
        </w:rPr>
        <w:t>：随业务发展（如新增配租批次、政策调整）主动评估系统适配性，提前提出优化建议供甲方决策；</w:t>
      </w:r>
    </w:p>
    <w:p w14:paraId="032E8A1A">
      <w:pPr>
        <w:pStyle w:val="26"/>
        <w:numPr>
          <w:ilvl w:val="0"/>
          <w:numId w:val="3"/>
        </w:numPr>
      </w:pPr>
      <w:r>
        <w:rPr>
          <w:rFonts w:hint="eastAsia"/>
          <w:b/>
          <w:bCs/>
        </w:rPr>
        <w:t>年度服务报告</w:t>
      </w:r>
      <w:r>
        <w:rPr>
          <w:rFonts w:hint="eastAsia"/>
        </w:rPr>
        <w:t>：每个运维年度输出年度服务总结报告，全面回顾可用率、故障、变更、演练、培训情况，作为次年服务优化依据。</w:t>
      </w:r>
    </w:p>
    <w:bookmarkEnd w:id="254"/>
    <w:p w14:paraId="1D728D71">
      <w:pPr>
        <w:pStyle w:val="4"/>
      </w:pPr>
      <w:bookmarkStart w:id="255" w:name="_Toc544114547"/>
      <w:bookmarkStart w:id="256" w:name="运维报告体系"/>
      <w:r>
        <w:t xml:space="preserve">5.13 </w:t>
      </w:r>
      <w:r>
        <w:rPr>
          <w:rFonts w:hint="eastAsia"/>
        </w:rPr>
        <w:t>运维报告体系</w:t>
      </w:r>
      <w:bookmarkEnd w:id="255"/>
    </w:p>
    <w:p w14:paraId="38CA7BB0">
      <w:pPr>
        <w:pStyle w:val="25"/>
      </w:pPr>
      <w:r>
        <w:rPr>
          <w:rFonts w:hint="eastAsia"/>
        </w:rPr>
        <w:t>运维期各类报告的内容要素、报送频次与报送对象约定如下：</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2D14FA4C">
        <w:trPr>
          <w:tblHeader/>
        </w:trPr>
        <w:tc>
          <w:p w14:paraId="2C54BF1A">
            <w:pPr>
              <w:pStyle w:val="26"/>
            </w:pPr>
            <w:r>
              <w:rPr>
                <w:rFonts w:hint="eastAsia"/>
              </w:rPr>
              <w:t>报告类型</w:t>
            </w:r>
          </w:p>
        </w:tc>
        <w:tc>
          <w:p w14:paraId="6BD973C2">
            <w:pPr>
              <w:pStyle w:val="26"/>
            </w:pPr>
            <w:r>
              <w:rPr>
                <w:rFonts w:hint="eastAsia"/>
              </w:rPr>
              <w:t>报送频次</w:t>
            </w:r>
          </w:p>
        </w:tc>
        <w:tc>
          <w:p w14:paraId="0F61B865">
            <w:pPr>
              <w:pStyle w:val="26"/>
            </w:pPr>
            <w:r>
              <w:rPr>
                <w:rFonts w:hint="eastAsia"/>
              </w:rPr>
              <w:t>内容要素</w:t>
            </w:r>
          </w:p>
        </w:tc>
        <w:tc>
          <w:p w14:paraId="4E62158C">
            <w:pPr>
              <w:pStyle w:val="26"/>
            </w:pPr>
            <w:r>
              <w:rPr>
                <w:rFonts w:hint="eastAsia"/>
              </w:rPr>
              <w:t>报送对象</w:t>
            </w:r>
          </w:p>
        </w:tc>
      </w:tr>
      <w:tr w14:paraId="61D2D494">
        <w:tc>
          <w:p w14:paraId="31BFC354">
            <w:pPr>
              <w:pStyle w:val="26"/>
            </w:pPr>
            <w:r>
              <w:rPr>
                <w:rFonts w:hint="eastAsia"/>
              </w:rPr>
              <w:t>日巡检记录</w:t>
            </w:r>
          </w:p>
        </w:tc>
        <w:tc>
          <w:p w14:paraId="0DCEC352">
            <w:pPr>
              <w:pStyle w:val="26"/>
            </w:pPr>
            <w:r>
              <w:rPr>
                <w:rFonts w:hint="eastAsia"/>
              </w:rPr>
              <w:t>每工作日</w:t>
            </w:r>
          </w:p>
        </w:tc>
        <w:tc>
          <w:p w14:paraId="111562FD">
            <w:pPr>
              <w:pStyle w:val="26"/>
            </w:pPr>
            <w:r>
              <w:rPr>
                <w:rFonts w:hint="eastAsia"/>
              </w:rPr>
              <w:t>巡检项结果、异常项与处置</w:t>
            </w:r>
          </w:p>
        </w:tc>
        <w:tc>
          <w:p w14:paraId="5FF6D4A8">
            <w:pPr>
              <w:pStyle w:val="26"/>
            </w:pPr>
            <w:r>
              <w:rPr>
                <w:rFonts w:hint="eastAsia"/>
              </w:rPr>
              <w:t>甲方运维对口人（异常时）</w:t>
            </w:r>
          </w:p>
        </w:tc>
      </w:tr>
      <w:tr w14:paraId="2FDA3ADC">
        <w:tc>
          <w:p w14:paraId="1E4D5843">
            <w:pPr>
              <w:pStyle w:val="26"/>
            </w:pPr>
            <w:r>
              <w:rPr>
                <w:rFonts w:hint="eastAsia"/>
              </w:rPr>
              <w:t>周运维报送</w:t>
            </w:r>
          </w:p>
        </w:tc>
        <w:tc>
          <w:p w14:paraId="1B5802D3">
            <w:pPr>
              <w:pStyle w:val="26"/>
            </w:pPr>
            <w:r>
              <w:rPr>
                <w:rFonts w:hint="eastAsia"/>
              </w:rPr>
              <w:t>每周</w:t>
            </w:r>
          </w:p>
        </w:tc>
        <w:tc>
          <w:p w14:paraId="4CDFDD11">
            <w:pPr>
              <w:pStyle w:val="26"/>
            </w:pPr>
            <w:r>
              <w:rPr>
                <w:rFonts w:hint="eastAsia"/>
              </w:rPr>
              <w:t>本周工单统计、故障处置、变更记录、下周计划</w:t>
            </w:r>
          </w:p>
        </w:tc>
        <w:tc>
          <w:p w14:paraId="06109307">
            <w:pPr>
              <w:pStyle w:val="26"/>
            </w:pPr>
            <w:r>
              <w:rPr>
                <w:rFonts w:hint="eastAsia"/>
              </w:rPr>
              <w:t>甲方运维对口人</w:t>
            </w:r>
          </w:p>
        </w:tc>
      </w:tr>
      <w:tr w14:paraId="57D6A178">
        <w:tc>
          <w:p w14:paraId="6B89FD52">
            <w:pPr>
              <w:pStyle w:val="26"/>
            </w:pPr>
            <w:r>
              <w:rPr>
                <w:rFonts w:hint="eastAsia"/>
              </w:rPr>
              <w:t>月度运维报告</w:t>
            </w:r>
          </w:p>
        </w:tc>
        <w:tc>
          <w:p w14:paraId="42333957">
            <w:pPr>
              <w:pStyle w:val="26"/>
            </w:pPr>
            <w:r>
              <w:rPr>
                <w:rFonts w:hint="eastAsia"/>
              </w:rPr>
              <w:t>每月末前2个工作日</w:t>
            </w:r>
          </w:p>
        </w:tc>
        <w:tc>
          <w:p w14:paraId="459759F0">
            <w:pPr>
              <w:pStyle w:val="26"/>
            </w:pPr>
            <w:r>
              <w:rPr>
                <w:rFonts w:hint="eastAsia"/>
              </w:rPr>
              <w:t>指标达成（可用率/响应达标率/备份成功率）、故障台账汇总、容量趋势、慢SQL/慢接口治理、安全运营、改进项</w:t>
            </w:r>
          </w:p>
        </w:tc>
        <w:tc>
          <w:p w14:paraId="058CAE18">
            <w:pPr>
              <w:pStyle w:val="26"/>
            </w:pPr>
            <w:r>
              <w:rPr>
                <w:rFonts w:hint="eastAsia"/>
              </w:rPr>
              <w:t>甲方项目主管部门</w:t>
            </w:r>
          </w:p>
        </w:tc>
      </w:tr>
      <w:tr w14:paraId="10A7C6C6">
        <w:tc>
          <w:p w14:paraId="708A6B5E">
            <w:pPr>
              <w:pStyle w:val="26"/>
            </w:pPr>
            <w:r>
              <w:rPr>
                <w:rFonts w:hint="eastAsia"/>
              </w:rPr>
              <w:t>季度演练报告</w:t>
            </w:r>
          </w:p>
        </w:tc>
        <w:tc>
          <w:p w14:paraId="14113288">
            <w:pPr>
              <w:pStyle w:val="26"/>
            </w:pPr>
            <w:r>
              <w:rPr>
                <w:rFonts w:hint="eastAsia"/>
              </w:rPr>
              <w:t>每季度</w:t>
            </w:r>
          </w:p>
        </w:tc>
        <w:tc>
          <w:p w14:paraId="2F661085">
            <w:pPr>
              <w:pStyle w:val="26"/>
            </w:pPr>
            <w:r>
              <w:rPr>
                <w:rFonts w:hint="eastAsia"/>
              </w:rPr>
              <w:t>备份恢复演练过程、结果、发现问题与整改</w:t>
            </w:r>
          </w:p>
        </w:tc>
        <w:tc>
          <w:p w14:paraId="61F0D5FB">
            <w:pPr>
              <w:pStyle w:val="26"/>
            </w:pPr>
            <w:r>
              <w:rPr>
                <w:rFonts w:hint="eastAsia"/>
              </w:rPr>
              <w:t>甲方项目主管部门</w:t>
            </w:r>
          </w:p>
        </w:tc>
      </w:tr>
      <w:tr w14:paraId="658B9B28">
        <w:tc>
          <w:p w14:paraId="4118DE34">
            <w:pPr>
              <w:pStyle w:val="26"/>
            </w:pPr>
            <w:r>
              <w:rPr>
                <w:rFonts w:hint="eastAsia"/>
              </w:rPr>
              <w:t>年度服务总结</w:t>
            </w:r>
          </w:p>
        </w:tc>
        <w:tc>
          <w:p w14:paraId="7C889487">
            <w:pPr>
              <w:pStyle w:val="26"/>
            </w:pPr>
            <w:r>
              <w:rPr>
                <w:rFonts w:hint="eastAsia"/>
              </w:rPr>
              <w:t>每运维年度</w:t>
            </w:r>
          </w:p>
        </w:tc>
        <w:tc>
          <w:p w14:paraId="2E1F4A8C">
            <w:pPr>
              <w:pStyle w:val="26"/>
            </w:pPr>
            <w:r>
              <w:rPr>
                <w:rFonts w:hint="eastAsia"/>
              </w:rPr>
              <w:t>全年可用率、故障、变更、演练、培训、满意度回顾与次年计划</w:t>
            </w:r>
          </w:p>
        </w:tc>
        <w:tc>
          <w:p w14:paraId="21D3A5E5">
            <w:pPr>
              <w:pStyle w:val="26"/>
            </w:pPr>
            <w:r>
              <w:rPr>
                <w:rFonts w:hint="eastAsia"/>
              </w:rPr>
              <w:t>甲方项目主管部门</w:t>
            </w:r>
          </w:p>
        </w:tc>
      </w:tr>
      <w:tr w14:paraId="562EDC6B">
        <w:tc>
          <w:p w14:paraId="0FA7A0AB">
            <w:pPr>
              <w:pStyle w:val="26"/>
            </w:pPr>
            <w:r>
              <w:rPr>
                <w:rFonts w:hint="eastAsia"/>
              </w:rPr>
              <w:t>事件专报</w:t>
            </w:r>
          </w:p>
        </w:tc>
        <w:tc>
          <w:p w14:paraId="7F5898C0">
            <w:pPr>
              <w:pStyle w:val="26"/>
            </w:pPr>
            <w:r>
              <w:rPr>
                <w:rFonts w:hint="eastAsia"/>
              </w:rPr>
              <w:t>重大故障/安全事件后</w:t>
            </w:r>
          </w:p>
        </w:tc>
        <w:tc>
          <w:p w14:paraId="6F3F9E23">
            <w:pPr>
              <w:pStyle w:val="26"/>
            </w:pPr>
            <w:r>
              <w:rPr>
                <w:rFonts w:hint="eastAsia"/>
              </w:rPr>
              <w:t>事件经过、影响评估、根因分析、整改措施</w:t>
            </w:r>
          </w:p>
        </w:tc>
        <w:tc>
          <w:p w14:paraId="7FA62D78">
            <w:pPr>
              <w:pStyle w:val="26"/>
            </w:pPr>
            <w:r>
              <w:rPr>
                <w:rFonts w:hint="eastAsia"/>
              </w:rPr>
              <w:t>甲方项目主管部门（重大事件2小时内先行口头通报）</w:t>
            </w:r>
          </w:p>
        </w:tc>
      </w:tr>
    </w:tbl>
    <w:p w14:paraId="2806B32F">
      <w:pPr>
        <w:pStyle w:val="3"/>
      </w:pPr>
      <w:r>
        <w:rPr>
          <w:rFonts w:hint="eastAsia"/>
        </w:rPr>
        <w:t>所有报告采用固定模板编制，电子版存入甲方指定位置，纸质版按需提供；报告数据均来自监控系统与工单台账，可追溯、可核验。</w:t>
      </w:r>
    </w:p>
    <w:p w14:paraId="1A344A5E">
      <w:pPr>
        <w:pStyle w:val="3"/>
      </w:pPr>
      <w:r>
        <w:rPr>
          <w:rFonts w:hint="eastAsia"/>
        </w:rPr>
        <w:t>通过以上”制度—工具—指标—模板—改进”五位一体的运维管理体系，我方确保6年免费运维期内系统持续稳定运行、服务质量可量化、可考核、可追溯。</w:t>
      </w:r>
    </w:p>
    <w:bookmarkEnd w:id="256"/>
    <w:p w14:paraId="4AF515A6">
      <w:pPr>
        <w:pStyle w:val="4"/>
      </w:pPr>
      <w:bookmarkStart w:id="257" w:name="_Toc947822503"/>
      <w:bookmarkStart w:id="258" w:name="运维服务期满移交方案"/>
      <w:r>
        <w:t xml:space="preserve">5.14 </w:t>
      </w:r>
      <w:r>
        <w:rPr>
          <w:rFonts w:hint="eastAsia"/>
        </w:rPr>
        <w:t>运维服务期满移交方案</w:t>
      </w:r>
      <w:bookmarkEnd w:id="257"/>
    </w:p>
    <w:p w14:paraId="1979E72E">
      <w:pPr>
        <w:pStyle w:val="25"/>
      </w:pPr>
      <w:r>
        <w:rPr>
          <w:rFonts w:hint="eastAsia"/>
        </w:rPr>
        <w:t>6年免费运维期届满前3个月，我方主动启动服务移交程序，确保服务无缝衔接、甲方权益不受损：</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3FC92749">
        <w:trPr>
          <w:tblHeader/>
        </w:trPr>
        <w:tc>
          <w:p w14:paraId="46A2E97B">
            <w:pPr>
              <w:pStyle w:val="26"/>
            </w:pPr>
            <w:r>
              <w:rPr>
                <w:rFonts w:hint="eastAsia"/>
              </w:rPr>
              <w:t>移交阶段</w:t>
            </w:r>
          </w:p>
        </w:tc>
        <w:tc>
          <w:p w14:paraId="3C89E31F">
            <w:pPr>
              <w:pStyle w:val="26"/>
            </w:pPr>
            <w:r>
              <w:rPr>
                <w:rFonts w:hint="eastAsia"/>
              </w:rPr>
              <w:t>时间节点</w:t>
            </w:r>
          </w:p>
        </w:tc>
        <w:tc>
          <w:p w14:paraId="47D0B9B9">
            <w:pPr>
              <w:pStyle w:val="26"/>
            </w:pPr>
            <w:r>
              <w:rPr>
                <w:rFonts w:hint="eastAsia"/>
              </w:rPr>
              <w:t>移交内容</w:t>
            </w:r>
          </w:p>
        </w:tc>
        <w:tc>
          <w:p w14:paraId="2126474E">
            <w:pPr>
              <w:pStyle w:val="26"/>
            </w:pPr>
            <w:r>
              <w:rPr>
                <w:rFonts w:hint="eastAsia"/>
              </w:rPr>
              <w:t>交付形式</w:t>
            </w:r>
          </w:p>
        </w:tc>
      </w:tr>
      <w:tr w14:paraId="553D3EF6">
        <w:tc>
          <w:p w14:paraId="2D1715B9">
            <w:pPr>
              <w:pStyle w:val="26"/>
            </w:pPr>
            <w:r>
              <w:rPr>
                <w:rFonts w:hint="eastAsia"/>
              </w:rPr>
              <w:t>移交准备</w:t>
            </w:r>
          </w:p>
        </w:tc>
        <w:tc>
          <w:p w14:paraId="1E60DDCE">
            <w:pPr>
              <w:pStyle w:val="26"/>
            </w:pPr>
            <w:r>
              <w:rPr>
                <w:rFonts w:hint="eastAsia"/>
              </w:rPr>
              <w:t>期满前3个月</w:t>
            </w:r>
          </w:p>
        </w:tc>
        <w:tc>
          <w:p w14:paraId="28001CDC">
            <w:pPr>
              <w:pStyle w:val="26"/>
            </w:pPr>
            <w:r>
              <w:rPr>
                <w:rFonts w:hint="eastAsia"/>
              </w:rPr>
              <w:t>编制《运维移交方案》报甲方审定；梳理全部移交清单</w:t>
            </w:r>
          </w:p>
        </w:tc>
        <w:tc>
          <w:p w14:paraId="23AFC33E">
            <w:pPr>
              <w:pStyle w:val="26"/>
            </w:pPr>
            <w:r>
              <w:rPr>
                <w:rFonts w:hint="eastAsia"/>
              </w:rPr>
              <w:t>移交方案文档</w:t>
            </w:r>
          </w:p>
        </w:tc>
      </w:tr>
      <w:tr w14:paraId="01591125">
        <w:tc>
          <w:p w14:paraId="76E9CBC6">
            <w:pPr>
              <w:pStyle w:val="26"/>
            </w:pPr>
            <w:r>
              <w:rPr>
                <w:rFonts w:hint="eastAsia"/>
              </w:rPr>
              <w:t>资料移交</w:t>
            </w:r>
          </w:p>
        </w:tc>
        <w:tc>
          <w:p w14:paraId="0666F8CA">
            <w:pPr>
              <w:pStyle w:val="26"/>
            </w:pPr>
            <w:r>
              <w:rPr>
                <w:rFonts w:hint="eastAsia"/>
              </w:rPr>
              <w:t>期满前2个月</w:t>
            </w:r>
          </w:p>
        </w:tc>
        <w:tc>
          <w:p w14:paraId="0E536F2E">
            <w:pPr>
              <w:pStyle w:val="26"/>
            </w:pPr>
            <w:r>
              <w:rPr>
                <w:rFonts w:hint="eastAsia"/>
              </w:rPr>
              <w:t>全部源代码（最终版）、数据库设计文档、部署手册、运维手册、操作手册、接口文档、知识库全量导出</w:t>
            </w:r>
          </w:p>
        </w:tc>
        <w:tc>
          <w:p w14:paraId="699136E8">
            <w:pPr>
              <w:pStyle w:val="26"/>
            </w:pPr>
            <w:r>
              <w:rPr>
                <w:rFonts w:hint="eastAsia"/>
              </w:rPr>
              <w:t>电子档案+清单签收</w:t>
            </w:r>
          </w:p>
        </w:tc>
      </w:tr>
      <w:tr w14:paraId="54D1BE0D">
        <w:tc>
          <w:p w14:paraId="3DFC8999">
            <w:pPr>
              <w:pStyle w:val="26"/>
            </w:pPr>
            <w:r>
              <w:rPr>
                <w:rFonts w:hint="eastAsia"/>
              </w:rPr>
              <w:t>环境移交</w:t>
            </w:r>
          </w:p>
        </w:tc>
        <w:tc>
          <w:p w14:paraId="1BA5DD95">
            <w:pPr>
              <w:pStyle w:val="26"/>
            </w:pPr>
            <w:r>
              <w:rPr>
                <w:rFonts w:hint="eastAsia"/>
              </w:rPr>
              <w:t>期满前1个月</w:t>
            </w:r>
          </w:p>
        </w:tc>
        <w:tc>
          <w:p w14:paraId="0030AEB2">
            <w:pPr>
              <w:pStyle w:val="26"/>
            </w:pPr>
            <w:r>
              <w:rPr>
                <w:rFonts w:hint="eastAsia"/>
              </w:rPr>
              <w:t>服务器账号、数据库账号、中间件配置、证书密钥、域名解析、监控配置的权限交接与密钥轮换</w:t>
            </w:r>
          </w:p>
        </w:tc>
        <w:tc>
          <w:p w14:paraId="3E8CC213">
            <w:pPr>
              <w:pStyle w:val="26"/>
            </w:pPr>
            <w:r>
              <w:rPr>
                <w:rFonts w:hint="eastAsia"/>
              </w:rPr>
              <w:t>账号交接单双签</w:t>
            </w:r>
          </w:p>
        </w:tc>
      </w:tr>
      <w:tr w14:paraId="47640C49">
        <w:tc>
          <w:p w14:paraId="0ABC3244">
            <w:pPr>
              <w:pStyle w:val="26"/>
            </w:pPr>
            <w:r>
              <w:rPr>
                <w:rFonts w:hint="eastAsia"/>
              </w:rPr>
              <w:t>技术移交</w:t>
            </w:r>
          </w:p>
        </w:tc>
        <w:tc>
          <w:p w14:paraId="46BC6182">
            <w:pPr>
              <w:pStyle w:val="26"/>
            </w:pPr>
            <w:r>
              <w:rPr>
                <w:rFonts w:hint="eastAsia"/>
              </w:rPr>
              <w:t>期满前1个月</w:t>
            </w:r>
          </w:p>
        </w:tc>
        <w:tc>
          <w:p w14:paraId="4B8C4B95">
            <w:pPr>
              <w:pStyle w:val="26"/>
            </w:pPr>
            <w:r>
              <w:rPr>
                <w:rFonts w:hint="eastAsia"/>
              </w:rPr>
              <w:t>面向甲方或接续服务方的技术交底培训（架构讲解、常见故障处理、发布流程实操），不少于3场</w:t>
            </w:r>
          </w:p>
        </w:tc>
        <w:tc>
          <w:p w14:paraId="14F02B1A">
            <w:pPr>
              <w:pStyle w:val="26"/>
            </w:pPr>
            <w:r>
              <w:rPr>
                <w:rFonts w:hint="eastAsia"/>
              </w:rPr>
              <w:t>培训记录+考核确认</w:t>
            </w:r>
          </w:p>
        </w:tc>
      </w:tr>
      <w:tr w14:paraId="13DD0230">
        <w:tc>
          <w:p w14:paraId="5DACD40B">
            <w:pPr>
              <w:pStyle w:val="26"/>
            </w:pPr>
            <w:r>
              <w:rPr>
                <w:rFonts w:hint="eastAsia"/>
              </w:rPr>
              <w:t>并行支持</w:t>
            </w:r>
          </w:p>
        </w:tc>
        <w:tc>
          <w:p w14:paraId="358CE92A">
            <w:pPr>
              <w:pStyle w:val="26"/>
            </w:pPr>
            <w:r>
              <w:rPr>
                <w:rFonts w:hint="eastAsia"/>
              </w:rPr>
              <w:t>期满后1个月</w:t>
            </w:r>
          </w:p>
        </w:tc>
        <w:tc>
          <w:p w14:paraId="36378F95">
            <w:pPr>
              <w:pStyle w:val="26"/>
            </w:pPr>
            <w:r>
              <w:rPr>
                <w:rFonts w:hint="eastAsia"/>
              </w:rPr>
              <w:t>提供1个月的免费咨询过渡支持（远程答疑），协助接续方独立运行</w:t>
            </w:r>
          </w:p>
        </w:tc>
        <w:tc>
          <w:p w14:paraId="723C35C4">
            <w:pPr>
              <w:pStyle w:val="26"/>
            </w:pPr>
            <w:r>
              <w:rPr>
                <w:rFonts w:hint="eastAsia"/>
              </w:rPr>
              <w:t>咨询记录</w:t>
            </w:r>
          </w:p>
        </w:tc>
      </w:tr>
    </w:tbl>
    <w:p w14:paraId="7D3BA91C">
      <w:pPr>
        <w:pStyle w:val="3"/>
      </w:pPr>
      <w:r>
        <w:rPr>
          <w:rFonts w:hint="eastAsia"/>
          <w:b/>
          <w:bCs/>
        </w:rPr>
        <w:t>移交承诺</w:t>
      </w:r>
      <w:r>
        <w:rPr>
          <w:rFonts w:hint="eastAsia"/>
        </w:rPr>
        <w:t>：移交内容以双方签署的《移交确认单》为准逐项核销；移交完成后我方按数据管理制度删除所持有的甲方业务数据并出具书面承诺；若甲方选择续签运维服务，我方承诺以不高于市场公允价格优先提供接续服务。</w:t>
      </w:r>
    </w:p>
    <w:bookmarkEnd w:id="207"/>
    <w:bookmarkEnd w:id="258"/>
    <w:p w14:paraId="53D6EE90">
      <w:pPr>
        <w:pStyle w:val="2"/>
      </w:pPr>
      <w:bookmarkStart w:id="259" w:name="_Toc19114475"/>
      <w:bookmarkStart w:id="260" w:name="第六章-服务期限保证"/>
      <w:r>
        <w:rPr>
          <w:rFonts w:hint="eastAsia"/>
        </w:rPr>
        <w:t>第六章</w:t>
      </w:r>
      <w:r>
        <w:t xml:space="preserve"> </w:t>
      </w:r>
      <w:r>
        <w:rPr>
          <w:rFonts w:hint="eastAsia"/>
        </w:rPr>
        <w:t>服务期限保证</w:t>
      </w:r>
      <w:bookmarkEnd w:id="259"/>
    </w:p>
    <w:p w14:paraId="3795CD52">
      <w:pPr>
        <w:pStyle w:val="4"/>
      </w:pPr>
      <w:bookmarkStart w:id="261" w:name="_Toc1281917922"/>
      <w:bookmarkStart w:id="262" w:name="服务期限总体承诺"/>
      <w:r>
        <w:t xml:space="preserve">6.1 </w:t>
      </w:r>
      <w:r>
        <w:rPr>
          <w:rFonts w:hint="eastAsia"/>
        </w:rPr>
        <w:t>服务期限总体承诺</w:t>
      </w:r>
      <w:bookmarkEnd w:id="261"/>
    </w:p>
    <w:p w14:paraId="3C787413">
      <w:pPr>
        <w:pStyle w:val="25"/>
      </w:pPr>
      <w:r>
        <w:rPr>
          <w:rFonts w:hint="eastAsia"/>
        </w:rPr>
        <w:t>我方郑重承诺严格履行招标文件规定的服务期限要求：</w:t>
      </w:r>
    </w:p>
    <w:tbl>
      <w:tblPr>
        <w:tblStyle w:val="43"/>
        <w:tblW w:w="5000" w:type="pct"/>
        <w:tblInd w:w="0" w:type="dxa"/>
        <w:tblLayout w:type="fixed"/>
        <w:tblCellMar>
          <w:top w:w="0" w:type="dxa"/>
          <w:left w:w="108" w:type="dxa"/>
          <w:bottom w:w="0" w:type="dxa"/>
          <w:right w:w="108" w:type="dxa"/>
        </w:tblCellMar>
      </w:tblPr>
      <w:tblGrid>
        <w:gridCol w:w="4425"/>
        <w:gridCol w:w="4425"/>
      </w:tblGrid>
      <w:tr w14:paraId="4225E312">
        <w:trPr>
          <w:tblHeader/>
        </w:trPr>
        <w:tc>
          <w:p w14:paraId="0B67306D">
            <w:pPr>
              <w:pStyle w:val="26"/>
            </w:pPr>
            <w:r>
              <w:rPr>
                <w:rFonts w:hint="eastAsia"/>
              </w:rPr>
              <w:t>期限项</w:t>
            </w:r>
          </w:p>
        </w:tc>
        <w:tc>
          <w:p w14:paraId="4CAD6B28">
            <w:pPr>
              <w:pStyle w:val="26"/>
            </w:pPr>
            <w:r>
              <w:rPr>
                <w:rFonts w:hint="eastAsia"/>
              </w:rPr>
              <w:t>承诺</w:t>
            </w:r>
          </w:p>
        </w:tc>
      </w:tr>
      <w:tr w14:paraId="2547EA23">
        <w:tc>
          <w:p w14:paraId="51ABA8A6">
            <w:pPr>
              <w:pStyle w:val="26"/>
            </w:pPr>
            <w:r>
              <w:rPr>
                <w:rFonts w:hint="eastAsia"/>
              </w:rPr>
              <w:t>开发期</w:t>
            </w:r>
          </w:p>
        </w:tc>
        <w:tc>
          <w:p w14:paraId="35CE3BA8">
            <w:pPr>
              <w:pStyle w:val="26"/>
            </w:pPr>
            <w:r>
              <w:rPr>
                <w:rFonts w:hint="eastAsia"/>
                <w:b/>
                <w:bCs/>
              </w:rPr>
              <w:t>60日历天</w:t>
            </w:r>
            <w:r>
              <w:rPr>
                <w:rFonts w:hint="eastAsia"/>
              </w:rPr>
              <w:t>（自收到甲方书面开工通知之日起计算，24小时内书面确认开工）</w:t>
            </w:r>
          </w:p>
        </w:tc>
      </w:tr>
      <w:tr w14:paraId="33A5C9A6">
        <w:tc>
          <w:p w14:paraId="27202830">
            <w:pPr>
              <w:pStyle w:val="26"/>
            </w:pPr>
            <w:r>
              <w:rPr>
                <w:rFonts w:hint="eastAsia"/>
              </w:rPr>
              <w:t>研发服务人月数</w:t>
            </w:r>
          </w:p>
        </w:tc>
        <w:tc>
          <w:p w14:paraId="1C6EDCD0">
            <w:pPr>
              <w:pStyle w:val="26"/>
            </w:pPr>
            <w:r>
              <w:rPr>
                <w:rFonts w:hint="eastAsia"/>
                <w:b/>
                <w:bCs/>
              </w:rPr>
              <w:t>不少于37人月</w:t>
            </w:r>
            <w:r>
              <w:rPr>
                <w:rFonts w:hint="eastAsia"/>
              </w:rPr>
              <w:t>；如未完成合同规定成果，自行承担费用继续安排人员直至交付</w:t>
            </w:r>
          </w:p>
        </w:tc>
      </w:tr>
      <w:tr w14:paraId="2C1758E8">
        <w:tc>
          <w:p w14:paraId="2BC68144">
            <w:pPr>
              <w:pStyle w:val="26"/>
            </w:pPr>
            <w:r>
              <w:rPr>
                <w:rFonts w:hint="eastAsia"/>
              </w:rPr>
              <w:t>软件免费运维期</w:t>
            </w:r>
          </w:p>
        </w:tc>
        <w:tc>
          <w:p w14:paraId="37FFDA9A">
            <w:pPr>
              <w:pStyle w:val="26"/>
            </w:pPr>
            <w:r>
              <w:rPr>
                <w:rFonts w:hint="eastAsia"/>
                <w:b/>
                <w:bCs/>
              </w:rPr>
              <w:t>6年</w:t>
            </w:r>
            <w:r>
              <w:rPr>
                <w:rFonts w:hint="eastAsia"/>
              </w:rPr>
              <w:t>（自最终验收合格之日起计算）</w:t>
            </w:r>
          </w:p>
        </w:tc>
      </w:tr>
      <w:tr w14:paraId="6106612D">
        <w:tc>
          <w:p w14:paraId="1E2F0ED5">
            <w:pPr>
              <w:pStyle w:val="26"/>
            </w:pPr>
            <w:r>
              <w:rPr>
                <w:rFonts w:hint="eastAsia"/>
              </w:rPr>
              <w:t>驻场时间</w:t>
            </w:r>
          </w:p>
        </w:tc>
        <w:tc>
          <w:p w14:paraId="5D401752">
            <w:pPr>
              <w:pStyle w:val="26"/>
            </w:pPr>
            <w:r>
              <w:rPr>
                <w:rFonts w:hint="eastAsia"/>
              </w:rPr>
              <w:t>与免费运维期一致（自初步验收合格之日起至免费运维期届满）</w:t>
            </w:r>
          </w:p>
        </w:tc>
      </w:tr>
      <w:tr w14:paraId="01B93ACC">
        <w:tc>
          <w:p w14:paraId="105C52BF">
            <w:pPr>
              <w:pStyle w:val="26"/>
            </w:pPr>
            <w:r>
              <w:rPr>
                <w:rFonts w:hint="eastAsia"/>
              </w:rPr>
              <w:t>服务期限</w:t>
            </w:r>
          </w:p>
        </w:tc>
        <w:tc>
          <w:p w14:paraId="7E116023">
            <w:pPr>
              <w:pStyle w:val="26"/>
            </w:pPr>
            <w:r>
              <w:rPr>
                <w:rFonts w:hint="eastAsia"/>
              </w:rPr>
              <w:t>自合同签订生效之日起至运维服务期结束</w:t>
            </w:r>
          </w:p>
        </w:tc>
      </w:tr>
    </w:tbl>
    <w:p w14:paraId="4DE58F63">
      <w:pPr>
        <w:pStyle w:val="3"/>
      </w:pPr>
      <w:r>
        <w:rPr>
          <w:rFonts w:hint="eastAsia"/>
          <w:b/>
          <w:bCs/>
        </w:rPr>
        <w:t>服务期限承诺汇总表</w:t>
      </w:r>
      <w:r>
        <w:rPr>
          <w:rFonts w:hint="eastAsia"/>
        </w:rPr>
        <w:t>：为便于评审核对，现将本项目全部期限类承诺汇总如下，我方承诺以下各项均写入合同并接受违约条款约束：</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39DCB497">
        <w:trPr>
          <w:tblHeader/>
        </w:trPr>
        <w:tc>
          <w:p w14:paraId="2EB8ACE1">
            <w:pPr>
              <w:pStyle w:val="26"/>
            </w:pPr>
            <w:r>
              <w:rPr>
                <w:rFonts w:hint="eastAsia"/>
              </w:rPr>
              <w:t>承诺事项</w:t>
            </w:r>
          </w:p>
        </w:tc>
        <w:tc>
          <w:p w14:paraId="65DD1AD8">
            <w:pPr>
              <w:pStyle w:val="26"/>
            </w:pPr>
            <w:r>
              <w:rPr>
                <w:rFonts w:hint="eastAsia"/>
              </w:rPr>
              <w:t>承诺指标</w:t>
            </w:r>
          </w:p>
        </w:tc>
        <w:tc>
          <w:p w14:paraId="21AA3B8C">
            <w:pPr>
              <w:pStyle w:val="26"/>
            </w:pPr>
            <w:r>
              <w:rPr>
                <w:rFonts w:hint="eastAsia"/>
              </w:rPr>
              <w:t>对应依据</w:t>
            </w:r>
          </w:p>
        </w:tc>
      </w:tr>
      <w:tr w14:paraId="404DCAA4">
        <w:tc>
          <w:p w14:paraId="5B42B39B">
            <w:pPr>
              <w:pStyle w:val="26"/>
            </w:pPr>
            <w:r>
              <w:rPr>
                <w:rFonts w:hint="eastAsia"/>
              </w:rPr>
              <w:t>定制化开发交付</w:t>
            </w:r>
          </w:p>
        </w:tc>
        <w:tc>
          <w:p w14:paraId="07A3884D">
            <w:pPr>
              <w:pStyle w:val="26"/>
            </w:pPr>
            <w:r>
              <w:rPr>
                <w:rFonts w:hint="eastAsia"/>
              </w:rPr>
              <w:t>合同签订后60日历天内完成开发、部署并具备上线条件</w:t>
            </w:r>
          </w:p>
        </w:tc>
        <w:tc>
          <w:p w14:paraId="302E074D">
            <w:pPr>
              <w:pStyle w:val="26"/>
            </w:pPr>
            <w:r>
              <w:rPr>
                <w:rFonts w:hint="eastAsia"/>
              </w:rPr>
              <w:t>招标文件服务期限要求</w:t>
            </w:r>
          </w:p>
        </w:tc>
      </w:tr>
      <w:tr w14:paraId="3FF4EDF4">
        <w:tc>
          <w:p w14:paraId="37C3DC61">
            <w:pPr>
              <w:pStyle w:val="26"/>
            </w:pPr>
            <w:r>
              <w:rPr>
                <w:rFonts w:hint="eastAsia"/>
              </w:rPr>
              <w:t>人力投入</w:t>
            </w:r>
          </w:p>
        </w:tc>
        <w:tc>
          <w:p w14:paraId="65405B9F">
            <w:pPr>
              <w:pStyle w:val="26"/>
            </w:pPr>
            <w:r>
              <w:rPr>
                <w:rFonts w:hint="eastAsia"/>
              </w:rPr>
              <w:t>不少于37人月的开发实施人力投入</w:t>
            </w:r>
          </w:p>
        </w:tc>
        <w:tc>
          <w:p w14:paraId="22010CBB">
            <w:pPr>
              <w:pStyle w:val="26"/>
            </w:pPr>
            <w:r>
              <w:rPr>
                <w:rFonts w:hint="eastAsia"/>
              </w:rPr>
              <w:t>招标文件人力要求</w:t>
            </w:r>
          </w:p>
        </w:tc>
      </w:tr>
      <w:tr w14:paraId="5BB7E0EB">
        <w:tc>
          <w:p w14:paraId="780E4FE6">
            <w:pPr>
              <w:pStyle w:val="26"/>
            </w:pPr>
            <w:r>
              <w:rPr>
                <w:rFonts w:hint="eastAsia"/>
              </w:rPr>
              <w:t>免费运维期</w:t>
            </w:r>
          </w:p>
        </w:tc>
        <w:tc>
          <w:p w14:paraId="2B48C3FB">
            <w:pPr>
              <w:pStyle w:val="26"/>
            </w:pPr>
            <w:r>
              <w:rPr>
                <w:rFonts w:hint="eastAsia"/>
              </w:rPr>
              <w:t>初步验收合格之日起6年免费运维</w:t>
            </w:r>
          </w:p>
        </w:tc>
        <w:tc>
          <w:p w14:paraId="162C1F62">
            <w:pPr>
              <w:pStyle w:val="26"/>
            </w:pPr>
            <w:r>
              <w:rPr>
                <w:rFonts w:hint="eastAsia"/>
              </w:rPr>
              <w:t>招标文件运维要求</w:t>
            </w:r>
          </w:p>
        </w:tc>
      </w:tr>
      <w:tr w14:paraId="6061DE97">
        <w:tc>
          <w:p w14:paraId="08688850">
            <w:pPr>
              <w:pStyle w:val="26"/>
            </w:pPr>
            <w:r>
              <w:rPr>
                <w:rFonts w:hint="eastAsia"/>
              </w:rPr>
              <w:t>紧急故障响应</w:t>
            </w:r>
          </w:p>
        </w:tc>
        <w:tc>
          <w:p w14:paraId="3FCF916A">
            <w:pPr>
              <w:pStyle w:val="26"/>
            </w:pPr>
            <w:r>
              <w:rPr>
                <w:rFonts w:hint="eastAsia"/>
              </w:rPr>
              <w:t>10分钟内响应</w:t>
            </w:r>
          </w:p>
        </w:tc>
        <w:tc>
          <w:p w14:paraId="1E1185B4">
            <w:pPr>
              <w:pStyle w:val="26"/>
            </w:pPr>
            <w:r>
              <w:rPr>
                <w:rFonts w:hint="eastAsia"/>
              </w:rPr>
              <w:t>招标文件服务响应要求</w:t>
            </w:r>
          </w:p>
        </w:tc>
      </w:tr>
      <w:tr w14:paraId="2C18D820">
        <w:tc>
          <w:p w14:paraId="6721C98D">
            <w:pPr>
              <w:pStyle w:val="26"/>
            </w:pPr>
            <w:r>
              <w:rPr>
                <w:rFonts w:hint="eastAsia"/>
              </w:rPr>
              <w:t>一般问题响应</w:t>
            </w:r>
          </w:p>
        </w:tc>
        <w:tc>
          <w:p w14:paraId="25E45F24">
            <w:pPr>
              <w:pStyle w:val="26"/>
            </w:pPr>
            <w:r>
              <w:rPr>
                <w:rFonts w:hint="eastAsia"/>
              </w:rPr>
              <w:t>2小时内响应</w:t>
            </w:r>
          </w:p>
        </w:tc>
        <w:tc>
          <w:p w14:paraId="26D90F7C">
            <w:pPr>
              <w:pStyle w:val="26"/>
            </w:pPr>
            <w:r>
              <w:rPr>
                <w:rFonts w:hint="eastAsia"/>
              </w:rPr>
              <w:t>招标文件服务响应要求</w:t>
            </w:r>
          </w:p>
        </w:tc>
      </w:tr>
      <w:tr w14:paraId="4B7FBA76">
        <w:tc>
          <w:p w14:paraId="4E9CD02E">
            <w:pPr>
              <w:pStyle w:val="26"/>
            </w:pPr>
            <w:r>
              <w:rPr>
                <w:rFonts w:hint="eastAsia"/>
              </w:rPr>
              <w:t>日志留存</w:t>
            </w:r>
          </w:p>
        </w:tc>
        <w:tc>
          <w:p w14:paraId="08032305">
            <w:pPr>
              <w:pStyle w:val="26"/>
            </w:pPr>
            <w:r>
              <w:rPr>
                <w:rFonts w:hint="eastAsia"/>
              </w:rPr>
              <w:t>系统日志留存不少于6个月</w:t>
            </w:r>
          </w:p>
        </w:tc>
        <w:tc>
          <w:p w14:paraId="12C338DC">
            <w:pPr>
              <w:pStyle w:val="26"/>
            </w:pPr>
            <w:r>
              <w:rPr>
                <w:rFonts w:hint="eastAsia"/>
              </w:rPr>
              <w:t>等保及审计要求</w:t>
            </w:r>
          </w:p>
        </w:tc>
      </w:tr>
      <w:tr w14:paraId="34C700A3">
        <w:tc>
          <w:p w14:paraId="1F789B2C">
            <w:pPr>
              <w:pStyle w:val="26"/>
            </w:pPr>
            <w:r>
              <w:rPr>
                <w:rFonts w:hint="eastAsia"/>
              </w:rPr>
              <w:t>数据恢复点目标</w:t>
            </w:r>
          </w:p>
        </w:tc>
        <w:tc>
          <w:p w14:paraId="21FD0773">
            <w:pPr>
              <w:pStyle w:val="26"/>
            </w:pPr>
            <w:r>
              <w:rPr>
                <w:rFonts w:hint="eastAsia"/>
              </w:rPr>
              <w:t>RPO≤4小时</w:t>
            </w:r>
          </w:p>
        </w:tc>
        <w:tc>
          <w:p w14:paraId="3010E23A">
            <w:pPr>
              <w:pStyle w:val="26"/>
            </w:pPr>
            <w:r>
              <w:rPr>
                <w:rFonts w:hint="eastAsia"/>
              </w:rPr>
              <w:t>备份策略承诺</w:t>
            </w:r>
          </w:p>
        </w:tc>
      </w:tr>
      <w:tr w14:paraId="47E1C62C">
        <w:tc>
          <w:p w14:paraId="50FC3FA3">
            <w:pPr>
              <w:pStyle w:val="26"/>
            </w:pPr>
            <w:r>
              <w:rPr>
                <w:rFonts w:hint="eastAsia"/>
              </w:rPr>
              <w:t>数据恢复时间目标</w:t>
            </w:r>
          </w:p>
        </w:tc>
        <w:tc>
          <w:p w14:paraId="5A28663D">
            <w:pPr>
              <w:pStyle w:val="26"/>
            </w:pPr>
            <w:r>
              <w:rPr>
                <w:rFonts w:hint="eastAsia"/>
              </w:rPr>
              <w:t>RTO≤2小时</w:t>
            </w:r>
          </w:p>
        </w:tc>
        <w:tc>
          <w:p w14:paraId="5EC8144D">
            <w:pPr>
              <w:pStyle w:val="26"/>
            </w:pPr>
            <w:r>
              <w:rPr>
                <w:rFonts w:hint="eastAsia"/>
              </w:rPr>
              <w:t>备份策略承诺</w:t>
            </w:r>
          </w:p>
        </w:tc>
      </w:tr>
      <w:tr w14:paraId="1231F413">
        <w:tc>
          <w:p w14:paraId="0DA315A3">
            <w:pPr>
              <w:pStyle w:val="26"/>
            </w:pPr>
            <w:r>
              <w:rPr>
                <w:rFonts w:hint="eastAsia"/>
              </w:rPr>
              <w:t>恢复演练</w:t>
            </w:r>
          </w:p>
        </w:tc>
        <w:tc>
          <w:p w14:paraId="33F7D51C">
            <w:pPr>
              <w:pStyle w:val="26"/>
            </w:pPr>
            <w:r>
              <w:rPr>
                <w:rFonts w:hint="eastAsia"/>
              </w:rPr>
              <w:t>每季度至少1次备份恢复演练</w:t>
            </w:r>
          </w:p>
        </w:tc>
        <w:tc>
          <w:p w14:paraId="7AB1C103">
            <w:pPr>
              <w:pStyle w:val="26"/>
            </w:pPr>
            <w:r>
              <w:rPr>
                <w:rFonts w:hint="eastAsia"/>
              </w:rPr>
              <w:t>运维制度承诺</w:t>
            </w:r>
          </w:p>
        </w:tc>
      </w:tr>
      <w:tr w14:paraId="5019BD32">
        <w:tc>
          <w:p w14:paraId="772BCA58">
            <w:pPr>
              <w:pStyle w:val="26"/>
            </w:pPr>
            <w:r>
              <w:rPr>
                <w:rFonts w:hint="eastAsia"/>
              </w:rPr>
              <w:t>高危漏洞修复</w:t>
            </w:r>
          </w:p>
        </w:tc>
        <w:tc>
          <w:p w14:paraId="25A3D9A8">
            <w:pPr>
              <w:pStyle w:val="26"/>
            </w:pPr>
            <w:r>
              <w:rPr>
                <w:rFonts w:hint="eastAsia"/>
              </w:rPr>
              <w:t>24小时内完成修复或有效缓解</w:t>
            </w:r>
          </w:p>
        </w:tc>
        <w:tc>
          <w:p w14:paraId="34B1DFBA">
            <w:pPr>
              <w:pStyle w:val="26"/>
            </w:pPr>
            <w:r>
              <w:rPr>
                <w:rFonts w:hint="eastAsia"/>
              </w:rPr>
              <w:t>安全运营承诺</w:t>
            </w:r>
          </w:p>
        </w:tc>
      </w:tr>
      <w:tr w14:paraId="0C7BF586">
        <w:tc>
          <w:p w14:paraId="311B25E9">
            <w:pPr>
              <w:pStyle w:val="26"/>
            </w:pPr>
            <w:r>
              <w:rPr>
                <w:rFonts w:hint="eastAsia"/>
              </w:rPr>
              <w:t>驻场服务</w:t>
            </w:r>
          </w:p>
        </w:tc>
        <w:tc>
          <w:p w14:paraId="4FDE1019">
            <w:pPr>
              <w:pStyle w:val="26"/>
            </w:pPr>
            <w:r>
              <w:rPr>
                <w:rFonts w:hint="eastAsia"/>
              </w:rPr>
              <w:t>免费运维期内驻场人员服务，遵守甲方考勤</w:t>
            </w:r>
          </w:p>
        </w:tc>
        <w:tc>
          <w:p w14:paraId="68069EEF">
            <w:pPr>
              <w:pStyle w:val="26"/>
            </w:pPr>
            <w:r>
              <w:rPr>
                <w:rFonts w:hint="eastAsia"/>
              </w:rPr>
              <w:t>运维人员配置承诺</w:t>
            </w:r>
          </w:p>
        </w:tc>
      </w:tr>
      <w:bookmarkEnd w:id="262"/>
    </w:tbl>
    <w:p w14:paraId="33D60F46">
      <w:pPr>
        <w:pStyle w:val="4"/>
      </w:pPr>
      <w:bookmarkStart w:id="263" w:name="_Toc1638568350"/>
      <w:bookmarkStart w:id="264" w:name="项目总体进度计划"/>
      <w:r>
        <w:t xml:space="preserve">6.2 </w:t>
      </w:r>
      <w:r>
        <w:rPr>
          <w:rFonts w:hint="eastAsia"/>
        </w:rPr>
        <w:t>项目总体进度计划</w:t>
      </w:r>
      <w:bookmarkEnd w:id="263"/>
    </w:p>
    <w:p w14:paraId="0A5C9521">
      <w:pPr>
        <w:pStyle w:val="25"/>
      </w:pPr>
      <w:r>
        <w:rPr>
          <w:rFonts w:hint="eastAsia"/>
        </w:rPr>
        <w:t>以60日历天开发期为约束，项目总体进度计划如下图所示：</w:t>
      </w:r>
    </w:p>
    <w:p w14:paraId="6A1CA55A">
      <w:pPr>
        <w:pStyle w:val="49"/>
      </w:pPr>
      <w:r>
        <w:drawing>
          <wp:inline distT="0" distB="0" distL="114300" distR="114300">
            <wp:extent cx="5334000" cy="1629410"/>
            <wp:effectExtent l="0" t="0" r="0" b="0"/>
            <wp:docPr id="309" name="Picture" descr="图6-1 项目总体进度甘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Picture" descr="图6-1 项目总体进度甘特图"/>
                    <pic:cNvPicPr>
                      <a:picLocks noChangeAspect="1" noChangeArrowheads="1"/>
                    </pic:cNvPicPr>
                  </pic:nvPicPr>
                  <pic:blipFill>
                    <a:blip r:embed="rId37"/>
                    <a:stretch>
                      <a:fillRect/>
                    </a:stretch>
                  </pic:blipFill>
                  <pic:spPr>
                    <a:xfrm>
                      <a:off x="0" y="0"/>
                      <a:ext cx="5334000" cy="1629833"/>
                    </a:xfrm>
                    <a:prstGeom prst="rect">
                      <a:avLst/>
                    </a:prstGeom>
                    <a:noFill/>
                    <a:ln w="9525">
                      <a:noFill/>
                    </a:ln>
                  </pic:spPr>
                </pic:pic>
              </a:graphicData>
            </a:graphic>
          </wp:inline>
        </w:drawing>
      </w:r>
    </w:p>
    <w:p w14:paraId="167DF018">
      <w:pPr>
        <w:pStyle w:val="47"/>
      </w:pPr>
      <w:r>
        <w:rPr>
          <w:rFonts w:hint="eastAsia"/>
        </w:rPr>
        <w:t>图6-1</w:t>
      </w:r>
      <w:r>
        <w:t xml:space="preserve"> </w:t>
      </w:r>
      <w:r>
        <w:rPr>
          <w:rFonts w:hint="eastAsia"/>
        </w:rPr>
        <w:t>项目总体进度甘特图</w:t>
      </w:r>
    </w:p>
    <w:p w14:paraId="501BE2F9">
      <w:pPr>
        <w:pStyle w:val="3"/>
      </w:pPr>
      <w:r>
        <w:rPr>
          <w:rFonts w:hint="eastAsia"/>
        </w:rPr>
        <w:t>各阶段期限计划明细：</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1CC6063D">
        <w:trPr>
          <w:tblHeader/>
        </w:trPr>
        <w:tc>
          <w:p w14:paraId="1F5330C7">
            <w:pPr>
              <w:pStyle w:val="26"/>
            </w:pPr>
            <w:r>
              <w:rPr>
                <w:rFonts w:hint="eastAsia"/>
              </w:rPr>
              <w:t>阶段</w:t>
            </w:r>
          </w:p>
        </w:tc>
        <w:tc>
          <w:p w14:paraId="5590361A">
            <w:pPr>
              <w:pStyle w:val="26"/>
            </w:pPr>
            <w:r>
              <w:rPr>
                <w:rFonts w:hint="eastAsia"/>
              </w:rPr>
              <w:t>时间窗口</w:t>
            </w:r>
          </w:p>
        </w:tc>
        <w:tc>
          <w:p w14:paraId="7E4C3183">
            <w:pPr>
              <w:pStyle w:val="26"/>
            </w:pPr>
            <w:r>
              <w:rPr>
                <w:rFonts w:hint="eastAsia"/>
              </w:rPr>
              <w:t>关键工作</w:t>
            </w:r>
          </w:p>
        </w:tc>
        <w:tc>
          <w:p w14:paraId="027CBFEB">
            <w:pPr>
              <w:pStyle w:val="26"/>
            </w:pPr>
            <w:r>
              <w:rPr>
                <w:rFonts w:hint="eastAsia"/>
              </w:rPr>
              <w:t>里程碑交付物</w:t>
            </w:r>
          </w:p>
        </w:tc>
      </w:tr>
      <w:tr w14:paraId="35D33582">
        <w:tc>
          <w:p w14:paraId="159F9CCA">
            <w:pPr>
              <w:pStyle w:val="26"/>
            </w:pPr>
            <w:r>
              <w:rPr>
                <w:rFonts w:hint="eastAsia"/>
              </w:rPr>
              <w:t>定制化开发-需求确认</w:t>
            </w:r>
          </w:p>
        </w:tc>
        <w:tc>
          <w:p w14:paraId="3DFBC812">
            <w:pPr>
              <w:pStyle w:val="26"/>
            </w:pPr>
            <w:r>
              <w:rPr>
                <w:rFonts w:hint="eastAsia"/>
              </w:rPr>
              <w:t>第1-7天</w:t>
            </w:r>
          </w:p>
        </w:tc>
        <w:tc>
          <w:p w14:paraId="70019452">
            <w:pPr>
              <w:pStyle w:val="26"/>
            </w:pPr>
            <w:r>
              <w:rPr>
                <w:rFonts w:hint="eastAsia"/>
              </w:rPr>
              <w:t>需求宣讲、原型确认、需求基线冻结</w:t>
            </w:r>
          </w:p>
        </w:tc>
        <w:tc>
          <w:p w14:paraId="2EC09F4B">
            <w:pPr>
              <w:pStyle w:val="26"/>
            </w:pPr>
            <w:r>
              <w:rPr>
                <w:rFonts w:hint="eastAsia"/>
              </w:rPr>
              <w:t>需求规格说明书（甲方签认）</w:t>
            </w:r>
          </w:p>
        </w:tc>
      </w:tr>
      <w:tr w14:paraId="415D26CE">
        <w:tc>
          <w:p w14:paraId="6A2DCA7E">
            <w:pPr>
              <w:pStyle w:val="26"/>
            </w:pPr>
            <w:r>
              <w:rPr>
                <w:rFonts w:hint="eastAsia"/>
              </w:rPr>
              <w:t>定制化开发-迭代一</w:t>
            </w:r>
          </w:p>
        </w:tc>
        <w:tc>
          <w:p w14:paraId="77F40D18">
            <w:pPr>
              <w:pStyle w:val="26"/>
            </w:pPr>
            <w:r>
              <w:rPr>
                <w:rFonts w:hint="eastAsia"/>
              </w:rPr>
              <w:t>第8-21天</w:t>
            </w:r>
          </w:p>
        </w:tc>
        <w:tc>
          <w:p w14:paraId="1F86FAD2">
            <w:pPr>
              <w:pStyle w:val="26"/>
            </w:pPr>
            <w:r>
              <w:rPr>
                <w:rFonts w:hint="eastAsia"/>
              </w:rPr>
              <w:t>框架搭建、登录、房源管理、运营位</w:t>
            </w:r>
          </w:p>
        </w:tc>
        <w:tc>
          <w:p w14:paraId="77044C7F">
            <w:pPr>
              <w:pStyle w:val="26"/>
            </w:pPr>
            <w:r>
              <w:rPr>
                <w:rFonts w:hint="eastAsia"/>
              </w:rPr>
              <w:t>可演示版本V0.1</w:t>
            </w:r>
          </w:p>
        </w:tc>
      </w:tr>
      <w:tr w14:paraId="032A752E">
        <w:tc>
          <w:p w14:paraId="3ED9D838">
            <w:pPr>
              <w:pStyle w:val="26"/>
            </w:pPr>
            <w:r>
              <w:rPr>
                <w:rFonts w:hint="eastAsia"/>
              </w:rPr>
              <w:t>定制化开发-迭代二</w:t>
            </w:r>
          </w:p>
        </w:tc>
        <w:tc>
          <w:p w14:paraId="679BA435">
            <w:pPr>
              <w:pStyle w:val="26"/>
            </w:pPr>
            <w:r>
              <w:rPr>
                <w:rFonts w:hint="eastAsia"/>
              </w:rPr>
              <w:t>第22-35天</w:t>
            </w:r>
          </w:p>
        </w:tc>
        <w:tc>
          <w:p w14:paraId="1C0C1E53">
            <w:pPr>
              <w:pStyle w:val="26"/>
            </w:pPr>
            <w:r>
              <w:rPr>
                <w:rFonts w:hint="eastAsia"/>
              </w:rPr>
              <w:t>选房签约、合同、押金、入住</w:t>
            </w:r>
          </w:p>
        </w:tc>
        <w:tc>
          <w:p w14:paraId="1C852D76">
            <w:pPr>
              <w:pStyle w:val="26"/>
            </w:pPr>
            <w:r>
              <w:rPr>
                <w:rFonts w:hint="eastAsia"/>
              </w:rPr>
              <w:t>可演示版本V0.2</w:t>
            </w:r>
          </w:p>
        </w:tc>
      </w:tr>
      <w:tr w14:paraId="2468FE09">
        <w:tc>
          <w:p w14:paraId="357CD366">
            <w:pPr>
              <w:pStyle w:val="26"/>
            </w:pPr>
            <w:r>
              <w:rPr>
                <w:rFonts w:hint="eastAsia"/>
              </w:rPr>
              <w:t>定制化开发-迭代三</w:t>
            </w:r>
          </w:p>
        </w:tc>
        <w:tc>
          <w:p w14:paraId="45960C41">
            <w:pPr>
              <w:pStyle w:val="26"/>
            </w:pPr>
            <w:r>
              <w:rPr>
                <w:rFonts w:hint="eastAsia"/>
              </w:rPr>
              <w:t>第36-49天</w:t>
            </w:r>
          </w:p>
        </w:tc>
        <w:tc>
          <w:p w14:paraId="36C80E30">
            <w:pPr>
              <w:pStyle w:val="26"/>
            </w:pPr>
            <w:r>
              <w:rPr>
                <w:rFonts w:hint="eastAsia"/>
              </w:rPr>
              <w:t>退租续租、缴费开票、优惠券、看板</w:t>
            </w:r>
          </w:p>
        </w:tc>
        <w:tc>
          <w:p w14:paraId="215BF1B8">
            <w:pPr>
              <w:pStyle w:val="26"/>
            </w:pPr>
            <w:r>
              <w:rPr>
                <w:rFonts w:hint="eastAsia"/>
              </w:rPr>
              <w:t>可演示版本V0.3（功能全量）</w:t>
            </w:r>
          </w:p>
        </w:tc>
      </w:tr>
      <w:tr w14:paraId="67E10B78">
        <w:tc>
          <w:p w14:paraId="2E46BBC8">
            <w:pPr>
              <w:pStyle w:val="26"/>
            </w:pPr>
            <w:r>
              <w:rPr>
                <w:rFonts w:hint="eastAsia"/>
              </w:rPr>
              <w:t>技术对接</w:t>
            </w:r>
          </w:p>
        </w:tc>
        <w:tc>
          <w:p w14:paraId="1CA59679">
            <w:pPr>
              <w:pStyle w:val="26"/>
            </w:pPr>
            <w:r>
              <w:rPr>
                <w:rFonts w:hint="eastAsia"/>
              </w:rPr>
              <w:t>第8-52天（并行）</w:t>
            </w:r>
          </w:p>
        </w:tc>
        <w:tc>
          <w:p w14:paraId="6C2F5858">
            <w:pPr>
              <w:pStyle w:val="26"/>
            </w:pPr>
            <w:r>
              <w:rPr>
                <w:rFonts w:hint="eastAsia"/>
              </w:rPr>
              <w:t>郑好办/政务核验/支付/签章/人脸/地图/监控对接联调</w:t>
            </w:r>
          </w:p>
        </w:tc>
        <w:tc>
          <w:p w14:paraId="18387A4C">
            <w:pPr>
              <w:pStyle w:val="26"/>
            </w:pPr>
            <w:r>
              <w:rPr>
                <w:rFonts w:hint="eastAsia"/>
              </w:rPr>
              <w:t>各接口联调确认单</w:t>
            </w:r>
          </w:p>
        </w:tc>
      </w:tr>
      <w:tr w14:paraId="389D383D">
        <w:tc>
          <w:p w14:paraId="52B24136">
            <w:pPr>
              <w:pStyle w:val="26"/>
            </w:pPr>
            <w:r>
              <w:rPr>
                <w:rFonts w:hint="eastAsia"/>
              </w:rPr>
              <w:t>部署实施</w:t>
            </w:r>
          </w:p>
        </w:tc>
        <w:tc>
          <w:p w14:paraId="04F82D74">
            <w:pPr>
              <w:pStyle w:val="26"/>
            </w:pPr>
            <w:r>
              <w:rPr>
                <w:rFonts w:hint="eastAsia"/>
              </w:rPr>
              <w:t>第43-52天</w:t>
            </w:r>
          </w:p>
        </w:tc>
        <w:tc>
          <w:p w14:paraId="77DD30E7">
            <w:pPr>
              <w:pStyle w:val="26"/>
            </w:pPr>
            <w:r>
              <w:rPr>
                <w:rFonts w:hint="eastAsia"/>
              </w:rPr>
              <w:t>生产环境部署、数据迁移演练与切换</w:t>
            </w:r>
          </w:p>
        </w:tc>
        <w:tc>
          <w:p w14:paraId="2FA49317">
            <w:pPr>
              <w:pStyle w:val="26"/>
            </w:pPr>
            <w:r>
              <w:rPr>
                <w:rFonts w:hint="eastAsia"/>
              </w:rPr>
              <w:t>部署报告、迁移比对报告</w:t>
            </w:r>
          </w:p>
        </w:tc>
      </w:tr>
      <w:tr w14:paraId="1DB4A59A">
        <w:tc>
          <w:p w14:paraId="5719CBC4">
            <w:pPr>
              <w:pStyle w:val="26"/>
            </w:pPr>
            <w:r>
              <w:rPr>
                <w:rFonts w:hint="eastAsia"/>
              </w:rPr>
              <w:t>测试培训</w:t>
            </w:r>
          </w:p>
        </w:tc>
        <w:tc>
          <w:p w14:paraId="76D68C14">
            <w:pPr>
              <w:pStyle w:val="26"/>
            </w:pPr>
            <w:r>
              <w:rPr>
                <w:rFonts w:hint="eastAsia"/>
              </w:rPr>
              <w:t>第43-56天</w:t>
            </w:r>
          </w:p>
        </w:tc>
        <w:tc>
          <w:p w14:paraId="5A6DEA9C">
            <w:pPr>
              <w:pStyle w:val="26"/>
            </w:pPr>
            <w:r>
              <w:rPr>
                <w:rFonts w:hint="eastAsia"/>
              </w:rPr>
              <w:t>系统测试、缺陷修复、用户培训</w:t>
            </w:r>
          </w:p>
        </w:tc>
        <w:tc>
          <w:p w14:paraId="3E1FB0B1">
            <w:pPr>
              <w:pStyle w:val="26"/>
            </w:pPr>
            <w:r>
              <w:rPr>
                <w:rFonts w:hint="eastAsia"/>
              </w:rPr>
              <w:t>测试报告、培训记录</w:t>
            </w:r>
          </w:p>
        </w:tc>
      </w:tr>
      <w:tr w14:paraId="37746B43">
        <w:tc>
          <w:p w14:paraId="6508154D">
            <w:pPr>
              <w:pStyle w:val="26"/>
            </w:pPr>
            <w:r>
              <w:rPr>
                <w:rFonts w:hint="eastAsia"/>
              </w:rPr>
              <w:t>上线验收</w:t>
            </w:r>
          </w:p>
        </w:tc>
        <w:tc>
          <w:p w14:paraId="5DADC87C">
            <w:pPr>
              <w:pStyle w:val="26"/>
            </w:pPr>
            <w:r>
              <w:rPr>
                <w:rFonts w:hint="eastAsia"/>
              </w:rPr>
              <w:t>第53-60天</w:t>
            </w:r>
          </w:p>
        </w:tc>
        <w:tc>
          <w:p w14:paraId="68BF7A79">
            <w:pPr>
              <w:pStyle w:val="26"/>
            </w:pPr>
            <w:r>
              <w:rPr>
                <w:rFonts w:hint="eastAsia"/>
              </w:rPr>
              <w:t>试运行、初步验收</w:t>
            </w:r>
          </w:p>
        </w:tc>
        <w:tc>
          <w:p w14:paraId="1C4A193C">
            <w:pPr>
              <w:pStyle w:val="26"/>
            </w:pPr>
            <w:r>
              <w:rPr>
                <w:rFonts w:hint="eastAsia"/>
              </w:rPr>
              <w:t>初验报告</w:t>
            </w:r>
          </w:p>
        </w:tc>
      </w:tr>
      <w:tr w14:paraId="46CEBAC7">
        <w:tc>
          <w:p w14:paraId="5643A246">
            <w:pPr>
              <w:pStyle w:val="26"/>
            </w:pPr>
            <w:r>
              <w:rPr>
                <w:rFonts w:hint="eastAsia"/>
              </w:rPr>
              <w:t>正式运行与终验</w:t>
            </w:r>
          </w:p>
        </w:tc>
        <w:tc>
          <w:p w14:paraId="5A7AACB0">
            <w:pPr>
              <w:pStyle w:val="26"/>
            </w:pPr>
            <w:r>
              <w:rPr>
                <w:rFonts w:hint="eastAsia"/>
              </w:rPr>
              <w:t>试运行满足约定后</w:t>
            </w:r>
          </w:p>
        </w:tc>
        <w:tc>
          <w:p w14:paraId="154E6DCE">
            <w:pPr>
              <w:pStyle w:val="26"/>
            </w:pPr>
            <w:r>
              <w:rPr>
                <w:rFonts w:hint="eastAsia"/>
              </w:rPr>
              <w:t>终验资料编制、最终验收</w:t>
            </w:r>
          </w:p>
        </w:tc>
        <w:tc>
          <w:p w14:paraId="051AC157">
            <w:pPr>
              <w:pStyle w:val="26"/>
            </w:pPr>
            <w:r>
              <w:rPr>
                <w:rFonts w:hint="eastAsia"/>
              </w:rPr>
              <w:t>终验报告、全套交付物</w:t>
            </w:r>
          </w:p>
        </w:tc>
      </w:tr>
      <w:tr w14:paraId="47B5E78A">
        <w:tc>
          <w:p w14:paraId="3ABC4F53">
            <w:pPr>
              <w:pStyle w:val="26"/>
            </w:pPr>
            <w:r>
              <w:rPr>
                <w:rFonts w:hint="eastAsia"/>
              </w:rPr>
              <w:t>免费运维期</w:t>
            </w:r>
          </w:p>
        </w:tc>
        <w:tc>
          <w:p w14:paraId="7296A50A">
            <w:pPr>
              <w:pStyle w:val="26"/>
            </w:pPr>
            <w:r>
              <w:rPr>
                <w:rFonts w:hint="eastAsia"/>
              </w:rPr>
              <w:t>终验合格起6年</w:t>
            </w:r>
          </w:p>
        </w:tc>
        <w:tc>
          <w:p w14:paraId="499D7BC7">
            <w:pPr>
              <w:pStyle w:val="26"/>
            </w:pPr>
            <w:r>
              <w:rPr>
                <w:rFonts w:hint="eastAsia"/>
              </w:rPr>
              <w:t>驻场运维、培训、升级维护</w:t>
            </w:r>
          </w:p>
        </w:tc>
        <w:tc>
          <w:p w14:paraId="2E4FFA56">
            <w:pPr>
              <w:pStyle w:val="26"/>
            </w:pPr>
            <w:r>
              <w:rPr>
                <w:rFonts w:hint="eastAsia"/>
              </w:rPr>
              <w:t>周报送/月度运维报告</w:t>
            </w:r>
          </w:p>
        </w:tc>
      </w:tr>
    </w:tbl>
    <w:p w14:paraId="409E2193">
      <w:pPr>
        <w:pStyle w:val="5"/>
      </w:pPr>
      <w:bookmarkStart w:id="265" w:name="逐周实施计划表"/>
      <w:r>
        <w:t xml:space="preserve">6.2.1 </w:t>
      </w:r>
      <w:r>
        <w:rPr>
          <w:rFonts w:hint="eastAsia"/>
        </w:rPr>
        <w:t>逐周实施计划表</w:t>
      </w:r>
    </w:p>
    <w:p w14:paraId="73373685">
      <w:pPr>
        <w:pStyle w:val="25"/>
      </w:pPr>
      <w:r>
        <w:rPr>
          <w:rFonts w:hint="eastAsia"/>
        </w:rPr>
        <w:t>将60日历天开发期细化为逐周计划（按9个自然周排布），每周设定周目标、任务、交付物与甲方配合事项，周例会逐项核对：</w:t>
      </w:r>
    </w:p>
    <w:p w14:paraId="6E5DD957">
      <w:pPr>
        <w:pStyle w:val="3"/>
      </w:pPr>
      <w:r>
        <w:rPr>
          <w:rFonts w:hint="eastAsia"/>
          <w:b/>
          <w:bCs/>
        </w:rPr>
        <w:t>第1周（第1-7天）：需求确认与环境就绪</w:t>
      </w:r>
    </w:p>
    <w:tbl>
      <w:tblPr>
        <w:tblStyle w:val="43"/>
        <w:tblW w:w="5000" w:type="pct"/>
        <w:tblInd w:w="0" w:type="dxa"/>
        <w:tblLayout w:type="fixed"/>
        <w:tblCellMar>
          <w:top w:w="0" w:type="dxa"/>
          <w:left w:w="108" w:type="dxa"/>
          <w:bottom w:w="0" w:type="dxa"/>
          <w:right w:w="108" w:type="dxa"/>
        </w:tblCellMar>
      </w:tblPr>
      <w:tblGrid>
        <w:gridCol w:w="4425"/>
        <w:gridCol w:w="4425"/>
      </w:tblGrid>
      <w:tr w14:paraId="7E0E822A">
        <w:trPr>
          <w:tblHeader/>
        </w:trPr>
        <w:tc>
          <w:p w14:paraId="478FDFDC">
            <w:pPr>
              <w:pStyle w:val="26"/>
            </w:pPr>
            <w:r>
              <w:rPr>
                <w:rFonts w:hint="eastAsia"/>
              </w:rPr>
              <w:t>维度</w:t>
            </w:r>
          </w:p>
        </w:tc>
        <w:tc>
          <w:p w14:paraId="0AF82E20">
            <w:pPr>
              <w:pStyle w:val="26"/>
            </w:pPr>
            <w:r>
              <w:rPr>
                <w:rFonts w:hint="eastAsia"/>
              </w:rPr>
              <w:t>内容</w:t>
            </w:r>
          </w:p>
        </w:tc>
      </w:tr>
      <w:tr w14:paraId="6302B212">
        <w:tc>
          <w:p w14:paraId="18C4830E">
            <w:pPr>
              <w:pStyle w:val="26"/>
            </w:pPr>
            <w:r>
              <w:rPr>
                <w:rFonts w:hint="eastAsia"/>
              </w:rPr>
              <w:t>周目标</w:t>
            </w:r>
          </w:p>
        </w:tc>
        <w:tc>
          <w:p w14:paraId="6FB59DA5">
            <w:pPr>
              <w:pStyle w:val="26"/>
            </w:pPr>
            <w:r>
              <w:rPr>
                <w:rFonts w:hint="eastAsia"/>
              </w:rPr>
              <w:t>需求基线冻结、团队全员进场、环境就绪、外部对接申请全部发起</w:t>
            </w:r>
          </w:p>
        </w:tc>
      </w:tr>
      <w:tr w14:paraId="15DF1B0D">
        <w:tc>
          <w:p w14:paraId="733992F3">
            <w:pPr>
              <w:pStyle w:val="26"/>
            </w:pPr>
            <w:r>
              <w:rPr>
                <w:rFonts w:hint="eastAsia"/>
              </w:rPr>
              <w:t>主要任务</w:t>
            </w:r>
          </w:p>
        </w:tc>
        <w:tc>
          <w:p w14:paraId="62B388E1">
            <w:pPr>
              <w:pStyle w:val="26"/>
            </w:pPr>
            <w:r>
              <w:rPr>
                <w:rFonts w:hint="eastAsia"/>
              </w:rPr>
              <w:t>需求宣讲会（分业务域4场）、原型逐页确认、数据迁移调研（旧系统数据结构与数据量摸底）、开发/测试环境搭建、CI流水线初始化、8类外部接口接入申请提交</w:t>
            </w:r>
          </w:p>
        </w:tc>
      </w:tr>
      <w:tr w14:paraId="61A25ABE">
        <w:tc>
          <w:p w14:paraId="36A1C539">
            <w:pPr>
              <w:pStyle w:val="26"/>
            </w:pPr>
            <w:r>
              <w:rPr>
                <w:rFonts w:hint="eastAsia"/>
              </w:rPr>
              <w:t>交付物</w:t>
            </w:r>
          </w:p>
        </w:tc>
        <w:tc>
          <w:p w14:paraId="32FD915F">
            <w:pPr>
              <w:pStyle w:val="26"/>
            </w:pPr>
            <w:r>
              <w:rPr>
                <w:rFonts w:hint="eastAsia"/>
              </w:rPr>
              <w:t>需求规格说明书（甲方签认）、原型确认稿、迁移调研报告、环境就绪清单</w:t>
            </w:r>
          </w:p>
        </w:tc>
      </w:tr>
      <w:tr w14:paraId="180EF005">
        <w:tc>
          <w:p w14:paraId="298A6B1A">
            <w:pPr>
              <w:pStyle w:val="26"/>
            </w:pPr>
            <w:r>
              <w:rPr>
                <w:rFonts w:hint="eastAsia"/>
              </w:rPr>
              <w:t>甲方配合</w:t>
            </w:r>
          </w:p>
        </w:tc>
        <w:tc>
          <w:p w14:paraId="60CC0A77">
            <w:pPr>
              <w:pStyle w:val="26"/>
            </w:pPr>
            <w:r>
              <w:rPr>
                <w:rFonts w:hint="eastAsia"/>
              </w:rPr>
              <w:t>指定各业务域需求对接人参加宣讲会；提供旧系统数据字典与访问通道；协调政务侧接口申请渠道</w:t>
            </w:r>
          </w:p>
        </w:tc>
      </w:tr>
    </w:tbl>
    <w:p w14:paraId="20F5BC3C">
      <w:pPr>
        <w:pStyle w:val="3"/>
      </w:pPr>
      <w:r>
        <w:rPr>
          <w:rFonts w:hint="eastAsia"/>
          <w:b/>
          <w:bCs/>
        </w:rPr>
        <w:t>第2周（第8-14天）：迭代一上半程</w:t>
      </w:r>
    </w:p>
    <w:tbl>
      <w:tblPr>
        <w:tblStyle w:val="43"/>
        <w:tblW w:w="5000" w:type="pct"/>
        <w:tblInd w:w="0" w:type="dxa"/>
        <w:tblLayout w:type="fixed"/>
        <w:tblCellMar>
          <w:top w:w="0" w:type="dxa"/>
          <w:left w:w="108" w:type="dxa"/>
          <w:bottom w:w="0" w:type="dxa"/>
          <w:right w:w="108" w:type="dxa"/>
        </w:tblCellMar>
      </w:tblPr>
      <w:tblGrid>
        <w:gridCol w:w="4425"/>
        <w:gridCol w:w="4425"/>
      </w:tblGrid>
      <w:tr w14:paraId="7364410D">
        <w:trPr>
          <w:tblHeader/>
        </w:trPr>
        <w:tc>
          <w:p w14:paraId="78620255">
            <w:pPr>
              <w:pStyle w:val="26"/>
            </w:pPr>
            <w:r>
              <w:rPr>
                <w:rFonts w:hint="eastAsia"/>
              </w:rPr>
              <w:t>维度</w:t>
            </w:r>
          </w:p>
        </w:tc>
        <w:tc>
          <w:p w14:paraId="6A2BFE9A">
            <w:pPr>
              <w:pStyle w:val="26"/>
            </w:pPr>
            <w:r>
              <w:rPr>
                <w:rFonts w:hint="eastAsia"/>
              </w:rPr>
              <w:t>内容</w:t>
            </w:r>
          </w:p>
        </w:tc>
      </w:tr>
      <w:tr w14:paraId="775E79F0">
        <w:tc>
          <w:p w14:paraId="6470F8EA">
            <w:pPr>
              <w:pStyle w:val="26"/>
            </w:pPr>
            <w:r>
              <w:rPr>
                <w:rFonts w:hint="eastAsia"/>
              </w:rPr>
              <w:t>周目标</w:t>
            </w:r>
          </w:p>
        </w:tc>
        <w:tc>
          <w:p w14:paraId="229DD3EF">
            <w:pPr>
              <w:pStyle w:val="26"/>
            </w:pPr>
            <w:r>
              <w:rPr>
                <w:rFonts w:hint="eastAsia"/>
              </w:rPr>
              <w:t>基础框架成型、郑好办登录沙箱打通、房源台账数据模型落地</w:t>
            </w:r>
          </w:p>
        </w:tc>
      </w:tr>
      <w:tr w14:paraId="671EFF74">
        <w:tc>
          <w:p w14:paraId="7C3705CF">
            <w:pPr>
              <w:pStyle w:val="26"/>
            </w:pPr>
            <w:r>
              <w:rPr>
                <w:rFonts w:hint="eastAsia"/>
              </w:rPr>
              <w:t>主要任务</w:t>
            </w:r>
          </w:p>
        </w:tc>
        <w:tc>
          <w:p w14:paraId="3941CC96">
            <w:pPr>
              <w:pStyle w:val="26"/>
            </w:pPr>
            <w:r>
              <w:rPr>
                <w:rFonts w:hint="eastAsia"/>
              </w:rPr>
              <w:t>权限/字典/日志/任务调度框架搭建、郑好办授权登录联调、项目/房型/房源四级台账开发、管理端框架与看板骨架、移动端首页框架</w:t>
            </w:r>
          </w:p>
        </w:tc>
      </w:tr>
      <w:tr w14:paraId="769BE2C9">
        <w:tc>
          <w:p w14:paraId="5D05F910">
            <w:pPr>
              <w:pStyle w:val="26"/>
            </w:pPr>
            <w:r>
              <w:rPr>
                <w:rFonts w:hint="eastAsia"/>
              </w:rPr>
              <w:t>交付物</w:t>
            </w:r>
          </w:p>
        </w:tc>
        <w:tc>
          <w:p w14:paraId="013A31AF">
            <w:pPr>
              <w:pStyle w:val="26"/>
            </w:pPr>
            <w:r>
              <w:rPr>
                <w:rFonts w:hint="eastAsia"/>
              </w:rPr>
              <w:t>框架演示环境、郑好办沙箱联调记录</w:t>
            </w:r>
          </w:p>
        </w:tc>
      </w:tr>
      <w:tr w14:paraId="63EB8593">
        <w:tc>
          <w:p w14:paraId="507D2D06">
            <w:pPr>
              <w:pStyle w:val="26"/>
            </w:pPr>
            <w:r>
              <w:rPr>
                <w:rFonts w:hint="eastAsia"/>
              </w:rPr>
              <w:t>甲方配合</w:t>
            </w:r>
          </w:p>
        </w:tc>
        <w:tc>
          <w:p w14:paraId="7603A15A">
            <w:pPr>
              <w:pStyle w:val="26"/>
            </w:pPr>
            <w:r>
              <w:rPr>
                <w:rFonts w:hint="eastAsia"/>
              </w:rPr>
              <w:t>提供郑好办对接参数与沙箱账号；确认房源台账初始数据口径</w:t>
            </w:r>
          </w:p>
        </w:tc>
      </w:tr>
    </w:tbl>
    <w:p w14:paraId="23DC09CF">
      <w:pPr>
        <w:pStyle w:val="3"/>
      </w:pPr>
      <w:r>
        <w:rPr>
          <w:rFonts w:hint="eastAsia"/>
          <w:b/>
          <w:bCs/>
        </w:rPr>
        <w:t>第3周（第15-21天）：迭代一收口</w:t>
      </w:r>
    </w:p>
    <w:tbl>
      <w:tblPr>
        <w:tblStyle w:val="43"/>
        <w:tblW w:w="5000" w:type="pct"/>
        <w:tblInd w:w="0" w:type="dxa"/>
        <w:tblLayout w:type="fixed"/>
        <w:tblCellMar>
          <w:top w:w="0" w:type="dxa"/>
          <w:left w:w="108" w:type="dxa"/>
          <w:bottom w:w="0" w:type="dxa"/>
          <w:right w:w="108" w:type="dxa"/>
        </w:tblCellMar>
      </w:tblPr>
      <w:tblGrid>
        <w:gridCol w:w="4425"/>
        <w:gridCol w:w="4425"/>
      </w:tblGrid>
      <w:tr w14:paraId="7F1DAB9E">
        <w:trPr>
          <w:tblHeader/>
        </w:trPr>
        <w:tc>
          <w:p w14:paraId="79830D16">
            <w:pPr>
              <w:pStyle w:val="26"/>
            </w:pPr>
            <w:r>
              <w:rPr>
                <w:rFonts w:hint="eastAsia"/>
              </w:rPr>
              <w:t>维度</w:t>
            </w:r>
          </w:p>
        </w:tc>
        <w:tc>
          <w:p w14:paraId="3DE0A641">
            <w:pPr>
              <w:pStyle w:val="26"/>
            </w:pPr>
            <w:r>
              <w:rPr>
                <w:rFonts w:hint="eastAsia"/>
              </w:rPr>
              <w:t>内容</w:t>
            </w:r>
          </w:p>
        </w:tc>
      </w:tr>
      <w:tr w14:paraId="351A2800">
        <w:tc>
          <w:p w14:paraId="3EEFDEBA">
            <w:pPr>
              <w:pStyle w:val="26"/>
            </w:pPr>
            <w:r>
              <w:rPr>
                <w:rFonts w:hint="eastAsia"/>
              </w:rPr>
              <w:t>周目标</w:t>
            </w:r>
          </w:p>
        </w:tc>
        <w:tc>
          <w:p w14:paraId="32152B93">
            <w:pPr>
              <w:pStyle w:val="26"/>
            </w:pPr>
            <w:r>
              <w:rPr>
                <w:rFonts w:hint="eastAsia"/>
              </w:rPr>
              <w:t>V0.1版本演示评审通过</w:t>
            </w:r>
          </w:p>
        </w:tc>
      </w:tr>
      <w:tr w14:paraId="6688D885">
        <w:tc>
          <w:p w14:paraId="19C5EC96">
            <w:pPr>
              <w:pStyle w:val="26"/>
            </w:pPr>
            <w:r>
              <w:rPr>
                <w:rFonts w:hint="eastAsia"/>
              </w:rPr>
              <w:t>主要任务</w:t>
            </w:r>
          </w:p>
        </w:tc>
        <w:tc>
          <w:p w14:paraId="264C9D5B">
            <w:pPr>
              <w:pStyle w:val="26"/>
            </w:pPr>
            <w:r>
              <w:rPr>
                <w:rFonts w:hint="eastAsia"/>
              </w:rPr>
              <w:t>首页运营位前后端联调、房源导入导出与上下架、看板五类统计出数、迭代一测试与缺陷修复、V0.1演示评审</w:t>
            </w:r>
          </w:p>
        </w:tc>
      </w:tr>
      <w:tr w14:paraId="65C50D5F">
        <w:tc>
          <w:p w14:paraId="506E94D4">
            <w:pPr>
              <w:pStyle w:val="26"/>
            </w:pPr>
            <w:r>
              <w:rPr>
                <w:rFonts w:hint="eastAsia"/>
              </w:rPr>
              <w:t>交付物</w:t>
            </w:r>
          </w:p>
        </w:tc>
        <w:tc>
          <w:p w14:paraId="34F69FBC">
            <w:pPr>
              <w:pStyle w:val="26"/>
            </w:pPr>
            <w:r>
              <w:rPr>
                <w:rFonts w:hint="eastAsia"/>
              </w:rPr>
              <w:t>可演示版本V0.1、迭代一测试记录、评审纪要</w:t>
            </w:r>
          </w:p>
        </w:tc>
      </w:tr>
      <w:tr w14:paraId="2B1438F1">
        <w:tc>
          <w:p w14:paraId="7D0A106D">
            <w:pPr>
              <w:pStyle w:val="26"/>
            </w:pPr>
            <w:r>
              <w:rPr>
                <w:rFonts w:hint="eastAsia"/>
              </w:rPr>
              <w:t>甲方配合</w:t>
            </w:r>
          </w:p>
        </w:tc>
        <w:tc>
          <w:p w14:paraId="70DA61B6">
            <w:pPr>
              <w:pStyle w:val="26"/>
            </w:pPr>
            <w:r>
              <w:rPr>
                <w:rFonts w:hint="eastAsia"/>
              </w:rPr>
              <w:t>参加V0.1评审并反馈意见（3个工作日内）</w:t>
            </w:r>
          </w:p>
        </w:tc>
      </w:tr>
    </w:tbl>
    <w:p w14:paraId="2701F59D">
      <w:pPr>
        <w:pStyle w:val="3"/>
      </w:pPr>
      <w:r>
        <w:rPr>
          <w:rFonts w:hint="eastAsia"/>
          <w:b/>
          <w:bCs/>
        </w:rPr>
        <w:t>第4周（第22-28天）：迭代二上半程</w:t>
      </w:r>
    </w:p>
    <w:tbl>
      <w:tblPr>
        <w:tblStyle w:val="43"/>
        <w:tblW w:w="5000" w:type="pct"/>
        <w:tblInd w:w="0" w:type="dxa"/>
        <w:tblLayout w:type="fixed"/>
        <w:tblCellMar>
          <w:top w:w="0" w:type="dxa"/>
          <w:left w:w="108" w:type="dxa"/>
          <w:bottom w:w="0" w:type="dxa"/>
          <w:right w:w="108" w:type="dxa"/>
        </w:tblCellMar>
      </w:tblPr>
      <w:tblGrid>
        <w:gridCol w:w="4425"/>
        <w:gridCol w:w="4425"/>
      </w:tblGrid>
      <w:tr w14:paraId="6B654F32">
        <w:trPr>
          <w:tblHeader/>
        </w:trPr>
        <w:tc>
          <w:p w14:paraId="4A6206D8">
            <w:pPr>
              <w:pStyle w:val="26"/>
            </w:pPr>
            <w:r>
              <w:rPr>
                <w:rFonts w:hint="eastAsia"/>
              </w:rPr>
              <w:t>维度</w:t>
            </w:r>
          </w:p>
        </w:tc>
        <w:tc>
          <w:p w14:paraId="7917F1BB">
            <w:pPr>
              <w:pStyle w:val="26"/>
            </w:pPr>
            <w:r>
              <w:rPr>
                <w:rFonts w:hint="eastAsia"/>
              </w:rPr>
              <w:t>内容</w:t>
            </w:r>
          </w:p>
        </w:tc>
      </w:tr>
      <w:tr w14:paraId="4A3F0D92">
        <w:tc>
          <w:p w14:paraId="334864E7">
            <w:pPr>
              <w:pStyle w:val="26"/>
            </w:pPr>
            <w:r>
              <w:rPr>
                <w:rFonts w:hint="eastAsia"/>
              </w:rPr>
              <w:t>周目标</w:t>
            </w:r>
          </w:p>
        </w:tc>
        <w:tc>
          <w:p w14:paraId="368C982C">
            <w:pPr>
              <w:pStyle w:val="26"/>
            </w:pPr>
            <w:r>
              <w:rPr>
                <w:rFonts w:hint="eastAsia"/>
              </w:rPr>
              <w:t>选房链路走通、签章/支付沙箱联调启动</w:t>
            </w:r>
          </w:p>
        </w:tc>
      </w:tr>
      <w:tr w14:paraId="5EB5C177">
        <w:tc>
          <w:p w14:paraId="6B23CDB7">
            <w:pPr>
              <w:pStyle w:val="26"/>
            </w:pPr>
            <w:r>
              <w:rPr>
                <w:rFonts w:hint="eastAsia"/>
              </w:rPr>
              <w:t>主要任务</w:t>
            </w:r>
          </w:p>
        </w:tc>
        <w:tc>
          <w:p w14:paraId="5E69B6D3">
            <w:pPr>
              <w:pStyle w:val="26"/>
            </w:pPr>
            <w:r>
              <w:rPr>
                <w:rFonts w:hint="eastAsia"/>
              </w:rPr>
              <w:t>三业态选房链路（搜索→项目→承诺书→房源→选定）、资格五维核验对接、人脸识别对接、电子签章沙箱联调、配租批次管理</w:t>
            </w:r>
          </w:p>
        </w:tc>
      </w:tr>
      <w:tr w14:paraId="2D4800E9">
        <w:tc>
          <w:p w14:paraId="1CC6B61A">
            <w:pPr>
              <w:pStyle w:val="26"/>
            </w:pPr>
            <w:r>
              <w:rPr>
                <w:rFonts w:hint="eastAsia"/>
              </w:rPr>
              <w:t>交付物</w:t>
            </w:r>
          </w:p>
        </w:tc>
        <w:tc>
          <w:p w14:paraId="0FAF1582">
            <w:pPr>
              <w:pStyle w:val="26"/>
            </w:pPr>
            <w:r>
              <w:rPr>
                <w:rFonts w:hint="eastAsia"/>
              </w:rPr>
              <w:t>选房链路演示、核验/人脸/签章沙箱联调记录</w:t>
            </w:r>
          </w:p>
        </w:tc>
      </w:tr>
      <w:tr w14:paraId="00115B89">
        <w:tc>
          <w:p w14:paraId="7B12C65D">
            <w:pPr>
              <w:pStyle w:val="26"/>
            </w:pPr>
            <w:r>
              <w:rPr>
                <w:rFonts w:hint="eastAsia"/>
              </w:rPr>
              <w:t>甲方配合</w:t>
            </w:r>
          </w:p>
        </w:tc>
        <w:tc>
          <w:p w14:paraId="5A0E8654">
            <w:pPr>
              <w:pStyle w:val="26"/>
            </w:pPr>
            <w:r>
              <w:rPr>
                <w:rFonts w:hint="eastAsia"/>
              </w:rPr>
              <w:t>协调政务核验接口联调窗口；确认承诺书、合同模板文本</w:t>
            </w:r>
          </w:p>
        </w:tc>
      </w:tr>
    </w:tbl>
    <w:p w14:paraId="3B4ECD6B">
      <w:pPr>
        <w:pStyle w:val="3"/>
      </w:pPr>
      <w:r>
        <w:rPr>
          <w:rFonts w:hint="eastAsia"/>
          <w:b/>
          <w:bCs/>
        </w:rPr>
        <w:t>第5周（第29-35天）：迭代二收口</w:t>
      </w:r>
    </w:p>
    <w:tbl>
      <w:tblPr>
        <w:tblStyle w:val="43"/>
        <w:tblW w:w="5000" w:type="pct"/>
        <w:tblInd w:w="0" w:type="dxa"/>
        <w:tblLayout w:type="fixed"/>
        <w:tblCellMar>
          <w:top w:w="0" w:type="dxa"/>
          <w:left w:w="108" w:type="dxa"/>
          <w:bottom w:w="0" w:type="dxa"/>
          <w:right w:w="108" w:type="dxa"/>
        </w:tblCellMar>
      </w:tblPr>
      <w:tblGrid>
        <w:gridCol w:w="4425"/>
        <w:gridCol w:w="4425"/>
      </w:tblGrid>
      <w:tr w14:paraId="7F6D3B7D">
        <w:trPr>
          <w:tblHeader/>
        </w:trPr>
        <w:tc>
          <w:p w14:paraId="473C3B17">
            <w:pPr>
              <w:pStyle w:val="26"/>
            </w:pPr>
            <w:r>
              <w:rPr>
                <w:rFonts w:hint="eastAsia"/>
              </w:rPr>
              <w:t>维度</w:t>
            </w:r>
          </w:p>
        </w:tc>
        <w:tc>
          <w:p w14:paraId="6DEE1192">
            <w:pPr>
              <w:pStyle w:val="26"/>
            </w:pPr>
            <w:r>
              <w:rPr>
                <w:rFonts w:hint="eastAsia"/>
              </w:rPr>
              <w:t>内容</w:t>
            </w:r>
          </w:p>
        </w:tc>
      </w:tr>
      <w:tr w14:paraId="310A0030">
        <w:tc>
          <w:p w14:paraId="05A98A39">
            <w:pPr>
              <w:pStyle w:val="26"/>
            </w:pPr>
            <w:r>
              <w:rPr>
                <w:rFonts w:hint="eastAsia"/>
              </w:rPr>
              <w:t>周目标</w:t>
            </w:r>
          </w:p>
        </w:tc>
        <w:tc>
          <w:p w14:paraId="6DF13B6C">
            <w:pPr>
              <w:pStyle w:val="26"/>
            </w:pPr>
            <w:r>
              <w:rPr>
                <w:rFonts w:hint="eastAsia"/>
              </w:rPr>
              <w:t>V0.2版本评审通过，核心交易链路（选房→签约→缴押金→入住）闭环</w:t>
            </w:r>
          </w:p>
        </w:tc>
      </w:tr>
      <w:tr w14:paraId="0357231D">
        <w:tc>
          <w:p w14:paraId="6E75FED6">
            <w:pPr>
              <w:pStyle w:val="26"/>
            </w:pPr>
            <w:r>
              <w:rPr>
                <w:rFonts w:hint="eastAsia"/>
              </w:rPr>
              <w:t>主要任务</w:t>
            </w:r>
          </w:p>
        </w:tc>
        <w:tc>
          <w:p w14:paraId="66514209">
            <w:pPr>
              <w:pStyle w:val="26"/>
            </w:pPr>
            <w:r>
              <w:rPr>
                <w:rFonts w:hint="eastAsia"/>
              </w:rPr>
              <w:t>合同签署流闭环、押金缴纳与支付回调、入住办理双端联动、企业客户配租、迭代二测试与修复、V0.2评审</w:t>
            </w:r>
          </w:p>
        </w:tc>
      </w:tr>
      <w:tr w14:paraId="6FBB050F">
        <w:tc>
          <w:p w14:paraId="4EFDCBEC">
            <w:pPr>
              <w:pStyle w:val="26"/>
            </w:pPr>
            <w:r>
              <w:rPr>
                <w:rFonts w:hint="eastAsia"/>
              </w:rPr>
              <w:t>交付物</w:t>
            </w:r>
          </w:p>
        </w:tc>
        <w:tc>
          <w:p w14:paraId="5FC6080E">
            <w:pPr>
              <w:pStyle w:val="26"/>
            </w:pPr>
            <w:r>
              <w:rPr>
                <w:rFonts w:hint="eastAsia"/>
              </w:rPr>
              <w:t>可演示版本V0.2、支付沙箱对账记录、评审纪要</w:t>
            </w:r>
          </w:p>
        </w:tc>
      </w:tr>
      <w:tr w14:paraId="38CC4E27">
        <w:tc>
          <w:p w14:paraId="6F4272D3">
            <w:pPr>
              <w:pStyle w:val="26"/>
            </w:pPr>
            <w:r>
              <w:rPr>
                <w:rFonts w:hint="eastAsia"/>
              </w:rPr>
              <w:t>甲方配合</w:t>
            </w:r>
          </w:p>
        </w:tc>
        <w:tc>
          <w:p w14:paraId="5875339B">
            <w:pPr>
              <w:pStyle w:val="26"/>
            </w:pPr>
            <w:r>
              <w:rPr>
                <w:rFonts w:hint="eastAsia"/>
              </w:rPr>
              <w:t>提供支付渠道沙箱参数；参加V0.2评审</w:t>
            </w:r>
          </w:p>
        </w:tc>
      </w:tr>
    </w:tbl>
    <w:p w14:paraId="5B0AB9EE">
      <w:pPr>
        <w:pStyle w:val="3"/>
      </w:pPr>
      <w:r>
        <w:rPr>
          <w:rFonts w:hint="eastAsia"/>
          <w:b/>
          <w:bCs/>
        </w:rPr>
        <w:t>第6周（第36-42天）：迭代三上半程</w:t>
      </w:r>
    </w:p>
    <w:tbl>
      <w:tblPr>
        <w:tblStyle w:val="43"/>
        <w:tblW w:w="5000" w:type="pct"/>
        <w:tblInd w:w="0" w:type="dxa"/>
        <w:tblLayout w:type="fixed"/>
        <w:tblCellMar>
          <w:top w:w="0" w:type="dxa"/>
          <w:left w:w="108" w:type="dxa"/>
          <w:bottom w:w="0" w:type="dxa"/>
          <w:right w:w="108" w:type="dxa"/>
        </w:tblCellMar>
      </w:tblPr>
      <w:tblGrid>
        <w:gridCol w:w="4425"/>
        <w:gridCol w:w="4425"/>
      </w:tblGrid>
      <w:tr w14:paraId="315BF819">
        <w:trPr>
          <w:tblHeader/>
        </w:trPr>
        <w:tc>
          <w:p w14:paraId="13FD3EC4">
            <w:pPr>
              <w:pStyle w:val="26"/>
            </w:pPr>
            <w:r>
              <w:rPr>
                <w:rFonts w:hint="eastAsia"/>
              </w:rPr>
              <w:t>维度</w:t>
            </w:r>
          </w:p>
        </w:tc>
        <w:tc>
          <w:p w14:paraId="525BC578">
            <w:pPr>
              <w:pStyle w:val="26"/>
            </w:pPr>
            <w:r>
              <w:rPr>
                <w:rFonts w:hint="eastAsia"/>
              </w:rPr>
              <w:t>内容</w:t>
            </w:r>
          </w:p>
        </w:tc>
      </w:tr>
      <w:tr w14:paraId="70DC9A5B">
        <w:tc>
          <w:p w14:paraId="7C987EBC">
            <w:pPr>
              <w:pStyle w:val="26"/>
            </w:pPr>
            <w:r>
              <w:rPr>
                <w:rFonts w:hint="eastAsia"/>
              </w:rPr>
              <w:t>周目标</w:t>
            </w:r>
          </w:p>
        </w:tc>
        <w:tc>
          <w:p w14:paraId="1F6D6129">
            <w:pPr>
              <w:pStyle w:val="26"/>
            </w:pPr>
            <w:r>
              <w:rPr>
                <w:rFonts w:hint="eastAsia"/>
              </w:rPr>
              <w:t>履约服务链路成型、生产环境部署方案评审</w:t>
            </w:r>
          </w:p>
        </w:tc>
      </w:tr>
      <w:tr w14:paraId="656ABB01">
        <w:tc>
          <w:p w14:paraId="3133310F">
            <w:pPr>
              <w:pStyle w:val="26"/>
            </w:pPr>
            <w:r>
              <w:rPr>
                <w:rFonts w:hint="eastAsia"/>
              </w:rPr>
              <w:t>主要任务</w:t>
            </w:r>
          </w:p>
        </w:tc>
        <w:tc>
          <w:p w14:paraId="3E7E2D5E">
            <w:pPr>
              <w:pStyle w:val="26"/>
            </w:pPr>
            <w:r>
              <w:rPr>
                <w:rFonts w:hint="eastAsia"/>
              </w:rPr>
              <w:t>退租/续租链路、账单生成与缴费开票、优惠券体系、服务订单（保洁/搬家/报修）与投诉、生产部署方案编制与评审</w:t>
            </w:r>
          </w:p>
        </w:tc>
      </w:tr>
      <w:tr w14:paraId="6D588E14">
        <w:tc>
          <w:p w14:paraId="56E437A9">
            <w:pPr>
              <w:pStyle w:val="26"/>
            </w:pPr>
            <w:r>
              <w:rPr>
                <w:rFonts w:hint="eastAsia"/>
              </w:rPr>
              <w:t>交付物</w:t>
            </w:r>
          </w:p>
        </w:tc>
        <w:tc>
          <w:p w14:paraId="591C78FA">
            <w:pPr>
              <w:pStyle w:val="26"/>
            </w:pPr>
            <w:r>
              <w:rPr>
                <w:rFonts w:hint="eastAsia"/>
              </w:rPr>
              <w:t>履约链路演示、生产部署方案（甲方确认）</w:t>
            </w:r>
          </w:p>
        </w:tc>
      </w:tr>
      <w:tr w14:paraId="7DE03BDD">
        <w:tc>
          <w:p w14:paraId="619545FB">
            <w:pPr>
              <w:pStyle w:val="26"/>
            </w:pPr>
            <w:r>
              <w:rPr>
                <w:rFonts w:hint="eastAsia"/>
              </w:rPr>
              <w:t>甲方配合</w:t>
            </w:r>
          </w:p>
        </w:tc>
        <w:tc>
          <w:p w14:paraId="425F1FC9">
            <w:pPr>
              <w:pStyle w:val="26"/>
            </w:pPr>
            <w:r>
              <w:rPr>
                <w:rFonts w:hint="eastAsia"/>
              </w:rPr>
              <w:t>确认账单/退费计算规则口径；评审部署方案</w:t>
            </w:r>
          </w:p>
        </w:tc>
      </w:tr>
    </w:tbl>
    <w:p w14:paraId="781B3B93">
      <w:pPr>
        <w:pStyle w:val="3"/>
      </w:pPr>
      <w:r>
        <w:rPr>
          <w:rFonts w:hint="eastAsia"/>
          <w:b/>
          <w:bCs/>
        </w:rPr>
        <w:t>第7周（第43-49天）：迭代三收口与联调启动</w:t>
      </w:r>
    </w:p>
    <w:tbl>
      <w:tblPr>
        <w:tblStyle w:val="43"/>
        <w:tblW w:w="5000" w:type="pct"/>
        <w:tblInd w:w="0" w:type="dxa"/>
        <w:tblLayout w:type="fixed"/>
        <w:tblCellMar>
          <w:top w:w="0" w:type="dxa"/>
          <w:left w:w="108" w:type="dxa"/>
          <w:bottom w:w="0" w:type="dxa"/>
          <w:right w:w="108" w:type="dxa"/>
        </w:tblCellMar>
      </w:tblPr>
      <w:tblGrid>
        <w:gridCol w:w="4425"/>
        <w:gridCol w:w="4425"/>
      </w:tblGrid>
      <w:tr w14:paraId="4C8A76A5">
        <w:trPr>
          <w:tblHeader/>
        </w:trPr>
        <w:tc>
          <w:p w14:paraId="77B1DB25">
            <w:pPr>
              <w:pStyle w:val="26"/>
            </w:pPr>
            <w:r>
              <w:rPr>
                <w:rFonts w:hint="eastAsia"/>
              </w:rPr>
              <w:t>维度</w:t>
            </w:r>
          </w:p>
        </w:tc>
        <w:tc>
          <w:p w14:paraId="3171C794">
            <w:pPr>
              <w:pStyle w:val="26"/>
            </w:pPr>
            <w:r>
              <w:rPr>
                <w:rFonts w:hint="eastAsia"/>
              </w:rPr>
              <w:t>内容</w:t>
            </w:r>
          </w:p>
        </w:tc>
      </w:tr>
      <w:tr w14:paraId="5281193C">
        <w:tc>
          <w:p w14:paraId="11003EE4">
            <w:pPr>
              <w:pStyle w:val="26"/>
            </w:pPr>
            <w:r>
              <w:rPr>
                <w:rFonts w:hint="eastAsia"/>
              </w:rPr>
              <w:t>周目标</w:t>
            </w:r>
          </w:p>
        </w:tc>
        <w:tc>
          <w:p w14:paraId="6BD57CAA">
            <w:pPr>
              <w:pStyle w:val="26"/>
            </w:pPr>
            <w:r>
              <w:rPr>
                <w:rFonts w:hint="eastAsia"/>
              </w:rPr>
              <w:t>V0.3功能全量、全链路联调与第一轮试迁移完成</w:t>
            </w:r>
          </w:p>
        </w:tc>
      </w:tr>
      <w:tr w14:paraId="663EA1A2">
        <w:tc>
          <w:p w14:paraId="3B3101FB">
            <w:pPr>
              <w:pStyle w:val="26"/>
            </w:pPr>
            <w:r>
              <w:rPr>
                <w:rFonts w:hint="eastAsia"/>
              </w:rPr>
              <w:t>主要任务</w:t>
            </w:r>
          </w:p>
        </w:tc>
        <w:tc>
          <w:p w14:paraId="4FCAE43F">
            <w:pPr>
              <w:pStyle w:val="26"/>
            </w:pPr>
            <w:r>
              <w:rPr>
                <w:rFonts w:hint="eastAsia"/>
              </w:rPr>
              <w:t>报表/消息/公告/监控画面收尾、V0.3评审、外部接口全链路生产参数联调、生产环境部署、第一轮数据试迁移与三级比对</w:t>
            </w:r>
          </w:p>
        </w:tc>
      </w:tr>
      <w:tr w14:paraId="42276B8A">
        <w:tc>
          <w:p w14:paraId="5E85CF11">
            <w:pPr>
              <w:pStyle w:val="26"/>
            </w:pPr>
            <w:r>
              <w:rPr>
                <w:rFonts w:hint="eastAsia"/>
              </w:rPr>
              <w:t>交付物</w:t>
            </w:r>
          </w:p>
        </w:tc>
        <w:tc>
          <w:p w14:paraId="105A5E1F">
            <w:pPr>
              <w:pStyle w:val="26"/>
            </w:pPr>
            <w:r>
              <w:rPr>
                <w:rFonts w:hint="eastAsia"/>
              </w:rPr>
              <w:t>可演示版本V0.3（功能全量）、联调记录、第一轮迁移比对报告</w:t>
            </w:r>
          </w:p>
        </w:tc>
      </w:tr>
      <w:tr w14:paraId="7AF44F04">
        <w:tc>
          <w:p w14:paraId="46491C07">
            <w:pPr>
              <w:pStyle w:val="26"/>
            </w:pPr>
            <w:r>
              <w:rPr>
                <w:rFonts w:hint="eastAsia"/>
              </w:rPr>
              <w:t>甲方配合</w:t>
            </w:r>
          </w:p>
        </w:tc>
        <w:tc>
          <w:p w14:paraId="796A7C32">
            <w:pPr>
              <w:pStyle w:val="26"/>
            </w:pPr>
            <w:r>
              <w:rPr>
                <w:rFonts w:hint="eastAsia"/>
              </w:rPr>
              <w:t>协调各接口生产参数发放；确认迁移比对结果</w:t>
            </w:r>
          </w:p>
        </w:tc>
      </w:tr>
    </w:tbl>
    <w:p w14:paraId="7EEC187B">
      <w:pPr>
        <w:pStyle w:val="3"/>
      </w:pPr>
      <w:r>
        <w:rPr>
          <w:rFonts w:hint="eastAsia"/>
          <w:b/>
          <w:bCs/>
        </w:rPr>
        <w:t>第8周（第50-56天）：系统测试与培训</w:t>
      </w:r>
    </w:p>
    <w:tbl>
      <w:tblPr>
        <w:tblStyle w:val="43"/>
        <w:tblW w:w="5000" w:type="pct"/>
        <w:tblInd w:w="0" w:type="dxa"/>
        <w:tblLayout w:type="fixed"/>
        <w:tblCellMar>
          <w:top w:w="0" w:type="dxa"/>
          <w:left w:w="108" w:type="dxa"/>
          <w:bottom w:w="0" w:type="dxa"/>
          <w:right w:w="108" w:type="dxa"/>
        </w:tblCellMar>
      </w:tblPr>
      <w:tblGrid>
        <w:gridCol w:w="4425"/>
        <w:gridCol w:w="4425"/>
      </w:tblGrid>
      <w:tr w14:paraId="56E7EE84">
        <w:trPr>
          <w:tblHeader/>
        </w:trPr>
        <w:tc>
          <w:p w14:paraId="5F596DDB">
            <w:pPr>
              <w:pStyle w:val="26"/>
            </w:pPr>
            <w:r>
              <w:rPr>
                <w:rFonts w:hint="eastAsia"/>
              </w:rPr>
              <w:t>维度</w:t>
            </w:r>
          </w:p>
        </w:tc>
        <w:tc>
          <w:p w14:paraId="53AF083B">
            <w:pPr>
              <w:pStyle w:val="26"/>
            </w:pPr>
            <w:r>
              <w:rPr>
                <w:rFonts w:hint="eastAsia"/>
              </w:rPr>
              <w:t>内容</w:t>
            </w:r>
          </w:p>
        </w:tc>
      </w:tr>
      <w:tr w14:paraId="0D6C58E2">
        <w:tc>
          <w:p w14:paraId="2338D63B">
            <w:pPr>
              <w:pStyle w:val="26"/>
            </w:pPr>
            <w:r>
              <w:rPr>
                <w:rFonts w:hint="eastAsia"/>
              </w:rPr>
              <w:t>周目标</w:t>
            </w:r>
          </w:p>
        </w:tc>
        <w:tc>
          <w:p w14:paraId="22EE8C07">
            <w:pPr>
              <w:pStyle w:val="26"/>
            </w:pPr>
            <w:r>
              <w:rPr>
                <w:rFonts w:hint="eastAsia"/>
              </w:rPr>
              <w:t>系统测试收敛、培训完成、第二轮试迁移通过</w:t>
            </w:r>
          </w:p>
        </w:tc>
      </w:tr>
      <w:tr w14:paraId="64EC85E0">
        <w:tc>
          <w:p w14:paraId="4B9783D0">
            <w:pPr>
              <w:pStyle w:val="26"/>
            </w:pPr>
            <w:r>
              <w:rPr>
                <w:rFonts w:hint="eastAsia"/>
              </w:rPr>
              <w:t>主要任务</w:t>
            </w:r>
          </w:p>
        </w:tc>
        <w:tc>
          <w:p w14:paraId="6D595670">
            <w:pPr>
              <w:pStyle w:val="26"/>
            </w:pPr>
            <w:r>
              <w:rPr>
                <w:rFonts w:hint="eastAsia"/>
              </w:rPr>
              <w:t>功能/接口/性能/安全全面测试、缺陷集中修复、第二轮试迁移演练、管理端分角色培训与上机考核、验收测试预演</w:t>
            </w:r>
          </w:p>
        </w:tc>
      </w:tr>
      <w:tr w14:paraId="49DEBFA1">
        <w:tc>
          <w:p w14:paraId="036A4101">
            <w:pPr>
              <w:pStyle w:val="26"/>
            </w:pPr>
            <w:r>
              <w:rPr>
                <w:rFonts w:hint="eastAsia"/>
              </w:rPr>
              <w:t>交付物</w:t>
            </w:r>
          </w:p>
        </w:tc>
        <w:tc>
          <w:p w14:paraId="3567E3BA">
            <w:pPr>
              <w:pStyle w:val="26"/>
            </w:pPr>
            <w:r>
              <w:rPr>
                <w:rFonts w:hint="eastAsia"/>
              </w:rPr>
              <w:t>测试报告、培训记录与考核结果、第二轮迁移比对报告</w:t>
            </w:r>
          </w:p>
        </w:tc>
      </w:tr>
      <w:tr w14:paraId="0F65E267">
        <w:tc>
          <w:p w14:paraId="6899A965">
            <w:pPr>
              <w:pStyle w:val="26"/>
            </w:pPr>
            <w:r>
              <w:rPr>
                <w:rFonts w:hint="eastAsia"/>
              </w:rPr>
              <w:t>甲方配合</w:t>
            </w:r>
          </w:p>
        </w:tc>
        <w:tc>
          <w:p w14:paraId="74AF4D4B">
            <w:pPr>
              <w:pStyle w:val="26"/>
            </w:pPr>
            <w:r>
              <w:rPr>
                <w:rFonts w:hint="eastAsia"/>
              </w:rPr>
              <w:t>组织参训人员按计划参加培训；确认切换窗口时间</w:t>
            </w:r>
          </w:p>
        </w:tc>
      </w:tr>
    </w:tbl>
    <w:p w14:paraId="1374668E">
      <w:pPr>
        <w:pStyle w:val="3"/>
      </w:pPr>
      <w:r>
        <w:rPr>
          <w:rFonts w:hint="eastAsia"/>
          <w:b/>
          <w:bCs/>
        </w:rPr>
        <w:t>第9周（第57-60天）：切换上线与初验</w:t>
      </w:r>
    </w:p>
    <w:tbl>
      <w:tblPr>
        <w:tblStyle w:val="43"/>
        <w:tblW w:w="5000" w:type="pct"/>
        <w:tblInd w:w="0" w:type="dxa"/>
        <w:tblLayout w:type="fixed"/>
        <w:tblCellMar>
          <w:top w:w="0" w:type="dxa"/>
          <w:left w:w="108" w:type="dxa"/>
          <w:bottom w:w="0" w:type="dxa"/>
          <w:right w:w="108" w:type="dxa"/>
        </w:tblCellMar>
      </w:tblPr>
      <w:tblGrid>
        <w:gridCol w:w="4425"/>
        <w:gridCol w:w="4425"/>
      </w:tblGrid>
      <w:tr w14:paraId="427C41EF">
        <w:trPr>
          <w:tblHeader/>
        </w:trPr>
        <w:tc>
          <w:p w14:paraId="6DC9B382">
            <w:pPr>
              <w:pStyle w:val="26"/>
            </w:pPr>
            <w:r>
              <w:rPr>
                <w:rFonts w:hint="eastAsia"/>
              </w:rPr>
              <w:t>维度</w:t>
            </w:r>
          </w:p>
        </w:tc>
        <w:tc>
          <w:p w14:paraId="6C15BE61">
            <w:pPr>
              <w:pStyle w:val="26"/>
            </w:pPr>
            <w:r>
              <w:rPr>
                <w:rFonts w:hint="eastAsia"/>
              </w:rPr>
              <w:t>内容</w:t>
            </w:r>
          </w:p>
        </w:tc>
      </w:tr>
      <w:tr w14:paraId="1CA6E618">
        <w:tc>
          <w:p w14:paraId="260CB292">
            <w:pPr>
              <w:pStyle w:val="26"/>
            </w:pPr>
            <w:r>
              <w:rPr>
                <w:rFonts w:hint="eastAsia"/>
              </w:rPr>
              <w:t>周目标</w:t>
            </w:r>
          </w:p>
        </w:tc>
        <w:tc>
          <w:p w14:paraId="166D6729">
            <w:pPr>
              <w:pStyle w:val="26"/>
            </w:pPr>
            <w:r>
              <w:rPr>
                <w:rFonts w:hint="eastAsia"/>
              </w:rPr>
              <w:t>正式切换上线、试运行启动、初步验收</w:t>
            </w:r>
          </w:p>
        </w:tc>
      </w:tr>
      <w:tr w14:paraId="056F5B69">
        <w:tc>
          <w:p w14:paraId="25D8F2BA">
            <w:pPr>
              <w:pStyle w:val="26"/>
            </w:pPr>
            <w:r>
              <w:rPr>
                <w:rFonts w:hint="eastAsia"/>
              </w:rPr>
              <w:t>主要任务</w:t>
            </w:r>
          </w:p>
        </w:tc>
        <w:tc>
          <w:p w14:paraId="56304F72">
            <w:pPr>
              <w:pStyle w:val="26"/>
            </w:pPr>
            <w:r>
              <w:rPr>
                <w:rFonts w:hint="eastAsia"/>
              </w:rPr>
              <w:t>低峰期正式数据切换（含回退预案待命）、上线公告、试运行全程值守、初验资料递交与初步验收</w:t>
            </w:r>
          </w:p>
        </w:tc>
      </w:tr>
      <w:tr w14:paraId="02F8B890">
        <w:tc>
          <w:p w14:paraId="63BF3CF0">
            <w:pPr>
              <w:pStyle w:val="26"/>
            </w:pPr>
            <w:r>
              <w:rPr>
                <w:rFonts w:hint="eastAsia"/>
              </w:rPr>
              <w:t>交付物</w:t>
            </w:r>
          </w:p>
        </w:tc>
        <w:tc>
          <w:p w14:paraId="05552EAE">
            <w:pPr>
              <w:pStyle w:val="26"/>
            </w:pPr>
            <w:r>
              <w:rPr>
                <w:rFonts w:hint="eastAsia"/>
              </w:rPr>
              <w:t>切换记录、上线公告、初验申请与初验报告</w:t>
            </w:r>
          </w:p>
        </w:tc>
      </w:tr>
      <w:tr w14:paraId="16BB7208">
        <w:tc>
          <w:p w14:paraId="282B9534">
            <w:pPr>
              <w:pStyle w:val="26"/>
            </w:pPr>
            <w:r>
              <w:rPr>
                <w:rFonts w:hint="eastAsia"/>
              </w:rPr>
              <w:t>甲方配合</w:t>
            </w:r>
          </w:p>
        </w:tc>
        <w:tc>
          <w:p w14:paraId="287F55E1">
            <w:pPr>
              <w:pStyle w:val="26"/>
            </w:pPr>
            <w:r>
              <w:rPr>
                <w:rFonts w:hint="eastAsia"/>
              </w:rPr>
              <w:t>确认切换执行；组织初步验收</w:t>
            </w:r>
          </w:p>
        </w:tc>
      </w:tr>
      <w:bookmarkEnd w:id="265"/>
    </w:tbl>
    <w:p w14:paraId="0574FC65">
      <w:pPr>
        <w:pStyle w:val="5"/>
      </w:pPr>
      <w:bookmarkStart w:id="266" w:name="里程碑基线管理"/>
      <w:r>
        <w:t xml:space="preserve">6.2.2 </w:t>
      </w:r>
      <w:r>
        <w:rPr>
          <w:rFonts w:hint="eastAsia"/>
        </w:rPr>
        <w:t>里程碑基线管理</w:t>
      </w:r>
    </w:p>
    <w:p w14:paraId="1D3C01AE">
      <w:pPr>
        <w:pStyle w:val="26"/>
        <w:numPr>
          <w:ilvl w:val="0"/>
          <w:numId w:val="3"/>
        </w:numPr>
      </w:pPr>
      <w:r>
        <w:rPr>
          <w:rFonts w:hint="eastAsia"/>
        </w:rPr>
        <w:t>五个刚性里程碑：需求基线冻结（第7天）、V0.2核心链路闭环（第35天）、V0.3功能全量（第49天）、切换上线（第57天前后低峰窗口）、初步验收（第60天内）；</w:t>
      </w:r>
    </w:p>
    <w:p w14:paraId="7EBAC0F2">
      <w:pPr>
        <w:pStyle w:val="26"/>
        <w:numPr>
          <w:ilvl w:val="0"/>
          <w:numId w:val="3"/>
        </w:numPr>
      </w:pPr>
      <w:r>
        <w:rPr>
          <w:rFonts w:hint="eastAsia"/>
        </w:rPr>
        <w:t>里程碑达成以甲方签认为准，任何里程碑偏差超过2天即触发赶工预案（见6.8）；</w:t>
      </w:r>
    </w:p>
    <w:p w14:paraId="5C94E1FE">
      <w:pPr>
        <w:pStyle w:val="26"/>
        <w:numPr>
          <w:ilvl w:val="0"/>
          <w:numId w:val="3"/>
        </w:numPr>
      </w:pPr>
      <w:r>
        <w:rPr>
          <w:rFonts w:hint="eastAsia"/>
        </w:rPr>
        <w:t>周例会（固定每周一）逐项核对上周交付物与本周计划，例会纪要双方留档。</w:t>
      </w:r>
    </w:p>
    <w:p w14:paraId="080B5C27">
      <w:pPr>
        <w:pStyle w:val="25"/>
      </w:pPr>
      <w:r>
        <w:rPr>
          <w:rFonts w:hint="eastAsia"/>
        </w:rPr>
        <w:t>60日历天关键里程碑时间线如下图所示：</w:t>
      </w:r>
    </w:p>
    <w:p w14:paraId="658988AD">
      <w:pPr>
        <w:pStyle w:val="49"/>
      </w:pPr>
      <w:r>
        <w:drawing>
          <wp:inline distT="0" distB="0" distL="114300" distR="114300">
            <wp:extent cx="5334000" cy="1592580"/>
            <wp:effectExtent l="0" t="0" r="0" b="0"/>
            <wp:docPr id="313" name="Picture" descr="图6-2 关键里程碑时间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Picture" descr="图6-2 关键里程碑时间线图"/>
                    <pic:cNvPicPr>
                      <a:picLocks noChangeAspect="1" noChangeArrowheads="1"/>
                    </pic:cNvPicPr>
                  </pic:nvPicPr>
                  <pic:blipFill>
                    <a:blip r:embed="rId38"/>
                    <a:stretch>
                      <a:fillRect/>
                    </a:stretch>
                  </pic:blipFill>
                  <pic:spPr>
                    <a:xfrm>
                      <a:off x="0" y="0"/>
                      <a:ext cx="5334000" cy="1592791"/>
                    </a:xfrm>
                    <a:prstGeom prst="rect">
                      <a:avLst/>
                    </a:prstGeom>
                    <a:noFill/>
                    <a:ln w="9525">
                      <a:noFill/>
                    </a:ln>
                  </pic:spPr>
                </pic:pic>
              </a:graphicData>
            </a:graphic>
          </wp:inline>
        </w:drawing>
      </w:r>
    </w:p>
    <w:p w14:paraId="34072400">
      <w:pPr>
        <w:pStyle w:val="47"/>
      </w:pPr>
      <w:r>
        <w:rPr>
          <w:rFonts w:hint="eastAsia"/>
        </w:rPr>
        <w:t>图6-2</w:t>
      </w:r>
      <w:r>
        <w:t xml:space="preserve"> </w:t>
      </w:r>
      <w:r>
        <w:rPr>
          <w:rFonts w:hint="eastAsia"/>
        </w:rPr>
        <w:t>关键里程碑时间线图</w:t>
      </w:r>
    </w:p>
    <w:bookmarkEnd w:id="266"/>
    <w:p w14:paraId="7F50F8FB">
      <w:pPr>
        <w:pStyle w:val="5"/>
      </w:pPr>
      <w:bookmarkStart w:id="267" w:name="关键路径与并行策略分析"/>
      <w:r>
        <w:t xml:space="preserve">6.2.3 </w:t>
      </w:r>
      <w:r>
        <w:rPr>
          <w:rFonts w:hint="eastAsia"/>
        </w:rPr>
        <w:t>关键路径与并行策略分析</w:t>
      </w:r>
    </w:p>
    <w:p w14:paraId="55C142E6">
      <w:pPr>
        <w:pStyle w:val="25"/>
      </w:pPr>
      <w:r>
        <w:rPr>
          <w:rFonts w:hint="eastAsia"/>
        </w:rPr>
        <w:t>60日历天工期的关键路径为：</w:t>
      </w:r>
      <w:r>
        <w:rPr>
          <w:rFonts w:hint="eastAsia"/>
          <w:b/>
          <w:bCs/>
        </w:rPr>
        <w:t>需求冻结（第7天）→</w:t>
      </w:r>
      <w:r>
        <w:rPr>
          <w:b/>
          <w:bCs/>
        </w:rPr>
        <w:t xml:space="preserve"> </w:t>
      </w:r>
      <w:r>
        <w:rPr>
          <w:rFonts w:hint="eastAsia"/>
          <w:b/>
          <w:bCs/>
        </w:rPr>
        <w:t>核心业务开发（选房-签约-支付链路）→</w:t>
      </w:r>
      <w:r>
        <w:rPr>
          <w:b/>
          <w:bCs/>
        </w:rPr>
        <w:t xml:space="preserve"> </w:t>
      </w:r>
      <w:r>
        <w:rPr>
          <w:rFonts w:hint="eastAsia"/>
          <w:b/>
          <w:bCs/>
        </w:rPr>
        <w:t>外部接口联调（政务核验/支付/签章）→</w:t>
      </w:r>
      <w:r>
        <w:rPr>
          <w:b/>
          <w:bCs/>
        </w:rPr>
        <w:t xml:space="preserve"> </w:t>
      </w:r>
      <w:r>
        <w:rPr>
          <w:rFonts w:hint="eastAsia"/>
          <w:b/>
          <w:bCs/>
        </w:rPr>
        <w:t>全链路联调（第52天）→</w:t>
      </w:r>
      <w:r>
        <w:rPr>
          <w:b/>
          <w:bCs/>
        </w:rPr>
        <w:t xml:space="preserve"> </w:t>
      </w:r>
      <w:r>
        <w:rPr>
          <w:rFonts w:hint="eastAsia"/>
          <w:b/>
          <w:bCs/>
        </w:rPr>
        <w:t>数据迁移与切换（第57天）→</w:t>
      </w:r>
      <w:r>
        <w:rPr>
          <w:b/>
          <w:bCs/>
        </w:rPr>
        <w:t xml:space="preserve"> </w:t>
      </w:r>
      <w:r>
        <w:rPr>
          <w:rFonts w:hint="eastAsia"/>
          <w:b/>
          <w:bCs/>
        </w:rPr>
        <w:t>初验（第60天）</w:t>
      </w:r>
      <w:r>
        <w:rPr>
          <w:rFonts w:hint="eastAsia"/>
        </w:rPr>
        <w:t>。针对关键路径的专项管理措施：</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1B36CE02">
        <w:trPr>
          <w:tblHeader/>
        </w:trPr>
        <w:tc>
          <w:p w14:paraId="4F53BD91">
            <w:pPr>
              <w:pStyle w:val="26"/>
            </w:pPr>
            <w:r>
              <w:rPr>
                <w:rFonts w:hint="eastAsia"/>
              </w:rPr>
              <w:t>关键路径环节</w:t>
            </w:r>
          </w:p>
        </w:tc>
        <w:tc>
          <w:p w14:paraId="79821494">
            <w:pPr>
              <w:pStyle w:val="26"/>
            </w:pPr>
            <w:r>
              <w:rPr>
                <w:rFonts w:hint="eastAsia"/>
              </w:rPr>
              <w:t>风险特征</w:t>
            </w:r>
          </w:p>
        </w:tc>
        <w:tc>
          <w:p w14:paraId="1DF983B5">
            <w:pPr>
              <w:pStyle w:val="26"/>
            </w:pPr>
            <w:r>
              <w:rPr>
                <w:rFonts w:hint="eastAsia"/>
              </w:rPr>
              <w:t>并行/提前策略</w:t>
            </w:r>
          </w:p>
        </w:tc>
      </w:tr>
      <w:tr w14:paraId="329943B5">
        <w:tc>
          <w:p w14:paraId="3F14B2CE">
            <w:pPr>
              <w:pStyle w:val="26"/>
            </w:pPr>
            <w:r>
              <w:rPr>
                <w:rFonts w:hint="eastAsia"/>
              </w:rPr>
              <w:t>外部接口开通</w:t>
            </w:r>
          </w:p>
        </w:tc>
        <w:tc>
          <w:p w14:paraId="6099DBC8">
            <w:pPr>
              <w:pStyle w:val="26"/>
            </w:pPr>
            <w:r>
              <w:rPr>
                <w:rFonts w:hint="eastAsia"/>
              </w:rPr>
              <w:t>周期不受我方控制</w:t>
            </w:r>
          </w:p>
        </w:tc>
        <w:tc>
          <w:p w14:paraId="210D7ED8">
            <w:pPr>
              <w:pStyle w:val="26"/>
            </w:pPr>
            <w:r>
              <w:rPr>
                <w:rFonts w:hint="eastAsia"/>
              </w:rPr>
              <w:t>第1周全部申请并行发起；未开通期间以挡板服务先行开发</w:t>
            </w:r>
          </w:p>
        </w:tc>
      </w:tr>
      <w:tr w14:paraId="349B6BC8">
        <w:tc>
          <w:p w14:paraId="1BBEA011">
            <w:pPr>
              <w:pStyle w:val="26"/>
            </w:pPr>
            <w:r>
              <w:rPr>
                <w:rFonts w:hint="eastAsia"/>
              </w:rPr>
              <w:t>政务核验联调</w:t>
            </w:r>
          </w:p>
        </w:tc>
        <w:tc>
          <w:p w14:paraId="0F4BD557">
            <w:pPr>
              <w:pStyle w:val="26"/>
            </w:pPr>
            <w:r>
              <w:rPr>
                <w:rFonts w:hint="eastAsia"/>
              </w:rPr>
              <w:t>网络环境与数据授权依赖甲方协调</w:t>
            </w:r>
          </w:p>
        </w:tc>
        <w:tc>
          <w:p w14:paraId="2DEC5233">
            <w:pPr>
              <w:pStyle w:val="26"/>
            </w:pPr>
            <w:r>
              <w:rPr>
                <w:rFonts w:hint="eastAsia"/>
              </w:rPr>
              <w:t>代理网关模式成熟复用；沙箱联调安排在第4-5周留足缓冲</w:t>
            </w:r>
          </w:p>
        </w:tc>
      </w:tr>
      <w:tr w14:paraId="167B5452">
        <w:tc>
          <w:p w14:paraId="5C760AC0">
            <w:pPr>
              <w:pStyle w:val="26"/>
            </w:pPr>
            <w:r>
              <w:rPr>
                <w:rFonts w:hint="eastAsia"/>
              </w:rPr>
              <w:t>支付/签章联调</w:t>
            </w:r>
          </w:p>
        </w:tc>
        <w:tc>
          <w:p w14:paraId="5E1B5490">
            <w:pPr>
              <w:pStyle w:val="26"/>
            </w:pPr>
            <w:r>
              <w:rPr>
                <w:rFonts w:hint="eastAsia"/>
              </w:rPr>
              <w:t>涉及资金与法律效力，验证项多</w:t>
            </w:r>
          </w:p>
        </w:tc>
        <w:tc>
          <w:p w14:paraId="7447B4E4">
            <w:pPr>
              <w:pStyle w:val="26"/>
            </w:pPr>
            <w:r>
              <w:rPr>
                <w:rFonts w:hint="eastAsia"/>
              </w:rPr>
              <w:t>我方成熟对接组件复用，联调重点收敛为参数适配与回归验证</w:t>
            </w:r>
          </w:p>
        </w:tc>
      </w:tr>
      <w:tr w14:paraId="2509EE4C">
        <w:tc>
          <w:p w14:paraId="72D62299">
            <w:pPr>
              <w:pStyle w:val="26"/>
            </w:pPr>
            <w:r>
              <w:rPr>
                <w:rFonts w:hint="eastAsia"/>
              </w:rPr>
              <w:t>数据迁移</w:t>
            </w:r>
          </w:p>
        </w:tc>
        <w:tc>
          <w:p w14:paraId="09A69ABD">
            <w:pPr>
              <w:pStyle w:val="26"/>
            </w:pPr>
            <w:r>
              <w:rPr>
                <w:rFonts w:hint="eastAsia"/>
              </w:rPr>
              <w:t>数据质量不确定性</w:t>
            </w:r>
          </w:p>
        </w:tc>
        <w:tc>
          <w:p w14:paraId="7C305858">
            <w:pPr>
              <w:pStyle w:val="26"/>
            </w:pPr>
            <w:r>
              <w:rPr>
                <w:rFonts w:hint="eastAsia"/>
              </w:rPr>
              <w:t>第2周即启动数据摸底与清洗规则制定，与开发并行推进；两轮演练前置</w:t>
            </w:r>
          </w:p>
        </w:tc>
      </w:tr>
      <w:tr w14:paraId="4086E45C">
        <w:tc>
          <w:p w14:paraId="0DBC4C1F">
            <w:pPr>
              <w:pStyle w:val="26"/>
            </w:pPr>
            <w:r>
              <w:rPr>
                <w:rFonts w:hint="eastAsia"/>
              </w:rPr>
              <w:t>培训与验收资料</w:t>
            </w:r>
          </w:p>
        </w:tc>
        <w:tc>
          <w:p w14:paraId="4E83CFD3">
            <w:pPr>
              <w:pStyle w:val="26"/>
            </w:pPr>
            <w:r>
              <w:rPr>
                <w:rFonts w:hint="eastAsia"/>
              </w:rPr>
              <w:t>易被挤压后置</w:t>
            </w:r>
          </w:p>
        </w:tc>
        <w:tc>
          <w:p w14:paraId="5E2A86B0">
            <w:pPr>
              <w:pStyle w:val="26"/>
            </w:pPr>
            <w:r>
              <w:rPr>
                <w:rFonts w:hint="eastAsia"/>
              </w:rPr>
              <w:t>教材随迭代三并行编制；验收资料随里程碑同步沉淀</w:t>
            </w:r>
          </w:p>
        </w:tc>
      </w:tr>
    </w:tbl>
    <w:p w14:paraId="1BB4EA83">
      <w:pPr>
        <w:pStyle w:val="3"/>
      </w:pPr>
      <w:r>
        <w:rPr>
          <w:rFonts w:hint="eastAsia"/>
        </w:rPr>
        <w:t>非关键路径任务（优惠券、消息、数据看板、报表等）在迭代计划中弹性调度，为关键路径让渡资源，保证整体工期刚性达成。</w:t>
      </w:r>
    </w:p>
    <w:bookmarkEnd w:id="264"/>
    <w:bookmarkEnd w:id="267"/>
    <w:p w14:paraId="5ECD315A">
      <w:pPr>
        <w:pStyle w:val="4"/>
      </w:pPr>
      <w:bookmarkStart w:id="268" w:name="_Toc87969322"/>
      <w:bookmarkStart w:id="269" w:name="定制化开发期限保证"/>
      <w:r>
        <w:t xml:space="preserve">6.3 </w:t>
      </w:r>
      <w:r>
        <w:rPr>
          <w:rFonts w:hint="eastAsia"/>
        </w:rPr>
        <w:t>定制化开发期限保证</w:t>
      </w:r>
      <w:bookmarkEnd w:id="268"/>
    </w:p>
    <w:p w14:paraId="093DA2B2">
      <w:pPr>
        <w:pStyle w:val="26"/>
        <w:numPr>
          <w:ilvl w:val="0"/>
          <w:numId w:val="33"/>
        </w:numPr>
      </w:pPr>
      <w:r>
        <w:rPr>
          <w:rFonts w:hint="eastAsia"/>
          <w:b/>
          <w:bCs/>
        </w:rPr>
        <w:t>需求快速冻结</w:t>
      </w:r>
      <w:r>
        <w:rPr>
          <w:rFonts w:hint="eastAsia"/>
        </w:rPr>
        <w:t>：进场7天内完成需求基线签认，避免需求阶段拖期侵占开发窗口；</w:t>
      </w:r>
    </w:p>
    <w:p w14:paraId="7C7F2CFB">
      <w:pPr>
        <w:pStyle w:val="26"/>
        <w:numPr>
          <w:ilvl w:val="0"/>
          <w:numId w:val="33"/>
        </w:numPr>
      </w:pPr>
      <w:r>
        <w:rPr>
          <w:rFonts w:hint="eastAsia"/>
          <w:b/>
          <w:bCs/>
        </w:rPr>
        <w:t>成熟资产复用</w:t>
      </w:r>
      <w:r>
        <w:rPr>
          <w:rFonts w:hint="eastAsia"/>
        </w:rPr>
        <w:t>：我方同类住房租赁平台成熟功能资产（约90%功能直接对应）+代码生成器，可将标准功能开发提速50%以上，是60天工期最有力的可行性保障；</w:t>
      </w:r>
    </w:p>
    <w:p w14:paraId="1ECA72E0">
      <w:pPr>
        <w:pStyle w:val="26"/>
        <w:numPr>
          <w:ilvl w:val="0"/>
          <w:numId w:val="33"/>
        </w:numPr>
      </w:pPr>
      <w:r>
        <w:rPr>
          <w:rFonts w:hint="eastAsia"/>
          <w:b/>
          <w:bCs/>
        </w:rPr>
        <w:t>三轮迭代滚动交付</w:t>
      </w:r>
      <w:r>
        <w:rPr>
          <w:rFonts w:hint="eastAsia"/>
        </w:rPr>
        <w:t>：每14天一个迭代，功能增量可视化验证，进度偏差在迭代粒度内即被发现与纠正；</w:t>
      </w:r>
    </w:p>
    <w:p w14:paraId="635DA278">
      <w:pPr>
        <w:pStyle w:val="26"/>
        <w:numPr>
          <w:ilvl w:val="0"/>
          <w:numId w:val="33"/>
        </w:numPr>
      </w:pPr>
      <w:r>
        <w:rPr>
          <w:rFonts w:hint="eastAsia"/>
          <w:b/>
          <w:bCs/>
        </w:rPr>
        <w:t>关键路径管理</w:t>
      </w:r>
      <w:r>
        <w:rPr>
          <w:rFonts w:hint="eastAsia"/>
        </w:rPr>
        <w:t>：项目经理每日跟踪关键路径任务（外部对接、数据迁移），偏差超2天即启动纠偏（加班赶工、任务重排、增派人力）；</w:t>
      </w:r>
    </w:p>
    <w:p w14:paraId="6AC7F995">
      <w:pPr>
        <w:pStyle w:val="26"/>
        <w:numPr>
          <w:ilvl w:val="0"/>
          <w:numId w:val="33"/>
        </w:numPr>
      </w:pPr>
      <w:r>
        <w:rPr>
          <w:rFonts w:hint="eastAsia"/>
          <w:b/>
          <w:bCs/>
        </w:rPr>
        <w:t>人力弹性储备</w:t>
      </w:r>
      <w:r>
        <w:rPr>
          <w:rFonts w:hint="eastAsia"/>
        </w:rPr>
        <w:t>：公司保持后备开发人力，进度告警时3个工作日内增援到岗，费用由我方承担。</w:t>
      </w:r>
    </w:p>
    <w:bookmarkEnd w:id="269"/>
    <w:p w14:paraId="62AF7762">
      <w:pPr>
        <w:pStyle w:val="4"/>
      </w:pPr>
      <w:bookmarkStart w:id="270" w:name="_Toc1031645718"/>
      <w:bookmarkStart w:id="271" w:name="部署实施期限保证"/>
      <w:r>
        <w:t xml:space="preserve">6.4 </w:t>
      </w:r>
      <w:r>
        <w:rPr>
          <w:rFonts w:hint="eastAsia"/>
        </w:rPr>
        <w:t>部署实施期限保证</w:t>
      </w:r>
      <w:bookmarkEnd w:id="270"/>
    </w:p>
    <w:p w14:paraId="30255005">
      <w:pPr>
        <w:pStyle w:val="26"/>
        <w:numPr>
          <w:ilvl w:val="0"/>
          <w:numId w:val="34"/>
        </w:numPr>
      </w:pPr>
      <w:r>
        <w:rPr>
          <w:rFonts w:hint="eastAsia"/>
          <w:b/>
          <w:bCs/>
        </w:rPr>
        <w:t>环境先行</w:t>
      </w:r>
      <w:r>
        <w:rPr>
          <w:rFonts w:hint="eastAsia"/>
        </w:rPr>
        <w:t>：开发/测试环境第1周就绪；生产环境部署方案第6周前与甲方评审确认，避免部署窗口临时协调；</w:t>
      </w:r>
    </w:p>
    <w:p w14:paraId="1410C3A8">
      <w:pPr>
        <w:pStyle w:val="26"/>
        <w:numPr>
          <w:ilvl w:val="0"/>
          <w:numId w:val="34"/>
        </w:numPr>
      </w:pPr>
      <w:r>
        <w:rPr>
          <w:rFonts w:hint="eastAsia"/>
          <w:b/>
          <w:bCs/>
        </w:rPr>
        <w:t>部署自动化</w:t>
      </w:r>
      <w:r>
        <w:rPr>
          <w:rFonts w:hint="eastAsia"/>
        </w:rPr>
        <w:t>：标准化部署脚本+自动化流水线，单次部署耗时可控、过程可重复、失败可回滚；</w:t>
      </w:r>
    </w:p>
    <w:p w14:paraId="2C094DAF">
      <w:pPr>
        <w:pStyle w:val="26"/>
        <w:numPr>
          <w:ilvl w:val="0"/>
          <w:numId w:val="34"/>
        </w:numPr>
      </w:pPr>
      <w:r>
        <w:rPr>
          <w:rFonts w:hint="eastAsia"/>
          <w:b/>
          <w:bCs/>
        </w:rPr>
        <w:t>数据迁移预演</w:t>
      </w:r>
      <w:r>
        <w:rPr>
          <w:rFonts w:hint="eastAsia"/>
        </w:rPr>
        <w:t>：不少于2轮试迁移演练，输出记录数/金额/抽样三级比对报告，正式切换选择业务低峰期执行，并制定回退预案；</w:t>
      </w:r>
    </w:p>
    <w:p w14:paraId="0F327194">
      <w:pPr>
        <w:pStyle w:val="26"/>
        <w:numPr>
          <w:ilvl w:val="0"/>
          <w:numId w:val="34"/>
        </w:numPr>
      </w:pPr>
      <w:r>
        <w:rPr>
          <w:rFonts w:hint="eastAsia"/>
          <w:b/>
          <w:bCs/>
        </w:rPr>
        <w:t>切换双保险</w:t>
      </w:r>
      <w:r>
        <w:rPr>
          <w:rFonts w:hint="eastAsia"/>
        </w:rPr>
        <w:t>：新旧系统切换后保留旧系统只读查询，出现重大问题可快速回退，业务连续性有保障。</w:t>
      </w:r>
    </w:p>
    <w:bookmarkEnd w:id="271"/>
    <w:p w14:paraId="60CF775E">
      <w:pPr>
        <w:pStyle w:val="4"/>
      </w:pPr>
      <w:bookmarkStart w:id="272" w:name="_Toc86616548"/>
      <w:bookmarkStart w:id="273" w:name="技术对接期限保证"/>
      <w:r>
        <w:t xml:space="preserve">6.5 </w:t>
      </w:r>
      <w:r>
        <w:rPr>
          <w:rFonts w:hint="eastAsia"/>
        </w:rPr>
        <w:t>技术对接期限保证</w:t>
      </w:r>
      <w:bookmarkEnd w:id="272"/>
    </w:p>
    <w:p w14:paraId="49741A66">
      <w:pPr>
        <w:pStyle w:val="26"/>
        <w:numPr>
          <w:ilvl w:val="0"/>
          <w:numId w:val="35"/>
        </w:numPr>
      </w:pPr>
      <w:r>
        <w:rPr>
          <w:rFonts w:hint="eastAsia"/>
          <w:b/>
          <w:bCs/>
        </w:rPr>
        <w:t>对接前置启动</w:t>
      </w:r>
      <w:r>
        <w:rPr>
          <w:rFonts w:hint="eastAsia"/>
        </w:rPr>
        <w:t>：8类外部接口的接入申请、账号开通、沙箱环境申请在进场第1周并行发起，不等业务开发完成；</w:t>
      </w:r>
    </w:p>
    <w:p w14:paraId="08411EC3">
      <w:pPr>
        <w:pStyle w:val="26"/>
        <w:numPr>
          <w:ilvl w:val="0"/>
          <w:numId w:val="35"/>
        </w:numPr>
      </w:pPr>
      <w:r>
        <w:rPr>
          <w:rFonts w:hint="eastAsia"/>
          <w:b/>
          <w:bCs/>
        </w:rPr>
        <w:t>对接经验复用</w:t>
      </w:r>
      <w:r>
        <w:rPr>
          <w:rFonts w:hint="eastAsia"/>
        </w:rPr>
        <w:t>：我方已完成同类政务核验、支付渠道、电子签章、地图、微信平台的生产级对接，接口协议、联调要点、常见问题均有成熟预案，可大幅压缩联调周期；</w:t>
      </w:r>
    </w:p>
    <w:p w14:paraId="120ED961">
      <w:pPr>
        <w:pStyle w:val="26"/>
        <w:numPr>
          <w:ilvl w:val="0"/>
          <w:numId w:val="35"/>
        </w:numPr>
      </w:pPr>
      <w:r>
        <w:rPr>
          <w:rFonts w:hint="eastAsia"/>
          <w:b/>
          <w:bCs/>
        </w:rPr>
        <w:t>对接计划表管理</w:t>
      </w:r>
      <w:r>
        <w:rPr>
          <w:rFonts w:hint="eastAsia"/>
        </w:rPr>
        <w:t>：每项对接明确甲方/第三方联系人、联调窗口、完成标准（沙箱联调→生产验证→回归测试），周例会逐项跟踪；</w:t>
      </w:r>
    </w:p>
    <w:p w14:paraId="6EC6C354">
      <w:pPr>
        <w:pStyle w:val="26"/>
        <w:numPr>
          <w:ilvl w:val="0"/>
          <w:numId w:val="35"/>
        </w:numPr>
      </w:pPr>
      <w:r>
        <w:rPr>
          <w:rFonts w:hint="eastAsia"/>
          <w:b/>
          <w:bCs/>
        </w:rPr>
        <w:t>风险缓冲设计</w:t>
      </w:r>
      <w:r>
        <w:rPr>
          <w:rFonts w:hint="eastAsia"/>
        </w:rPr>
        <w:t>：对接受阻时启用降级方案先行保障主流程（如资格核验降级人工审核），不阻塞整体进度，待接口恢复后补齐联调。</w:t>
      </w:r>
    </w:p>
    <w:bookmarkEnd w:id="273"/>
    <w:p w14:paraId="76AD4BC7">
      <w:pPr>
        <w:pStyle w:val="4"/>
      </w:pPr>
      <w:bookmarkStart w:id="274" w:name="_Toc1917893217"/>
      <w:bookmarkStart w:id="275" w:name="测试培训期限保证"/>
      <w:r>
        <w:t xml:space="preserve">6.6 </w:t>
      </w:r>
      <w:r>
        <w:rPr>
          <w:rFonts w:hint="eastAsia"/>
        </w:rPr>
        <w:t>测试培训期限保证</w:t>
      </w:r>
      <w:bookmarkEnd w:id="274"/>
    </w:p>
    <w:p w14:paraId="217AA53C">
      <w:pPr>
        <w:pStyle w:val="26"/>
        <w:numPr>
          <w:ilvl w:val="0"/>
          <w:numId w:val="36"/>
        </w:numPr>
      </w:pPr>
      <w:r>
        <w:rPr>
          <w:rFonts w:hint="eastAsia"/>
          <w:b/>
          <w:bCs/>
        </w:rPr>
        <w:t>测试左移</w:t>
      </w:r>
      <w:r>
        <w:rPr>
          <w:rFonts w:hint="eastAsia"/>
        </w:rPr>
        <w:t>：测试工程师自迭代一即介入编写用例、执行迭代内测试，避免测试后置压缩周期；</w:t>
      </w:r>
    </w:p>
    <w:p w14:paraId="2F8A5DC2">
      <w:pPr>
        <w:pStyle w:val="26"/>
        <w:numPr>
          <w:ilvl w:val="0"/>
          <w:numId w:val="36"/>
        </w:numPr>
      </w:pPr>
      <w:r>
        <w:rPr>
          <w:rFonts w:hint="eastAsia"/>
          <w:b/>
          <w:bCs/>
        </w:rPr>
        <w:t>测试环境常备</w:t>
      </w:r>
      <w:r>
        <w:rPr>
          <w:rFonts w:hint="eastAsia"/>
        </w:rPr>
        <w:t>：每日构建自动部署测试环境，回归测试自动化辅助，缩短回归周期；</w:t>
      </w:r>
    </w:p>
    <w:p w14:paraId="625F9BDB">
      <w:pPr>
        <w:pStyle w:val="26"/>
        <w:numPr>
          <w:ilvl w:val="0"/>
          <w:numId w:val="36"/>
        </w:numPr>
      </w:pPr>
      <w:r>
        <w:rPr>
          <w:rFonts w:hint="eastAsia"/>
          <w:b/>
          <w:bCs/>
        </w:rPr>
        <w:t>培训计划前置</w:t>
      </w:r>
      <w:r>
        <w:rPr>
          <w:rFonts w:hint="eastAsia"/>
        </w:rPr>
        <w:t>：培训教材（操作手册、视频）随迭代三同步编制；采用”集中授课+现场辅导+常态答疑”组合，管理端按角色分批培训并组织上机考核，保证培训实效；</w:t>
      </w:r>
    </w:p>
    <w:p w14:paraId="742A26D7">
      <w:pPr>
        <w:pStyle w:val="26"/>
        <w:numPr>
          <w:ilvl w:val="0"/>
          <w:numId w:val="36"/>
        </w:numPr>
      </w:pPr>
      <w:r>
        <w:rPr>
          <w:rFonts w:hint="eastAsia"/>
          <w:b/>
          <w:bCs/>
        </w:rPr>
        <w:t>验收测试预演</w:t>
      </w:r>
      <w:r>
        <w:rPr>
          <w:rFonts w:hint="eastAsia"/>
        </w:rPr>
        <w:t>：正式验收前按验收标准逐项自查预演，问题先行整改，保证验收一次通过。</w:t>
      </w:r>
    </w:p>
    <w:bookmarkEnd w:id="275"/>
    <w:p w14:paraId="53EDBA72">
      <w:pPr>
        <w:pStyle w:val="4"/>
      </w:pPr>
      <w:bookmarkStart w:id="276" w:name="_Toc301756649"/>
      <w:bookmarkStart w:id="277" w:name="上线验收期限保证"/>
      <w:r>
        <w:t xml:space="preserve">6.7 </w:t>
      </w:r>
      <w:r>
        <w:rPr>
          <w:rFonts w:hint="eastAsia"/>
        </w:rPr>
        <w:t>上线验收期限保证</w:t>
      </w:r>
      <w:bookmarkEnd w:id="276"/>
    </w:p>
    <w:p w14:paraId="465D361D">
      <w:pPr>
        <w:pStyle w:val="26"/>
        <w:numPr>
          <w:ilvl w:val="0"/>
          <w:numId w:val="37"/>
        </w:numPr>
      </w:pPr>
      <w:r>
        <w:rPr>
          <w:rFonts w:hint="eastAsia"/>
          <w:b/>
          <w:bCs/>
        </w:rPr>
        <w:t>验收标准前置对齐</w:t>
      </w:r>
      <w:r>
        <w:rPr>
          <w:rFonts w:hint="eastAsia"/>
        </w:rPr>
        <w:t>：进场后即与甲方确认初验、终验的标准与资料清单，验收资料随里程碑同步沉淀，不临时补造；</w:t>
      </w:r>
    </w:p>
    <w:p w14:paraId="05942C35">
      <w:pPr>
        <w:pStyle w:val="26"/>
        <w:numPr>
          <w:ilvl w:val="0"/>
          <w:numId w:val="37"/>
        </w:numPr>
      </w:pPr>
      <w:r>
        <w:rPr>
          <w:rFonts w:hint="eastAsia"/>
          <w:b/>
          <w:bCs/>
        </w:rPr>
        <w:t>试运行全程值守</w:t>
      </w:r>
      <w:r>
        <w:rPr>
          <w:rFonts w:hint="eastAsia"/>
        </w:rPr>
        <w:t>：试运行期驻场团队现场值守，紧急问题10分钟响应，每日试运行日报，缺陷快速闭环；</w:t>
      </w:r>
    </w:p>
    <w:p w14:paraId="68896A0C">
      <w:pPr>
        <w:pStyle w:val="26"/>
        <w:numPr>
          <w:ilvl w:val="0"/>
          <w:numId w:val="37"/>
        </w:numPr>
      </w:pPr>
      <w:r>
        <w:rPr>
          <w:rFonts w:hint="eastAsia"/>
          <w:b/>
          <w:bCs/>
        </w:rPr>
        <w:t>源代码交付质量</w:t>
      </w:r>
      <w:r>
        <w:rPr>
          <w:rFonts w:hint="eastAsia"/>
        </w:rPr>
        <w:t>：交付源代码保证可独立编译生成与生产环境一致的可执行文件，代码结构清晰、注释完整、含编译部署脚本与说明文档，全力配合甲方源代码功能性验证与质量审查；</w:t>
      </w:r>
    </w:p>
    <w:p w14:paraId="2D641E4D">
      <w:pPr>
        <w:pStyle w:val="26"/>
        <w:numPr>
          <w:ilvl w:val="0"/>
          <w:numId w:val="37"/>
        </w:numPr>
      </w:pPr>
      <w:r>
        <w:rPr>
          <w:rFonts w:hint="eastAsia"/>
          <w:b/>
          <w:bCs/>
        </w:rPr>
        <w:t>验收资料完备</w:t>
      </w:r>
      <w:r>
        <w:rPr>
          <w:rFonts w:hint="eastAsia"/>
        </w:rPr>
        <w:t>：需求、设计、测试、部署、操作手册、培训记录、迁移报告等全套文档按</w:t>
      </w:r>
      <w:r>
        <w:t xml:space="preserve"> GB/T 8567 </w:t>
      </w:r>
      <w:r>
        <w:rPr>
          <w:rFonts w:hint="eastAsia"/>
        </w:rPr>
        <w:t>规范编制，随验收一次性移交。</w:t>
      </w:r>
    </w:p>
    <w:bookmarkEnd w:id="277"/>
    <w:p w14:paraId="383F843C">
      <w:pPr>
        <w:pStyle w:val="4"/>
      </w:pPr>
      <w:bookmarkStart w:id="278" w:name="_Toc1415109176"/>
      <w:bookmarkStart w:id="279" w:name="逾期风险防控与违约责任承诺"/>
      <w:r>
        <w:t xml:space="preserve">6.8 </w:t>
      </w:r>
      <w:r>
        <w:rPr>
          <w:rFonts w:hint="eastAsia"/>
        </w:rPr>
        <w:t>逾期风险防控与违约责任承诺</w:t>
      </w:r>
      <w:bookmarkEnd w:id="278"/>
    </w:p>
    <w:p w14:paraId="37BBD17C">
      <w:pPr>
        <w:pStyle w:val="26"/>
        <w:numPr>
          <w:ilvl w:val="0"/>
          <w:numId w:val="38"/>
        </w:numPr>
      </w:pPr>
      <w:r>
        <w:rPr>
          <w:rFonts w:hint="eastAsia"/>
          <w:b/>
          <w:bCs/>
        </w:rPr>
        <w:t>进度预警机制</w:t>
      </w:r>
      <w:r>
        <w:rPr>
          <w:rFonts w:hint="eastAsia"/>
        </w:rPr>
        <w:t>：里程碑偏差率超过10%即向甲方书面预警并提交赶工方案；</w:t>
      </w:r>
    </w:p>
    <w:p w14:paraId="2B3691F7">
      <w:pPr>
        <w:pStyle w:val="26"/>
        <w:numPr>
          <w:ilvl w:val="0"/>
          <w:numId w:val="38"/>
        </w:numPr>
      </w:pPr>
      <w:r>
        <w:rPr>
          <w:rFonts w:hint="eastAsia"/>
          <w:b/>
          <w:bCs/>
        </w:rPr>
        <w:t>资源兜底承诺</w:t>
      </w:r>
      <w:r>
        <w:rPr>
          <w:rFonts w:hint="eastAsia"/>
        </w:rPr>
        <w:t>：如约定人月数内未完成成果交付，我方自行承担全部费用继续安排符合要求的人员，确保成果如期交付；</w:t>
      </w:r>
    </w:p>
    <w:p w14:paraId="38CF16A9">
      <w:pPr>
        <w:pStyle w:val="26"/>
        <w:numPr>
          <w:ilvl w:val="0"/>
          <w:numId w:val="38"/>
        </w:numPr>
      </w:pPr>
      <w:r>
        <w:rPr>
          <w:rFonts w:hint="eastAsia"/>
          <w:b/>
          <w:bCs/>
        </w:rPr>
        <w:t>质保延续</w:t>
      </w:r>
      <w:r>
        <w:rPr>
          <w:rFonts w:hint="eastAsia"/>
        </w:rPr>
        <w:t>：免费运维期内系统缺陷免费修复；运维期届满前配合甲方完成运维交接，保证服务不断档；</w:t>
      </w:r>
    </w:p>
    <w:p w14:paraId="1BC7C756">
      <w:pPr>
        <w:pStyle w:val="26"/>
        <w:numPr>
          <w:ilvl w:val="0"/>
          <w:numId w:val="38"/>
        </w:numPr>
      </w:pPr>
      <w:r>
        <w:rPr>
          <w:rFonts w:hint="eastAsia"/>
          <w:b/>
          <w:bCs/>
        </w:rPr>
        <w:t>诚信履约</w:t>
      </w:r>
      <w:r>
        <w:rPr>
          <w:rFonts w:hint="eastAsia"/>
        </w:rPr>
        <w:t>：我方将严格按照投标承诺与合同约定履行各项义务，接受甲方按合同约定进行的考核与违约追责。</w:t>
      </w:r>
    </w:p>
    <w:p w14:paraId="608BD553">
      <w:pPr>
        <w:pStyle w:val="25"/>
      </w:pPr>
      <w:r>
        <w:rPr>
          <w:rFonts w:hint="eastAsia"/>
        </w:rPr>
        <w:t>进度偏差的分级应对预案如下：</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72AA93B3">
        <w:trPr>
          <w:tblHeader/>
        </w:trPr>
        <w:tc>
          <w:p w14:paraId="44EE203A">
            <w:pPr>
              <w:pStyle w:val="26"/>
            </w:pPr>
            <w:r>
              <w:rPr>
                <w:rFonts w:hint="eastAsia"/>
              </w:rPr>
              <w:t>偏差程度</w:t>
            </w:r>
          </w:p>
        </w:tc>
        <w:tc>
          <w:p w14:paraId="29B4DF68">
            <w:pPr>
              <w:pStyle w:val="26"/>
            </w:pPr>
            <w:r>
              <w:rPr>
                <w:rFonts w:hint="eastAsia"/>
              </w:rPr>
              <w:t>判定标准</w:t>
            </w:r>
          </w:p>
        </w:tc>
        <w:tc>
          <w:p w14:paraId="7C5D1BD9">
            <w:pPr>
              <w:pStyle w:val="26"/>
            </w:pPr>
            <w:r>
              <w:rPr>
                <w:rFonts w:hint="eastAsia"/>
              </w:rPr>
              <w:t>应对措施</w:t>
            </w:r>
          </w:p>
        </w:tc>
      </w:tr>
      <w:tr w14:paraId="7EB20B9B">
        <w:tc>
          <w:p w14:paraId="4AB43331">
            <w:pPr>
              <w:pStyle w:val="26"/>
            </w:pPr>
            <w:r>
              <w:rPr>
                <w:rFonts w:hint="eastAsia"/>
              </w:rPr>
              <w:t>轻度偏差</w:t>
            </w:r>
          </w:p>
        </w:tc>
        <w:tc>
          <w:p w14:paraId="5655A597">
            <w:pPr>
              <w:pStyle w:val="26"/>
            </w:pPr>
            <w:r>
              <w:rPr>
                <w:rFonts w:hint="eastAsia"/>
              </w:rPr>
              <w:t>单任务滞后≤2天，不影响里程碑</w:t>
            </w:r>
          </w:p>
        </w:tc>
        <w:tc>
          <w:p w14:paraId="4AE9BF84">
            <w:pPr>
              <w:pStyle w:val="26"/>
            </w:pPr>
            <w:r>
              <w:rPr>
                <w:rFonts w:hint="eastAsia"/>
              </w:rPr>
              <w:t>迭代内任务重排、当周加班消化，周例会通报</w:t>
            </w:r>
          </w:p>
        </w:tc>
      </w:tr>
      <w:tr w14:paraId="40EC7465">
        <w:tc>
          <w:p w14:paraId="1C83A912">
            <w:pPr>
              <w:pStyle w:val="26"/>
            </w:pPr>
            <w:r>
              <w:rPr>
                <w:rFonts w:hint="eastAsia"/>
              </w:rPr>
              <w:t>中度偏差</w:t>
            </w:r>
          </w:p>
        </w:tc>
        <w:tc>
          <w:p w14:paraId="358F49A2">
            <w:pPr>
              <w:pStyle w:val="26"/>
            </w:pPr>
            <w:r>
              <w:rPr>
                <w:rFonts w:hint="eastAsia"/>
              </w:rPr>
              <w:t>里程碑预计滞后2-5天</w:t>
            </w:r>
          </w:p>
        </w:tc>
        <w:tc>
          <w:p w14:paraId="21FDF961">
            <w:pPr>
              <w:pStyle w:val="26"/>
            </w:pPr>
            <w:r>
              <w:rPr>
                <w:rFonts w:hint="eastAsia"/>
              </w:rPr>
              <w:t>启动赶工：增派后备开发人力（3个工作日内到岗，费用我方承担）、压缩非关键任务、双班推进关键路径</w:t>
            </w:r>
          </w:p>
        </w:tc>
      </w:tr>
      <w:tr w14:paraId="53474273">
        <w:tc>
          <w:p w14:paraId="2CDDA674">
            <w:pPr>
              <w:pStyle w:val="26"/>
            </w:pPr>
            <w:r>
              <w:rPr>
                <w:rFonts w:hint="eastAsia"/>
              </w:rPr>
              <w:t>重度偏差</w:t>
            </w:r>
          </w:p>
        </w:tc>
        <w:tc>
          <w:p w14:paraId="324405EF">
            <w:pPr>
              <w:pStyle w:val="26"/>
            </w:pPr>
            <w:r>
              <w:rPr>
                <w:rFonts w:hint="eastAsia"/>
              </w:rPr>
              <w:t>里程碑预计滞后&gt;5天或关键外部依赖受阻</w:t>
            </w:r>
          </w:p>
        </w:tc>
        <w:tc>
          <w:p w14:paraId="7E3FEF88">
            <w:pPr>
              <w:pStyle w:val="26"/>
            </w:pPr>
            <w:r>
              <w:rPr>
                <w:rFonts w:hint="eastAsia"/>
              </w:rPr>
              <w:t>书面报甲方并提交专项赶工方案；启用降级预案保障主流程（如接口降级人工审核）；公司层面成立专项保障组，二线专家进场支援</w:t>
            </w:r>
          </w:p>
        </w:tc>
      </w:tr>
      <w:tr w14:paraId="0740B848">
        <w:tc>
          <w:p w14:paraId="2D124CF9">
            <w:pPr>
              <w:pStyle w:val="26"/>
            </w:pPr>
            <w:r>
              <w:rPr>
                <w:rFonts w:hint="eastAsia"/>
              </w:rPr>
              <w:t>外部依赖延迟</w:t>
            </w:r>
          </w:p>
        </w:tc>
        <w:tc>
          <w:p w14:paraId="6A65BF24">
            <w:pPr>
              <w:pStyle w:val="26"/>
            </w:pPr>
            <w:r>
              <w:rPr>
                <w:rFonts w:hint="eastAsia"/>
              </w:rPr>
              <w:t>第三方接口参数/联调窗口延迟</w:t>
            </w:r>
          </w:p>
        </w:tc>
        <w:tc>
          <w:p w14:paraId="0B2F5025">
            <w:pPr>
              <w:pStyle w:val="26"/>
            </w:pPr>
            <w:r>
              <w:rPr>
                <w:rFonts w:hint="eastAsia"/>
              </w:rPr>
              <w:t>该部分工期顺延处理书面确认，同时以模拟桩先行开发联调，外部就绪后快速切换真实环境，最大限度压缩追赶时间</w:t>
            </w:r>
          </w:p>
        </w:tc>
      </w:tr>
      <w:bookmarkEnd w:id="279"/>
    </w:tbl>
    <w:p w14:paraId="4D89D5B1">
      <w:pPr>
        <w:pStyle w:val="4"/>
      </w:pPr>
      <w:bookmarkStart w:id="280" w:name="_Toc358530507"/>
      <w:bookmarkStart w:id="281" w:name="项目交付物清单"/>
      <w:r>
        <w:t xml:space="preserve">6.9 </w:t>
      </w:r>
      <w:r>
        <w:rPr>
          <w:rFonts w:hint="eastAsia"/>
        </w:rPr>
        <w:t>项目交付物清单</w:t>
      </w:r>
      <w:bookmarkEnd w:id="280"/>
    </w:p>
    <w:p w14:paraId="42EB374B">
      <w:pPr>
        <w:pStyle w:val="25"/>
      </w:pPr>
      <w:r>
        <w:rPr>
          <w:rFonts w:hint="eastAsia"/>
        </w:rPr>
        <w:t>我方按阶段向甲方移交以下交付物，全部文档按</w:t>
      </w:r>
      <w:r>
        <w:t xml:space="preserve"> GB/T 8567 </w:t>
      </w:r>
      <w:r>
        <w:rPr>
          <w:rFonts w:hint="eastAsia"/>
        </w:rPr>
        <w:t>规范编制：</w:t>
      </w:r>
    </w:p>
    <w:p w14:paraId="2AA273E0">
      <w:pPr>
        <w:pStyle w:val="3"/>
      </w:pPr>
      <w:r>
        <w:rPr>
          <w:rFonts w:hint="eastAsia"/>
          <w:b/>
          <w:bCs/>
        </w:rPr>
        <w:t>阶段交付物</w:t>
      </w:r>
      <w:r>
        <w:rPr>
          <w:rFonts w:hint="eastAsia"/>
        </w:rPr>
        <w:t>：</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4DABDF53">
        <w:trPr>
          <w:tblHeader/>
        </w:trPr>
        <w:tc>
          <w:p w14:paraId="075F0C7C">
            <w:pPr>
              <w:pStyle w:val="26"/>
            </w:pPr>
            <w:r>
              <w:rPr>
                <w:rFonts w:hint="eastAsia"/>
              </w:rPr>
              <w:t>阶段</w:t>
            </w:r>
          </w:p>
        </w:tc>
        <w:tc>
          <w:p w14:paraId="24ED2E57">
            <w:pPr>
              <w:pStyle w:val="26"/>
            </w:pPr>
            <w:r>
              <w:rPr>
                <w:rFonts w:hint="eastAsia"/>
              </w:rPr>
              <w:t>交付物</w:t>
            </w:r>
          </w:p>
        </w:tc>
        <w:tc>
          <w:p w14:paraId="5A00079E">
            <w:pPr>
              <w:pStyle w:val="26"/>
            </w:pPr>
            <w:r>
              <w:rPr>
                <w:rFonts w:hint="eastAsia"/>
              </w:rPr>
              <w:t>形式</w:t>
            </w:r>
          </w:p>
        </w:tc>
      </w:tr>
      <w:tr w14:paraId="2F8FDCC8">
        <w:tc>
          <w:p w14:paraId="379BA69F">
            <w:pPr>
              <w:pStyle w:val="26"/>
            </w:pPr>
            <w:r>
              <w:rPr>
                <w:rFonts w:hint="eastAsia"/>
              </w:rPr>
              <w:t>需求阶段</w:t>
            </w:r>
          </w:p>
        </w:tc>
        <w:tc>
          <w:p w14:paraId="290C9AB9">
            <w:pPr>
              <w:pStyle w:val="26"/>
            </w:pPr>
            <w:r>
              <w:rPr>
                <w:rFonts w:hint="eastAsia"/>
              </w:rPr>
              <w:t>需求规格说明书、原型确认稿、需求跟踪矩阵</w:t>
            </w:r>
          </w:p>
        </w:tc>
        <w:tc>
          <w:p w14:paraId="53ABD2BA">
            <w:pPr>
              <w:pStyle w:val="26"/>
            </w:pPr>
            <w:r>
              <w:rPr>
                <w:rFonts w:hint="eastAsia"/>
              </w:rPr>
              <w:t>纸质+电子</w:t>
            </w:r>
          </w:p>
        </w:tc>
      </w:tr>
      <w:tr w14:paraId="3E643064">
        <w:tc>
          <w:p w14:paraId="437E47B7">
            <w:pPr>
              <w:pStyle w:val="26"/>
            </w:pPr>
            <w:r>
              <w:rPr>
                <w:rFonts w:hint="eastAsia"/>
              </w:rPr>
              <w:t>设计阶段</w:t>
            </w:r>
          </w:p>
        </w:tc>
        <w:tc>
          <w:p w14:paraId="486A98FC">
            <w:pPr>
              <w:pStyle w:val="26"/>
            </w:pPr>
            <w:r>
              <w:rPr>
                <w:rFonts w:hint="eastAsia"/>
              </w:rPr>
              <w:t>概要设计说明书、数据库设计说明书、接口设计说明书</w:t>
            </w:r>
          </w:p>
        </w:tc>
        <w:tc>
          <w:p w14:paraId="39203E89">
            <w:pPr>
              <w:pStyle w:val="26"/>
            </w:pPr>
            <w:r>
              <w:rPr>
                <w:rFonts w:hint="eastAsia"/>
              </w:rPr>
              <w:t>电子</w:t>
            </w:r>
          </w:p>
        </w:tc>
      </w:tr>
      <w:tr w14:paraId="0FBE9A34">
        <w:tc>
          <w:p w14:paraId="0007471C">
            <w:pPr>
              <w:pStyle w:val="26"/>
            </w:pPr>
            <w:r>
              <w:rPr>
                <w:rFonts w:hint="eastAsia"/>
              </w:rPr>
              <w:t>开发阶段</w:t>
            </w:r>
          </w:p>
        </w:tc>
        <w:tc>
          <w:p w14:paraId="0C0F79E6">
            <w:pPr>
              <w:pStyle w:val="26"/>
            </w:pPr>
            <w:r>
              <w:rPr>
                <w:rFonts w:hint="eastAsia"/>
              </w:rPr>
              <w:t>迭代版本（V0.1/V0.2/V0.3）、版本说明、代码评审记录</w:t>
            </w:r>
          </w:p>
        </w:tc>
        <w:tc>
          <w:p w14:paraId="2BB202E6">
            <w:pPr>
              <w:pStyle w:val="26"/>
            </w:pPr>
            <w:r>
              <w:rPr>
                <w:rFonts w:hint="eastAsia"/>
              </w:rPr>
              <w:t>演示环境+电子</w:t>
            </w:r>
          </w:p>
        </w:tc>
      </w:tr>
      <w:tr w14:paraId="5A1AFDC9">
        <w:tc>
          <w:p w14:paraId="26E89372">
            <w:pPr>
              <w:pStyle w:val="26"/>
            </w:pPr>
            <w:r>
              <w:rPr>
                <w:rFonts w:hint="eastAsia"/>
              </w:rPr>
              <w:t>测试阶段</w:t>
            </w:r>
          </w:p>
        </w:tc>
        <w:tc>
          <w:p w14:paraId="056784B0">
            <w:pPr>
              <w:pStyle w:val="26"/>
            </w:pPr>
            <w:r>
              <w:rPr>
                <w:rFonts w:hint="eastAsia"/>
              </w:rPr>
              <w:t>测试计划、测试用例、测试报告、缺陷统计报告</w:t>
            </w:r>
          </w:p>
        </w:tc>
        <w:tc>
          <w:p w14:paraId="6700E799">
            <w:pPr>
              <w:pStyle w:val="26"/>
            </w:pPr>
            <w:r>
              <w:rPr>
                <w:rFonts w:hint="eastAsia"/>
              </w:rPr>
              <w:t>电子</w:t>
            </w:r>
          </w:p>
        </w:tc>
      </w:tr>
      <w:tr w14:paraId="6791682B">
        <w:tc>
          <w:p w14:paraId="6D00A591">
            <w:pPr>
              <w:pStyle w:val="26"/>
            </w:pPr>
            <w:r>
              <w:rPr>
                <w:rFonts w:hint="eastAsia"/>
              </w:rPr>
              <w:t>迁移阶段</w:t>
            </w:r>
          </w:p>
        </w:tc>
        <w:tc>
          <w:p w14:paraId="43458B2A">
            <w:pPr>
              <w:pStyle w:val="26"/>
            </w:pPr>
            <w:r>
              <w:rPr>
                <w:rFonts w:hint="eastAsia"/>
              </w:rPr>
              <w:t>数据迁移方案、两轮试迁移比对报告、正式切换记录</w:t>
            </w:r>
          </w:p>
        </w:tc>
        <w:tc>
          <w:p w14:paraId="060A85C5">
            <w:pPr>
              <w:pStyle w:val="26"/>
            </w:pPr>
            <w:r>
              <w:rPr>
                <w:rFonts w:hint="eastAsia"/>
              </w:rPr>
              <w:t>电子</w:t>
            </w:r>
          </w:p>
        </w:tc>
      </w:tr>
      <w:tr w14:paraId="06193454">
        <w:tc>
          <w:p w14:paraId="05219366">
            <w:pPr>
              <w:pStyle w:val="26"/>
            </w:pPr>
            <w:r>
              <w:rPr>
                <w:rFonts w:hint="eastAsia"/>
              </w:rPr>
              <w:t>部署阶段</w:t>
            </w:r>
          </w:p>
        </w:tc>
        <w:tc>
          <w:p w14:paraId="1C96D407">
            <w:pPr>
              <w:pStyle w:val="26"/>
            </w:pPr>
            <w:r>
              <w:rPr>
                <w:rFonts w:hint="eastAsia"/>
              </w:rPr>
              <w:t>部署方案、部署手册、生产部署报告</w:t>
            </w:r>
          </w:p>
        </w:tc>
        <w:tc>
          <w:p w14:paraId="0391D4A7">
            <w:pPr>
              <w:pStyle w:val="26"/>
            </w:pPr>
            <w:r>
              <w:rPr>
                <w:rFonts w:hint="eastAsia"/>
              </w:rPr>
              <w:t>电子</w:t>
            </w:r>
          </w:p>
        </w:tc>
      </w:tr>
      <w:tr w14:paraId="48D93179">
        <w:tc>
          <w:p w14:paraId="6797AA9B">
            <w:pPr>
              <w:pStyle w:val="26"/>
            </w:pPr>
            <w:r>
              <w:rPr>
                <w:rFonts w:hint="eastAsia"/>
              </w:rPr>
              <w:t>培训阶段</w:t>
            </w:r>
          </w:p>
        </w:tc>
        <w:tc>
          <w:p w14:paraId="12E63ED2">
            <w:pPr>
              <w:pStyle w:val="26"/>
            </w:pPr>
            <w:r>
              <w:rPr>
                <w:rFonts w:hint="eastAsia"/>
              </w:rPr>
              <w:t>培训计划、操作手册（分角色）、培训视频、培训签到与考核记录</w:t>
            </w:r>
          </w:p>
        </w:tc>
        <w:tc>
          <w:p w14:paraId="67BC0552">
            <w:pPr>
              <w:pStyle w:val="26"/>
            </w:pPr>
            <w:r>
              <w:rPr>
                <w:rFonts w:hint="eastAsia"/>
              </w:rPr>
              <w:t>纸质+电子</w:t>
            </w:r>
          </w:p>
        </w:tc>
      </w:tr>
      <w:tr w14:paraId="4A3D4095">
        <w:tc>
          <w:p w14:paraId="07769359">
            <w:pPr>
              <w:pStyle w:val="26"/>
            </w:pPr>
            <w:r>
              <w:rPr>
                <w:rFonts w:hint="eastAsia"/>
              </w:rPr>
              <w:t>验收阶段</w:t>
            </w:r>
          </w:p>
        </w:tc>
        <w:tc>
          <w:p w14:paraId="5320F633">
            <w:pPr>
              <w:pStyle w:val="26"/>
            </w:pPr>
            <w:r>
              <w:rPr>
                <w:rFonts w:hint="eastAsia"/>
              </w:rPr>
              <w:t>初验申请与报告、终验申请与报告、验收资料汇编</w:t>
            </w:r>
          </w:p>
        </w:tc>
        <w:tc>
          <w:p w14:paraId="06CA3087">
            <w:pPr>
              <w:pStyle w:val="26"/>
            </w:pPr>
            <w:r>
              <w:rPr>
                <w:rFonts w:hint="eastAsia"/>
              </w:rPr>
              <w:t>纸质+电子</w:t>
            </w:r>
          </w:p>
        </w:tc>
      </w:tr>
    </w:tbl>
    <w:p w14:paraId="1A5A2082">
      <w:pPr>
        <w:pStyle w:val="3"/>
      </w:pPr>
      <w:r>
        <w:rPr>
          <w:rFonts w:hint="eastAsia"/>
          <w:b/>
          <w:bCs/>
        </w:rPr>
        <w:t>最终交付物（终验时全量移交）</w:t>
      </w:r>
      <w:r>
        <w:rPr>
          <w:rFonts w:hint="eastAsia"/>
        </w:rPr>
        <w:t>：</w:t>
      </w:r>
    </w:p>
    <w:tbl>
      <w:tblPr>
        <w:tblStyle w:val="43"/>
        <w:tblW w:w="5000" w:type="pct"/>
        <w:tblInd w:w="0" w:type="dxa"/>
        <w:tblLayout w:type="fixed"/>
        <w:tblCellMar>
          <w:top w:w="0" w:type="dxa"/>
          <w:left w:w="108" w:type="dxa"/>
          <w:bottom w:w="0" w:type="dxa"/>
          <w:right w:w="108" w:type="dxa"/>
        </w:tblCellMar>
      </w:tblPr>
      <w:tblGrid>
        <w:gridCol w:w="4425"/>
        <w:gridCol w:w="4425"/>
      </w:tblGrid>
      <w:tr w14:paraId="16159958">
        <w:trPr>
          <w:tblHeader/>
        </w:trPr>
        <w:tc>
          <w:p w14:paraId="1E4E7DDB">
            <w:pPr>
              <w:pStyle w:val="26"/>
            </w:pPr>
            <w:r>
              <w:rPr>
                <w:rFonts w:hint="eastAsia"/>
              </w:rPr>
              <w:t>类别</w:t>
            </w:r>
          </w:p>
        </w:tc>
        <w:tc>
          <w:p w14:paraId="017B1433">
            <w:pPr>
              <w:pStyle w:val="26"/>
            </w:pPr>
            <w:r>
              <w:rPr>
                <w:rFonts w:hint="eastAsia"/>
              </w:rPr>
              <w:t>交付内容</w:t>
            </w:r>
          </w:p>
        </w:tc>
      </w:tr>
      <w:tr w14:paraId="65FE726C">
        <w:tc>
          <w:p w14:paraId="2D9F83FB">
            <w:pPr>
              <w:pStyle w:val="26"/>
            </w:pPr>
            <w:r>
              <w:rPr>
                <w:rFonts w:hint="eastAsia"/>
              </w:rPr>
              <w:t>软件成果</w:t>
            </w:r>
          </w:p>
        </w:tc>
        <w:tc>
          <w:p w14:paraId="45E8F7DE">
            <w:pPr>
              <w:pStyle w:val="26"/>
            </w:pPr>
            <w:r>
              <w:rPr>
                <w:rFonts w:hint="eastAsia"/>
              </w:rPr>
              <w:t>系统全部源代码（可独立编译生成与生产一致的可执行文件）、编译部署脚本、数据库结构与初始化脚本</w:t>
            </w:r>
          </w:p>
        </w:tc>
      </w:tr>
      <w:tr w14:paraId="1A4C7372">
        <w:tc>
          <w:p w14:paraId="681867A1">
            <w:pPr>
              <w:pStyle w:val="26"/>
            </w:pPr>
            <w:r>
              <w:rPr>
                <w:rFonts w:hint="eastAsia"/>
              </w:rPr>
              <w:t>文档成果</w:t>
            </w:r>
          </w:p>
        </w:tc>
        <w:tc>
          <w:p w14:paraId="24D477C8">
            <w:pPr>
              <w:pStyle w:val="26"/>
            </w:pPr>
            <w:r>
              <w:rPr>
                <w:rFonts w:hint="eastAsia"/>
              </w:rPr>
              <w:t>需求/设计/测试/部署/运维全套文档、操作手册、接口文档</w:t>
            </w:r>
          </w:p>
        </w:tc>
      </w:tr>
      <w:tr w14:paraId="1F080554">
        <w:tc>
          <w:p w14:paraId="70915058">
            <w:pPr>
              <w:pStyle w:val="26"/>
            </w:pPr>
            <w:r>
              <w:rPr>
                <w:rFonts w:hint="eastAsia"/>
              </w:rPr>
              <w:t>数据成果</w:t>
            </w:r>
          </w:p>
        </w:tc>
        <w:tc>
          <w:p w14:paraId="0807EF33">
            <w:pPr>
              <w:pStyle w:val="26"/>
            </w:pPr>
            <w:r>
              <w:rPr>
                <w:rFonts w:hint="eastAsia"/>
              </w:rPr>
              <w:t>迁移后的完整业务数据、数据字典</w:t>
            </w:r>
          </w:p>
        </w:tc>
      </w:tr>
      <w:tr w14:paraId="5D880207">
        <w:tc>
          <w:p w14:paraId="0559C44E">
            <w:pPr>
              <w:pStyle w:val="26"/>
            </w:pPr>
            <w:r>
              <w:rPr>
                <w:rFonts w:hint="eastAsia"/>
              </w:rPr>
              <w:t>账号资产</w:t>
            </w:r>
          </w:p>
        </w:tc>
        <w:tc>
          <w:p w14:paraId="316A54E7">
            <w:pPr>
              <w:pStyle w:val="26"/>
            </w:pPr>
            <w:r>
              <w:rPr>
                <w:rFonts w:hint="eastAsia"/>
              </w:rPr>
              <w:t>系统全部管理账号、配置参数清单、证书密钥台账（当面移交）</w:t>
            </w:r>
          </w:p>
        </w:tc>
      </w:tr>
      <w:tr w14:paraId="10063764">
        <w:tc>
          <w:p w14:paraId="2BDEF0F5">
            <w:pPr>
              <w:pStyle w:val="26"/>
            </w:pPr>
            <w:r>
              <w:rPr>
                <w:rFonts w:hint="eastAsia"/>
              </w:rPr>
              <w:t>知识资产</w:t>
            </w:r>
          </w:p>
        </w:tc>
        <w:tc>
          <w:p w14:paraId="46520EE8">
            <w:pPr>
              <w:pStyle w:val="26"/>
            </w:pPr>
            <w:r>
              <w:rPr>
                <w:rFonts w:hint="eastAsia"/>
              </w:rPr>
              <w:t>运维知识库、故障案例库、FAQ</w:t>
            </w:r>
          </w:p>
        </w:tc>
      </w:tr>
    </w:tbl>
    <w:p w14:paraId="1A0F9DA0">
      <w:pPr>
        <w:pStyle w:val="3"/>
      </w:pPr>
      <w:r>
        <w:rPr>
          <w:rFonts w:hint="eastAsia"/>
          <w:b/>
          <w:bCs/>
        </w:rPr>
        <w:t>运维期持续交付物</w:t>
      </w:r>
      <w:r>
        <w:rPr>
          <w:rFonts w:hint="eastAsia"/>
        </w:rPr>
        <w:t>：周运维报送、月度运维报告（每月末前2个工作日报送）、季度恢复演练报告、年度服务总结报告、故障处理记录台账。</w:t>
      </w:r>
    </w:p>
    <w:p w14:paraId="29CEED9C">
      <w:pPr>
        <w:pStyle w:val="3"/>
      </w:pPr>
      <w:r>
        <w:rPr>
          <w:rFonts w:hint="eastAsia"/>
        </w:rPr>
        <w:t>交付物移交实行清单化签收：每次移交附《交付物移交清单》，双方签字确认；电子文档同步存入甲方指定位置，版本更新时同步替换并保留版本记录。</w:t>
      </w:r>
    </w:p>
    <w:bookmarkEnd w:id="281"/>
    <w:p w14:paraId="5DB29EF1">
      <w:pPr>
        <w:pStyle w:val="4"/>
      </w:pPr>
      <w:bookmarkStart w:id="282" w:name="_Toc2130601314"/>
      <w:bookmarkStart w:id="283" w:name="六年免费运维服务期年度工作安排"/>
      <w:r>
        <w:t xml:space="preserve">6.10 </w:t>
      </w:r>
      <w:r>
        <w:rPr>
          <w:rFonts w:hint="eastAsia"/>
        </w:rPr>
        <w:t>六年免费运维服务期年度工作安排</w:t>
      </w:r>
      <w:bookmarkEnd w:id="282"/>
    </w:p>
    <w:p w14:paraId="60997593">
      <w:pPr>
        <w:pStyle w:val="25"/>
      </w:pPr>
      <w:r>
        <w:rPr>
          <w:rFonts w:hint="eastAsia"/>
        </w:rPr>
        <w:t>免费运维期自初步验收合格之日起共6年，我方按年度制定运维工作重点，保证服务质量前紧后稳、持续改进：</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4FAFD847">
        <w:trPr>
          <w:tblHeader/>
        </w:trPr>
        <w:tc>
          <w:p w14:paraId="46D3DB5F">
            <w:pPr>
              <w:pStyle w:val="26"/>
            </w:pPr>
            <w:r>
              <w:rPr>
                <w:rFonts w:hint="eastAsia"/>
              </w:rPr>
              <w:t>服务年度</w:t>
            </w:r>
          </w:p>
        </w:tc>
        <w:tc>
          <w:p w14:paraId="452F3DCA">
            <w:pPr>
              <w:pStyle w:val="26"/>
            </w:pPr>
            <w:r>
              <w:rPr>
                <w:rFonts w:hint="eastAsia"/>
              </w:rPr>
              <w:t>阶段定位</w:t>
            </w:r>
          </w:p>
        </w:tc>
        <w:tc>
          <w:p w14:paraId="0E65F849">
            <w:pPr>
              <w:pStyle w:val="26"/>
            </w:pPr>
            <w:r>
              <w:rPr>
                <w:rFonts w:hint="eastAsia"/>
              </w:rPr>
              <w:t>年度工作重点</w:t>
            </w:r>
          </w:p>
        </w:tc>
      </w:tr>
      <w:tr w14:paraId="030E7CD5">
        <w:tc>
          <w:p w14:paraId="03CB150D">
            <w:pPr>
              <w:pStyle w:val="26"/>
            </w:pPr>
            <w:r>
              <w:rPr>
                <w:rFonts w:hint="eastAsia"/>
              </w:rPr>
              <w:t>第1年</w:t>
            </w:r>
          </w:p>
        </w:tc>
        <w:tc>
          <w:p w14:paraId="45B40C67">
            <w:pPr>
              <w:pStyle w:val="26"/>
            </w:pPr>
            <w:r>
              <w:rPr>
                <w:rFonts w:hint="eastAsia"/>
              </w:rPr>
              <w:t>磨合稳定期</w:t>
            </w:r>
          </w:p>
        </w:tc>
        <w:tc>
          <w:p w14:paraId="4A187907">
            <w:pPr>
              <w:pStyle w:val="26"/>
            </w:pPr>
            <w:r>
              <w:rPr>
                <w:rFonts w:hint="eastAsia"/>
              </w:rPr>
              <w:t>试运行问题集中收敛与根因消缺；用户分批次集中培训（不少于4场）；运维制度与甲方管理流程对齐；完成首年等保测评配合与整改；建立完整的监控基线与知识库</w:t>
            </w:r>
          </w:p>
        </w:tc>
      </w:tr>
      <w:tr w14:paraId="0BA36D5B">
        <w:tc>
          <w:p w14:paraId="29D3C86C">
            <w:pPr>
              <w:pStyle w:val="26"/>
            </w:pPr>
            <w:r>
              <w:rPr>
                <w:rFonts w:hint="eastAsia"/>
              </w:rPr>
              <w:t>第2年</w:t>
            </w:r>
          </w:p>
        </w:tc>
        <w:tc>
          <w:p w14:paraId="48AE581D">
            <w:pPr>
              <w:pStyle w:val="26"/>
            </w:pPr>
            <w:r>
              <w:rPr>
                <w:rFonts w:hint="eastAsia"/>
              </w:rPr>
              <w:t>优化提升期</w:t>
            </w:r>
          </w:p>
        </w:tc>
        <w:tc>
          <w:p w14:paraId="55F93CD2">
            <w:pPr>
              <w:pStyle w:val="26"/>
            </w:pPr>
            <w:r>
              <w:rPr>
                <w:rFonts w:hint="eastAsia"/>
              </w:rPr>
              <w:t>慢SQL/慢接口专项治理；容量首轮扩容评估；业务规则随政策调整的适配优化；开展全链路压测复验</w:t>
            </w:r>
          </w:p>
        </w:tc>
      </w:tr>
      <w:tr w14:paraId="437BDB56">
        <w:tc>
          <w:p w14:paraId="5B1E3071">
            <w:pPr>
              <w:pStyle w:val="26"/>
            </w:pPr>
            <w:r>
              <w:rPr>
                <w:rFonts w:hint="eastAsia"/>
              </w:rPr>
              <w:t>第3年</w:t>
            </w:r>
          </w:p>
        </w:tc>
        <w:tc>
          <w:p w14:paraId="3D260BED">
            <w:pPr>
              <w:pStyle w:val="26"/>
            </w:pPr>
            <w:r>
              <w:rPr>
                <w:rFonts w:hint="eastAsia"/>
              </w:rPr>
              <w:t>平稳运行期</w:t>
            </w:r>
          </w:p>
        </w:tc>
        <w:tc>
          <w:p w14:paraId="101AF5A7">
            <w:pPr>
              <w:pStyle w:val="26"/>
            </w:pPr>
            <w:r>
              <w:rPr>
                <w:rFonts w:hint="eastAsia"/>
              </w:rPr>
              <w:t>数据归档策略实施（历史账单/日志分层存储）；组件版本升级评估与实施（安全补丁、依赖库）；满意度专项提升计划</w:t>
            </w:r>
          </w:p>
        </w:tc>
      </w:tr>
      <w:tr w14:paraId="45116075">
        <w:tc>
          <w:p w14:paraId="2BCC4B1A">
            <w:pPr>
              <w:pStyle w:val="26"/>
            </w:pPr>
            <w:r>
              <w:rPr>
                <w:rFonts w:hint="eastAsia"/>
              </w:rPr>
              <w:t>第4年</w:t>
            </w:r>
          </w:p>
        </w:tc>
        <w:tc>
          <w:p w14:paraId="705654A0">
            <w:pPr>
              <w:pStyle w:val="26"/>
            </w:pPr>
            <w:r>
              <w:rPr>
                <w:rFonts w:hint="eastAsia"/>
              </w:rPr>
              <w:t>技术保鲜期</w:t>
            </w:r>
          </w:p>
        </w:tc>
        <w:tc>
          <w:p w14:paraId="1B050176">
            <w:pPr>
              <w:pStyle w:val="26"/>
            </w:pPr>
            <w:r>
              <w:rPr>
                <w:rFonts w:hint="eastAsia"/>
              </w:rPr>
              <w:t>中间件与运行环境版本中期升级（充分测试后低峰实施）；备份恢复体系复审；安全体系复测与加固</w:t>
            </w:r>
          </w:p>
        </w:tc>
      </w:tr>
      <w:tr w14:paraId="51E9DB10">
        <w:tc>
          <w:p w14:paraId="2D13E009">
            <w:pPr>
              <w:pStyle w:val="26"/>
            </w:pPr>
            <w:r>
              <w:rPr>
                <w:rFonts w:hint="eastAsia"/>
              </w:rPr>
              <w:t>第5年</w:t>
            </w:r>
          </w:p>
        </w:tc>
        <w:tc>
          <w:p w14:paraId="60C29994">
            <w:pPr>
              <w:pStyle w:val="26"/>
            </w:pPr>
            <w:r>
              <w:rPr>
                <w:rFonts w:hint="eastAsia"/>
              </w:rPr>
              <w:t>持续服务期</w:t>
            </w:r>
          </w:p>
        </w:tc>
        <w:tc>
          <w:p w14:paraId="724CB093">
            <w:pPr>
              <w:pStyle w:val="26"/>
            </w:pPr>
            <w:r>
              <w:rPr>
                <w:rFonts w:hint="eastAsia"/>
              </w:rPr>
              <w:t>业务发展适配（新增项目/批次/政策的系统适配建议）；性能与容量再评估；知识库与文档全面更新</w:t>
            </w:r>
          </w:p>
        </w:tc>
      </w:tr>
      <w:tr w14:paraId="1CA378AD">
        <w:tc>
          <w:p w14:paraId="59C82F3E">
            <w:pPr>
              <w:pStyle w:val="26"/>
            </w:pPr>
            <w:r>
              <w:rPr>
                <w:rFonts w:hint="eastAsia"/>
              </w:rPr>
              <w:t>第6年</w:t>
            </w:r>
          </w:p>
        </w:tc>
        <w:tc>
          <w:p w14:paraId="295A5E0F">
            <w:pPr>
              <w:pStyle w:val="26"/>
            </w:pPr>
            <w:r>
              <w:rPr>
                <w:rFonts w:hint="eastAsia"/>
              </w:rPr>
              <w:t>交接准备期</w:t>
            </w:r>
          </w:p>
        </w:tc>
        <w:tc>
          <w:p w14:paraId="398E48F3">
            <w:pPr>
              <w:pStyle w:val="26"/>
            </w:pPr>
            <w:r>
              <w:rPr>
                <w:rFonts w:hint="eastAsia"/>
              </w:rPr>
              <w:t>系统健康度全面体检；文档、代码、配置、知识库完整性核查；配合甲方制定后续运维方案；运维交接计划编制与交接演练，保证服务不断档</w:t>
            </w:r>
          </w:p>
        </w:tc>
      </w:tr>
    </w:tbl>
    <w:p w14:paraId="278771A6">
      <w:pPr>
        <w:pStyle w:val="3"/>
      </w:pPr>
      <w:r>
        <w:rPr>
          <w:rFonts w:hint="eastAsia"/>
          <w:b/>
          <w:bCs/>
        </w:rPr>
        <w:t>贯穿6年的常态化工作</w:t>
      </w:r>
      <w:r>
        <w:rPr>
          <w:rFonts w:hint="eastAsia"/>
        </w:rPr>
        <w:t>：日巡检/周维护/月度报告、每季度恢复演练、每年度渗透测试与应急演练、每半年满意度调查、7×24小时故障响应（紧急10分钟/一般2小时）、用户常态化培训与答疑。</w:t>
      </w:r>
    </w:p>
    <w:p w14:paraId="0348CF85">
      <w:pPr>
        <w:pStyle w:val="3"/>
      </w:pPr>
      <w:r>
        <w:rPr>
          <w:rFonts w:hint="eastAsia"/>
          <w:b/>
          <w:bCs/>
        </w:rPr>
        <w:t>运维期人员稳定性承诺</w:t>
      </w:r>
      <w:r>
        <w:rPr>
          <w:rFonts w:hint="eastAsia"/>
        </w:rPr>
        <w:t>：驻场运维人员保持稳定，如需更换提前15个工作日书面报甲方同意，并完成不少于10个工作日的交接带教；公司二线专家团队（架构、DBA、安全）名单报甲方备案，人员变化同步更新。</w:t>
      </w:r>
    </w:p>
    <w:bookmarkEnd w:id="283"/>
    <w:p w14:paraId="73D5CA49">
      <w:pPr>
        <w:pStyle w:val="4"/>
      </w:pPr>
      <w:bookmarkStart w:id="284" w:name="_Toc1873954320"/>
      <w:bookmarkStart w:id="285" w:name="需甲方配合事项清单"/>
      <w:r>
        <w:t xml:space="preserve">6.11 </w:t>
      </w:r>
      <w:r>
        <w:rPr>
          <w:rFonts w:hint="eastAsia"/>
        </w:rPr>
        <w:t>需甲方配合事项清单</w:t>
      </w:r>
      <w:bookmarkEnd w:id="284"/>
    </w:p>
    <w:p w14:paraId="0A12AA94">
      <w:pPr>
        <w:pStyle w:val="25"/>
      </w:pPr>
      <w:r>
        <w:rPr>
          <w:rFonts w:hint="eastAsia"/>
        </w:rPr>
        <w:t>为保证60日历天工期刚性达成，恳请甲方在以下事项上给予配合（我方将提前书面提醒并提供全部所需材料）：</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77A86087">
        <w:trPr>
          <w:tblHeader/>
        </w:trPr>
        <w:tc>
          <w:p w14:paraId="3171CE48">
            <w:pPr>
              <w:pStyle w:val="26"/>
            </w:pPr>
            <w:r>
              <w:rPr>
                <w:rFonts w:hint="eastAsia"/>
              </w:rPr>
              <w:t>序号</w:t>
            </w:r>
          </w:p>
        </w:tc>
        <w:tc>
          <w:p w14:paraId="06AF21C0">
            <w:pPr>
              <w:pStyle w:val="26"/>
            </w:pPr>
            <w:r>
              <w:rPr>
                <w:rFonts w:hint="eastAsia"/>
              </w:rPr>
              <w:t>配合事项</w:t>
            </w:r>
          </w:p>
        </w:tc>
        <w:tc>
          <w:p w14:paraId="3F058806">
            <w:pPr>
              <w:pStyle w:val="26"/>
            </w:pPr>
            <w:r>
              <w:rPr>
                <w:rFonts w:hint="eastAsia"/>
              </w:rPr>
              <w:t>期望时间</w:t>
            </w:r>
          </w:p>
        </w:tc>
        <w:tc>
          <w:p w14:paraId="4687C8D9">
            <w:pPr>
              <w:pStyle w:val="26"/>
            </w:pPr>
            <w:r>
              <w:rPr>
                <w:rFonts w:hint="eastAsia"/>
              </w:rPr>
              <w:t>说明</w:t>
            </w:r>
          </w:p>
        </w:tc>
      </w:tr>
      <w:tr w14:paraId="29B137A7">
        <w:tc>
          <w:p w14:paraId="555E21C7">
            <w:pPr>
              <w:pStyle w:val="26"/>
            </w:pPr>
            <w:r>
              <w:t>1</w:t>
            </w:r>
          </w:p>
        </w:tc>
        <w:tc>
          <w:p w14:paraId="0E212DD5">
            <w:pPr>
              <w:pStyle w:val="26"/>
            </w:pPr>
            <w:r>
              <w:rPr>
                <w:rFonts w:hint="eastAsia"/>
              </w:rPr>
              <w:t>指定项目负责人与各业务对口人</w:t>
            </w:r>
          </w:p>
        </w:tc>
        <w:tc>
          <w:p w14:paraId="74631AF5">
            <w:pPr>
              <w:pStyle w:val="26"/>
            </w:pPr>
            <w:r>
              <w:rPr>
                <w:rFonts w:hint="eastAsia"/>
              </w:rPr>
              <w:t>进场第1周</w:t>
            </w:r>
          </w:p>
        </w:tc>
        <w:tc>
          <w:p w14:paraId="6E1F2934">
            <w:pPr>
              <w:pStyle w:val="26"/>
            </w:pPr>
            <w:r>
              <w:rPr>
                <w:rFonts w:hint="eastAsia"/>
              </w:rPr>
              <w:t>需求确认、审批规则确认的决策通道</w:t>
            </w:r>
          </w:p>
        </w:tc>
      </w:tr>
      <w:tr w14:paraId="757B5927">
        <w:tc>
          <w:p w14:paraId="5656783C">
            <w:pPr>
              <w:pStyle w:val="26"/>
            </w:pPr>
            <w:r>
              <w:t>2</w:t>
            </w:r>
          </w:p>
        </w:tc>
        <w:tc>
          <w:p w14:paraId="1D72BC0B">
            <w:pPr>
              <w:pStyle w:val="26"/>
            </w:pPr>
            <w:r>
              <w:rPr>
                <w:rFonts w:hint="eastAsia"/>
              </w:rPr>
              <w:t>需求基线评审与签认</w:t>
            </w:r>
          </w:p>
        </w:tc>
        <w:tc>
          <w:p w14:paraId="7D6EFD0A">
            <w:pPr>
              <w:pStyle w:val="26"/>
            </w:pPr>
            <w:r>
              <w:rPr>
                <w:rFonts w:hint="eastAsia"/>
              </w:rPr>
              <w:t>第7天前</w:t>
            </w:r>
          </w:p>
        </w:tc>
        <w:tc>
          <w:p w14:paraId="3EBEC2B8">
            <w:pPr>
              <w:pStyle w:val="26"/>
            </w:pPr>
            <w:r>
              <w:rPr>
                <w:rFonts w:hint="eastAsia"/>
              </w:rPr>
              <w:t>需求规格说明书签认，冻结基线</w:t>
            </w:r>
          </w:p>
        </w:tc>
      </w:tr>
      <w:tr w14:paraId="5882A545">
        <w:tc>
          <w:p w14:paraId="6888B39E">
            <w:pPr>
              <w:pStyle w:val="26"/>
            </w:pPr>
            <w:r>
              <w:t>3</w:t>
            </w:r>
          </w:p>
        </w:tc>
        <w:tc>
          <w:p w14:paraId="6CCC04CD">
            <w:pPr>
              <w:pStyle w:val="26"/>
            </w:pPr>
            <w:r>
              <w:rPr>
                <w:rFonts w:hint="eastAsia"/>
              </w:rPr>
              <w:t>外部接口开通协调</w:t>
            </w:r>
          </w:p>
        </w:tc>
        <w:tc>
          <w:p w14:paraId="28E79A35">
            <w:pPr>
              <w:pStyle w:val="26"/>
            </w:pPr>
            <w:r>
              <w:rPr>
                <w:rFonts w:hint="eastAsia"/>
              </w:rPr>
              <w:t>第1周发起，持续跟进</w:t>
            </w:r>
          </w:p>
        </w:tc>
        <w:tc>
          <w:p w14:paraId="2D0163EB">
            <w:pPr>
              <w:pStyle w:val="26"/>
            </w:pPr>
            <w:r>
              <w:rPr>
                <w:rFonts w:hint="eastAsia"/>
              </w:rPr>
              <w:t>郑好办应用注册、政务数据使用申请、支付商户开通、签章企业认证、监控视频源接入等</w:t>
            </w:r>
          </w:p>
        </w:tc>
      </w:tr>
      <w:tr w14:paraId="1FB705E6">
        <w:tc>
          <w:p w14:paraId="3DEB0DBF">
            <w:pPr>
              <w:pStyle w:val="26"/>
            </w:pPr>
            <w:r>
              <w:t>4</w:t>
            </w:r>
          </w:p>
        </w:tc>
        <w:tc>
          <w:p w14:paraId="17026FEB">
            <w:pPr>
              <w:pStyle w:val="26"/>
            </w:pPr>
            <w:r>
              <w:rPr>
                <w:rFonts w:hint="eastAsia"/>
              </w:rPr>
              <w:t>微信小程序/公众号主体资质</w:t>
            </w:r>
          </w:p>
        </w:tc>
        <w:tc>
          <w:p w14:paraId="1AC123D9">
            <w:pPr>
              <w:pStyle w:val="26"/>
            </w:pPr>
            <w:r>
              <w:rPr>
                <w:rFonts w:hint="eastAsia"/>
              </w:rPr>
              <w:t>第1-2周</w:t>
            </w:r>
          </w:p>
        </w:tc>
        <w:tc>
          <w:p w14:paraId="4ACC1F43">
            <w:pPr>
              <w:pStyle w:val="26"/>
            </w:pPr>
            <w:r>
              <w:rPr>
                <w:rFonts w:hint="eastAsia"/>
              </w:rPr>
              <w:t>主体认证、类目审核所需材料</w:t>
            </w:r>
          </w:p>
        </w:tc>
      </w:tr>
      <w:tr w14:paraId="622D1827">
        <w:tc>
          <w:p w14:paraId="22FF9E26">
            <w:pPr>
              <w:pStyle w:val="26"/>
            </w:pPr>
            <w:r>
              <w:t>5</w:t>
            </w:r>
          </w:p>
        </w:tc>
        <w:tc>
          <w:p w14:paraId="369D96EC">
            <w:pPr>
              <w:pStyle w:val="26"/>
            </w:pPr>
            <w:r>
              <w:rPr>
                <w:rFonts w:hint="eastAsia"/>
              </w:rPr>
              <w:t>生产环境资源就绪</w:t>
            </w:r>
          </w:p>
        </w:tc>
        <w:tc>
          <w:p w14:paraId="4990280E">
            <w:pPr>
              <w:pStyle w:val="26"/>
            </w:pPr>
            <w:r>
              <w:rPr>
                <w:rFonts w:hint="eastAsia"/>
              </w:rPr>
              <w:t>第6周前</w:t>
            </w:r>
          </w:p>
        </w:tc>
        <w:tc>
          <w:p w14:paraId="36E080C4">
            <w:pPr>
              <w:pStyle w:val="26"/>
            </w:pPr>
            <w:r>
              <w:rPr>
                <w:rFonts w:hint="eastAsia"/>
              </w:rPr>
              <w:t>服务器、网络策略、域名与证书</w:t>
            </w:r>
          </w:p>
        </w:tc>
      </w:tr>
      <w:tr w14:paraId="0F76484E">
        <w:tc>
          <w:p w14:paraId="6F4D93D0">
            <w:pPr>
              <w:pStyle w:val="26"/>
            </w:pPr>
            <w:r>
              <w:t>6</w:t>
            </w:r>
          </w:p>
        </w:tc>
        <w:tc>
          <w:p w14:paraId="6B85FD07">
            <w:pPr>
              <w:pStyle w:val="26"/>
            </w:pPr>
            <w:r>
              <w:rPr>
                <w:rFonts w:hint="eastAsia"/>
              </w:rPr>
              <w:t>存量数据提供与口径确认</w:t>
            </w:r>
          </w:p>
        </w:tc>
        <w:tc>
          <w:p w14:paraId="47689E52">
            <w:pPr>
              <w:pStyle w:val="26"/>
            </w:pPr>
            <w:r>
              <w:rPr>
                <w:rFonts w:hint="eastAsia"/>
              </w:rPr>
              <w:t>第2周起</w:t>
            </w:r>
          </w:p>
        </w:tc>
        <w:tc>
          <w:p w14:paraId="2E906F44">
            <w:pPr>
              <w:pStyle w:val="26"/>
            </w:pPr>
            <w:r>
              <w:rPr>
                <w:rFonts w:hint="eastAsia"/>
              </w:rPr>
              <w:t>旧系统数据导出、字段口径答疑、清洗规则确认</w:t>
            </w:r>
          </w:p>
        </w:tc>
      </w:tr>
      <w:tr w14:paraId="1C953C3F">
        <w:tc>
          <w:p w14:paraId="0AA9DAF6">
            <w:pPr>
              <w:pStyle w:val="26"/>
            </w:pPr>
            <w:r>
              <w:t>7</w:t>
            </w:r>
          </w:p>
        </w:tc>
        <w:tc>
          <w:p w14:paraId="52D0CDA2">
            <w:pPr>
              <w:pStyle w:val="26"/>
            </w:pPr>
            <w:r>
              <w:rPr>
                <w:rFonts w:hint="eastAsia"/>
              </w:rPr>
              <w:t>里程碑评审参与</w:t>
            </w:r>
          </w:p>
        </w:tc>
        <w:tc>
          <w:p w14:paraId="7412D8E0">
            <w:pPr>
              <w:pStyle w:val="26"/>
            </w:pPr>
            <w:r>
              <w:rPr>
                <w:rFonts w:hint="eastAsia"/>
              </w:rPr>
              <w:t>各里程碑节点</w:t>
            </w:r>
          </w:p>
        </w:tc>
        <w:tc>
          <w:p w14:paraId="016DB65D">
            <w:pPr>
              <w:pStyle w:val="26"/>
            </w:pPr>
            <w:r>
              <w:rPr>
                <w:rFonts w:hint="eastAsia"/>
              </w:rPr>
              <w:t>V0.1/V0.2/V0.3评审与签认</w:t>
            </w:r>
          </w:p>
        </w:tc>
      </w:tr>
      <w:tr w14:paraId="18E85A58">
        <w:tc>
          <w:p w14:paraId="7BB81028">
            <w:pPr>
              <w:pStyle w:val="26"/>
            </w:pPr>
            <w:r>
              <w:t>8</w:t>
            </w:r>
          </w:p>
        </w:tc>
        <w:tc>
          <w:p w14:paraId="41AF874A">
            <w:pPr>
              <w:pStyle w:val="26"/>
            </w:pPr>
            <w:r>
              <w:rPr>
                <w:rFonts w:hint="eastAsia"/>
              </w:rPr>
              <w:t>切换窗口审批</w:t>
            </w:r>
          </w:p>
        </w:tc>
        <w:tc>
          <w:p w14:paraId="7FE0319C">
            <w:pPr>
              <w:pStyle w:val="26"/>
            </w:pPr>
            <w:r>
              <w:rPr>
                <w:rFonts w:hint="eastAsia"/>
              </w:rPr>
              <w:t>第8周</w:t>
            </w:r>
          </w:p>
        </w:tc>
        <w:tc>
          <w:p w14:paraId="21BE45E0">
            <w:pPr>
              <w:pStyle w:val="26"/>
            </w:pPr>
            <w:r>
              <w:rPr>
                <w:rFonts w:hint="eastAsia"/>
              </w:rPr>
              <w:t>确认业务低峰切换时间窗与通知渠道</w:t>
            </w:r>
          </w:p>
        </w:tc>
      </w:tr>
      <w:tr w14:paraId="1D22E059">
        <w:tc>
          <w:p w14:paraId="231C6C63">
            <w:pPr>
              <w:pStyle w:val="26"/>
            </w:pPr>
            <w:r>
              <w:t>9</w:t>
            </w:r>
          </w:p>
        </w:tc>
        <w:tc>
          <w:p w14:paraId="65A9BC89">
            <w:pPr>
              <w:pStyle w:val="26"/>
            </w:pPr>
            <w:r>
              <w:rPr>
                <w:rFonts w:hint="eastAsia"/>
              </w:rPr>
              <w:t>培训组织协调</w:t>
            </w:r>
          </w:p>
        </w:tc>
        <w:tc>
          <w:p w14:paraId="3EA2CC6B">
            <w:pPr>
              <w:pStyle w:val="26"/>
            </w:pPr>
            <w:r>
              <w:rPr>
                <w:rFonts w:hint="eastAsia"/>
              </w:rPr>
              <w:t>第8-9周</w:t>
            </w:r>
          </w:p>
        </w:tc>
        <w:tc>
          <w:p w14:paraId="6142B4FE">
            <w:pPr>
              <w:pStyle w:val="26"/>
            </w:pPr>
            <w:r>
              <w:rPr>
                <w:rFonts w:hint="eastAsia"/>
              </w:rPr>
              <w:t>参训人员组织、场地安排</w:t>
            </w:r>
          </w:p>
        </w:tc>
      </w:tr>
      <w:tr w14:paraId="2311754D">
        <w:tc>
          <w:p w14:paraId="73AF90F5">
            <w:pPr>
              <w:pStyle w:val="26"/>
            </w:pPr>
            <w:r>
              <w:t>10</w:t>
            </w:r>
          </w:p>
        </w:tc>
        <w:tc>
          <w:p w14:paraId="74696259">
            <w:pPr>
              <w:pStyle w:val="26"/>
            </w:pPr>
            <w:r>
              <w:rPr>
                <w:rFonts w:hint="eastAsia"/>
              </w:rPr>
              <w:t>初验组织</w:t>
            </w:r>
          </w:p>
        </w:tc>
        <w:tc>
          <w:p w14:paraId="3779768C">
            <w:pPr>
              <w:pStyle w:val="26"/>
            </w:pPr>
            <w:r>
              <w:rPr>
                <w:rFonts w:hint="eastAsia"/>
              </w:rPr>
              <w:t>第60天内</w:t>
            </w:r>
          </w:p>
        </w:tc>
        <w:tc>
          <w:p w14:paraId="3DBF39B5">
            <w:pPr>
              <w:pStyle w:val="26"/>
            </w:pPr>
            <w:r>
              <w:rPr>
                <w:rFonts w:hint="eastAsia"/>
              </w:rPr>
              <w:t>验收小组组建与验收安排</w:t>
            </w:r>
          </w:p>
        </w:tc>
      </w:tr>
    </w:tbl>
    <w:p w14:paraId="7BA7CB2F">
      <w:pPr>
        <w:pStyle w:val="3"/>
      </w:pPr>
      <w:r>
        <w:rPr>
          <w:rFonts w:hint="eastAsia"/>
        </w:rPr>
        <w:t>以上配合事项均已纳入逐周实施计划（见6.2.1）对应周次的”甲方配合”栏，我方将在每周例会上滚动确认后续两周的配合事项，确保双方节奏对齐。</w:t>
      </w:r>
    </w:p>
    <w:p w14:paraId="6829B427">
      <w:pPr>
        <w:pStyle w:val="25"/>
      </w:pPr>
    </w:p>
    <w:bookmarkEnd w:id="260"/>
    <w:bookmarkEnd w:id="285"/>
    <w:sectPr>
      <w:footnotePr>
        <w:numRestart w:val="eachSect"/>
      </w:footnotePr>
      <w:pgMar w:top="1440" w:right="1803" w:bottom="1440" w:left="180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3FF92B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0"/>
    </w:pPr>
    <w:rPr>
      <w:rFonts w:ascii="Times New Roman" w:hAnsi="Times New Roman" w:eastAsia="宋体" w:cstheme="minorBidi"/>
      <w:color w:val="000000"/>
      <w:sz w:val="24"/>
      <w:szCs w:val="24"/>
      <w:lang w:val="en-US" w:eastAsia="zh-CN" w:bidi="ar-SA"/>
    </w:rPr>
  </w:style>
  <w:style w:type="paragraph" w:styleId="2">
    <w:name w:val="heading 1"/>
    <w:basedOn w:val="1"/>
    <w:next w:val="3"/>
    <w:link w:val="33"/>
    <w:qFormat/>
    <w:uiPriority w:val="9"/>
    <w:pPr>
      <w:keepNext/>
      <w:keepLines/>
      <w:spacing w:before="200" w:after="120" w:line="360" w:lineRule="auto"/>
      <w:outlineLvl w:val="0"/>
    </w:pPr>
    <w:rPr>
      <w:rFonts w:asciiTheme="majorHAnsi" w:hAnsiTheme="majorHAnsi" w:eastAsiaTheme="majorEastAsia" w:cstheme="majorBidi"/>
      <w:b/>
      <w:color w:val="000000"/>
      <w:sz w:val="32"/>
      <w:szCs w:val="40"/>
    </w:rPr>
  </w:style>
  <w:style w:type="paragraph" w:styleId="4">
    <w:name w:val="heading 2"/>
    <w:basedOn w:val="1"/>
    <w:next w:val="3"/>
    <w:link w:val="34"/>
    <w:semiHidden/>
    <w:unhideWhenUsed/>
    <w:qFormat/>
    <w:uiPriority w:val="9"/>
    <w:pPr>
      <w:keepNext/>
      <w:keepLines/>
      <w:spacing w:before="200" w:after="120" w:line="360" w:lineRule="auto"/>
      <w:outlineLvl w:val="1"/>
    </w:pPr>
    <w:rPr>
      <w:rFonts w:asciiTheme="majorHAnsi" w:hAnsiTheme="majorHAnsi" w:eastAsiaTheme="majorEastAsia" w:cstheme="majorBidi"/>
      <w:b/>
      <w:color w:val="000000"/>
      <w:sz w:val="28"/>
      <w:szCs w:val="32"/>
    </w:rPr>
  </w:style>
  <w:style w:type="paragraph" w:styleId="5">
    <w:name w:val="heading 3"/>
    <w:basedOn w:val="1"/>
    <w:next w:val="3"/>
    <w:link w:val="35"/>
    <w:semiHidden/>
    <w:unhideWhenUsed/>
    <w:qFormat/>
    <w:uiPriority w:val="9"/>
    <w:pPr>
      <w:keepNext/>
      <w:keepLines/>
      <w:spacing w:before="200" w:after="120" w:line="360" w:lineRule="auto"/>
      <w:outlineLvl w:val="2"/>
    </w:pPr>
    <w:rPr>
      <w:rFonts w:ascii="Times New Roman" w:hAnsi="Times New Roman" w:eastAsiaTheme="majorEastAsia" w:cstheme="majorBidi"/>
      <w:b/>
      <w:color w:val="000000"/>
      <w:sz w:val="26"/>
      <w:szCs w:val="28"/>
    </w:rPr>
  </w:style>
  <w:style w:type="paragraph" w:styleId="6">
    <w:name w:val="heading 4"/>
    <w:basedOn w:val="1"/>
    <w:next w:val="3"/>
    <w:link w:val="36"/>
    <w:semiHidden/>
    <w:unhideWhenUsed/>
    <w:qFormat/>
    <w:uiPriority w:val="9"/>
    <w:pPr>
      <w:keepNext/>
      <w:keepLines/>
      <w:spacing w:before="200" w:after="120" w:line="360" w:lineRule="auto"/>
      <w:outlineLvl w:val="3"/>
    </w:pPr>
    <w:rPr>
      <w:rFonts w:ascii="Times New Roman" w:hAnsi="Times New Roman" w:eastAsiaTheme="majorEastAsia" w:cstheme="majorBidi"/>
      <w:b/>
      <w:i/>
      <w:iCs/>
      <w:color w:val="000000"/>
      <w:sz w:val="24"/>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1">
    <w:name w:val="Default Paragraph Font"/>
    <w:semiHidden/>
    <w:unhideWhenUsed/>
    <w:uiPriority w:val="0"/>
  </w:style>
  <w:style w:type="table" w:default="1" w:styleId="20">
    <w:name w:val="Normal Table"/>
    <w:uiPriority w:val="0"/>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uiPriority w:val="0"/>
    <w:pPr>
      <w:spacing w:before="0" w:after="120"/>
    </w:pPr>
    <w:rPr>
      <w:rFonts w:ascii="Times New Roman" w:hAnsi="Times New Roman" w:eastAsia="宋体"/>
      <w:i/>
      <w:color w:val="000000"/>
      <w:sz w:val="21"/>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7"/>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toc 1"/>
    <w:basedOn w:val="1"/>
    <w:next w:val="1"/>
    <w:uiPriority w:val="0"/>
  </w:style>
  <w:style w:type="paragraph" w:styleId="17">
    <w:name w:val="Subtitle"/>
    <w:basedOn w:val="15"/>
    <w:next w:val="3"/>
    <w:link w:val="28"/>
    <w:qFormat/>
    <w:uiPriority w:val="11"/>
    <w:rPr>
      <w:rFonts w:eastAsiaTheme="majorEastAsia" w:cstheme="majorBidi"/>
      <w:spacing w:val="15"/>
      <w:sz w:val="28"/>
      <w:szCs w:val="28"/>
    </w:rPr>
  </w:style>
  <w:style w:type="paragraph" w:styleId="18">
    <w:name w:val="footnote text"/>
    <w:basedOn w:val="1"/>
    <w:unhideWhenUsed/>
    <w:qFormat/>
    <w:uiPriority w:val="9"/>
  </w:style>
  <w:style w:type="paragraph" w:styleId="19">
    <w:name w:val="toc 2"/>
    <w:basedOn w:val="1"/>
    <w:next w:val="1"/>
    <w:uiPriority w:val="0"/>
    <w:pPr>
      <w:ind w:left="420" w:leftChars="200"/>
    </w:pPr>
  </w:style>
  <w:style w:type="character" w:styleId="22">
    <w:name w:val="Hyperlink"/>
    <w:basedOn w:val="23"/>
    <w:uiPriority w:val="0"/>
    <w:rPr>
      <w:color w:val="156082" w:themeColor="accent1"/>
    </w:rPr>
  </w:style>
  <w:style w:type="character" w:customStyle="1" w:styleId="23">
    <w:name w:val="Body Text Char"/>
    <w:basedOn w:val="21"/>
    <w:link w:val="3"/>
    <w:uiPriority w:val="0"/>
  </w:style>
  <w:style w:type="character" w:styleId="24">
    <w:name w:val="footnote reference"/>
    <w:basedOn w:val="23"/>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rPr>
      <w:rFonts w:ascii="Times New Roman" w:hAnsi="Times New Roman" w:eastAsia="宋体"/>
      <w:color w:val="000000"/>
      <w:sz w:val="21"/>
    </w:rPr>
  </w:style>
  <w:style w:type="character" w:customStyle="1" w:styleId="27">
    <w:name w:val="Title Char"/>
    <w:basedOn w:val="21"/>
    <w:link w:val="15"/>
    <w:uiPriority w:val="10"/>
    <w:rPr>
      <w:rFonts w:asciiTheme="majorHAnsi" w:hAnsiTheme="majorHAnsi" w:eastAsiaTheme="majorEastAsia" w:cstheme="majorBidi"/>
      <w:sz w:val="56"/>
      <w:szCs w:val="56"/>
    </w:rPr>
  </w:style>
  <w:style w:type="character" w:customStyle="1" w:styleId="28">
    <w:name w:val="Subtitle Char"/>
    <w:basedOn w:val="21"/>
    <w:link w:val="17"/>
    <w:uiPriority w:val="11"/>
    <w:rPr>
      <w:rFonts w:eastAsiaTheme="majorEastAsia" w:cstheme="majorBidi"/>
      <w:color w:val="585858" w:themeColor="text1" w:themeTint="A6"/>
      <w:spacing w:val="15"/>
      <w:sz w:val="28"/>
      <w:szCs w:val="28"/>
    </w:rPr>
  </w:style>
  <w:style w:type="paragraph" w:customStyle="1" w:styleId="29">
    <w:name w:val="Author"/>
    <w:basedOn w:val="15"/>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21"/>
    <w:link w:val="2"/>
    <w:uiPriority w:val="9"/>
    <w:rPr>
      <w:rFonts w:asciiTheme="majorHAnsi" w:hAnsiTheme="majorHAnsi" w:eastAsiaTheme="majorEastAsia" w:cstheme="majorBidi"/>
      <w:color w:val="0F4761" w:themeColor="accent1" w:themeShade="BF"/>
      <w:sz w:val="40"/>
      <w:szCs w:val="40"/>
    </w:rPr>
  </w:style>
  <w:style w:type="character" w:customStyle="1" w:styleId="34">
    <w:name w:val="Heading 2 Char"/>
    <w:basedOn w:val="21"/>
    <w:link w:val="4"/>
    <w:semiHidden/>
    <w:uiPriority w:val="9"/>
    <w:rPr>
      <w:rFonts w:asciiTheme="majorHAnsi" w:hAnsiTheme="majorHAnsi" w:eastAsiaTheme="majorEastAsia" w:cstheme="majorBidi"/>
      <w:color w:val="0F4761" w:themeColor="accent1" w:themeShade="BF"/>
      <w:sz w:val="32"/>
      <w:szCs w:val="32"/>
    </w:rPr>
  </w:style>
  <w:style w:type="character" w:customStyle="1" w:styleId="35">
    <w:name w:val="Heading 3 Char"/>
    <w:basedOn w:val="21"/>
    <w:link w:val="5"/>
    <w:semiHidden/>
    <w:uiPriority w:val="9"/>
    <w:rPr>
      <w:rFonts w:eastAsiaTheme="majorEastAsia" w:cstheme="majorBidi"/>
      <w:color w:val="0F4761" w:themeColor="accent1" w:themeShade="BF"/>
      <w:sz w:val="28"/>
      <w:szCs w:val="28"/>
    </w:rPr>
  </w:style>
  <w:style w:type="character" w:customStyle="1" w:styleId="36">
    <w:name w:val="Heading 4 Char"/>
    <w:basedOn w:val="21"/>
    <w:link w:val="6"/>
    <w:semiHidden/>
    <w:uiPriority w:val="9"/>
    <w:rPr>
      <w:rFonts w:eastAsiaTheme="majorEastAsia" w:cstheme="majorBidi"/>
      <w:i/>
      <w:iCs/>
      <w:color w:val="0F4761" w:themeColor="accent1" w:themeShade="BF"/>
    </w:rPr>
  </w:style>
  <w:style w:type="character" w:customStyle="1" w:styleId="37">
    <w:name w:val="Heading 5 Char"/>
    <w:basedOn w:val="21"/>
    <w:link w:val="7"/>
    <w:semiHidden/>
    <w:uiPriority w:val="9"/>
    <w:rPr>
      <w:rFonts w:eastAsiaTheme="majorEastAsia" w:cstheme="majorBidi"/>
      <w:color w:val="0F4761" w:themeColor="accent1" w:themeShade="BF"/>
    </w:rPr>
  </w:style>
  <w:style w:type="character" w:customStyle="1" w:styleId="38">
    <w:name w:val="Heading 6 Char"/>
    <w:basedOn w:val="21"/>
    <w:link w:val="8"/>
    <w:semiHidden/>
    <w:uiPriority w:val="9"/>
    <w:rPr>
      <w:rFonts w:eastAsiaTheme="majorEastAsia" w:cstheme="majorBidi"/>
      <w:i/>
      <w:iCs/>
      <w:color w:val="585858" w:themeColor="text1" w:themeTint="A6"/>
    </w:rPr>
  </w:style>
  <w:style w:type="character" w:customStyle="1" w:styleId="39">
    <w:name w:val="Heading 7 Char"/>
    <w:basedOn w:val="21"/>
    <w:link w:val="9"/>
    <w:semiHidden/>
    <w:uiPriority w:val="9"/>
    <w:rPr>
      <w:rFonts w:eastAsiaTheme="majorEastAsia" w:cstheme="majorBidi"/>
      <w:color w:val="585858" w:themeColor="text1" w:themeTint="A6"/>
    </w:rPr>
  </w:style>
  <w:style w:type="character" w:customStyle="1" w:styleId="40">
    <w:name w:val="Heading 8 Char"/>
    <w:basedOn w:val="21"/>
    <w:link w:val="10"/>
    <w:semiHidden/>
    <w:uiPriority w:val="9"/>
    <w:rPr>
      <w:rFonts w:eastAsiaTheme="majorEastAsia" w:cstheme="majorBidi"/>
      <w:i/>
      <w:iCs/>
      <w:color w:val="262626" w:themeColor="text1" w:themeTint="D8"/>
    </w:rPr>
  </w:style>
  <w:style w:type="character" w:customStyle="1" w:styleId="41">
    <w:name w:val="Heading 9 Char"/>
    <w:basedOn w:val="21"/>
    <w:link w:val="11"/>
    <w:semiHidden/>
    <w:uiPriority w:val="9"/>
    <w:rPr>
      <w:rFonts w:eastAsiaTheme="majorEastAsia" w:cstheme="majorBidi"/>
      <w:color w:val="262626" w:themeColor="text1" w:themeTint="D8"/>
    </w:rPr>
  </w:style>
  <w:style w:type="paragraph" w:customStyle="1" w:styleId="42">
    <w:name w:val="Footnote Block Text"/>
    <w:basedOn w:val="18"/>
    <w:next w:val="18"/>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uiPriority w:val="0"/>
    <w:pPr>
      <w:keepNext/>
      <w:keepLines/>
      <w:spacing w:after="0"/>
    </w:pPr>
    <w:rPr>
      <w:b/>
    </w:rPr>
  </w:style>
  <w:style w:type="paragraph" w:customStyle="1" w:styleId="45">
    <w:name w:val="Definition"/>
    <w:basedOn w:val="1"/>
    <w:uiPriority w:val="0"/>
  </w:style>
  <w:style w:type="paragraph" w:customStyle="1" w:styleId="46">
    <w:name w:val="Table Caption"/>
    <w:basedOn w:val="12"/>
    <w:uiPriority w:val="0"/>
    <w:pPr>
      <w:keepNext/>
    </w:pPr>
    <w:rPr>
      <w:rFonts w:ascii="Times New Roman" w:hAnsi="Times New Roman" w:eastAsia="宋体"/>
      <w:color w:val="000000"/>
      <w:sz w:val="21"/>
    </w:rPr>
  </w:style>
  <w:style w:type="paragraph" w:customStyle="1" w:styleId="47">
    <w:name w:val="Image Caption"/>
    <w:basedOn w:val="12"/>
    <w:uiPriority w:val="0"/>
    <w:rPr>
      <w:rFonts w:ascii="Times New Roman" w:hAnsi="Times New Roman" w:eastAsia="宋体"/>
      <w:color w:val="000000"/>
      <w:sz w:val="21"/>
    </w:rPr>
  </w:style>
  <w:style w:type="paragraph" w:customStyle="1" w:styleId="48">
    <w:name w:val="Figure"/>
    <w:basedOn w:val="1"/>
    <w:uiPriority w:val="0"/>
  </w:style>
  <w:style w:type="paragraph" w:customStyle="1" w:styleId="49">
    <w:name w:val="Captioned Figure"/>
    <w:basedOn w:val="48"/>
    <w:uiPriority w:val="0"/>
    <w:pPr>
      <w:keepNext/>
    </w:pPr>
  </w:style>
  <w:style w:type="character" w:customStyle="1" w:styleId="50">
    <w:name w:val="Verbatim Char"/>
    <w:basedOn w:val="23"/>
    <w:link w:val="51"/>
    <w:uiPriority w:val="0"/>
    <w:rPr>
      <w:rFonts w:ascii="Consolas" w:hAnsi="Consolas"/>
      <w:sz w:val="22"/>
    </w:rPr>
  </w:style>
  <w:style w:type="paragraph" w:customStyle="1" w:styleId="51">
    <w:name w:val="Source Code"/>
    <w:basedOn w:val="1"/>
    <w:link w:val="50"/>
    <w:uiPriority w:val="0"/>
    <w:pPr>
      <w:wordWrap w:val="0"/>
    </w:pPr>
  </w:style>
  <w:style w:type="character" w:customStyle="1" w:styleId="52">
    <w:name w:val="Section Number"/>
    <w:basedOn w:val="23"/>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4">
    <w:name w:val="KeywordTok"/>
    <w:basedOn w:val="50"/>
    <w:uiPriority w:val="0"/>
    <w:rPr>
      <w:b/>
      <w:color w:val="007020"/>
    </w:rPr>
  </w:style>
  <w:style w:type="character" w:customStyle="1" w:styleId="55">
    <w:name w:val="DataTypeTok"/>
    <w:basedOn w:val="50"/>
    <w:uiPriority w:val="0"/>
    <w:rPr>
      <w:color w:val="902000"/>
    </w:rPr>
  </w:style>
  <w:style w:type="character" w:customStyle="1" w:styleId="56">
    <w:name w:val="DecValTok"/>
    <w:basedOn w:val="50"/>
    <w:uiPriority w:val="0"/>
    <w:rPr>
      <w:color w:val="40A070"/>
    </w:rPr>
  </w:style>
  <w:style w:type="character" w:customStyle="1" w:styleId="57">
    <w:name w:val="BaseNTok"/>
    <w:basedOn w:val="50"/>
    <w:uiPriority w:val="0"/>
    <w:rPr>
      <w:color w:val="40A070"/>
    </w:rPr>
  </w:style>
  <w:style w:type="character" w:customStyle="1" w:styleId="58">
    <w:name w:val="FloatTok"/>
    <w:basedOn w:val="50"/>
    <w:uiPriority w:val="0"/>
    <w:rPr>
      <w:color w:val="40A070"/>
    </w:rPr>
  </w:style>
  <w:style w:type="character" w:customStyle="1" w:styleId="59">
    <w:name w:val="ConstantTok"/>
    <w:basedOn w:val="50"/>
    <w:uiPriority w:val="0"/>
    <w:rPr>
      <w:color w:val="880000"/>
    </w:rPr>
  </w:style>
  <w:style w:type="character" w:customStyle="1" w:styleId="60">
    <w:name w:val="CharTok"/>
    <w:basedOn w:val="50"/>
    <w:uiPriority w:val="0"/>
    <w:rPr>
      <w:color w:val="4070A0"/>
    </w:rPr>
  </w:style>
  <w:style w:type="character" w:customStyle="1" w:styleId="61">
    <w:name w:val="SpecialCharTok"/>
    <w:basedOn w:val="50"/>
    <w:uiPriority w:val="0"/>
    <w:rPr>
      <w:color w:val="4070A0"/>
    </w:rPr>
  </w:style>
  <w:style w:type="character" w:customStyle="1" w:styleId="62">
    <w:name w:val="StringTok"/>
    <w:basedOn w:val="50"/>
    <w:uiPriority w:val="0"/>
    <w:rPr>
      <w:color w:val="4070A0"/>
    </w:rPr>
  </w:style>
  <w:style w:type="character" w:customStyle="1" w:styleId="63">
    <w:name w:val="VerbatimStringTok"/>
    <w:basedOn w:val="50"/>
    <w:uiPriority w:val="0"/>
    <w:rPr>
      <w:color w:val="4070A0"/>
    </w:rPr>
  </w:style>
  <w:style w:type="character" w:customStyle="1" w:styleId="64">
    <w:name w:val="SpecialStringTok"/>
    <w:basedOn w:val="50"/>
    <w:uiPriority w:val="0"/>
    <w:rPr>
      <w:color w:val="BB6688"/>
    </w:rPr>
  </w:style>
  <w:style w:type="character" w:customStyle="1" w:styleId="65">
    <w:name w:val="ImportTok"/>
    <w:basedOn w:val="50"/>
    <w:uiPriority w:val="0"/>
    <w:rPr>
      <w:b/>
      <w:color w:val="008000"/>
    </w:rPr>
  </w:style>
  <w:style w:type="character" w:customStyle="1" w:styleId="66">
    <w:name w:val="CommentTok"/>
    <w:basedOn w:val="50"/>
    <w:uiPriority w:val="0"/>
    <w:rPr>
      <w:i/>
      <w:color w:val="60A0B0"/>
    </w:rPr>
  </w:style>
  <w:style w:type="character" w:customStyle="1" w:styleId="67">
    <w:name w:val="DocumentationTok"/>
    <w:basedOn w:val="50"/>
    <w:uiPriority w:val="0"/>
    <w:rPr>
      <w:i/>
      <w:color w:val="BA2121"/>
    </w:rPr>
  </w:style>
  <w:style w:type="character" w:customStyle="1" w:styleId="68">
    <w:name w:val="AnnotationTok"/>
    <w:basedOn w:val="50"/>
    <w:uiPriority w:val="0"/>
    <w:rPr>
      <w:b/>
      <w:i/>
      <w:color w:val="60A0B0"/>
    </w:rPr>
  </w:style>
  <w:style w:type="character" w:customStyle="1" w:styleId="69">
    <w:name w:val="CommentVarTok"/>
    <w:basedOn w:val="50"/>
    <w:uiPriority w:val="0"/>
    <w:rPr>
      <w:b/>
      <w:i/>
      <w:color w:val="60A0B0"/>
    </w:rPr>
  </w:style>
  <w:style w:type="character" w:customStyle="1" w:styleId="70">
    <w:name w:val="OtherTok"/>
    <w:basedOn w:val="50"/>
    <w:uiPriority w:val="0"/>
    <w:rPr>
      <w:color w:val="007020"/>
    </w:rPr>
  </w:style>
  <w:style w:type="character" w:customStyle="1" w:styleId="71">
    <w:name w:val="FunctionTok"/>
    <w:basedOn w:val="50"/>
    <w:uiPriority w:val="0"/>
    <w:rPr>
      <w:color w:val="06287E"/>
    </w:rPr>
  </w:style>
  <w:style w:type="character" w:customStyle="1" w:styleId="72">
    <w:name w:val="VariableTok"/>
    <w:basedOn w:val="50"/>
    <w:uiPriority w:val="0"/>
    <w:rPr>
      <w:color w:val="19177C"/>
    </w:rPr>
  </w:style>
  <w:style w:type="character" w:customStyle="1" w:styleId="73">
    <w:name w:val="ControlFlowTok"/>
    <w:basedOn w:val="50"/>
    <w:uiPriority w:val="0"/>
    <w:rPr>
      <w:b/>
      <w:color w:val="007020"/>
    </w:rPr>
  </w:style>
  <w:style w:type="character" w:customStyle="1" w:styleId="74">
    <w:name w:val="OperatorTok"/>
    <w:basedOn w:val="50"/>
    <w:uiPriority w:val="0"/>
    <w:rPr>
      <w:color w:val="666666"/>
    </w:rPr>
  </w:style>
  <w:style w:type="character" w:customStyle="1" w:styleId="75">
    <w:name w:val="BuiltInTok"/>
    <w:basedOn w:val="50"/>
    <w:uiPriority w:val="0"/>
    <w:rPr>
      <w:color w:val="008000"/>
    </w:rPr>
  </w:style>
  <w:style w:type="character" w:customStyle="1" w:styleId="76">
    <w:name w:val="ExtensionTok"/>
    <w:basedOn w:val="50"/>
    <w:uiPriority w:val="0"/>
  </w:style>
  <w:style w:type="character" w:customStyle="1" w:styleId="77">
    <w:name w:val="PreprocessorTok"/>
    <w:basedOn w:val="50"/>
    <w:uiPriority w:val="0"/>
    <w:rPr>
      <w:color w:val="BC7A00"/>
    </w:rPr>
  </w:style>
  <w:style w:type="character" w:customStyle="1" w:styleId="78">
    <w:name w:val="AttributeTok"/>
    <w:basedOn w:val="50"/>
    <w:uiPriority w:val="0"/>
    <w:rPr>
      <w:color w:val="7D9029"/>
    </w:rPr>
  </w:style>
  <w:style w:type="character" w:customStyle="1" w:styleId="79">
    <w:name w:val="RegionMarkerTok"/>
    <w:basedOn w:val="50"/>
    <w:uiPriority w:val="0"/>
  </w:style>
  <w:style w:type="character" w:customStyle="1" w:styleId="80">
    <w:name w:val="InformationTok"/>
    <w:basedOn w:val="50"/>
    <w:uiPriority w:val="0"/>
    <w:rPr>
      <w:b/>
      <w:i/>
      <w:color w:val="60A0B0"/>
    </w:rPr>
  </w:style>
  <w:style w:type="character" w:customStyle="1" w:styleId="81">
    <w:name w:val="WarningTok"/>
    <w:basedOn w:val="50"/>
    <w:uiPriority w:val="0"/>
    <w:rPr>
      <w:b/>
      <w:i/>
      <w:color w:val="60A0B0"/>
    </w:rPr>
  </w:style>
  <w:style w:type="character" w:customStyle="1" w:styleId="82">
    <w:name w:val="AlertTok"/>
    <w:basedOn w:val="50"/>
    <w:uiPriority w:val="0"/>
    <w:rPr>
      <w:b/>
      <w:color w:val="FF0000"/>
    </w:rPr>
  </w:style>
  <w:style w:type="character" w:customStyle="1" w:styleId="83">
    <w:name w:val="ErrorTok"/>
    <w:basedOn w:val="50"/>
    <w:uiPriority w:val="0"/>
    <w:rPr>
      <w:b/>
      <w:color w:val="FF0000"/>
    </w:rPr>
  </w:style>
  <w:style w:type="character" w:customStyle="1" w:styleId="84">
    <w:name w:val="NormalTok"/>
    <w:basedOn w:val="50"/>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202</Pages>
  <Words>83</Words>
  <Characters>475</Characters>
  <Lines>12</Lines>
  <Paragraphs>8</Paragraphs>
  <TotalTime>651</TotalTime>
  <ScaleCrop>false</ScaleCrop>
  <LinksUpToDate>false</LinksUpToDate>
  <CharactersWithSpaces>583</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2026-07-27T23:25:00Z</dcterms:created>
  <dc:creator>典藏记忆</dc:creator>
  <cp:lastModifiedBy>典藏记忆</cp:lastModifiedBy>
  <dcterms:modified xsi:type="dcterms:W3CDTF">2026-07-28T10:37:43Z</dcterms:modified>
  <dc:title>郑州数据集团有限公司房屋管理系统人力服务采购项目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技 术 方 案</vt:lpwstr>
  </property>
  <property fmtid="{D5CDD505-2E9C-101B-9397-08002B2CF9AE}" pid="3" name="toc-title">
    <vt:lpwstr>目  录</vt:lpwstr>
  </property>
  <property fmtid="{D5CDD505-2E9C-101B-9397-08002B2CF9AE}" pid="4" name="KSOProductBuildVer">
    <vt:lpwstr>2052-12.1.26026.26026</vt:lpwstr>
  </property>
  <property fmtid="{D5CDD505-2E9C-101B-9397-08002B2CF9AE}" pid="5" name="ICV">
    <vt:lpwstr>F2BD8366FB304FB6F715686A2782F36F_42</vt:lpwstr>
  </property>
</Properties>
</file>