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题目介绍</w:t>
      </w:r>
    </w:p>
    <w:p>
      <w:pPr>
        <w:pStyle w:val="3"/>
        <w:numPr>
          <w:ilvl w:val="1"/>
          <w:numId w:val="1"/>
        </w:numPr>
        <w:spacing w:line="360" w:lineRule="auto"/>
        <w:ind w:left="756" w:hanging="756" w:hangingChars="270"/>
      </w:pPr>
      <w:r>
        <w:rPr>
          <w:rFonts w:hint="eastAsia"/>
        </w:rPr>
        <w:t>详情</w:t>
      </w:r>
    </w:p>
    <w:p>
      <w:pPr>
        <w:pStyle w:val="4"/>
        <w:numPr>
          <w:ilvl w:val="2"/>
          <w:numId w:val="1"/>
        </w:numPr>
        <w:spacing w:line="360" w:lineRule="auto"/>
        <w:ind w:left="756" w:hanging="756" w:hangingChars="270"/>
      </w:pPr>
      <w:r>
        <w:rPr>
          <w:rFonts w:hint="eastAsia"/>
        </w:rPr>
        <w:t>问题描述</w:t>
      </w:r>
    </w:p>
    <w:p>
      <w:pPr>
        <w:pStyle w:val="13"/>
        <w:widowControl w:val="0"/>
        <w:snapToGrid/>
        <w:spacing w:line="360" w:lineRule="auto"/>
        <w:ind w:firstLine="480"/>
        <w:textAlignment w:val="center"/>
      </w:pPr>
      <w:r>
        <w:rPr>
          <w:rFonts w:hint="eastAsia"/>
        </w:rPr>
        <w:t>每个目标由</w:t>
      </w:r>
      <w:r>
        <w:object>
          <v:shape id="_x0000_i1025" o:spt="75" type="#_x0000_t75" style="height:14pt;width: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个子目标区域组成，每个子目标区域为不规则多边形。用DD对目标进行打击。每发DD的实际弹着点与打击点存在随机性偏差。DD命中后，向弹着点周边一定范围的圆内对子目标区域造成破坏。</w:t>
      </w:r>
    </w:p>
    <w:p>
      <w:pPr>
        <w:pStyle w:val="13"/>
        <w:widowControl w:val="0"/>
        <w:snapToGrid/>
        <w:spacing w:line="360" w:lineRule="auto"/>
        <w:ind w:firstLine="480"/>
        <w:textAlignment w:val="auto"/>
      </w:pPr>
      <w:r>
        <w:rPr>
          <w:rFonts w:hint="eastAsia"/>
        </w:rPr>
        <w:t>选手考虑DD命中的随机性因素，以及DD对不同子目标区域的破坏覆盖面积，规划打击点坐标，使得对目标的实际破坏覆盖面积最大，提升把握程度，并尽可能降低耗弹量。</w:t>
      </w:r>
    </w:p>
    <w:p>
      <w:pPr>
        <w:pStyle w:val="13"/>
        <w:widowControl w:val="0"/>
        <w:snapToGrid/>
        <w:spacing w:line="360" w:lineRule="auto"/>
        <w:ind w:firstLine="480"/>
        <w:textAlignment w:val="auto"/>
        <w:rPr>
          <w:b/>
          <w:bCs/>
        </w:rPr>
      </w:pPr>
      <w:r>
        <w:rPr>
          <w:rFonts w:hint="eastAsia"/>
        </w:rPr>
        <w:t>子目标区域的定义如下表所示，可以为</w:t>
      </w:r>
      <w:r>
        <w:rPr>
          <w:rFonts w:hint="eastAsia"/>
          <w:b/>
          <w:bCs/>
        </w:rPr>
        <w:t>矩形、圆形，或带孔多边形</w:t>
      </w:r>
      <w:r>
        <w:rPr>
          <w:rFonts w:hint="eastAsia"/>
        </w:rPr>
        <w:t>。圆形区域以中心点坐标、半径来表示。矩形区域以中心点坐标、长度、宽度以及</w:t>
      </w:r>
      <w:r>
        <w:rPr>
          <w:rFonts w:hint="eastAsia"/>
          <w:b/>
          <w:bCs/>
        </w:rPr>
        <w:t>长方向与X轴的夹角（所有角度均使用弧度表示</w:t>
      </w:r>
      <w:r>
        <w:rPr>
          <w:rFonts w:hint="eastAsia"/>
        </w:rPr>
        <w:t>，下同）表示。</w:t>
      </w:r>
      <w:r>
        <w:rPr>
          <w:rFonts w:hint="eastAsia"/>
          <w:b/>
          <w:bCs/>
        </w:rPr>
        <w:t>多边形区域使用多组角点来表示，第1组角点表示外轮廓，其余角点表示空心轮廓，</w:t>
      </w:r>
      <w:bookmarkStart w:id="0" w:name="_GoBack"/>
      <w:bookmarkEnd w:id="0"/>
      <w:r>
        <w:rPr>
          <w:rFonts w:hint="eastAsia"/>
          <w:b/>
          <w:bCs/>
        </w:rPr>
        <w:t>空心轮廓不相交，轮廓角点按逆时针顺序。</w:t>
      </w:r>
    </w:p>
    <w:p>
      <w:pPr>
        <w:pStyle w:val="13"/>
        <w:widowControl w:val="0"/>
        <w:snapToGrid/>
        <w:spacing w:line="360" w:lineRule="auto"/>
        <w:ind w:firstLine="480"/>
        <w:textAlignment w:val="auto"/>
      </w:pPr>
      <w:r>
        <w:rPr>
          <w:rFonts w:hint="eastAsia"/>
        </w:rPr>
        <w:t>WQ数据的定义如下表所示。属性包括WQ的CEP、破片杀伤半径。这里，采用同一WQ打击不同区域，其杀伤半径可能不同。</w:t>
      </w:r>
    </w:p>
    <w:p>
      <w:pPr>
        <w:pStyle w:val="4"/>
        <w:numPr>
          <w:ilvl w:val="2"/>
          <w:numId w:val="1"/>
        </w:numPr>
        <w:spacing w:line="360" w:lineRule="auto"/>
        <w:ind w:left="756" w:hanging="756" w:hangingChars="270"/>
      </w:pPr>
      <w:r>
        <w:rPr>
          <w:rFonts w:hint="eastAsia"/>
        </w:rPr>
        <w:t>问题假设</w:t>
      </w:r>
    </w:p>
    <w:p>
      <w:pPr>
        <w:pStyle w:val="5"/>
        <w:numPr>
          <w:ilvl w:val="3"/>
          <w:numId w:val="1"/>
        </w:numPr>
        <w:spacing w:line="360" w:lineRule="auto"/>
        <w:ind w:left="946" w:hanging="946" w:hangingChars="338"/>
      </w:pPr>
      <w:r>
        <w:rPr>
          <w:rFonts w:hint="eastAsia"/>
        </w:rPr>
        <w:t>坐标系</w:t>
      </w:r>
    </w:p>
    <w:p>
      <w:pPr>
        <w:pStyle w:val="13"/>
        <w:widowControl w:val="0"/>
        <w:snapToGrid/>
        <w:spacing w:line="360" w:lineRule="auto"/>
        <w:ind w:firstLine="480"/>
        <w:textAlignment w:val="center"/>
      </w:pPr>
      <w:r>
        <w:rPr>
          <w:rFonts w:hint="eastAsia"/>
        </w:rPr>
        <w:t>统一采用平面直角坐标系。单位为</w:t>
      </w:r>
      <w:r>
        <w:object>
          <v:shape id="_x0000_i1026" o:spt="75" type="#_x0000_t75" style="height:10.5pt;width:1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。</w:t>
      </w:r>
    </w:p>
    <w:p>
      <w:pPr>
        <w:pStyle w:val="5"/>
        <w:numPr>
          <w:ilvl w:val="3"/>
          <w:numId w:val="1"/>
        </w:numPr>
        <w:spacing w:line="360" w:lineRule="auto"/>
        <w:ind w:left="946" w:hanging="946" w:hangingChars="338"/>
      </w:pPr>
      <w:r>
        <w:rPr>
          <w:rFonts w:hint="eastAsia"/>
        </w:rPr>
        <w:t>弹着点随机性</w:t>
      </w:r>
    </w:p>
    <w:p>
      <w:pPr>
        <w:pStyle w:val="13"/>
        <w:widowControl w:val="0"/>
        <w:snapToGrid/>
        <w:spacing w:line="360" w:lineRule="auto"/>
        <w:ind w:firstLine="480"/>
        <w:textAlignment w:val="auto"/>
      </w:pPr>
      <w:r>
        <w:rPr>
          <w:rFonts w:hint="eastAsia"/>
        </w:rPr>
        <w:t>由于CEP（圆概率误差）的存在，实际弹着点在打击点周围</w:t>
      </w:r>
      <w:r>
        <w:t>呈</w:t>
      </w:r>
      <w:r>
        <w:rPr>
          <w:rFonts w:hint="eastAsia"/>
        </w:rPr>
        <w:t>二维随机正态分布，任意两发弹着点分布相互独立。单发DD单次</w:t>
      </w:r>
      <w:r>
        <w:t>落点</w:t>
      </w:r>
      <w:r>
        <w:rPr>
          <w:rFonts w:hint="eastAsia"/>
        </w:rPr>
        <w:t>位置满足</w:t>
      </w:r>
      <w:r>
        <w:t>：</w:t>
      </w:r>
    </w:p>
    <w:p>
      <w:pPr>
        <w:pStyle w:val="13"/>
        <w:widowControl w:val="0"/>
        <w:snapToGrid/>
        <w:spacing w:line="360" w:lineRule="auto"/>
        <w:ind w:firstLine="480"/>
        <w:jc w:val="center"/>
        <w:textAlignment w:val="auto"/>
        <w:rPr>
          <w:rFonts w:ascii="宋体"/>
        </w:rPr>
      </w:pPr>
      <w:r>
        <w:rPr>
          <w:rFonts w:ascii="宋体"/>
        </w:rPr>
        <w:object>
          <v:shape id="_x0000_i1027" o:spt="75" type="#_x0000_t75" style="height:23.5pt;width:179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pStyle w:val="13"/>
        <w:widowControl w:val="0"/>
        <w:snapToGrid/>
        <w:spacing w:line="360" w:lineRule="auto"/>
        <w:ind w:firstLine="480"/>
        <w:jc w:val="center"/>
        <w:textAlignment w:val="auto"/>
        <w:rPr>
          <w:rFonts w:ascii="宋体"/>
        </w:rPr>
      </w:pPr>
      <w:r>
        <w:rPr>
          <w:rFonts w:ascii="宋体"/>
        </w:rPr>
        <w:object>
          <v:shape id="_x0000_i1028" o:spt="75" type="#_x0000_t75" style="height:23.5pt;width:1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pStyle w:val="13"/>
        <w:widowControl w:val="0"/>
        <w:snapToGrid/>
        <w:spacing w:line="360" w:lineRule="auto"/>
        <w:ind w:firstLine="480"/>
        <w:textAlignment w:val="center"/>
      </w:pPr>
      <w:r>
        <w:rPr>
          <w:rFonts w:hint="eastAsia"/>
        </w:rPr>
        <w:t>其中：</w:t>
      </w:r>
      <w:r>
        <w:object>
          <v:shape id="_x0000_i1029" o:spt="75" type="#_x0000_t75" style="height:21.5pt;width:4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是打击点</w:t>
      </w:r>
      <w:r>
        <w:t>位置，</w:t>
      </w:r>
      <w:r>
        <w:object>
          <v:shape id="_x0000_i1030" o:spt="75" type="#_x0000_t75" style="height:21.5pt;width:33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是</w:t>
      </w:r>
      <w:r>
        <w:t>实际</w:t>
      </w:r>
      <w:r>
        <w:rPr>
          <w:rFonts w:hint="eastAsia"/>
        </w:rPr>
        <w:t>弹着点</w:t>
      </w:r>
      <w:r>
        <w:t>位置</w:t>
      </w:r>
      <w:r>
        <w:rPr>
          <w:rFonts w:hint="eastAsia"/>
        </w:rPr>
        <w:t>，</w:t>
      </w:r>
      <w:r>
        <w:object>
          <v:shape id="_x0000_i1031" o:spt="75" type="#_x0000_t75" style="height:18.5pt;width:1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、</w:t>
      </w:r>
      <w:r>
        <w:object>
          <v:shape id="_x0000_i1032" o:spt="75" type="#_x0000_t75" style="height:18.5pt;width:1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t>是</w:t>
      </w:r>
      <w:r>
        <w:object>
          <v:shape id="_x0000_i1033" o:spt="75" type="#_x0000_t75" style="height:21.5pt;width:3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区间</w:t>
      </w:r>
      <w:r>
        <w:t>的</w:t>
      </w:r>
      <w:r>
        <w:rPr>
          <w:rFonts w:hint="eastAsia"/>
        </w:rPr>
        <w:t>均匀</w:t>
      </w:r>
      <w:r>
        <w:t>随机数</w:t>
      </w:r>
      <w:r>
        <w:rPr>
          <w:rFonts w:hint="eastAsia"/>
        </w:rPr>
        <w:t>，</w:t>
      </w:r>
      <w:r>
        <w:object>
          <v:shape id="_x0000_i1034" o:spt="75" type="#_x0000_t75" style="height:15pt;width:1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是精度标准差</w:t>
      </w:r>
      <w:r>
        <w:object>
          <v:shape id="_x0000_i1035" o:spt="75" type="#_x0000_t75" style="height:15pt;width:12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。</w:t>
      </w:r>
      <w:r>
        <w:rPr>
          <w:rFonts w:hint="eastAsia"/>
          <w:b/>
          <w:bCs/>
        </w:rPr>
        <w:t>当两个打击点横纵坐标差均小于1(m)时视为同一打击点。</w:t>
      </w:r>
    </w:p>
    <w:p>
      <w:pPr>
        <w:pStyle w:val="5"/>
        <w:numPr>
          <w:ilvl w:val="3"/>
          <w:numId w:val="1"/>
        </w:numPr>
        <w:spacing w:line="360" w:lineRule="auto"/>
        <w:ind w:left="946" w:hanging="946" w:hangingChars="338"/>
      </w:pPr>
      <w:r>
        <w:rPr>
          <w:rFonts w:hint="eastAsia"/>
        </w:rPr>
        <w:t>WQ破坏范围</w:t>
      </w:r>
    </w:p>
    <w:p>
      <w:pPr>
        <w:pStyle w:val="13"/>
        <w:widowControl w:val="0"/>
        <w:snapToGrid/>
        <w:spacing w:line="360" w:lineRule="auto"/>
        <w:ind w:firstLine="480"/>
        <w:textAlignment w:val="auto"/>
      </w:pPr>
      <w:r>
        <w:rPr>
          <w:rFonts w:hint="eastAsia"/>
        </w:rPr>
        <w:t>破坏范围假设为圆形，根据终点效应知识，针对不同的子目标类型，其破坏半径不同，该半径预先定义。</w:t>
      </w:r>
    </w:p>
    <w:p>
      <w:pPr>
        <w:pStyle w:val="5"/>
        <w:numPr>
          <w:ilvl w:val="3"/>
          <w:numId w:val="1"/>
        </w:numPr>
        <w:spacing w:line="360" w:lineRule="auto"/>
        <w:ind w:left="946" w:hanging="946" w:hangingChars="338"/>
        <w:rPr>
          <w:rFonts w:ascii="宋体"/>
        </w:rPr>
      </w:pPr>
      <w:r>
        <w:rPr>
          <w:rFonts w:hint="eastAsia" w:ascii="宋体"/>
        </w:rPr>
        <w:t>覆盖面积比、把握程度</w:t>
      </w:r>
    </w:p>
    <w:p>
      <w:pPr>
        <w:pStyle w:val="13"/>
        <w:widowControl w:val="0"/>
        <w:snapToGrid/>
        <w:spacing w:line="360" w:lineRule="auto"/>
        <w:ind w:firstLine="480"/>
        <w:textAlignment w:val="center"/>
      </w:pPr>
      <w:r>
        <w:rPr>
          <w:rFonts w:hint="eastAsia"/>
        </w:rPr>
        <w:t>覆盖面积比</w:t>
      </w:r>
      <w:r>
        <w:object>
          <v:shape id="_x0000_i103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是指，多枚DD命中后，其破坏范围的并集，与子目标区域交汇部分的面积与子目标区域面积之比。把握程度</w:t>
      </w:r>
      <w:r>
        <w:object>
          <v:shape id="_x0000_i1037" o:spt="75" type="#_x0000_t75" style="height:14pt;width:9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是指，在指定</w:t>
      </w:r>
      <w:r>
        <w:object>
          <v:shape id="_x0000_i1038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次仿真试验中，至少有</w:t>
      </w:r>
      <w:r>
        <w:object>
          <v:shape id="_x0000_i1039" o:spt="75" type="#_x0000_t75" style="height:14pt;width:2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次试验达到覆盖面积比要求。</w:t>
      </w:r>
    </w:p>
    <w:p>
      <w:pPr>
        <w:pStyle w:val="3"/>
        <w:numPr>
          <w:ilvl w:val="1"/>
          <w:numId w:val="1"/>
        </w:numPr>
        <w:spacing w:line="360" w:lineRule="auto"/>
        <w:ind w:left="756" w:hanging="756" w:hangingChars="270"/>
      </w:pPr>
      <w:r>
        <w:rPr>
          <w:rFonts w:hint="eastAsia"/>
        </w:rPr>
        <w:t>数据</w:t>
      </w:r>
    </w:p>
    <w:p>
      <w:pPr>
        <w:pStyle w:val="13"/>
        <w:widowControl w:val="0"/>
        <w:snapToGrid/>
        <w:spacing w:line="360" w:lineRule="auto"/>
        <w:ind w:firstLine="480"/>
        <w:textAlignment w:val="auto"/>
      </w:pPr>
      <w:r>
        <w:rPr>
          <w:rFonts w:hint="eastAsia"/>
        </w:rPr>
        <w:t>根据赛题介绍进行数据样本准备，要求样本数据逻辑严谨、合理，问题复杂度适中。</w:t>
      </w:r>
    </w:p>
    <w:p>
      <w:pPr>
        <w:widowControl/>
        <w:snapToGrid w:val="0"/>
        <w:spacing w:line="360" w:lineRule="auto"/>
        <w:textAlignment w:val="baseline"/>
        <w:rPr>
          <w:rFonts w:asciiTheme="majorEastAsia" w:hAnsiTheme="majorEastAsia" w:eastAsiaTheme="maj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keepNext/>
        <w:spacing w:line="360" w:lineRule="auto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目标区域数据样本</w:t>
      </w:r>
    </w:p>
    <w:tbl>
      <w:tblPr>
        <w:tblStyle w:val="8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041"/>
        <w:gridCol w:w="851"/>
        <w:gridCol w:w="992"/>
        <w:gridCol w:w="992"/>
        <w:gridCol w:w="992"/>
        <w:gridCol w:w="992"/>
        <w:gridCol w:w="853"/>
        <w:gridCol w:w="992"/>
        <w:gridCol w:w="853"/>
        <w:gridCol w:w="1987"/>
        <w:gridCol w:w="1667"/>
        <w:gridCol w:w="13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67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目标ID</w:t>
            </w:r>
          </w:p>
        </w:tc>
        <w:tc>
          <w:tcPr>
            <w:tcW w:w="30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区域ID</w:t>
            </w:r>
          </w:p>
        </w:tc>
        <w:tc>
          <w:tcPr>
            <w:tcW w:w="35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区域类别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区域形状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中心点X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中心点Y</w:t>
            </w:r>
          </w:p>
        </w:tc>
        <w:tc>
          <w:tcPr>
            <w:tcW w:w="3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半径(m)</w:t>
            </w:r>
          </w:p>
        </w:tc>
        <w:tc>
          <w:tcPr>
            <w:tcW w:w="35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长度(m)</w:t>
            </w:r>
          </w:p>
        </w:tc>
        <w:tc>
          <w:tcPr>
            <w:tcW w:w="3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宽度(m)</w:t>
            </w:r>
          </w:p>
        </w:tc>
        <w:tc>
          <w:tcPr>
            <w:tcW w:w="7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长轴与X轴夹角(弧度)</w:t>
            </w:r>
          </w:p>
        </w:tc>
        <w:tc>
          <w:tcPr>
            <w:tcW w:w="588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外轮廓</w:t>
            </w:r>
          </w:p>
        </w:tc>
        <w:tc>
          <w:tcPr>
            <w:tcW w:w="47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内轮廓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1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baseline"/>
              <w:rPr>
                <w:rFonts w:eastAsia="仿宋_GB2312" w:asciiTheme="minorHAnsi" w:hAnsiTheme="minorHAnsi" w:cstheme="minorHAnsi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仿宋_GB2312" w:asciiTheme="minorHAnsi" w:hAnsiTheme="minorHAnsi" w:cstheme="minorHAnsi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367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“MB001”</w:t>
            </w:r>
          </w:p>
        </w:tc>
        <w:tc>
          <w:tcPr>
            <w:tcW w:w="300" w:type="pct"/>
            <w:vAlign w:val="center"/>
          </w:tcPr>
          <w:p>
            <w:pPr>
              <w:widowControl/>
              <w:snapToGrid w:val="0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“001”</w:t>
            </w:r>
          </w:p>
        </w:tc>
        <w:tc>
          <w:tcPr>
            <w:tcW w:w="35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类型1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圆形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3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35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3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7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588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47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1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baseline"/>
              <w:rPr>
                <w:rFonts w:eastAsia="仿宋_GB2312" w:asciiTheme="minorHAnsi" w:hAnsiTheme="minorHAnsi" w:cstheme="minorHAnsi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仿宋_GB2312" w:asciiTheme="minorHAnsi" w:hAnsiTheme="minorHAnsi" w:cstheme="minorHAnsi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367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“MB001”</w:t>
            </w:r>
          </w:p>
        </w:tc>
        <w:tc>
          <w:tcPr>
            <w:tcW w:w="300" w:type="pct"/>
            <w:vAlign w:val="center"/>
          </w:tcPr>
          <w:p>
            <w:pPr>
              <w:widowControl/>
              <w:snapToGrid w:val="0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“00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35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类型2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矩形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3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35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3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7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588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47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1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baseline"/>
              <w:rPr>
                <w:rFonts w:eastAsia="仿宋_GB2312" w:asciiTheme="minorHAnsi" w:hAnsiTheme="minorHAnsi" w:cstheme="minorHAnsi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仿宋_GB2312" w:asciiTheme="minorHAnsi" w:hAnsiTheme="minorHAnsi" w:cstheme="minorHAnsi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  <w:tc>
          <w:tcPr>
            <w:tcW w:w="367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“MB001”</w:t>
            </w:r>
          </w:p>
        </w:tc>
        <w:tc>
          <w:tcPr>
            <w:tcW w:w="300" w:type="pct"/>
            <w:vAlign w:val="center"/>
          </w:tcPr>
          <w:p>
            <w:pPr>
              <w:widowControl/>
              <w:snapToGrid w:val="0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“00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35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类型3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多边形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35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3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35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3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7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—</w:t>
            </w:r>
          </w:p>
        </w:tc>
        <w:tc>
          <w:tcPr>
            <w:tcW w:w="588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[(20,10),(30,10),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(20,10)]</w:t>
            </w:r>
          </w:p>
        </w:tc>
        <w:tc>
          <w:tcPr>
            <w:tcW w:w="47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[(10,5),(5,2),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(10,50)]</w:t>
            </w:r>
          </w:p>
        </w:tc>
      </w:tr>
    </w:tbl>
    <w:p>
      <w:pPr>
        <w:spacing w:line="360" w:lineRule="auto"/>
        <w:sectPr>
          <w:pgSz w:w="16838" w:h="11906" w:orient="landscape"/>
          <w:pgMar w:top="1797" w:right="1440" w:bottom="1797" w:left="1440" w:header="851" w:footer="992" w:gutter="0"/>
          <w:cols w:space="425" w:num="1"/>
          <w:docGrid w:type="linesAndChars" w:linePitch="312" w:charSpace="0"/>
        </w:sectPr>
      </w:pPr>
    </w:p>
    <w:p>
      <w:pPr>
        <w:pStyle w:val="6"/>
        <w:keepNext/>
        <w:spacing w:line="360" w:lineRule="auto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WQ数据样本</w:t>
      </w:r>
    </w:p>
    <w:tbl>
      <w:tblPr>
        <w:tblStyle w:val="8"/>
        <w:tblW w:w="4853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509"/>
        <w:gridCol w:w="2448"/>
        <w:gridCol w:w="1803"/>
        <w:gridCol w:w="18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2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912" w:type="pct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WQ ID</w:t>
            </w:r>
          </w:p>
        </w:tc>
        <w:tc>
          <w:tcPr>
            <w:tcW w:w="148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WQ CEP（m）</w:t>
            </w:r>
          </w:p>
        </w:tc>
        <w:tc>
          <w:tcPr>
            <w:tcW w:w="1090" w:type="pct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区域类别</w:t>
            </w:r>
          </w:p>
        </w:tc>
        <w:tc>
          <w:tcPr>
            <w:tcW w:w="1089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破片杀伤半径(m)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2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12" w:type="pct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DD001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148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090" w:type="pct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类型1</w:t>
            </w:r>
          </w:p>
        </w:tc>
        <w:tc>
          <w:tcPr>
            <w:tcW w:w="1089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2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12" w:type="pct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DD002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1480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090" w:type="pct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类型2</w:t>
            </w:r>
          </w:p>
        </w:tc>
        <w:tc>
          <w:tcPr>
            <w:tcW w:w="1089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</w:tr>
    </w:tbl>
    <w:p>
      <w:pPr>
        <w:pStyle w:val="6"/>
        <w:keepNext/>
        <w:spacing w:line="360" w:lineRule="auto"/>
        <w:jc w:val="center"/>
        <w:rPr>
          <w:rFonts w:hAnsi="黑体"/>
        </w:rPr>
      </w:pPr>
      <w:r>
        <w:rPr>
          <w:rFonts w:hint="eastAsia" w:hAnsi="黑体"/>
        </w:rPr>
        <w:t xml:space="preserve">表 </w:t>
      </w:r>
      <w:r>
        <w:rPr>
          <w:rFonts w:hAnsi="黑体"/>
        </w:rPr>
        <w:fldChar w:fldCharType="begin"/>
      </w:r>
      <w:r>
        <w:rPr>
          <w:rFonts w:hAnsi="黑体"/>
        </w:rPr>
        <w:instrText xml:space="preserve"> </w:instrText>
      </w:r>
      <w:r>
        <w:rPr>
          <w:rFonts w:hint="eastAsia" w:hAnsi="黑体"/>
        </w:rPr>
        <w:instrText xml:space="preserve">SEQ 表 \* ARABIC</w:instrText>
      </w:r>
      <w:r>
        <w:rPr>
          <w:rFonts w:hAnsi="黑体"/>
        </w:rPr>
        <w:instrText xml:space="preserve"> </w:instrText>
      </w:r>
      <w:r>
        <w:rPr>
          <w:rFonts w:hAnsi="黑体"/>
        </w:rPr>
        <w:fldChar w:fldCharType="separate"/>
      </w:r>
      <w:r>
        <w:rPr>
          <w:rFonts w:hAnsi="黑体"/>
        </w:rPr>
        <w:t>3</w:t>
      </w:r>
      <w:r>
        <w:rPr>
          <w:rFonts w:hAnsi="黑体"/>
        </w:rPr>
        <w:fldChar w:fldCharType="end"/>
      </w:r>
      <w:r>
        <w:rPr>
          <w:rFonts w:hint="eastAsia" w:hAnsi="黑体"/>
        </w:rPr>
        <w:t xml:space="preserve"> 任务要求</w:t>
      </w:r>
    </w:p>
    <w:tbl>
      <w:tblPr>
        <w:tblStyle w:val="8"/>
        <w:tblW w:w="4866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2039"/>
        <w:gridCol w:w="1692"/>
        <w:gridCol w:w="1483"/>
        <w:gridCol w:w="18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55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22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任务ID</w:t>
            </w:r>
          </w:p>
        </w:tc>
        <w:tc>
          <w:tcPr>
            <w:tcW w:w="102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破片面积比要求</w:t>
            </w:r>
          </w:p>
        </w:tc>
        <w:tc>
          <w:tcPr>
            <w:tcW w:w="894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把握程度要求</w:t>
            </w:r>
          </w:p>
        </w:tc>
        <w:tc>
          <w:tcPr>
            <w:tcW w:w="11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目标ID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55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2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“RW001”</w:t>
            </w:r>
          </w:p>
        </w:tc>
        <w:tc>
          <w:tcPr>
            <w:tcW w:w="102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894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11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“MB001”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55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2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“RW002”</w:t>
            </w:r>
          </w:p>
        </w:tc>
        <w:tc>
          <w:tcPr>
            <w:tcW w:w="102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894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11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“MB002”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55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2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“RW003”</w:t>
            </w:r>
          </w:p>
        </w:tc>
        <w:tc>
          <w:tcPr>
            <w:tcW w:w="1020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894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0.85</w:t>
            </w:r>
          </w:p>
        </w:tc>
        <w:tc>
          <w:tcPr>
            <w:tcW w:w="1101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“MB003”</w:t>
            </w:r>
          </w:p>
        </w:tc>
      </w:tr>
    </w:tbl>
    <w:p>
      <w:pPr>
        <w:pStyle w:val="6"/>
        <w:keepNext/>
        <w:spacing w:line="360" w:lineRule="auto"/>
        <w:jc w:val="center"/>
        <w:rPr>
          <w:rFonts w:hAnsi="黑体"/>
        </w:rPr>
      </w:pPr>
      <w:r>
        <w:rPr>
          <w:rFonts w:hint="eastAsia" w:hAnsi="黑体"/>
        </w:rPr>
        <w:t xml:space="preserve">表 4 </w:t>
      </w:r>
      <w:r>
        <w:rPr>
          <w:rFonts w:hint="eastAsia"/>
        </w:rPr>
        <w:t>输出打击点数据格式</w:t>
      </w:r>
    </w:p>
    <w:tbl>
      <w:tblPr>
        <w:tblStyle w:val="8"/>
        <w:tblW w:w="487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126"/>
        <w:gridCol w:w="1897"/>
        <w:gridCol w:w="1647"/>
        <w:gridCol w:w="12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22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27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任务ID</w:t>
            </w:r>
          </w:p>
        </w:tc>
        <w:tc>
          <w:tcPr>
            <w:tcW w:w="1141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目标区域ID</w:t>
            </w:r>
          </w:p>
        </w:tc>
        <w:tc>
          <w:tcPr>
            <w:tcW w:w="991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MZD</w:t>
            </w:r>
          </w:p>
        </w:tc>
        <w:tc>
          <w:tcPr>
            <w:tcW w:w="767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成爆弹量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22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baseline"/>
              <w:rPr>
                <w:rFonts w:eastAsia="仿宋_GB2312" w:asciiTheme="minorHAnsi" w:hAnsiTheme="minorHAnsi" w:cstheme="minorHAnsi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仿宋_GB2312" w:asciiTheme="minorHAnsi" w:hAnsiTheme="minorHAnsi" w:cstheme="minorHAnsi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“RW001”</w:t>
            </w:r>
          </w:p>
        </w:tc>
        <w:tc>
          <w:tcPr>
            <w:tcW w:w="1141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“001”</w:t>
            </w:r>
          </w:p>
        </w:tc>
        <w:tc>
          <w:tcPr>
            <w:tcW w:w="991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（2，5）</w:t>
            </w:r>
          </w:p>
        </w:tc>
        <w:tc>
          <w:tcPr>
            <w:tcW w:w="767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22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baseline"/>
              <w:rPr>
                <w:rFonts w:eastAsia="仿宋_GB2312" w:asciiTheme="minorHAnsi" w:hAnsiTheme="minorHAnsi" w:cstheme="minorHAnsi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仿宋_GB2312" w:asciiTheme="minorHAnsi" w:hAnsiTheme="minorHAnsi" w:cstheme="minorHAnsi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“RW002”</w:t>
            </w:r>
          </w:p>
        </w:tc>
        <w:tc>
          <w:tcPr>
            <w:tcW w:w="1141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“002”</w:t>
            </w:r>
          </w:p>
        </w:tc>
        <w:tc>
          <w:tcPr>
            <w:tcW w:w="991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（2，3）</w:t>
            </w:r>
          </w:p>
        </w:tc>
        <w:tc>
          <w:tcPr>
            <w:tcW w:w="767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22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baseline"/>
              <w:rPr>
                <w:rFonts w:eastAsia="仿宋_GB2312" w:asciiTheme="minorHAnsi" w:hAnsiTheme="minorHAnsi" w:cstheme="minorHAnsi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仿宋_GB2312" w:asciiTheme="minorHAnsi" w:hAnsiTheme="minorHAnsi" w:cstheme="minorHAnsi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79" w:type="pct"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“RW003”</w:t>
            </w:r>
          </w:p>
        </w:tc>
        <w:tc>
          <w:tcPr>
            <w:tcW w:w="1141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“003”</w:t>
            </w:r>
          </w:p>
        </w:tc>
        <w:tc>
          <w:tcPr>
            <w:tcW w:w="991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（3，5）</w:t>
            </w:r>
          </w:p>
        </w:tc>
        <w:tc>
          <w:tcPr>
            <w:tcW w:w="767" w:type="pct"/>
            <w:noWrap/>
            <w:vAlign w:val="center"/>
          </w:tcPr>
          <w:p>
            <w:pPr>
              <w:widowControl/>
              <w:snapToGrid w:val="0"/>
              <w:jc w:val="center"/>
              <w:textAlignment w:val="baseline"/>
              <w:rPr>
                <w:rFonts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pStyle w:val="13"/>
        <w:widowControl w:val="0"/>
        <w:snapToGrid/>
        <w:spacing w:line="360" w:lineRule="auto"/>
        <w:ind w:firstLine="480"/>
        <w:textAlignment w:val="auto"/>
        <w:rPr>
          <w:rFonts w:ascii="宋体"/>
        </w:rPr>
      </w:pPr>
      <w:r>
        <w:rPr>
          <w:rFonts w:hint="eastAsia" w:ascii="宋体"/>
        </w:rPr>
        <w:t>规定程序输入输接口出均为XML。输入：文件名：“IN.XML”,输入示例如下：</w:t>
      </w:r>
    </w:p>
    <w:p>
      <w:pPr>
        <w:spacing w:line="360" w:lineRule="auto"/>
        <w:jc w:val="center"/>
        <w:rPr>
          <w:rFonts w:ascii="Times New Roman" w:hAnsi="Times New Roman" w:eastAsia="仿宋_GB2312"/>
          <w:sz w:val="32"/>
          <w:szCs w:val="30"/>
        </w:rPr>
      </w:pPr>
      <w:r>
        <w:rPr>
          <w:rFonts w:ascii="Times New Roman" w:hAnsi="Times New Roman" w:eastAsia="仿宋_GB2312"/>
          <w:sz w:val="32"/>
          <w:szCs w:val="30"/>
        </w:rPr>
        <w:drawing>
          <wp:inline distT="0" distB="0" distL="0" distR="0">
            <wp:extent cx="5291455" cy="18802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15" b="46617"/>
                    <a:stretch>
                      <a:fillRect/>
                    </a:stretch>
                  </pic:blipFill>
                  <pic:spPr>
                    <a:xfrm>
                      <a:off x="0" y="0"/>
                      <a:ext cx="5295453" cy="18820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snapToGrid/>
        <w:spacing w:line="360" w:lineRule="auto"/>
        <w:ind w:firstLine="480"/>
        <w:textAlignment w:val="auto"/>
        <w:rPr>
          <w:rFonts w:ascii="宋体"/>
        </w:rPr>
      </w:pPr>
      <w:r>
        <w:rPr>
          <w:rFonts w:hint="eastAsia" w:ascii="宋体"/>
        </w:rPr>
        <w:t>输出：文件名：“OUT.XML”,输出示例如下：</w:t>
      </w:r>
    </w:p>
    <w:p>
      <w:pPr>
        <w:spacing w:line="360" w:lineRule="auto"/>
        <w:jc w:val="center"/>
        <w:rPr>
          <w:rFonts w:ascii="Times New Roman" w:hAnsi="Times New Roman" w:eastAsia="仿宋_GB2312"/>
          <w:sz w:val="32"/>
          <w:szCs w:val="30"/>
        </w:rPr>
      </w:pPr>
      <w:r>
        <w:rPr>
          <w:rFonts w:ascii="Times New Roman" w:hAnsi="Times New Roman" w:eastAsia="仿宋_GB2312"/>
          <w:sz w:val="32"/>
          <w:szCs w:val="30"/>
        </w:rPr>
        <w:drawing>
          <wp:inline distT="0" distB="0" distL="0" distR="0">
            <wp:extent cx="4060190" cy="1733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8" b="48872"/>
                    <a:stretch>
                      <a:fillRect/>
                    </a:stretch>
                  </pic:blipFill>
                  <pic:spPr>
                    <a:xfrm>
                      <a:off x="0" y="0"/>
                      <a:ext cx="4060760" cy="17337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756" w:hanging="756" w:hangingChars="270"/>
      </w:pPr>
      <w:r>
        <w:rPr>
          <w:rFonts w:hint="eastAsia"/>
        </w:rPr>
        <w:t>难度设置</w:t>
      </w:r>
    </w:p>
    <w:p>
      <w:pPr>
        <w:pStyle w:val="4"/>
        <w:numPr>
          <w:ilvl w:val="2"/>
          <w:numId w:val="1"/>
        </w:numPr>
        <w:spacing w:line="360" w:lineRule="auto"/>
        <w:ind w:left="756" w:hanging="756" w:hangingChars="270"/>
      </w:pPr>
      <w:r>
        <w:rPr>
          <w:rFonts w:hint="eastAsia"/>
        </w:rPr>
        <w:t>初赛</w:t>
      </w:r>
    </w:p>
    <w:p>
      <w:pPr>
        <w:pStyle w:val="13"/>
        <w:widowControl w:val="0"/>
        <w:snapToGrid/>
        <w:spacing w:line="360" w:lineRule="auto"/>
        <w:ind w:firstLine="480"/>
        <w:textAlignment w:val="auto"/>
        <w:rPr>
          <w:rFonts w:ascii="宋体"/>
        </w:rPr>
      </w:pPr>
      <w:r>
        <w:rPr>
          <w:rFonts w:hint="eastAsia" w:ascii="宋体"/>
        </w:rPr>
        <w:t>初赛主要考点为多弹对同一类别子目标区域的瞄准</w:t>
      </w:r>
    </w:p>
    <w:p>
      <w:pPr>
        <w:pStyle w:val="13"/>
        <w:widowControl w:val="0"/>
        <w:snapToGrid/>
        <w:spacing w:line="360" w:lineRule="auto"/>
        <w:ind w:firstLine="0" w:firstLineChars="0"/>
        <w:textAlignment w:val="auto"/>
        <w:outlineLvl w:val="2"/>
        <w:rPr>
          <w:rFonts w:ascii="黑体" w:hAnsi="Calibri" w:eastAsia="黑体" w:cs="Times New Roman"/>
          <w:bCs/>
          <w:kern w:val="44"/>
          <w:sz w:val="28"/>
          <w:szCs w:val="28"/>
        </w:rPr>
      </w:pPr>
      <w:r>
        <w:object>
          <v:shape id="_x0000_i1040" o:spt="75" type="#_x0000_t75" style="height:103pt;width:41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Visio.Drawing.11" ShapeID="_x0000_i1040" DrawAspect="Content" ObjectID="_1468075740" r:id="rId36">
            <o:LockedField>false</o:LockedField>
          </o:OLEObject>
        </w:object>
      </w:r>
      <w:r>
        <w:rPr>
          <w:rFonts w:hint="eastAsia" w:ascii="黑体" w:hAnsi="Calibri" w:eastAsia="黑体" w:cs="Times New Roman"/>
          <w:bCs/>
          <w:kern w:val="44"/>
          <w:sz w:val="28"/>
          <w:szCs w:val="28"/>
        </w:rPr>
        <w:t>2.6.2 复赛</w:t>
      </w:r>
    </w:p>
    <w:p>
      <w:pPr>
        <w:pStyle w:val="13"/>
        <w:widowControl w:val="0"/>
        <w:snapToGrid/>
        <w:spacing w:line="360" w:lineRule="auto"/>
        <w:ind w:firstLine="480"/>
        <w:textAlignment w:val="auto"/>
      </w:pPr>
      <w:r>
        <w:rPr>
          <w:rFonts w:hint="eastAsia"/>
        </w:rPr>
        <w:t>复赛主要考点为多弹对不同类别子目标区域优化</w:t>
      </w:r>
    </w:p>
    <w:p>
      <w:pPr>
        <w:jc w:val="center"/>
      </w:pPr>
      <w:r>
        <w:object>
          <v:shape id="_x0000_i1041" o:spt="75" type="#_x0000_t75" style="height:133.5pt;width:18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Visio.Drawing.11" ShapeID="_x0000_i1041" DrawAspect="Content" ObjectID="_1468075741" r:id="rId3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03FF8"/>
    <w:multiLevelType w:val="multilevel"/>
    <w:tmpl w:val="3B903FF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8A"/>
    <w:rsid w:val="000F1865"/>
    <w:rsid w:val="000F6817"/>
    <w:rsid w:val="0012243A"/>
    <w:rsid w:val="001728AC"/>
    <w:rsid w:val="007044F6"/>
    <w:rsid w:val="008A3FBA"/>
    <w:rsid w:val="008F108A"/>
    <w:rsid w:val="00A904E1"/>
    <w:rsid w:val="00B67C8D"/>
    <w:rsid w:val="00B85D1D"/>
    <w:rsid w:val="00E01504"/>
    <w:rsid w:val="00FD4118"/>
    <w:rsid w:val="00FF4C16"/>
    <w:rsid w:val="4A6A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0"/>
    <w:unhideWhenUsed/>
    <w:qFormat/>
    <w:uiPriority w:val="9"/>
    <w:pPr>
      <w:spacing w:before="0" w:after="0" w:line="420" w:lineRule="exact"/>
      <w:outlineLvl w:val="1"/>
    </w:pPr>
    <w:rPr>
      <w:rFonts w:ascii="黑体" w:eastAsia="黑体"/>
      <w:b w:val="0"/>
      <w:sz w:val="28"/>
      <w:szCs w:val="28"/>
    </w:rPr>
  </w:style>
  <w:style w:type="paragraph" w:styleId="4">
    <w:name w:val="heading 3"/>
    <w:basedOn w:val="2"/>
    <w:next w:val="1"/>
    <w:link w:val="11"/>
    <w:unhideWhenUsed/>
    <w:qFormat/>
    <w:uiPriority w:val="0"/>
    <w:pPr>
      <w:spacing w:before="0" w:after="0" w:line="420" w:lineRule="exact"/>
      <w:outlineLvl w:val="2"/>
    </w:pPr>
    <w:rPr>
      <w:rFonts w:ascii="黑体" w:eastAsia="黑体"/>
      <w:b w:val="0"/>
      <w:sz w:val="28"/>
      <w:szCs w:val="28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line="420" w:lineRule="exact"/>
      <w:outlineLvl w:val="3"/>
    </w:pPr>
    <w:rPr>
      <w:rFonts w:ascii="黑体" w:hAnsi="Cambria" w:eastAsia="黑体"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link w:val="15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alloon Text"/>
    <w:basedOn w:val="1"/>
    <w:link w:val="17"/>
    <w:semiHidden/>
    <w:unhideWhenUsed/>
    <w:uiPriority w:val="99"/>
    <w:rPr>
      <w:sz w:val="18"/>
      <w:szCs w:val="18"/>
    </w:rPr>
  </w:style>
  <w:style w:type="character" w:customStyle="1" w:styleId="10">
    <w:name w:val="标题 2 Char"/>
    <w:basedOn w:val="9"/>
    <w:link w:val="3"/>
    <w:uiPriority w:val="9"/>
    <w:rPr>
      <w:rFonts w:ascii="黑体" w:hAnsi="Calibri" w:eastAsia="黑体" w:cs="Times New Roman"/>
      <w:bCs/>
      <w:kern w:val="44"/>
      <w:sz w:val="28"/>
      <w:szCs w:val="28"/>
    </w:rPr>
  </w:style>
  <w:style w:type="character" w:customStyle="1" w:styleId="11">
    <w:name w:val="标题 3 Char"/>
    <w:basedOn w:val="9"/>
    <w:link w:val="4"/>
    <w:qFormat/>
    <w:uiPriority w:val="0"/>
    <w:rPr>
      <w:rFonts w:ascii="黑体" w:hAnsi="Calibri" w:eastAsia="黑体" w:cs="Times New Roman"/>
      <w:bCs/>
      <w:kern w:val="44"/>
      <w:sz w:val="28"/>
      <w:szCs w:val="28"/>
    </w:rPr>
  </w:style>
  <w:style w:type="character" w:customStyle="1" w:styleId="12">
    <w:name w:val="标题 4 Char"/>
    <w:basedOn w:val="9"/>
    <w:link w:val="5"/>
    <w:uiPriority w:val="9"/>
    <w:rPr>
      <w:rFonts w:ascii="黑体" w:hAnsi="Cambria" w:eastAsia="黑体" w:cs="Times New Roman"/>
      <w:bCs/>
      <w:sz w:val="28"/>
      <w:szCs w:val="28"/>
    </w:rPr>
  </w:style>
  <w:style w:type="paragraph" w:customStyle="1" w:styleId="13">
    <w:name w:val="正文_段"/>
    <w:basedOn w:val="1"/>
    <w:next w:val="1"/>
    <w:link w:val="14"/>
    <w:qFormat/>
    <w:uiPriority w:val="0"/>
    <w:pPr>
      <w:widowControl/>
      <w:autoSpaceDE w:val="0"/>
      <w:autoSpaceDN w:val="0"/>
      <w:adjustRightInd w:val="0"/>
      <w:snapToGrid w:val="0"/>
      <w:spacing w:line="400" w:lineRule="exact"/>
      <w:ind w:firstLine="200" w:firstLineChars="200"/>
      <w:jc w:val="left"/>
      <w:textAlignment w:val="baseline"/>
    </w:pPr>
    <w:rPr>
      <w:rFonts w:ascii="Times New Roman" w:hAnsi="Times New Roman" w:cs="宋体"/>
      <w:kern w:val="0"/>
      <w:sz w:val="24"/>
      <w:szCs w:val="21"/>
    </w:rPr>
  </w:style>
  <w:style w:type="character" w:customStyle="1" w:styleId="14">
    <w:name w:val="正文_段 Char"/>
    <w:link w:val="13"/>
    <w:uiPriority w:val="0"/>
    <w:rPr>
      <w:rFonts w:ascii="Times New Roman" w:hAnsi="Times New Roman" w:eastAsia="宋体" w:cs="宋体"/>
      <w:kern w:val="0"/>
      <w:sz w:val="24"/>
      <w:szCs w:val="21"/>
    </w:rPr>
  </w:style>
  <w:style w:type="character" w:customStyle="1" w:styleId="15">
    <w:name w:val="题注 Char"/>
    <w:basedOn w:val="9"/>
    <w:link w:val="6"/>
    <w:qFormat/>
    <w:uiPriority w:val="35"/>
    <w:rPr>
      <w:rFonts w:eastAsia="黑体" w:asciiTheme="majorHAnsi" w:hAnsiTheme="majorHAnsi" w:cstheme="majorBidi"/>
      <w:sz w:val="20"/>
      <w:szCs w:val="20"/>
    </w:rPr>
  </w:style>
  <w:style w:type="character" w:customStyle="1" w:styleId="16">
    <w:name w:val="标题 1 Char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7">
    <w:name w:val="批注框文本 Char"/>
    <w:basedOn w:val="9"/>
    <w:link w:val="7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19.e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e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295</Words>
  <Characters>1688</Characters>
  <Lines>14</Lines>
  <Paragraphs>3</Paragraphs>
  <TotalTime>143</TotalTime>
  <ScaleCrop>false</ScaleCrop>
  <LinksUpToDate>false</LinksUpToDate>
  <CharactersWithSpaces>1980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2022-03-09T11:20:00Z</dcterms:created>
  <dc:creator>1123</dc:creator>
  <cp:lastModifiedBy>于昆平</cp:lastModifiedBy>
  <dcterms:modified xsi:type="dcterms:W3CDTF">2022-03-14T12:17:32Z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68FBA0790F3F4B2E86EFF54F06A5A941</vt:lpwstr>
  </property>
</Properties>
</file>