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6106" w14:textId="77777777" w:rsidR="00A64C6C" w:rsidRDefault="008C25C7">
      <w:pPr>
        <w:pStyle w:val="Title"/>
      </w:pPr>
      <w:r>
        <w:t>Development of a value-based scoring system for the WAItE using the OPUF in a sample of adults</w:t>
      </w:r>
    </w:p>
    <w:p w14:paraId="0130FD3F" w14:textId="77777777" w:rsidR="00A64C6C" w:rsidRDefault="008C25C7">
      <w:pPr>
        <w:pStyle w:val="Author"/>
      </w:pPr>
      <w:r>
        <w:t>Will King*</w:t>
      </w:r>
    </w:p>
    <w:p w14:paraId="4F701A1A" w14:textId="77777777" w:rsidR="00A64C6C" w:rsidRDefault="008C25C7">
      <w:pPr>
        <w:pStyle w:val="Author"/>
      </w:pPr>
      <w:r>
        <w:t>Tomos Robinson</w:t>
      </w:r>
    </w:p>
    <w:p w14:paraId="1AA6247A" w14:textId="77777777" w:rsidR="00A64C6C" w:rsidRDefault="008C25C7">
      <w:pPr>
        <w:pStyle w:val="Author"/>
      </w:pPr>
      <w:r>
        <w:t>Angela Bate</w:t>
      </w:r>
    </w:p>
    <w:p w14:paraId="72D210C4" w14:textId="77777777" w:rsidR="00A64C6C" w:rsidRDefault="008C25C7">
      <w:pPr>
        <w:pStyle w:val="Author"/>
      </w:pPr>
      <w:r>
        <w:t>Laura Ternent</w:t>
      </w:r>
    </w:p>
    <w:p w14:paraId="7FDA3519" w14:textId="77777777" w:rsidR="00A64C6C" w:rsidRDefault="008C25C7">
      <w:pPr>
        <w:pStyle w:val="Date"/>
      </w:pPr>
      <w:r>
        <w:t>2024-11-25</w:t>
      </w:r>
    </w:p>
    <w:p w14:paraId="7133F0B2" w14:textId="77777777" w:rsidR="00A64C6C" w:rsidRDefault="008C25C7">
      <w:pPr>
        <w:pStyle w:val="AbstractTitle"/>
      </w:pPr>
      <w:r>
        <w:t>Abstract</w:t>
      </w:r>
    </w:p>
    <w:p w14:paraId="70A5DD2A" w14:textId="77777777" w:rsidR="00A64C6C" w:rsidRDefault="008C25C7">
      <w:pPr>
        <w:pStyle w:val="Abstract"/>
      </w:pPr>
      <w:r>
        <w:rPr>
          <w:b/>
          <w:bCs/>
        </w:rPr>
        <w:t>Background:</w:t>
      </w:r>
      <w:r>
        <w:t xml:space="preserve"> Online personal utility functions (OPUF) present a new method for eliciting preferences. In this study we used the OPUF to elicit a health state utility value set for the Weight-specific Adolescent Instrument for Economic-evaluation (WAItE) with a representative sample of the UK adult population.</w:t>
      </w:r>
    </w:p>
    <w:p w14:paraId="262281E1" w14:textId="77777777" w:rsidR="00A64C6C" w:rsidRDefault="008C25C7">
      <w:pPr>
        <w:pStyle w:val="Abstract"/>
      </w:pPr>
      <w:r>
        <w:rPr>
          <w:b/>
          <w:bCs/>
        </w:rPr>
        <w:t>Methods:</w:t>
      </w:r>
      <w:r>
        <w:t xml:space="preserve"> WAItE OPUF survey design was informed by prior qualitative work. The survey consisted of the WAItE descriptive system, domain weighting, level rating (per attribute) and a VAS anchoring task. Personal utility functions were estimated on the individual level for all participants. Personal utility functions were aggregated and combined with the anchoring factor to give the social utility function and utility value set. Preference heterogeneity was assessed using Euclidean distance and PERMANOVA to explore preference variation within the sample. An experimental sensitivity analysis dichotomised preference heterogeneity into anchoring variation and attribute weighting/level rating variation.</w:t>
      </w:r>
    </w:p>
    <w:p w14:paraId="14DD64B1" w14:textId="77777777" w:rsidR="00A64C6C" w:rsidRDefault="008C25C7">
      <w:pPr>
        <w:pStyle w:val="Abstract"/>
      </w:pPr>
      <w:r>
        <w:rPr>
          <w:b/>
          <w:bCs/>
        </w:rPr>
        <w:t>Results:</w:t>
      </w:r>
      <w:r>
        <w:t xml:space="preserve"> A total of 300 participants completed the WAItE OPUF survey. The sample was broadly representative of the UK adult population. Participants, on average, took less than 10 minutes to complete the survey. The most important attributes were tiredness and unhappiness, while least important attributes were sports and embarrassment. Social utility values and the anchoring utility value estimated were comparable to previous studies. Preferences generally were heterogeneous, especially among different ages. Younger participants assigned lower utility values to WAItE health states and provided significantly lower scores on the VAS anchoring task compared to older participants.</w:t>
      </w:r>
    </w:p>
    <w:p w14:paraId="0C6C8683" w14:textId="77777777" w:rsidR="00A64C6C" w:rsidRDefault="008C25C7">
      <w:pPr>
        <w:pStyle w:val="Abstract"/>
      </w:pPr>
      <w:r>
        <w:rPr>
          <w:b/>
          <w:bCs/>
        </w:rPr>
        <w:t>Conclusion:</w:t>
      </w:r>
      <w:r>
        <w:t xml:space="preserve"> This study successfully elicited health state utility values for the WAItE using the OPUF. Preference heterogeneity analysis identified differences in preferences for different age groups and a further valuation study is ongoing to explore whether this heterogeneity exists between adults and adolescents.</w:t>
      </w:r>
    </w:p>
    <w:sdt>
      <w:sdtPr>
        <w:rPr>
          <w:rFonts w:asciiTheme="minorHAnsi" w:eastAsiaTheme="minorHAnsi" w:hAnsiTheme="minorHAnsi" w:cstheme="minorBidi"/>
          <w:color w:val="auto"/>
          <w:sz w:val="24"/>
          <w:szCs w:val="24"/>
        </w:rPr>
        <w:id w:val="-1927410678"/>
        <w:docPartObj>
          <w:docPartGallery w:val="Table of Contents"/>
          <w:docPartUnique/>
        </w:docPartObj>
      </w:sdtPr>
      <w:sdtContent>
        <w:commentRangeStart w:id="0" w:displacedByCustomXml="prev"/>
        <w:p w14:paraId="3A710983" w14:textId="77777777" w:rsidR="00A64C6C" w:rsidRDefault="008C25C7">
          <w:pPr>
            <w:pStyle w:val="TOCHeading"/>
          </w:pPr>
          <w:r>
            <w:t>Table of contents</w:t>
          </w:r>
          <w:commentRangeEnd w:id="0"/>
          <w:r>
            <w:rPr>
              <w:rStyle w:val="CommentReference"/>
              <w:rFonts w:asciiTheme="minorHAnsi" w:eastAsiaTheme="minorHAnsi" w:hAnsiTheme="minorHAnsi" w:cstheme="minorBidi"/>
              <w:color w:val="auto"/>
            </w:rPr>
            <w:commentReference w:id="0"/>
          </w:r>
        </w:p>
        <w:p w14:paraId="1D86A9BA" w14:textId="77777777" w:rsidR="005C208A" w:rsidRDefault="008C25C7">
          <w:pPr>
            <w:pStyle w:val="TOC1"/>
            <w:tabs>
              <w:tab w:val="right" w:leader="dot" w:pos="9350"/>
            </w:tabs>
            <w:rPr>
              <w:noProof/>
            </w:rPr>
          </w:pPr>
          <w:r>
            <w:fldChar w:fldCharType="begin"/>
          </w:r>
          <w:r>
            <w:instrText>TOC \o "1-3" \h \z \u</w:instrText>
          </w:r>
          <w:r w:rsidR="005C208A">
            <w:fldChar w:fldCharType="separate"/>
          </w:r>
          <w:hyperlink w:anchor="_Toc183595620" w:history="1">
            <w:r w:rsidR="005C208A" w:rsidRPr="000F029E">
              <w:rPr>
                <w:rStyle w:val="Hyperlink"/>
                <w:noProof/>
              </w:rPr>
              <w:t>1. Introduction</w:t>
            </w:r>
            <w:r w:rsidR="005C208A">
              <w:rPr>
                <w:noProof/>
                <w:webHidden/>
              </w:rPr>
              <w:tab/>
            </w:r>
            <w:r w:rsidR="005C208A">
              <w:rPr>
                <w:noProof/>
                <w:webHidden/>
              </w:rPr>
              <w:fldChar w:fldCharType="begin"/>
            </w:r>
            <w:r w:rsidR="005C208A">
              <w:rPr>
                <w:noProof/>
                <w:webHidden/>
              </w:rPr>
              <w:instrText xml:space="preserve"> PAGEREF _Toc183595620 \h </w:instrText>
            </w:r>
            <w:r w:rsidR="005C208A">
              <w:rPr>
                <w:noProof/>
                <w:webHidden/>
              </w:rPr>
            </w:r>
            <w:r w:rsidR="005C208A">
              <w:rPr>
                <w:noProof/>
                <w:webHidden/>
              </w:rPr>
              <w:fldChar w:fldCharType="separate"/>
            </w:r>
            <w:r w:rsidR="005C208A">
              <w:rPr>
                <w:noProof/>
                <w:webHidden/>
              </w:rPr>
              <w:t>2</w:t>
            </w:r>
            <w:r w:rsidR="005C208A">
              <w:rPr>
                <w:noProof/>
                <w:webHidden/>
              </w:rPr>
              <w:fldChar w:fldCharType="end"/>
            </w:r>
          </w:hyperlink>
        </w:p>
        <w:p w14:paraId="522A14D1" w14:textId="77777777" w:rsidR="005C208A" w:rsidRDefault="005C208A">
          <w:pPr>
            <w:pStyle w:val="TOC2"/>
            <w:tabs>
              <w:tab w:val="right" w:leader="dot" w:pos="9350"/>
            </w:tabs>
            <w:rPr>
              <w:noProof/>
            </w:rPr>
          </w:pPr>
          <w:hyperlink w:anchor="_Toc183595621" w:history="1">
            <w:r w:rsidRPr="000F029E">
              <w:rPr>
                <w:rStyle w:val="Hyperlink"/>
                <w:noProof/>
              </w:rPr>
              <w:t>1.1 Compositional preference elicitation methods</w:t>
            </w:r>
            <w:r>
              <w:rPr>
                <w:noProof/>
                <w:webHidden/>
              </w:rPr>
              <w:tab/>
            </w:r>
            <w:r>
              <w:rPr>
                <w:noProof/>
                <w:webHidden/>
              </w:rPr>
              <w:fldChar w:fldCharType="begin"/>
            </w:r>
            <w:r>
              <w:rPr>
                <w:noProof/>
                <w:webHidden/>
              </w:rPr>
              <w:instrText xml:space="preserve"> PAGEREF _Toc183595621 \h </w:instrText>
            </w:r>
            <w:r>
              <w:rPr>
                <w:noProof/>
                <w:webHidden/>
              </w:rPr>
            </w:r>
            <w:r>
              <w:rPr>
                <w:noProof/>
                <w:webHidden/>
              </w:rPr>
              <w:fldChar w:fldCharType="separate"/>
            </w:r>
            <w:r>
              <w:rPr>
                <w:noProof/>
                <w:webHidden/>
              </w:rPr>
              <w:t>3</w:t>
            </w:r>
            <w:r>
              <w:rPr>
                <w:noProof/>
                <w:webHidden/>
              </w:rPr>
              <w:fldChar w:fldCharType="end"/>
            </w:r>
          </w:hyperlink>
        </w:p>
        <w:p w14:paraId="336D845F" w14:textId="77777777" w:rsidR="005C208A" w:rsidRDefault="005C208A">
          <w:pPr>
            <w:pStyle w:val="TOC2"/>
            <w:tabs>
              <w:tab w:val="right" w:leader="dot" w:pos="9350"/>
            </w:tabs>
            <w:rPr>
              <w:noProof/>
            </w:rPr>
          </w:pPr>
          <w:hyperlink w:anchor="_Toc183595622" w:history="1">
            <w:r w:rsidRPr="000F029E">
              <w:rPr>
                <w:rStyle w:val="Hyperlink"/>
                <w:noProof/>
              </w:rPr>
              <w:t>1.2 From PUF to OPUF</w:t>
            </w:r>
            <w:r>
              <w:rPr>
                <w:noProof/>
                <w:webHidden/>
              </w:rPr>
              <w:tab/>
            </w:r>
            <w:r>
              <w:rPr>
                <w:noProof/>
                <w:webHidden/>
              </w:rPr>
              <w:fldChar w:fldCharType="begin"/>
            </w:r>
            <w:r>
              <w:rPr>
                <w:noProof/>
                <w:webHidden/>
              </w:rPr>
              <w:instrText xml:space="preserve"> PAGEREF _Toc183595622 \h </w:instrText>
            </w:r>
            <w:r>
              <w:rPr>
                <w:noProof/>
                <w:webHidden/>
              </w:rPr>
            </w:r>
            <w:r>
              <w:rPr>
                <w:noProof/>
                <w:webHidden/>
              </w:rPr>
              <w:fldChar w:fldCharType="separate"/>
            </w:r>
            <w:r>
              <w:rPr>
                <w:noProof/>
                <w:webHidden/>
              </w:rPr>
              <w:t>3</w:t>
            </w:r>
            <w:r>
              <w:rPr>
                <w:noProof/>
                <w:webHidden/>
              </w:rPr>
              <w:fldChar w:fldCharType="end"/>
            </w:r>
          </w:hyperlink>
        </w:p>
        <w:p w14:paraId="0B7C0050" w14:textId="77777777" w:rsidR="005C208A" w:rsidRDefault="005C208A">
          <w:pPr>
            <w:pStyle w:val="TOC2"/>
            <w:tabs>
              <w:tab w:val="right" w:leader="dot" w:pos="9350"/>
            </w:tabs>
            <w:rPr>
              <w:noProof/>
            </w:rPr>
          </w:pPr>
          <w:hyperlink w:anchor="_Toc183595623" w:history="1">
            <w:r w:rsidRPr="000F029E">
              <w:rPr>
                <w:rStyle w:val="Hyperlink"/>
                <w:noProof/>
              </w:rPr>
              <w:t>1.3 An overview of the OPUF structure</w:t>
            </w:r>
            <w:r>
              <w:rPr>
                <w:noProof/>
                <w:webHidden/>
              </w:rPr>
              <w:tab/>
            </w:r>
            <w:r>
              <w:rPr>
                <w:noProof/>
                <w:webHidden/>
              </w:rPr>
              <w:fldChar w:fldCharType="begin"/>
            </w:r>
            <w:r>
              <w:rPr>
                <w:noProof/>
                <w:webHidden/>
              </w:rPr>
              <w:instrText xml:space="preserve"> PAGEREF _Toc183595623 \h </w:instrText>
            </w:r>
            <w:r>
              <w:rPr>
                <w:noProof/>
                <w:webHidden/>
              </w:rPr>
            </w:r>
            <w:r>
              <w:rPr>
                <w:noProof/>
                <w:webHidden/>
              </w:rPr>
              <w:fldChar w:fldCharType="separate"/>
            </w:r>
            <w:r>
              <w:rPr>
                <w:noProof/>
                <w:webHidden/>
              </w:rPr>
              <w:t>3</w:t>
            </w:r>
            <w:r>
              <w:rPr>
                <w:noProof/>
                <w:webHidden/>
              </w:rPr>
              <w:fldChar w:fldCharType="end"/>
            </w:r>
          </w:hyperlink>
        </w:p>
        <w:p w14:paraId="2F24C1B3" w14:textId="77777777" w:rsidR="005C208A" w:rsidRDefault="005C208A">
          <w:pPr>
            <w:pStyle w:val="TOC3"/>
            <w:tabs>
              <w:tab w:val="right" w:leader="dot" w:pos="9350"/>
            </w:tabs>
            <w:rPr>
              <w:noProof/>
            </w:rPr>
          </w:pPr>
          <w:hyperlink w:anchor="_Toc183595624" w:history="1">
            <w:r w:rsidRPr="000F029E">
              <w:rPr>
                <w:rStyle w:val="Hyperlink"/>
                <w:noProof/>
              </w:rPr>
              <w:t>1.3.1 Attribute weighting</w:t>
            </w:r>
            <w:r>
              <w:rPr>
                <w:noProof/>
                <w:webHidden/>
              </w:rPr>
              <w:tab/>
            </w:r>
            <w:r>
              <w:rPr>
                <w:noProof/>
                <w:webHidden/>
              </w:rPr>
              <w:fldChar w:fldCharType="begin"/>
            </w:r>
            <w:r>
              <w:rPr>
                <w:noProof/>
                <w:webHidden/>
              </w:rPr>
              <w:instrText xml:space="preserve"> PAGEREF _Toc183595624 \h </w:instrText>
            </w:r>
            <w:r>
              <w:rPr>
                <w:noProof/>
                <w:webHidden/>
              </w:rPr>
            </w:r>
            <w:r>
              <w:rPr>
                <w:noProof/>
                <w:webHidden/>
              </w:rPr>
              <w:fldChar w:fldCharType="separate"/>
            </w:r>
            <w:r>
              <w:rPr>
                <w:noProof/>
                <w:webHidden/>
              </w:rPr>
              <w:t>3</w:t>
            </w:r>
            <w:r>
              <w:rPr>
                <w:noProof/>
                <w:webHidden/>
              </w:rPr>
              <w:fldChar w:fldCharType="end"/>
            </w:r>
          </w:hyperlink>
        </w:p>
        <w:p w14:paraId="3027B231" w14:textId="77777777" w:rsidR="005C208A" w:rsidRDefault="005C208A">
          <w:pPr>
            <w:pStyle w:val="TOC3"/>
            <w:tabs>
              <w:tab w:val="right" w:leader="dot" w:pos="9350"/>
            </w:tabs>
            <w:rPr>
              <w:noProof/>
            </w:rPr>
          </w:pPr>
          <w:hyperlink w:anchor="_Toc183595625" w:history="1">
            <w:r w:rsidRPr="000F029E">
              <w:rPr>
                <w:rStyle w:val="Hyperlink"/>
                <w:noProof/>
              </w:rPr>
              <w:t>1.3.2 Level ratings</w:t>
            </w:r>
            <w:r>
              <w:rPr>
                <w:noProof/>
                <w:webHidden/>
              </w:rPr>
              <w:tab/>
            </w:r>
            <w:r>
              <w:rPr>
                <w:noProof/>
                <w:webHidden/>
              </w:rPr>
              <w:fldChar w:fldCharType="begin"/>
            </w:r>
            <w:r>
              <w:rPr>
                <w:noProof/>
                <w:webHidden/>
              </w:rPr>
              <w:instrText xml:space="preserve"> PAGEREF _Toc183595625 \h </w:instrText>
            </w:r>
            <w:r>
              <w:rPr>
                <w:noProof/>
                <w:webHidden/>
              </w:rPr>
            </w:r>
            <w:r>
              <w:rPr>
                <w:noProof/>
                <w:webHidden/>
              </w:rPr>
              <w:fldChar w:fldCharType="separate"/>
            </w:r>
            <w:r>
              <w:rPr>
                <w:noProof/>
                <w:webHidden/>
              </w:rPr>
              <w:t>4</w:t>
            </w:r>
            <w:r>
              <w:rPr>
                <w:noProof/>
                <w:webHidden/>
              </w:rPr>
              <w:fldChar w:fldCharType="end"/>
            </w:r>
          </w:hyperlink>
        </w:p>
        <w:p w14:paraId="7DEBC42F" w14:textId="77777777" w:rsidR="005C208A" w:rsidRDefault="005C208A">
          <w:pPr>
            <w:pStyle w:val="TOC3"/>
            <w:tabs>
              <w:tab w:val="right" w:leader="dot" w:pos="9350"/>
            </w:tabs>
            <w:rPr>
              <w:noProof/>
            </w:rPr>
          </w:pPr>
          <w:hyperlink w:anchor="_Toc183595626" w:history="1">
            <w:r w:rsidRPr="000F029E">
              <w:rPr>
                <w:rStyle w:val="Hyperlink"/>
                <w:noProof/>
              </w:rPr>
              <w:t>1.3.3 Anchoring factor</w:t>
            </w:r>
            <w:r>
              <w:rPr>
                <w:noProof/>
                <w:webHidden/>
              </w:rPr>
              <w:tab/>
            </w:r>
            <w:r>
              <w:rPr>
                <w:noProof/>
                <w:webHidden/>
              </w:rPr>
              <w:fldChar w:fldCharType="begin"/>
            </w:r>
            <w:r>
              <w:rPr>
                <w:noProof/>
                <w:webHidden/>
              </w:rPr>
              <w:instrText xml:space="preserve"> PAGEREF _Toc183595626 \h </w:instrText>
            </w:r>
            <w:r>
              <w:rPr>
                <w:noProof/>
                <w:webHidden/>
              </w:rPr>
            </w:r>
            <w:r>
              <w:rPr>
                <w:noProof/>
                <w:webHidden/>
              </w:rPr>
              <w:fldChar w:fldCharType="separate"/>
            </w:r>
            <w:r>
              <w:rPr>
                <w:noProof/>
                <w:webHidden/>
              </w:rPr>
              <w:t>5</w:t>
            </w:r>
            <w:r>
              <w:rPr>
                <w:noProof/>
                <w:webHidden/>
              </w:rPr>
              <w:fldChar w:fldCharType="end"/>
            </w:r>
          </w:hyperlink>
        </w:p>
        <w:p w14:paraId="58D23CBA" w14:textId="77777777" w:rsidR="005C208A" w:rsidRDefault="005C208A">
          <w:pPr>
            <w:pStyle w:val="TOC2"/>
            <w:tabs>
              <w:tab w:val="right" w:leader="dot" w:pos="9350"/>
            </w:tabs>
            <w:rPr>
              <w:noProof/>
            </w:rPr>
          </w:pPr>
          <w:hyperlink w:anchor="_Toc183595627" w:history="1">
            <w:r w:rsidRPr="000F029E">
              <w:rPr>
                <w:rStyle w:val="Hyperlink"/>
                <w:noProof/>
              </w:rPr>
              <w:t>1.4 OPUF logic and mathematics</w:t>
            </w:r>
            <w:r>
              <w:rPr>
                <w:noProof/>
                <w:webHidden/>
              </w:rPr>
              <w:tab/>
            </w:r>
            <w:r>
              <w:rPr>
                <w:noProof/>
                <w:webHidden/>
              </w:rPr>
              <w:fldChar w:fldCharType="begin"/>
            </w:r>
            <w:r>
              <w:rPr>
                <w:noProof/>
                <w:webHidden/>
              </w:rPr>
              <w:instrText xml:space="preserve"> PAGEREF _Toc183595627 \h </w:instrText>
            </w:r>
            <w:r>
              <w:rPr>
                <w:noProof/>
                <w:webHidden/>
              </w:rPr>
            </w:r>
            <w:r>
              <w:rPr>
                <w:noProof/>
                <w:webHidden/>
              </w:rPr>
              <w:fldChar w:fldCharType="separate"/>
            </w:r>
            <w:r>
              <w:rPr>
                <w:noProof/>
                <w:webHidden/>
              </w:rPr>
              <w:t>6</w:t>
            </w:r>
            <w:r>
              <w:rPr>
                <w:noProof/>
                <w:webHidden/>
              </w:rPr>
              <w:fldChar w:fldCharType="end"/>
            </w:r>
          </w:hyperlink>
        </w:p>
        <w:p w14:paraId="14709CF1" w14:textId="77777777" w:rsidR="005C208A" w:rsidRDefault="005C208A">
          <w:pPr>
            <w:pStyle w:val="TOC3"/>
            <w:tabs>
              <w:tab w:val="right" w:leader="dot" w:pos="9350"/>
            </w:tabs>
            <w:rPr>
              <w:noProof/>
            </w:rPr>
          </w:pPr>
          <w:hyperlink w:anchor="_Toc183595628" w:history="1">
            <w:r w:rsidRPr="000F029E">
              <w:rPr>
                <w:rStyle w:val="Hyperlink"/>
                <w:noProof/>
              </w:rPr>
              <w:t>1.4.1 Example responses</w:t>
            </w:r>
            <w:r>
              <w:rPr>
                <w:noProof/>
                <w:webHidden/>
              </w:rPr>
              <w:tab/>
            </w:r>
            <w:r>
              <w:rPr>
                <w:noProof/>
                <w:webHidden/>
              </w:rPr>
              <w:fldChar w:fldCharType="begin"/>
            </w:r>
            <w:r>
              <w:rPr>
                <w:noProof/>
                <w:webHidden/>
              </w:rPr>
              <w:instrText xml:space="preserve"> PAGEREF _Toc183595628 \h </w:instrText>
            </w:r>
            <w:r>
              <w:rPr>
                <w:noProof/>
                <w:webHidden/>
              </w:rPr>
            </w:r>
            <w:r>
              <w:rPr>
                <w:noProof/>
                <w:webHidden/>
              </w:rPr>
              <w:fldChar w:fldCharType="separate"/>
            </w:r>
            <w:r>
              <w:rPr>
                <w:noProof/>
                <w:webHidden/>
              </w:rPr>
              <w:t>6</w:t>
            </w:r>
            <w:r>
              <w:rPr>
                <w:noProof/>
                <w:webHidden/>
              </w:rPr>
              <w:fldChar w:fldCharType="end"/>
            </w:r>
          </w:hyperlink>
        </w:p>
        <w:p w14:paraId="3F417635" w14:textId="77777777" w:rsidR="005C208A" w:rsidRDefault="005C208A">
          <w:pPr>
            <w:pStyle w:val="TOC2"/>
            <w:tabs>
              <w:tab w:val="right" w:leader="dot" w:pos="9350"/>
            </w:tabs>
            <w:rPr>
              <w:noProof/>
            </w:rPr>
          </w:pPr>
          <w:hyperlink w:anchor="_Toc183595629" w:history="1">
            <w:r w:rsidRPr="000F029E">
              <w:rPr>
                <w:rStyle w:val="Hyperlink"/>
                <w:noProof/>
              </w:rPr>
              <w:t>1.5 Aggregation to social utility function</w:t>
            </w:r>
            <w:r>
              <w:rPr>
                <w:noProof/>
                <w:webHidden/>
              </w:rPr>
              <w:tab/>
            </w:r>
            <w:r>
              <w:rPr>
                <w:noProof/>
                <w:webHidden/>
              </w:rPr>
              <w:fldChar w:fldCharType="begin"/>
            </w:r>
            <w:r>
              <w:rPr>
                <w:noProof/>
                <w:webHidden/>
              </w:rPr>
              <w:instrText xml:space="preserve"> PAGEREF _Toc183595629 \h </w:instrText>
            </w:r>
            <w:r>
              <w:rPr>
                <w:noProof/>
                <w:webHidden/>
              </w:rPr>
            </w:r>
            <w:r>
              <w:rPr>
                <w:noProof/>
                <w:webHidden/>
              </w:rPr>
              <w:fldChar w:fldCharType="separate"/>
            </w:r>
            <w:r>
              <w:rPr>
                <w:noProof/>
                <w:webHidden/>
              </w:rPr>
              <w:t>8</w:t>
            </w:r>
            <w:r>
              <w:rPr>
                <w:noProof/>
                <w:webHidden/>
              </w:rPr>
              <w:fldChar w:fldCharType="end"/>
            </w:r>
          </w:hyperlink>
        </w:p>
        <w:p w14:paraId="4D60B2FC" w14:textId="77777777" w:rsidR="005C208A" w:rsidRDefault="005C208A">
          <w:pPr>
            <w:pStyle w:val="TOC1"/>
            <w:tabs>
              <w:tab w:val="right" w:leader="dot" w:pos="9350"/>
            </w:tabs>
            <w:rPr>
              <w:noProof/>
            </w:rPr>
          </w:pPr>
          <w:hyperlink w:anchor="_Toc183595630" w:history="1">
            <w:r w:rsidRPr="000F029E">
              <w:rPr>
                <w:rStyle w:val="Hyperlink"/>
                <w:noProof/>
              </w:rPr>
              <w:t>2. Methods</w:t>
            </w:r>
            <w:r>
              <w:rPr>
                <w:noProof/>
                <w:webHidden/>
              </w:rPr>
              <w:tab/>
            </w:r>
            <w:r>
              <w:rPr>
                <w:noProof/>
                <w:webHidden/>
              </w:rPr>
              <w:fldChar w:fldCharType="begin"/>
            </w:r>
            <w:r>
              <w:rPr>
                <w:noProof/>
                <w:webHidden/>
              </w:rPr>
              <w:instrText xml:space="preserve"> PAGEREF _Toc183595630 \h </w:instrText>
            </w:r>
            <w:r>
              <w:rPr>
                <w:noProof/>
                <w:webHidden/>
              </w:rPr>
            </w:r>
            <w:r>
              <w:rPr>
                <w:noProof/>
                <w:webHidden/>
              </w:rPr>
              <w:fldChar w:fldCharType="separate"/>
            </w:r>
            <w:r>
              <w:rPr>
                <w:noProof/>
                <w:webHidden/>
              </w:rPr>
              <w:t>9</w:t>
            </w:r>
            <w:r>
              <w:rPr>
                <w:noProof/>
                <w:webHidden/>
              </w:rPr>
              <w:fldChar w:fldCharType="end"/>
            </w:r>
          </w:hyperlink>
        </w:p>
        <w:p w14:paraId="11BF3E53" w14:textId="77777777" w:rsidR="005C208A" w:rsidRDefault="005C208A">
          <w:pPr>
            <w:pStyle w:val="TOC2"/>
            <w:tabs>
              <w:tab w:val="right" w:leader="dot" w:pos="9350"/>
            </w:tabs>
            <w:rPr>
              <w:noProof/>
            </w:rPr>
          </w:pPr>
          <w:hyperlink w:anchor="_Toc183595631" w:history="1">
            <w:r w:rsidRPr="000F029E">
              <w:rPr>
                <w:rStyle w:val="Hyperlink"/>
                <w:noProof/>
              </w:rPr>
              <w:t>2.1 Recruitment</w:t>
            </w:r>
            <w:r>
              <w:rPr>
                <w:noProof/>
                <w:webHidden/>
              </w:rPr>
              <w:tab/>
            </w:r>
            <w:r>
              <w:rPr>
                <w:noProof/>
                <w:webHidden/>
              </w:rPr>
              <w:fldChar w:fldCharType="begin"/>
            </w:r>
            <w:r>
              <w:rPr>
                <w:noProof/>
                <w:webHidden/>
              </w:rPr>
              <w:instrText xml:space="preserve"> PAGEREF _Toc183595631 \h </w:instrText>
            </w:r>
            <w:r>
              <w:rPr>
                <w:noProof/>
                <w:webHidden/>
              </w:rPr>
            </w:r>
            <w:r>
              <w:rPr>
                <w:noProof/>
                <w:webHidden/>
              </w:rPr>
              <w:fldChar w:fldCharType="separate"/>
            </w:r>
            <w:r>
              <w:rPr>
                <w:noProof/>
                <w:webHidden/>
              </w:rPr>
              <w:t>9</w:t>
            </w:r>
            <w:r>
              <w:rPr>
                <w:noProof/>
                <w:webHidden/>
              </w:rPr>
              <w:fldChar w:fldCharType="end"/>
            </w:r>
          </w:hyperlink>
        </w:p>
        <w:p w14:paraId="70C6A248" w14:textId="77777777" w:rsidR="005C208A" w:rsidRDefault="005C208A">
          <w:pPr>
            <w:pStyle w:val="TOC2"/>
            <w:tabs>
              <w:tab w:val="right" w:leader="dot" w:pos="9350"/>
            </w:tabs>
            <w:rPr>
              <w:noProof/>
            </w:rPr>
          </w:pPr>
          <w:hyperlink w:anchor="_Toc183595632" w:history="1">
            <w:r w:rsidRPr="000F029E">
              <w:rPr>
                <w:rStyle w:val="Hyperlink"/>
                <w:noProof/>
              </w:rPr>
              <w:t>2.2 Survey structure</w:t>
            </w:r>
            <w:r>
              <w:rPr>
                <w:noProof/>
                <w:webHidden/>
              </w:rPr>
              <w:tab/>
            </w:r>
            <w:r>
              <w:rPr>
                <w:noProof/>
                <w:webHidden/>
              </w:rPr>
              <w:fldChar w:fldCharType="begin"/>
            </w:r>
            <w:r>
              <w:rPr>
                <w:noProof/>
                <w:webHidden/>
              </w:rPr>
              <w:instrText xml:space="preserve"> PAGEREF _Toc183595632 \h </w:instrText>
            </w:r>
            <w:r>
              <w:rPr>
                <w:noProof/>
                <w:webHidden/>
              </w:rPr>
            </w:r>
            <w:r>
              <w:rPr>
                <w:noProof/>
                <w:webHidden/>
              </w:rPr>
              <w:fldChar w:fldCharType="separate"/>
            </w:r>
            <w:r>
              <w:rPr>
                <w:noProof/>
                <w:webHidden/>
              </w:rPr>
              <w:t>9</w:t>
            </w:r>
            <w:r>
              <w:rPr>
                <w:noProof/>
                <w:webHidden/>
              </w:rPr>
              <w:fldChar w:fldCharType="end"/>
            </w:r>
          </w:hyperlink>
        </w:p>
        <w:p w14:paraId="0F4CA3D6" w14:textId="77777777" w:rsidR="005C208A" w:rsidRDefault="005C208A">
          <w:pPr>
            <w:pStyle w:val="TOC2"/>
            <w:tabs>
              <w:tab w:val="right" w:leader="dot" w:pos="9350"/>
            </w:tabs>
            <w:rPr>
              <w:noProof/>
            </w:rPr>
          </w:pPr>
          <w:hyperlink w:anchor="_Toc183595633" w:history="1">
            <w:r w:rsidRPr="000F029E">
              <w:rPr>
                <w:rStyle w:val="Hyperlink"/>
                <w:noProof/>
              </w:rPr>
              <w:t>2.3 Missing data</w:t>
            </w:r>
            <w:r>
              <w:rPr>
                <w:noProof/>
                <w:webHidden/>
              </w:rPr>
              <w:tab/>
            </w:r>
            <w:r>
              <w:rPr>
                <w:noProof/>
                <w:webHidden/>
              </w:rPr>
              <w:fldChar w:fldCharType="begin"/>
            </w:r>
            <w:r>
              <w:rPr>
                <w:noProof/>
                <w:webHidden/>
              </w:rPr>
              <w:instrText xml:space="preserve"> PAGEREF _Toc183595633 \h </w:instrText>
            </w:r>
            <w:r>
              <w:rPr>
                <w:noProof/>
                <w:webHidden/>
              </w:rPr>
            </w:r>
            <w:r>
              <w:rPr>
                <w:noProof/>
                <w:webHidden/>
              </w:rPr>
              <w:fldChar w:fldCharType="separate"/>
            </w:r>
            <w:r>
              <w:rPr>
                <w:noProof/>
                <w:webHidden/>
              </w:rPr>
              <w:t>11</w:t>
            </w:r>
            <w:r>
              <w:rPr>
                <w:noProof/>
                <w:webHidden/>
              </w:rPr>
              <w:fldChar w:fldCharType="end"/>
            </w:r>
          </w:hyperlink>
        </w:p>
        <w:p w14:paraId="0A361001" w14:textId="77777777" w:rsidR="005C208A" w:rsidRDefault="005C208A">
          <w:pPr>
            <w:pStyle w:val="TOC2"/>
            <w:tabs>
              <w:tab w:val="right" w:leader="dot" w:pos="9350"/>
            </w:tabs>
            <w:rPr>
              <w:noProof/>
            </w:rPr>
          </w:pPr>
          <w:hyperlink w:anchor="_Toc183595634" w:history="1">
            <w:r w:rsidRPr="000F029E">
              <w:rPr>
                <w:rStyle w:val="Hyperlink"/>
                <w:noProof/>
              </w:rPr>
              <w:t>2.4 Preference heterogeneity</w:t>
            </w:r>
            <w:r>
              <w:rPr>
                <w:noProof/>
                <w:webHidden/>
              </w:rPr>
              <w:tab/>
            </w:r>
            <w:r>
              <w:rPr>
                <w:noProof/>
                <w:webHidden/>
              </w:rPr>
              <w:fldChar w:fldCharType="begin"/>
            </w:r>
            <w:r>
              <w:rPr>
                <w:noProof/>
                <w:webHidden/>
              </w:rPr>
              <w:instrText xml:space="preserve"> PAGEREF _Toc183595634 \h </w:instrText>
            </w:r>
            <w:r>
              <w:rPr>
                <w:noProof/>
                <w:webHidden/>
              </w:rPr>
            </w:r>
            <w:r>
              <w:rPr>
                <w:noProof/>
                <w:webHidden/>
              </w:rPr>
              <w:fldChar w:fldCharType="separate"/>
            </w:r>
            <w:r>
              <w:rPr>
                <w:noProof/>
                <w:webHidden/>
              </w:rPr>
              <w:t>11</w:t>
            </w:r>
            <w:r>
              <w:rPr>
                <w:noProof/>
                <w:webHidden/>
              </w:rPr>
              <w:fldChar w:fldCharType="end"/>
            </w:r>
          </w:hyperlink>
        </w:p>
        <w:p w14:paraId="57109FDF" w14:textId="77777777" w:rsidR="005C208A" w:rsidRDefault="005C208A">
          <w:pPr>
            <w:pStyle w:val="TOC2"/>
            <w:tabs>
              <w:tab w:val="right" w:leader="dot" w:pos="9350"/>
            </w:tabs>
            <w:rPr>
              <w:noProof/>
            </w:rPr>
          </w:pPr>
          <w:hyperlink w:anchor="_Toc183595635" w:history="1">
            <w:r w:rsidRPr="000F029E">
              <w:rPr>
                <w:rStyle w:val="Hyperlink"/>
                <w:noProof/>
              </w:rPr>
              <w:t>2.5 Permutational analysis of variance</w:t>
            </w:r>
            <w:r>
              <w:rPr>
                <w:noProof/>
                <w:webHidden/>
              </w:rPr>
              <w:tab/>
            </w:r>
            <w:r>
              <w:rPr>
                <w:noProof/>
                <w:webHidden/>
              </w:rPr>
              <w:fldChar w:fldCharType="begin"/>
            </w:r>
            <w:r>
              <w:rPr>
                <w:noProof/>
                <w:webHidden/>
              </w:rPr>
              <w:instrText xml:space="preserve"> PAGEREF _Toc183595635 \h </w:instrText>
            </w:r>
            <w:r>
              <w:rPr>
                <w:noProof/>
                <w:webHidden/>
              </w:rPr>
            </w:r>
            <w:r>
              <w:rPr>
                <w:noProof/>
                <w:webHidden/>
              </w:rPr>
              <w:fldChar w:fldCharType="separate"/>
            </w:r>
            <w:r>
              <w:rPr>
                <w:noProof/>
                <w:webHidden/>
              </w:rPr>
              <w:t>11</w:t>
            </w:r>
            <w:r>
              <w:rPr>
                <w:noProof/>
                <w:webHidden/>
              </w:rPr>
              <w:fldChar w:fldCharType="end"/>
            </w:r>
          </w:hyperlink>
        </w:p>
        <w:p w14:paraId="33D21FFB" w14:textId="77777777" w:rsidR="005C208A" w:rsidRDefault="005C208A">
          <w:pPr>
            <w:pStyle w:val="TOC2"/>
            <w:tabs>
              <w:tab w:val="right" w:leader="dot" w:pos="9350"/>
            </w:tabs>
            <w:rPr>
              <w:noProof/>
            </w:rPr>
          </w:pPr>
          <w:hyperlink w:anchor="_Toc183595636" w:history="1">
            <w:r w:rsidRPr="000F029E">
              <w:rPr>
                <w:rStyle w:val="Hyperlink"/>
                <w:noProof/>
              </w:rPr>
              <w:t>2.6 Sensitivity analysis</w:t>
            </w:r>
            <w:r>
              <w:rPr>
                <w:noProof/>
                <w:webHidden/>
              </w:rPr>
              <w:tab/>
            </w:r>
            <w:r>
              <w:rPr>
                <w:noProof/>
                <w:webHidden/>
              </w:rPr>
              <w:fldChar w:fldCharType="begin"/>
            </w:r>
            <w:r>
              <w:rPr>
                <w:noProof/>
                <w:webHidden/>
              </w:rPr>
              <w:instrText xml:space="preserve"> PAGEREF _Toc183595636 \h </w:instrText>
            </w:r>
            <w:r>
              <w:rPr>
                <w:noProof/>
                <w:webHidden/>
              </w:rPr>
            </w:r>
            <w:r>
              <w:rPr>
                <w:noProof/>
                <w:webHidden/>
              </w:rPr>
              <w:fldChar w:fldCharType="separate"/>
            </w:r>
            <w:r>
              <w:rPr>
                <w:noProof/>
                <w:webHidden/>
              </w:rPr>
              <w:t>12</w:t>
            </w:r>
            <w:r>
              <w:rPr>
                <w:noProof/>
                <w:webHidden/>
              </w:rPr>
              <w:fldChar w:fldCharType="end"/>
            </w:r>
          </w:hyperlink>
        </w:p>
        <w:p w14:paraId="1F219E3A" w14:textId="77777777" w:rsidR="005C208A" w:rsidRDefault="005C208A">
          <w:pPr>
            <w:pStyle w:val="TOC1"/>
            <w:tabs>
              <w:tab w:val="right" w:leader="dot" w:pos="9350"/>
            </w:tabs>
            <w:rPr>
              <w:noProof/>
            </w:rPr>
          </w:pPr>
          <w:hyperlink w:anchor="_Toc183595637" w:history="1">
            <w:r w:rsidRPr="000F029E">
              <w:rPr>
                <w:rStyle w:val="Hyperlink"/>
                <w:noProof/>
              </w:rPr>
              <w:t>3. Results</w:t>
            </w:r>
            <w:r>
              <w:rPr>
                <w:noProof/>
                <w:webHidden/>
              </w:rPr>
              <w:tab/>
            </w:r>
            <w:r>
              <w:rPr>
                <w:noProof/>
                <w:webHidden/>
              </w:rPr>
              <w:fldChar w:fldCharType="begin"/>
            </w:r>
            <w:r>
              <w:rPr>
                <w:noProof/>
                <w:webHidden/>
              </w:rPr>
              <w:instrText xml:space="preserve"> PAGEREF _Toc183595637 \h </w:instrText>
            </w:r>
            <w:r>
              <w:rPr>
                <w:noProof/>
                <w:webHidden/>
              </w:rPr>
            </w:r>
            <w:r>
              <w:rPr>
                <w:noProof/>
                <w:webHidden/>
              </w:rPr>
              <w:fldChar w:fldCharType="separate"/>
            </w:r>
            <w:r>
              <w:rPr>
                <w:noProof/>
                <w:webHidden/>
              </w:rPr>
              <w:t>12</w:t>
            </w:r>
            <w:r>
              <w:rPr>
                <w:noProof/>
                <w:webHidden/>
              </w:rPr>
              <w:fldChar w:fldCharType="end"/>
            </w:r>
          </w:hyperlink>
        </w:p>
        <w:p w14:paraId="67BFD9D4" w14:textId="77777777" w:rsidR="005C208A" w:rsidRDefault="005C208A">
          <w:pPr>
            <w:pStyle w:val="TOC2"/>
            <w:tabs>
              <w:tab w:val="right" w:leader="dot" w:pos="9350"/>
            </w:tabs>
            <w:rPr>
              <w:noProof/>
            </w:rPr>
          </w:pPr>
          <w:hyperlink w:anchor="_Toc183595638" w:history="1">
            <w:r w:rsidRPr="000F029E">
              <w:rPr>
                <w:rStyle w:val="Hyperlink"/>
                <w:noProof/>
              </w:rPr>
              <w:t>3.1 Study participants</w:t>
            </w:r>
            <w:r>
              <w:rPr>
                <w:noProof/>
                <w:webHidden/>
              </w:rPr>
              <w:tab/>
            </w:r>
            <w:r>
              <w:rPr>
                <w:noProof/>
                <w:webHidden/>
              </w:rPr>
              <w:fldChar w:fldCharType="begin"/>
            </w:r>
            <w:r>
              <w:rPr>
                <w:noProof/>
                <w:webHidden/>
              </w:rPr>
              <w:instrText xml:space="preserve"> PAGEREF _Toc183595638 \h </w:instrText>
            </w:r>
            <w:r>
              <w:rPr>
                <w:noProof/>
                <w:webHidden/>
              </w:rPr>
            </w:r>
            <w:r>
              <w:rPr>
                <w:noProof/>
                <w:webHidden/>
              </w:rPr>
              <w:fldChar w:fldCharType="separate"/>
            </w:r>
            <w:r>
              <w:rPr>
                <w:noProof/>
                <w:webHidden/>
              </w:rPr>
              <w:t>12</w:t>
            </w:r>
            <w:r>
              <w:rPr>
                <w:noProof/>
                <w:webHidden/>
              </w:rPr>
              <w:fldChar w:fldCharType="end"/>
            </w:r>
          </w:hyperlink>
        </w:p>
        <w:p w14:paraId="46149426" w14:textId="77777777" w:rsidR="005C208A" w:rsidRDefault="005C208A">
          <w:pPr>
            <w:pStyle w:val="TOC2"/>
            <w:tabs>
              <w:tab w:val="right" w:leader="dot" w:pos="9350"/>
            </w:tabs>
            <w:rPr>
              <w:noProof/>
            </w:rPr>
          </w:pPr>
          <w:hyperlink w:anchor="_Toc183595639" w:history="1">
            <w:r w:rsidRPr="000F029E">
              <w:rPr>
                <w:rStyle w:val="Hyperlink"/>
                <w:noProof/>
              </w:rPr>
              <w:t>3.2 Survey duration</w:t>
            </w:r>
            <w:r>
              <w:rPr>
                <w:noProof/>
                <w:webHidden/>
              </w:rPr>
              <w:tab/>
            </w:r>
            <w:r>
              <w:rPr>
                <w:noProof/>
                <w:webHidden/>
              </w:rPr>
              <w:fldChar w:fldCharType="begin"/>
            </w:r>
            <w:r>
              <w:rPr>
                <w:noProof/>
                <w:webHidden/>
              </w:rPr>
              <w:instrText xml:space="preserve"> PAGEREF _Toc183595639 \h </w:instrText>
            </w:r>
            <w:r>
              <w:rPr>
                <w:noProof/>
                <w:webHidden/>
              </w:rPr>
            </w:r>
            <w:r>
              <w:rPr>
                <w:noProof/>
                <w:webHidden/>
              </w:rPr>
              <w:fldChar w:fldCharType="separate"/>
            </w:r>
            <w:r>
              <w:rPr>
                <w:noProof/>
                <w:webHidden/>
              </w:rPr>
              <w:t>13</w:t>
            </w:r>
            <w:r>
              <w:rPr>
                <w:noProof/>
                <w:webHidden/>
              </w:rPr>
              <w:fldChar w:fldCharType="end"/>
            </w:r>
          </w:hyperlink>
        </w:p>
        <w:p w14:paraId="1E84527E" w14:textId="77777777" w:rsidR="005C208A" w:rsidRDefault="005C208A">
          <w:pPr>
            <w:pStyle w:val="TOC2"/>
            <w:tabs>
              <w:tab w:val="right" w:leader="dot" w:pos="9350"/>
            </w:tabs>
            <w:rPr>
              <w:noProof/>
            </w:rPr>
          </w:pPr>
          <w:hyperlink w:anchor="_Toc183595640" w:history="1">
            <w:r w:rsidRPr="000F029E">
              <w:rPr>
                <w:rStyle w:val="Hyperlink"/>
                <w:noProof/>
              </w:rPr>
              <w:t>3.3 WAItE descriptive system</w:t>
            </w:r>
            <w:r>
              <w:rPr>
                <w:noProof/>
                <w:webHidden/>
              </w:rPr>
              <w:tab/>
            </w:r>
            <w:r>
              <w:rPr>
                <w:noProof/>
                <w:webHidden/>
              </w:rPr>
              <w:fldChar w:fldCharType="begin"/>
            </w:r>
            <w:r>
              <w:rPr>
                <w:noProof/>
                <w:webHidden/>
              </w:rPr>
              <w:instrText xml:space="preserve"> PAGEREF _Toc183595640 \h </w:instrText>
            </w:r>
            <w:r>
              <w:rPr>
                <w:noProof/>
                <w:webHidden/>
              </w:rPr>
            </w:r>
            <w:r>
              <w:rPr>
                <w:noProof/>
                <w:webHidden/>
              </w:rPr>
              <w:fldChar w:fldCharType="separate"/>
            </w:r>
            <w:r>
              <w:rPr>
                <w:noProof/>
                <w:webHidden/>
              </w:rPr>
              <w:t>13</w:t>
            </w:r>
            <w:r>
              <w:rPr>
                <w:noProof/>
                <w:webHidden/>
              </w:rPr>
              <w:fldChar w:fldCharType="end"/>
            </w:r>
          </w:hyperlink>
        </w:p>
        <w:p w14:paraId="555D79B3" w14:textId="77777777" w:rsidR="005C208A" w:rsidRDefault="005C208A">
          <w:pPr>
            <w:pStyle w:val="TOC2"/>
            <w:tabs>
              <w:tab w:val="right" w:leader="dot" w:pos="9350"/>
            </w:tabs>
            <w:rPr>
              <w:noProof/>
            </w:rPr>
          </w:pPr>
          <w:hyperlink w:anchor="_Toc183595641" w:history="1">
            <w:r w:rsidRPr="000F029E">
              <w:rPr>
                <w:rStyle w:val="Hyperlink"/>
                <w:noProof/>
              </w:rPr>
              <w:t>3.4 Level ratings</w:t>
            </w:r>
            <w:r>
              <w:rPr>
                <w:noProof/>
                <w:webHidden/>
              </w:rPr>
              <w:tab/>
            </w:r>
            <w:r>
              <w:rPr>
                <w:noProof/>
                <w:webHidden/>
              </w:rPr>
              <w:fldChar w:fldCharType="begin"/>
            </w:r>
            <w:r>
              <w:rPr>
                <w:noProof/>
                <w:webHidden/>
              </w:rPr>
              <w:instrText xml:space="preserve"> PAGEREF _Toc183595641 \h </w:instrText>
            </w:r>
            <w:r>
              <w:rPr>
                <w:noProof/>
                <w:webHidden/>
              </w:rPr>
            </w:r>
            <w:r>
              <w:rPr>
                <w:noProof/>
                <w:webHidden/>
              </w:rPr>
              <w:fldChar w:fldCharType="separate"/>
            </w:r>
            <w:r>
              <w:rPr>
                <w:noProof/>
                <w:webHidden/>
              </w:rPr>
              <w:t>15</w:t>
            </w:r>
            <w:r>
              <w:rPr>
                <w:noProof/>
                <w:webHidden/>
              </w:rPr>
              <w:fldChar w:fldCharType="end"/>
            </w:r>
          </w:hyperlink>
        </w:p>
        <w:p w14:paraId="7E129E44" w14:textId="77777777" w:rsidR="005C208A" w:rsidRDefault="005C208A">
          <w:pPr>
            <w:pStyle w:val="TOC2"/>
            <w:tabs>
              <w:tab w:val="right" w:leader="dot" w:pos="9350"/>
            </w:tabs>
            <w:rPr>
              <w:noProof/>
            </w:rPr>
          </w:pPr>
          <w:hyperlink w:anchor="_Toc183595642" w:history="1">
            <w:r w:rsidRPr="000F029E">
              <w:rPr>
                <w:rStyle w:val="Hyperlink"/>
                <w:noProof/>
              </w:rPr>
              <w:t>3.5 Attribute weights</w:t>
            </w:r>
            <w:r>
              <w:rPr>
                <w:noProof/>
                <w:webHidden/>
              </w:rPr>
              <w:tab/>
            </w:r>
            <w:r>
              <w:rPr>
                <w:noProof/>
                <w:webHidden/>
              </w:rPr>
              <w:fldChar w:fldCharType="begin"/>
            </w:r>
            <w:r>
              <w:rPr>
                <w:noProof/>
                <w:webHidden/>
              </w:rPr>
              <w:instrText xml:space="preserve"> PAGEREF _Toc183595642 \h </w:instrText>
            </w:r>
            <w:r>
              <w:rPr>
                <w:noProof/>
                <w:webHidden/>
              </w:rPr>
            </w:r>
            <w:r>
              <w:rPr>
                <w:noProof/>
                <w:webHidden/>
              </w:rPr>
              <w:fldChar w:fldCharType="separate"/>
            </w:r>
            <w:r>
              <w:rPr>
                <w:noProof/>
                <w:webHidden/>
              </w:rPr>
              <w:t>16</w:t>
            </w:r>
            <w:r>
              <w:rPr>
                <w:noProof/>
                <w:webHidden/>
              </w:rPr>
              <w:fldChar w:fldCharType="end"/>
            </w:r>
          </w:hyperlink>
        </w:p>
        <w:p w14:paraId="2B4E9988" w14:textId="77777777" w:rsidR="005C208A" w:rsidRDefault="005C208A">
          <w:pPr>
            <w:pStyle w:val="TOC2"/>
            <w:tabs>
              <w:tab w:val="right" w:leader="dot" w:pos="9350"/>
            </w:tabs>
            <w:rPr>
              <w:noProof/>
            </w:rPr>
          </w:pPr>
          <w:hyperlink w:anchor="_Toc183595643" w:history="1">
            <w:r w:rsidRPr="000F029E">
              <w:rPr>
                <w:rStyle w:val="Hyperlink"/>
                <w:noProof/>
              </w:rPr>
              <w:t>3.6 Anchoring</w:t>
            </w:r>
            <w:r>
              <w:rPr>
                <w:noProof/>
                <w:webHidden/>
              </w:rPr>
              <w:tab/>
            </w:r>
            <w:r>
              <w:rPr>
                <w:noProof/>
                <w:webHidden/>
              </w:rPr>
              <w:fldChar w:fldCharType="begin"/>
            </w:r>
            <w:r>
              <w:rPr>
                <w:noProof/>
                <w:webHidden/>
              </w:rPr>
              <w:instrText xml:space="preserve"> PAGEREF _Toc183595643 \h </w:instrText>
            </w:r>
            <w:r>
              <w:rPr>
                <w:noProof/>
                <w:webHidden/>
              </w:rPr>
            </w:r>
            <w:r>
              <w:rPr>
                <w:noProof/>
                <w:webHidden/>
              </w:rPr>
              <w:fldChar w:fldCharType="separate"/>
            </w:r>
            <w:r>
              <w:rPr>
                <w:noProof/>
                <w:webHidden/>
              </w:rPr>
              <w:t>18</w:t>
            </w:r>
            <w:r>
              <w:rPr>
                <w:noProof/>
                <w:webHidden/>
              </w:rPr>
              <w:fldChar w:fldCharType="end"/>
            </w:r>
          </w:hyperlink>
        </w:p>
        <w:p w14:paraId="0164AF95" w14:textId="77777777" w:rsidR="005C208A" w:rsidRDefault="005C208A">
          <w:pPr>
            <w:pStyle w:val="TOC2"/>
            <w:tabs>
              <w:tab w:val="right" w:leader="dot" w:pos="9350"/>
            </w:tabs>
            <w:rPr>
              <w:noProof/>
            </w:rPr>
          </w:pPr>
          <w:hyperlink w:anchor="_Toc183595644" w:history="1">
            <w:r w:rsidRPr="000F029E">
              <w:rPr>
                <w:rStyle w:val="Hyperlink"/>
                <w:noProof/>
              </w:rPr>
              <w:t>3.7 Social utility function estimation</w:t>
            </w:r>
            <w:r>
              <w:rPr>
                <w:noProof/>
                <w:webHidden/>
              </w:rPr>
              <w:tab/>
            </w:r>
            <w:r>
              <w:rPr>
                <w:noProof/>
                <w:webHidden/>
              </w:rPr>
              <w:fldChar w:fldCharType="begin"/>
            </w:r>
            <w:r>
              <w:rPr>
                <w:noProof/>
                <w:webHidden/>
              </w:rPr>
              <w:instrText xml:space="preserve"> PAGEREF _Toc183595644 \h </w:instrText>
            </w:r>
            <w:r>
              <w:rPr>
                <w:noProof/>
                <w:webHidden/>
              </w:rPr>
            </w:r>
            <w:r>
              <w:rPr>
                <w:noProof/>
                <w:webHidden/>
              </w:rPr>
              <w:fldChar w:fldCharType="separate"/>
            </w:r>
            <w:r>
              <w:rPr>
                <w:noProof/>
                <w:webHidden/>
              </w:rPr>
              <w:t>19</w:t>
            </w:r>
            <w:r>
              <w:rPr>
                <w:noProof/>
                <w:webHidden/>
              </w:rPr>
              <w:fldChar w:fldCharType="end"/>
            </w:r>
          </w:hyperlink>
        </w:p>
        <w:p w14:paraId="0EB08AF3" w14:textId="77777777" w:rsidR="005C208A" w:rsidRDefault="005C208A">
          <w:pPr>
            <w:pStyle w:val="TOC2"/>
            <w:tabs>
              <w:tab w:val="right" w:leader="dot" w:pos="9350"/>
            </w:tabs>
            <w:rPr>
              <w:noProof/>
            </w:rPr>
          </w:pPr>
          <w:hyperlink w:anchor="_Toc183595645" w:history="1">
            <w:r w:rsidRPr="000F029E">
              <w:rPr>
                <w:rStyle w:val="Hyperlink"/>
                <w:noProof/>
              </w:rPr>
              <w:t>3.8 Preference heterogeneity</w:t>
            </w:r>
            <w:r>
              <w:rPr>
                <w:noProof/>
                <w:webHidden/>
              </w:rPr>
              <w:tab/>
            </w:r>
            <w:r>
              <w:rPr>
                <w:noProof/>
                <w:webHidden/>
              </w:rPr>
              <w:fldChar w:fldCharType="begin"/>
            </w:r>
            <w:r>
              <w:rPr>
                <w:noProof/>
                <w:webHidden/>
              </w:rPr>
              <w:instrText xml:space="preserve"> PAGEREF _Toc183595645 \h </w:instrText>
            </w:r>
            <w:r>
              <w:rPr>
                <w:noProof/>
                <w:webHidden/>
              </w:rPr>
            </w:r>
            <w:r>
              <w:rPr>
                <w:noProof/>
                <w:webHidden/>
              </w:rPr>
              <w:fldChar w:fldCharType="separate"/>
            </w:r>
            <w:r>
              <w:rPr>
                <w:noProof/>
                <w:webHidden/>
              </w:rPr>
              <w:t>22</w:t>
            </w:r>
            <w:r>
              <w:rPr>
                <w:noProof/>
                <w:webHidden/>
              </w:rPr>
              <w:fldChar w:fldCharType="end"/>
            </w:r>
          </w:hyperlink>
        </w:p>
        <w:p w14:paraId="25CF3903" w14:textId="77777777" w:rsidR="005C208A" w:rsidRDefault="005C208A">
          <w:pPr>
            <w:pStyle w:val="TOC2"/>
            <w:tabs>
              <w:tab w:val="right" w:leader="dot" w:pos="9350"/>
            </w:tabs>
            <w:rPr>
              <w:noProof/>
            </w:rPr>
          </w:pPr>
          <w:hyperlink w:anchor="_Toc183595646" w:history="1">
            <w:r w:rsidRPr="000F029E">
              <w:rPr>
                <w:rStyle w:val="Hyperlink"/>
                <w:noProof/>
              </w:rPr>
              <w:t>3.9 PERMANOVA</w:t>
            </w:r>
            <w:r>
              <w:rPr>
                <w:noProof/>
                <w:webHidden/>
              </w:rPr>
              <w:tab/>
            </w:r>
            <w:r>
              <w:rPr>
                <w:noProof/>
                <w:webHidden/>
              </w:rPr>
              <w:fldChar w:fldCharType="begin"/>
            </w:r>
            <w:r>
              <w:rPr>
                <w:noProof/>
                <w:webHidden/>
              </w:rPr>
              <w:instrText xml:space="preserve"> PAGEREF _Toc183595646 \h </w:instrText>
            </w:r>
            <w:r>
              <w:rPr>
                <w:noProof/>
                <w:webHidden/>
              </w:rPr>
            </w:r>
            <w:r>
              <w:rPr>
                <w:noProof/>
                <w:webHidden/>
              </w:rPr>
              <w:fldChar w:fldCharType="separate"/>
            </w:r>
            <w:r>
              <w:rPr>
                <w:noProof/>
                <w:webHidden/>
              </w:rPr>
              <w:t>22</w:t>
            </w:r>
            <w:r>
              <w:rPr>
                <w:noProof/>
                <w:webHidden/>
              </w:rPr>
              <w:fldChar w:fldCharType="end"/>
            </w:r>
          </w:hyperlink>
        </w:p>
        <w:p w14:paraId="19CAF7EE" w14:textId="77777777" w:rsidR="005C208A" w:rsidRDefault="005C208A">
          <w:pPr>
            <w:pStyle w:val="TOC2"/>
            <w:tabs>
              <w:tab w:val="right" w:leader="dot" w:pos="9350"/>
            </w:tabs>
            <w:rPr>
              <w:noProof/>
            </w:rPr>
          </w:pPr>
          <w:hyperlink w:anchor="_Toc183595647" w:history="1">
            <w:r w:rsidRPr="000F029E">
              <w:rPr>
                <w:rStyle w:val="Hyperlink"/>
                <w:noProof/>
              </w:rPr>
              <w:t>3.10 Sensitivity analysis</w:t>
            </w:r>
            <w:r>
              <w:rPr>
                <w:noProof/>
                <w:webHidden/>
              </w:rPr>
              <w:tab/>
            </w:r>
            <w:r>
              <w:rPr>
                <w:noProof/>
                <w:webHidden/>
              </w:rPr>
              <w:fldChar w:fldCharType="begin"/>
            </w:r>
            <w:r>
              <w:rPr>
                <w:noProof/>
                <w:webHidden/>
              </w:rPr>
              <w:instrText xml:space="preserve"> PAGEREF _Toc183595647 \h </w:instrText>
            </w:r>
            <w:r>
              <w:rPr>
                <w:noProof/>
                <w:webHidden/>
              </w:rPr>
            </w:r>
            <w:r>
              <w:rPr>
                <w:noProof/>
                <w:webHidden/>
              </w:rPr>
              <w:fldChar w:fldCharType="separate"/>
            </w:r>
            <w:r>
              <w:rPr>
                <w:noProof/>
                <w:webHidden/>
              </w:rPr>
              <w:t>24</w:t>
            </w:r>
            <w:r>
              <w:rPr>
                <w:noProof/>
                <w:webHidden/>
              </w:rPr>
              <w:fldChar w:fldCharType="end"/>
            </w:r>
          </w:hyperlink>
        </w:p>
        <w:p w14:paraId="1A961A66" w14:textId="77777777" w:rsidR="005C208A" w:rsidRDefault="005C208A">
          <w:pPr>
            <w:pStyle w:val="TOC1"/>
            <w:tabs>
              <w:tab w:val="right" w:leader="dot" w:pos="9350"/>
            </w:tabs>
            <w:rPr>
              <w:noProof/>
            </w:rPr>
          </w:pPr>
          <w:hyperlink w:anchor="_Toc183595648" w:history="1">
            <w:r w:rsidRPr="000F029E">
              <w:rPr>
                <w:rStyle w:val="Hyperlink"/>
                <w:noProof/>
              </w:rPr>
              <w:t>4. Discussion</w:t>
            </w:r>
            <w:r>
              <w:rPr>
                <w:noProof/>
                <w:webHidden/>
              </w:rPr>
              <w:tab/>
            </w:r>
            <w:r>
              <w:rPr>
                <w:noProof/>
                <w:webHidden/>
              </w:rPr>
              <w:fldChar w:fldCharType="begin"/>
            </w:r>
            <w:r>
              <w:rPr>
                <w:noProof/>
                <w:webHidden/>
              </w:rPr>
              <w:instrText xml:space="preserve"> PAGEREF _Toc183595648 \h </w:instrText>
            </w:r>
            <w:r>
              <w:rPr>
                <w:noProof/>
                <w:webHidden/>
              </w:rPr>
            </w:r>
            <w:r>
              <w:rPr>
                <w:noProof/>
                <w:webHidden/>
              </w:rPr>
              <w:fldChar w:fldCharType="separate"/>
            </w:r>
            <w:r>
              <w:rPr>
                <w:noProof/>
                <w:webHidden/>
              </w:rPr>
              <w:t>25</w:t>
            </w:r>
            <w:r>
              <w:rPr>
                <w:noProof/>
                <w:webHidden/>
              </w:rPr>
              <w:fldChar w:fldCharType="end"/>
            </w:r>
          </w:hyperlink>
        </w:p>
        <w:p w14:paraId="0B7F8E57" w14:textId="77777777" w:rsidR="005C208A" w:rsidRDefault="005C208A">
          <w:pPr>
            <w:pStyle w:val="TOC2"/>
            <w:tabs>
              <w:tab w:val="right" w:leader="dot" w:pos="9350"/>
            </w:tabs>
            <w:rPr>
              <w:noProof/>
            </w:rPr>
          </w:pPr>
          <w:hyperlink w:anchor="_Toc183595649" w:history="1">
            <w:r w:rsidRPr="000F029E">
              <w:rPr>
                <w:rStyle w:val="Hyperlink"/>
                <w:noProof/>
              </w:rPr>
              <w:t>4.1 Appendix</w:t>
            </w:r>
            <w:r>
              <w:rPr>
                <w:noProof/>
                <w:webHidden/>
              </w:rPr>
              <w:tab/>
            </w:r>
            <w:r>
              <w:rPr>
                <w:noProof/>
                <w:webHidden/>
              </w:rPr>
              <w:fldChar w:fldCharType="begin"/>
            </w:r>
            <w:r>
              <w:rPr>
                <w:noProof/>
                <w:webHidden/>
              </w:rPr>
              <w:instrText xml:space="preserve"> PAGEREF _Toc183595649 \h </w:instrText>
            </w:r>
            <w:r>
              <w:rPr>
                <w:noProof/>
                <w:webHidden/>
              </w:rPr>
            </w:r>
            <w:r>
              <w:rPr>
                <w:noProof/>
                <w:webHidden/>
              </w:rPr>
              <w:fldChar w:fldCharType="separate"/>
            </w:r>
            <w:r>
              <w:rPr>
                <w:noProof/>
                <w:webHidden/>
              </w:rPr>
              <w:t>29</w:t>
            </w:r>
            <w:r>
              <w:rPr>
                <w:noProof/>
                <w:webHidden/>
              </w:rPr>
              <w:fldChar w:fldCharType="end"/>
            </w:r>
          </w:hyperlink>
        </w:p>
        <w:p w14:paraId="3784622E" w14:textId="77777777" w:rsidR="005C208A" w:rsidRDefault="005C208A">
          <w:pPr>
            <w:pStyle w:val="TOC3"/>
            <w:tabs>
              <w:tab w:val="right" w:leader="dot" w:pos="9350"/>
            </w:tabs>
            <w:rPr>
              <w:noProof/>
            </w:rPr>
          </w:pPr>
          <w:hyperlink w:anchor="_Toc183595650" w:history="1">
            <w:r w:rsidRPr="000F029E">
              <w:rPr>
                <w:rStyle w:val="Hyperlink"/>
                <w:noProof/>
              </w:rPr>
              <w:t>4.1.1 Derivation of EUD2</w:t>
            </w:r>
            <w:r>
              <w:rPr>
                <w:noProof/>
                <w:webHidden/>
              </w:rPr>
              <w:tab/>
            </w:r>
            <w:r>
              <w:rPr>
                <w:noProof/>
                <w:webHidden/>
              </w:rPr>
              <w:fldChar w:fldCharType="begin"/>
            </w:r>
            <w:r>
              <w:rPr>
                <w:noProof/>
                <w:webHidden/>
              </w:rPr>
              <w:instrText xml:space="preserve"> PAGEREF _Toc183595650 \h </w:instrText>
            </w:r>
            <w:r>
              <w:rPr>
                <w:noProof/>
                <w:webHidden/>
              </w:rPr>
            </w:r>
            <w:r>
              <w:rPr>
                <w:noProof/>
                <w:webHidden/>
              </w:rPr>
              <w:fldChar w:fldCharType="separate"/>
            </w:r>
            <w:r>
              <w:rPr>
                <w:noProof/>
                <w:webHidden/>
              </w:rPr>
              <w:t>29</w:t>
            </w:r>
            <w:r>
              <w:rPr>
                <w:noProof/>
                <w:webHidden/>
              </w:rPr>
              <w:fldChar w:fldCharType="end"/>
            </w:r>
          </w:hyperlink>
        </w:p>
        <w:p w14:paraId="6CB7543D" w14:textId="77777777" w:rsidR="00A64C6C" w:rsidRDefault="008C25C7">
          <w:r>
            <w:fldChar w:fldCharType="end"/>
          </w:r>
        </w:p>
      </w:sdtContent>
    </w:sdt>
    <w:p w14:paraId="5027A24B" w14:textId="77777777" w:rsidR="00A64C6C" w:rsidRDefault="008C25C7">
      <w:pPr>
        <w:pStyle w:val="Heading1"/>
      </w:pPr>
      <w:bookmarkStart w:id="1" w:name="sec-introduction"/>
      <w:bookmarkStart w:id="2" w:name="_Toc183595620"/>
      <w:r>
        <w:t>1. Introduction</w:t>
      </w:r>
      <w:bookmarkEnd w:id="2"/>
    </w:p>
    <w:p w14:paraId="1B89F416" w14:textId="77777777" w:rsidR="00A64C6C" w:rsidRDefault="008C25C7">
      <w:pPr>
        <w:pStyle w:val="FirstParagraph"/>
      </w:pPr>
      <w:commentRangeStart w:id="3"/>
      <w:r>
        <w:t>This chapter presents the introduction, methods, results and discussion from an empirical study developing a utility value set for the WAItE using online personal utility functions (OPUF) with a representative sample of UK adults.</w:t>
      </w:r>
      <w:commentRangeEnd w:id="3"/>
      <w:r>
        <w:rPr>
          <w:rStyle w:val="CommentReference"/>
        </w:rPr>
        <w:commentReference w:id="3"/>
      </w:r>
    </w:p>
    <w:p w14:paraId="1665A57E" w14:textId="77777777" w:rsidR="00A64C6C" w:rsidRDefault="008C25C7">
      <w:pPr>
        <w:pStyle w:val="Heading2"/>
      </w:pPr>
      <w:bookmarkStart w:id="4" w:name="Xb37f697ede0845a8c70662ab30c9ac14ebb1f8a"/>
      <w:bookmarkStart w:id="5" w:name="_Toc183595621"/>
      <w:r>
        <w:lastRenderedPageBreak/>
        <w:t>1.1 Compositional preference elicitation methods</w:t>
      </w:r>
      <w:bookmarkEnd w:id="5"/>
    </w:p>
    <w:p w14:paraId="548AA0C6" w14:textId="77777777" w:rsidR="00A64C6C" w:rsidRDefault="008C25C7">
      <w:pPr>
        <w:pStyle w:val="FirstParagraph"/>
      </w:pPr>
      <w:r>
        <w:t xml:space="preserve">Preference elicitation methods </w:t>
      </w:r>
      <w:commentRangeStart w:id="6"/>
      <w:r>
        <w:t>generally speaking</w:t>
      </w:r>
      <w:commentRangeEnd w:id="6"/>
      <w:r>
        <w:rPr>
          <w:rStyle w:val="CommentReference"/>
        </w:rPr>
        <w:commentReference w:id="6"/>
      </w:r>
      <w:r>
        <w:t xml:space="preserve">, fall into two categories: compositional and decompositional (1–3). That is, methods </w:t>
      </w:r>
      <w:commentRangeStart w:id="7"/>
      <w:r>
        <w:t xml:space="preserve">like </w:t>
      </w:r>
      <w:commentRangeEnd w:id="7"/>
      <w:r>
        <w:rPr>
          <w:rStyle w:val="CommentReference"/>
        </w:rPr>
        <w:commentReference w:id="7"/>
      </w:r>
      <w:r>
        <w:t>DCE, BWS and TTO elicit preference orderings from individuals for an entire health state (composed of a combination of attributes and levels) and then responses are decomposed to identify marginal contributions of each attribute and level in each health state. Models like multinomial logit, mixed logit and latent class are frequently used to decompose responses to decompositional preference elicitation tasks (4). Coefficients estimated in these models form the basis of dis/utility values for each attribute and level in a descriptive system.</w:t>
      </w:r>
    </w:p>
    <w:p w14:paraId="6546A923" w14:textId="3B053D47" w:rsidR="00A64C6C" w:rsidRDefault="008C25C7">
      <w:pPr>
        <w:pStyle w:val="BodyText"/>
      </w:pPr>
      <w:r>
        <w:t xml:space="preserve">Conversely, compositional methods seek to identify preferences for each attribute weighting and level rating individually for the number of attributes and levels in a given descriptive system. Therefore, statistical models to elicit coefficients for each individual attribute and level are not required and responses to each attribute weighting and level rating are combined (in addition to an anchoring factor) to yield dis/utility values for each attribute and level in the descriptive system. Compositional approaches can take many forms from simple VAS scores to using semantic categories and ranking methods (5–7). These approaches have </w:t>
      </w:r>
      <w:ins w:id="8" w:author="Tomos Robinson" w:date="2024-11-27T10:31:00Z">
        <w:r>
          <w:t xml:space="preserve">previously </w:t>
        </w:r>
      </w:ins>
      <w:r>
        <w:t>been used successfully in multi-criteria decision analysis (MCDA), but have been used less extensively in the preference elicitation space. Since the development of the OPUF, compositional approaches to elicit preferences have become more commonplace and a number of countries are using the OPUF to elicit value sets specific to their population (8).</w:t>
      </w:r>
    </w:p>
    <w:p w14:paraId="62D3A26B" w14:textId="77777777" w:rsidR="00A64C6C" w:rsidRDefault="008C25C7">
      <w:pPr>
        <w:pStyle w:val="Heading2"/>
      </w:pPr>
      <w:bookmarkStart w:id="9" w:name="from-puf-to-opuf"/>
      <w:bookmarkStart w:id="10" w:name="_Toc183595622"/>
      <w:bookmarkEnd w:id="4"/>
      <w:r>
        <w:t>1.2 From PUF to OPUF</w:t>
      </w:r>
      <w:bookmarkEnd w:id="10"/>
    </w:p>
    <w:p w14:paraId="6C0AC2A1" w14:textId="530C90FB" w:rsidR="00A64C6C" w:rsidRDefault="008C25C7">
      <w:pPr>
        <w:pStyle w:val="FirstParagraph"/>
      </w:pPr>
      <w:r>
        <w:t>Personal utility functions were first used in the context of preference elicitation by Devlin et al. (2019) (9) to estimate the feasibility for using this approach to estimate a value set for the EQ</w:t>
      </w:r>
      <w:ins w:id="11" w:author="Tomos Robinson" w:date="2024-11-27T10:32:00Z">
        <w:r>
          <w:t>-</w:t>
        </w:r>
      </w:ins>
      <w:r>
        <w:t xml:space="preserve">5D-5L. Since the feasibility for the underlying PUF methods were established, the approach has been expanded by </w:t>
      </w:r>
      <w:commentRangeStart w:id="12"/>
      <w:r>
        <w:t xml:space="preserve">Schneider and colleagues </w:t>
      </w:r>
      <w:commentRangeEnd w:id="12"/>
      <w:r>
        <w:rPr>
          <w:rStyle w:val="CommentReference"/>
        </w:rPr>
        <w:commentReference w:id="12"/>
      </w:r>
      <w:r>
        <w:t xml:space="preserve">and converted into an online personal utility functions (OPUF) survey built initially using RShiny (10) and subsequently using Javascript (available </w:t>
      </w:r>
      <w:hyperlink r:id="rId11">
        <w:r>
          <w:rPr>
            <w:rStyle w:val="Hyperlink"/>
          </w:rPr>
          <w:t>here</w:t>
        </w:r>
      </w:hyperlink>
      <w:r>
        <w:t xml:space="preserve">). Since the development of the OPUF, a number of descriptive systems and different research teams have begun </w:t>
      </w:r>
      <w:commentRangeStart w:id="13"/>
      <w:r>
        <w:t xml:space="preserve">utilising </w:t>
      </w:r>
      <w:commentRangeEnd w:id="13"/>
      <w:r>
        <w:rPr>
          <w:rStyle w:val="CommentReference"/>
        </w:rPr>
        <w:commentReference w:id="13"/>
      </w:r>
      <w:r>
        <w:t>this method to elicit value sets (8,11).</w:t>
      </w:r>
    </w:p>
    <w:p w14:paraId="73D97992" w14:textId="77777777" w:rsidR="00A64C6C" w:rsidRDefault="008C25C7">
      <w:pPr>
        <w:pStyle w:val="Heading2"/>
      </w:pPr>
      <w:bookmarkStart w:id="14" w:name="an-overview-of-the-opuf-structure"/>
      <w:bookmarkStart w:id="15" w:name="_Toc183595623"/>
      <w:bookmarkEnd w:id="9"/>
      <w:r>
        <w:t>1.3 An overview of the OPUF structure</w:t>
      </w:r>
      <w:bookmarkEnd w:id="15"/>
    </w:p>
    <w:p w14:paraId="7919C335" w14:textId="77777777" w:rsidR="00A64C6C" w:rsidRDefault="008C25C7">
      <w:pPr>
        <w:pStyle w:val="Heading3"/>
      </w:pPr>
      <w:bookmarkStart w:id="16" w:name="attribute-weighting"/>
      <w:bookmarkStart w:id="17" w:name="_Toc183595624"/>
      <w:r>
        <w:t>1.3.1 Attribute weighting</w:t>
      </w:r>
      <w:bookmarkEnd w:id="17"/>
    </w:p>
    <w:p w14:paraId="6C62BB1E" w14:textId="77777777" w:rsidR="00A64C6C" w:rsidRDefault="008C25C7">
      <w:pPr>
        <w:pStyle w:val="FirstParagraph"/>
      </w:pPr>
      <w:r>
        <w:t>This section is composed of two parts. First, attribute ranking is completed where participants identify their most important attribute (</w:t>
      </w:r>
      <w:hyperlink w:anchor="fig-importantattribute">
        <w:r>
          <w:rPr>
            <w:rStyle w:val="Hyperlink"/>
          </w:rPr>
          <w:t>Figure 1 (a)</w:t>
        </w:r>
      </w:hyperlink>
      <w:r>
        <w:t>). Second, respondents complete the attribute weighting (swing weighting) where the relative importance of other attributes is ascertained using their most important attribute as a reference point (</w:t>
      </w:r>
      <w:hyperlink w:anchor="fig-swing">
        <w:r>
          <w:rPr>
            <w:rStyle w:val="Hyperlink"/>
          </w:rPr>
          <w:t>Figure 1 (b)</w:t>
        </w:r>
      </w:hyperlink>
      <w:r>
        <w:t xml:space="preserve">). These questions are presented in </w:t>
      </w:r>
      <w:hyperlink w:anchor="fig-attribute">
        <w:r>
          <w:rPr>
            <w:rStyle w:val="Hyperlink"/>
          </w:rPr>
          <w:t>Figure 1</w:t>
        </w:r>
      </w:hyperlink>
      <w:r>
        <w:t>.</w:t>
      </w:r>
    </w:p>
    <w:tbl>
      <w:tblPr>
        <w:tblStyle w:val="Table"/>
        <w:tblW w:w="4900" w:type="pct"/>
        <w:tblLayout w:type="fixed"/>
        <w:tblLook w:val="0000" w:firstRow="0" w:lastRow="0" w:firstColumn="0" w:lastColumn="0" w:noHBand="0" w:noVBand="0"/>
      </w:tblPr>
      <w:tblGrid>
        <w:gridCol w:w="4586"/>
        <w:gridCol w:w="4587"/>
      </w:tblGrid>
      <w:tr w:rsidR="00A64C6C" w14:paraId="1FBD0A67" w14:textId="77777777">
        <w:tc>
          <w:tcPr>
            <w:tcW w:w="3880" w:type="dxa"/>
          </w:tcPr>
          <w:tbl>
            <w:tblPr>
              <w:tblStyle w:val="Table"/>
              <w:tblW w:w="4900" w:type="pct"/>
              <w:tblLayout w:type="fixed"/>
              <w:tblLook w:val="0000" w:firstRow="0" w:lastRow="0" w:firstColumn="0" w:lastColumn="0" w:noHBand="0" w:noVBand="0"/>
            </w:tblPr>
            <w:tblGrid>
              <w:gridCol w:w="4283"/>
            </w:tblGrid>
            <w:tr w:rsidR="00A64C6C" w14:paraId="785F138D" w14:textId="77777777">
              <w:tc>
                <w:tcPr>
                  <w:tcW w:w="7761" w:type="dxa"/>
                </w:tcPr>
                <w:p w14:paraId="22B15946" w14:textId="77777777" w:rsidR="00A64C6C" w:rsidRDefault="008C25C7">
                  <w:pPr>
                    <w:pStyle w:val="Compact"/>
                  </w:pPr>
                  <w:bookmarkStart w:id="18" w:name="fig-importantattribute"/>
                  <w:bookmarkStart w:id="19" w:name="fig-attribute"/>
                  <w:r>
                    <w:rPr>
                      <w:noProof/>
                      <w:lang w:val="en-GB" w:eastAsia="en-GB"/>
                    </w:rPr>
                    <w:lastRenderedPageBreak/>
                    <w:drawing>
                      <wp:inline distT="0" distB="0" distL="0" distR="0" wp14:anchorId="26F41215" wp14:editId="7C6668A5">
                        <wp:extent cx="2971800" cy="21606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outputs/figures/relative_importance.png"/>
                                <pic:cNvPicPr>
                                  <a:picLocks noChangeAspect="1" noChangeArrowheads="1"/>
                                </pic:cNvPicPr>
                              </pic:nvPicPr>
                              <pic:blipFill>
                                <a:blip r:embed="rId12"/>
                                <a:stretch>
                                  <a:fillRect/>
                                </a:stretch>
                              </pic:blipFill>
                              <pic:spPr bwMode="auto">
                                <a:xfrm>
                                  <a:off x="0" y="0"/>
                                  <a:ext cx="2971800" cy="2160650"/>
                                </a:xfrm>
                                <a:prstGeom prst="rect">
                                  <a:avLst/>
                                </a:prstGeom>
                                <a:noFill/>
                                <a:ln w="9525">
                                  <a:noFill/>
                                  <a:headEnd/>
                                  <a:tailEnd/>
                                </a:ln>
                              </pic:spPr>
                            </pic:pic>
                          </a:graphicData>
                        </a:graphic>
                      </wp:inline>
                    </w:drawing>
                  </w:r>
                </w:p>
                <w:p w14:paraId="08BA9126" w14:textId="77777777" w:rsidR="00A64C6C" w:rsidRDefault="008C25C7">
                  <w:pPr>
                    <w:pStyle w:val="ImageCaption"/>
                    <w:spacing w:before="200"/>
                  </w:pPr>
                  <w:r>
                    <w:t>(</w:t>
                  </w:r>
                  <w:commentRangeStart w:id="20"/>
                  <w:r>
                    <w:t>a) Most important attribute</w:t>
                  </w:r>
                  <w:commentRangeEnd w:id="20"/>
                  <w:r>
                    <w:rPr>
                      <w:rStyle w:val="CommentReference"/>
                      <w:i w:val="0"/>
                    </w:rPr>
                    <w:commentReference w:id="20"/>
                  </w:r>
                </w:p>
              </w:tc>
              <w:bookmarkEnd w:id="18"/>
            </w:tr>
          </w:tbl>
          <w:p w14:paraId="727E03A0" w14:textId="77777777" w:rsidR="00A64C6C" w:rsidRDefault="00A64C6C"/>
        </w:tc>
        <w:tc>
          <w:tcPr>
            <w:tcW w:w="3880" w:type="dxa"/>
          </w:tcPr>
          <w:p w14:paraId="675E179F" w14:textId="77777777" w:rsidR="00A64C6C" w:rsidRDefault="008C25C7">
            <w:r>
              <w:t xml:space="preserve"> </w:t>
            </w:r>
          </w:p>
        </w:tc>
      </w:tr>
    </w:tbl>
    <w:p w14:paraId="3244CA84" w14:textId="77777777" w:rsidR="00A64C6C" w:rsidRDefault="00A64C6C">
      <w:pPr>
        <w:framePr w:h="0" w:wrap="auto" w:hAnchor="margin" w:xAlign="right" w:yAlign="top"/>
      </w:pPr>
    </w:p>
    <w:tbl>
      <w:tblPr>
        <w:tblStyle w:val="Table"/>
        <w:tblW w:w="4900" w:type="pct"/>
        <w:tblLayout w:type="fixed"/>
        <w:tblLook w:val="0000" w:firstRow="0" w:lastRow="0" w:firstColumn="0" w:lastColumn="0" w:noHBand="0" w:noVBand="0"/>
      </w:tblPr>
      <w:tblGrid>
        <w:gridCol w:w="9173"/>
      </w:tblGrid>
      <w:tr w:rsidR="00A64C6C" w14:paraId="163A02FF" w14:textId="77777777">
        <w:tc>
          <w:tcPr>
            <w:tcW w:w="7761" w:type="dxa"/>
          </w:tcPr>
          <w:tbl>
            <w:tblPr>
              <w:tblStyle w:val="Table"/>
              <w:tblW w:w="4900" w:type="pct"/>
              <w:tblLayout w:type="fixed"/>
              <w:tblLook w:val="0000" w:firstRow="0" w:lastRow="0" w:firstColumn="0" w:lastColumn="0" w:noHBand="0" w:noVBand="0"/>
            </w:tblPr>
            <w:tblGrid>
              <w:gridCol w:w="8778"/>
            </w:tblGrid>
            <w:tr w:rsidR="00A64C6C" w14:paraId="07727B49" w14:textId="77777777">
              <w:tc>
                <w:tcPr>
                  <w:tcW w:w="7761" w:type="dxa"/>
                </w:tcPr>
                <w:p w14:paraId="1419ED2B" w14:textId="77777777" w:rsidR="00A64C6C" w:rsidRDefault="008C25C7">
                  <w:pPr>
                    <w:pStyle w:val="Compact"/>
                  </w:pPr>
                  <w:bookmarkStart w:id="21" w:name="fig-swing"/>
                  <w:r>
                    <w:rPr>
                      <w:noProof/>
                      <w:lang w:val="en-GB" w:eastAsia="en-GB"/>
                    </w:rPr>
                    <w:drawing>
                      <wp:inline distT="0" distB="0" distL="0" distR="0" wp14:anchorId="7FC98AE8" wp14:editId="71E2E7FB">
                        <wp:extent cx="2971800" cy="216196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outputs/figures/swing_rating.png"/>
                                <pic:cNvPicPr>
                                  <a:picLocks noChangeAspect="1" noChangeArrowheads="1"/>
                                </pic:cNvPicPr>
                              </pic:nvPicPr>
                              <pic:blipFill>
                                <a:blip r:embed="rId13"/>
                                <a:stretch>
                                  <a:fillRect/>
                                </a:stretch>
                              </pic:blipFill>
                              <pic:spPr bwMode="auto">
                                <a:xfrm>
                                  <a:off x="0" y="0"/>
                                  <a:ext cx="2971800" cy="2161966"/>
                                </a:xfrm>
                                <a:prstGeom prst="rect">
                                  <a:avLst/>
                                </a:prstGeom>
                                <a:noFill/>
                                <a:ln w="9525">
                                  <a:noFill/>
                                  <a:headEnd/>
                                  <a:tailEnd/>
                                </a:ln>
                              </pic:spPr>
                            </pic:pic>
                          </a:graphicData>
                        </a:graphic>
                      </wp:inline>
                    </w:drawing>
                  </w:r>
                </w:p>
                <w:p w14:paraId="41AC3B79" w14:textId="77777777" w:rsidR="00A64C6C" w:rsidRDefault="008C25C7">
                  <w:pPr>
                    <w:pStyle w:val="ImageCaption"/>
                    <w:spacing w:before="200"/>
                  </w:pPr>
                  <w:r>
                    <w:t>(b) Swing rating</w:t>
                  </w:r>
                </w:p>
              </w:tc>
              <w:bookmarkEnd w:id="21"/>
            </w:tr>
          </w:tbl>
          <w:p w14:paraId="4DF04954" w14:textId="77777777" w:rsidR="00A64C6C" w:rsidRDefault="00A64C6C"/>
        </w:tc>
      </w:tr>
    </w:tbl>
    <w:p w14:paraId="4A919E31" w14:textId="77777777" w:rsidR="00A64C6C" w:rsidRDefault="008C25C7">
      <w:pPr>
        <w:pStyle w:val="ImageCaption"/>
        <w:spacing w:before="200"/>
      </w:pPr>
      <w:r>
        <w:t>Figure 1: Attribute weighting</w:t>
      </w:r>
    </w:p>
    <w:p w14:paraId="4F6EA86C" w14:textId="77777777" w:rsidR="00A64C6C" w:rsidRDefault="008C25C7">
      <w:pPr>
        <w:pStyle w:val="Heading3"/>
      </w:pPr>
      <w:bookmarkStart w:id="22" w:name="level-ratings"/>
      <w:bookmarkStart w:id="23" w:name="_Toc183595625"/>
      <w:bookmarkEnd w:id="19"/>
      <w:bookmarkEnd w:id="16"/>
      <w:r>
        <w:t>1.3.2 Level ratings</w:t>
      </w:r>
      <w:bookmarkEnd w:id="23"/>
    </w:p>
    <w:p w14:paraId="63402347" w14:textId="77777777" w:rsidR="00A64C6C" w:rsidRDefault="008C25C7">
      <w:pPr>
        <w:pStyle w:val="FirstParagraph"/>
      </w:pPr>
      <w:r>
        <w:t xml:space="preserve">This element of the OPUF has varied across different iterations of the survey. Schnieder et al. (2022) (10) asked participants to rank the levels within the descriptive system generally (i.e. for any given attribute), while other iterations have administered separate level rating questions for each attribute in the descriptive system (11). Selection of method requires a trade-off between participant burden and sensitivity of level ratings to each attribute. </w:t>
      </w:r>
      <w:hyperlink w:anchor="fig-level">
        <w:r>
          <w:rPr>
            <w:rStyle w:val="Hyperlink"/>
          </w:rPr>
          <w:t>Figure 2</w:t>
        </w:r>
      </w:hyperlink>
      <w:r>
        <w:t xml:space="preserve"> presents the level rating question for the tiredness and treated differently attributes of the WAItE.</w:t>
      </w:r>
    </w:p>
    <w:tbl>
      <w:tblPr>
        <w:tblStyle w:val="Table"/>
        <w:tblW w:w="4900" w:type="pct"/>
        <w:tblLayout w:type="fixed"/>
        <w:tblLook w:val="0000" w:firstRow="0" w:lastRow="0" w:firstColumn="0" w:lastColumn="0" w:noHBand="0" w:noVBand="0"/>
      </w:tblPr>
      <w:tblGrid>
        <w:gridCol w:w="4586"/>
        <w:gridCol w:w="4587"/>
      </w:tblGrid>
      <w:tr w:rsidR="00A64C6C" w14:paraId="428B4860" w14:textId="77777777">
        <w:tc>
          <w:tcPr>
            <w:tcW w:w="3880" w:type="dxa"/>
          </w:tcPr>
          <w:tbl>
            <w:tblPr>
              <w:tblStyle w:val="Table"/>
              <w:tblW w:w="4900" w:type="pct"/>
              <w:tblLayout w:type="fixed"/>
              <w:tblLook w:val="0000" w:firstRow="0" w:lastRow="0" w:firstColumn="0" w:lastColumn="0" w:noHBand="0" w:noVBand="0"/>
            </w:tblPr>
            <w:tblGrid>
              <w:gridCol w:w="4283"/>
            </w:tblGrid>
            <w:tr w:rsidR="00A64C6C" w14:paraId="6BDD8A3E" w14:textId="77777777">
              <w:tc>
                <w:tcPr>
                  <w:tcW w:w="7761" w:type="dxa"/>
                </w:tcPr>
                <w:p w14:paraId="2E965826" w14:textId="77777777" w:rsidR="00A64C6C" w:rsidRDefault="008C25C7">
                  <w:pPr>
                    <w:pStyle w:val="Compact"/>
                  </w:pPr>
                  <w:bookmarkStart w:id="24" w:name="fig-levelrating"/>
                  <w:bookmarkStart w:id="25" w:name="fig-level"/>
                  <w:r>
                    <w:rPr>
                      <w:noProof/>
                      <w:lang w:val="en-GB" w:eastAsia="en-GB"/>
                    </w:rPr>
                    <w:lastRenderedPageBreak/>
                    <w:drawing>
                      <wp:inline distT="0" distB="0" distL="0" distR="0" wp14:anchorId="28EA7235" wp14:editId="452C35FE">
                        <wp:extent cx="2971800" cy="214884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outputs/figures/level_rating.png"/>
                                <pic:cNvPicPr>
                                  <a:picLocks noChangeAspect="1" noChangeArrowheads="1"/>
                                </pic:cNvPicPr>
                              </pic:nvPicPr>
                              <pic:blipFill>
                                <a:blip r:embed="rId14"/>
                                <a:stretch>
                                  <a:fillRect/>
                                </a:stretch>
                              </pic:blipFill>
                              <pic:spPr bwMode="auto">
                                <a:xfrm>
                                  <a:off x="0" y="0"/>
                                  <a:ext cx="2971800" cy="2148840"/>
                                </a:xfrm>
                                <a:prstGeom prst="rect">
                                  <a:avLst/>
                                </a:prstGeom>
                                <a:noFill/>
                                <a:ln w="9525">
                                  <a:noFill/>
                                  <a:headEnd/>
                                  <a:tailEnd/>
                                </a:ln>
                              </pic:spPr>
                            </pic:pic>
                          </a:graphicData>
                        </a:graphic>
                      </wp:inline>
                    </w:drawing>
                  </w:r>
                </w:p>
                <w:p w14:paraId="58C07F39" w14:textId="77777777" w:rsidR="00A64C6C" w:rsidRDefault="008C25C7">
                  <w:pPr>
                    <w:pStyle w:val="ImageCaption"/>
                    <w:spacing w:before="200"/>
                  </w:pPr>
                  <w:commentRangeStart w:id="26"/>
                  <w:r>
                    <w:t>(a) Level rating: Tiredness</w:t>
                  </w:r>
                  <w:commentRangeEnd w:id="26"/>
                  <w:r>
                    <w:rPr>
                      <w:rStyle w:val="CommentReference"/>
                      <w:i w:val="0"/>
                    </w:rPr>
                    <w:commentReference w:id="26"/>
                  </w:r>
                </w:p>
              </w:tc>
              <w:bookmarkEnd w:id="24"/>
            </w:tr>
          </w:tbl>
          <w:p w14:paraId="2D0D52E1" w14:textId="77777777" w:rsidR="00A64C6C" w:rsidRDefault="00A64C6C"/>
        </w:tc>
        <w:tc>
          <w:tcPr>
            <w:tcW w:w="3880" w:type="dxa"/>
          </w:tcPr>
          <w:p w14:paraId="73313A02" w14:textId="77777777" w:rsidR="00A64C6C" w:rsidRDefault="008C25C7">
            <w:r>
              <w:t xml:space="preserve"> </w:t>
            </w:r>
          </w:p>
        </w:tc>
      </w:tr>
    </w:tbl>
    <w:p w14:paraId="74646935" w14:textId="77777777" w:rsidR="00A64C6C" w:rsidRDefault="00A64C6C">
      <w:pPr>
        <w:framePr w:h="0" w:wrap="auto" w:hAnchor="margin" w:xAlign="right" w:yAlign="top"/>
      </w:pPr>
    </w:p>
    <w:tbl>
      <w:tblPr>
        <w:tblStyle w:val="Table"/>
        <w:tblW w:w="4900" w:type="pct"/>
        <w:tblLayout w:type="fixed"/>
        <w:tblLook w:val="0000" w:firstRow="0" w:lastRow="0" w:firstColumn="0" w:lastColumn="0" w:noHBand="0" w:noVBand="0"/>
      </w:tblPr>
      <w:tblGrid>
        <w:gridCol w:w="9173"/>
      </w:tblGrid>
      <w:tr w:rsidR="00A64C6C" w14:paraId="4235E537" w14:textId="77777777">
        <w:tc>
          <w:tcPr>
            <w:tcW w:w="7761" w:type="dxa"/>
          </w:tcPr>
          <w:tbl>
            <w:tblPr>
              <w:tblStyle w:val="Table"/>
              <w:tblW w:w="4900" w:type="pct"/>
              <w:tblLayout w:type="fixed"/>
              <w:tblLook w:val="0000" w:firstRow="0" w:lastRow="0" w:firstColumn="0" w:lastColumn="0" w:noHBand="0" w:noVBand="0"/>
            </w:tblPr>
            <w:tblGrid>
              <w:gridCol w:w="8778"/>
            </w:tblGrid>
            <w:tr w:rsidR="00A64C6C" w14:paraId="678FB714" w14:textId="77777777">
              <w:tc>
                <w:tcPr>
                  <w:tcW w:w="7761" w:type="dxa"/>
                </w:tcPr>
                <w:p w14:paraId="4B250A64" w14:textId="77777777" w:rsidR="00A64C6C" w:rsidRDefault="008C25C7">
                  <w:pPr>
                    <w:pStyle w:val="Compact"/>
                  </w:pPr>
                  <w:bookmarkStart w:id="27" w:name="fig-levelrating2"/>
                  <w:r>
                    <w:rPr>
                      <w:noProof/>
                      <w:lang w:val="en-GB" w:eastAsia="en-GB"/>
                    </w:rPr>
                    <w:drawing>
                      <wp:inline distT="0" distB="0" distL="0" distR="0" wp14:anchorId="4C2029D7" wp14:editId="08F1EB69">
                        <wp:extent cx="2971800" cy="21489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outputs/figures/level_rating2.png"/>
                                <pic:cNvPicPr>
                                  <a:picLocks noChangeAspect="1" noChangeArrowheads="1"/>
                                </pic:cNvPicPr>
                              </pic:nvPicPr>
                              <pic:blipFill>
                                <a:blip r:embed="rId15"/>
                                <a:stretch>
                                  <a:fillRect/>
                                </a:stretch>
                              </pic:blipFill>
                              <pic:spPr bwMode="auto">
                                <a:xfrm>
                                  <a:off x="0" y="0"/>
                                  <a:ext cx="2971800" cy="2148950"/>
                                </a:xfrm>
                                <a:prstGeom prst="rect">
                                  <a:avLst/>
                                </a:prstGeom>
                                <a:noFill/>
                                <a:ln w="9525">
                                  <a:noFill/>
                                  <a:headEnd/>
                                  <a:tailEnd/>
                                </a:ln>
                              </pic:spPr>
                            </pic:pic>
                          </a:graphicData>
                        </a:graphic>
                      </wp:inline>
                    </w:drawing>
                  </w:r>
                </w:p>
                <w:p w14:paraId="670C8D25" w14:textId="77777777" w:rsidR="00A64C6C" w:rsidRDefault="008C25C7">
                  <w:pPr>
                    <w:pStyle w:val="ImageCaption"/>
                    <w:spacing w:before="200"/>
                  </w:pPr>
                  <w:r>
                    <w:t>(b) Level rating: Treated differently</w:t>
                  </w:r>
                </w:p>
              </w:tc>
              <w:bookmarkEnd w:id="27"/>
            </w:tr>
          </w:tbl>
          <w:p w14:paraId="0F6F7706" w14:textId="77777777" w:rsidR="00A64C6C" w:rsidRDefault="00A64C6C"/>
        </w:tc>
      </w:tr>
    </w:tbl>
    <w:p w14:paraId="28A74620" w14:textId="77777777" w:rsidR="00A64C6C" w:rsidRDefault="008C25C7">
      <w:pPr>
        <w:pStyle w:val="ImageCaption"/>
        <w:spacing w:before="200"/>
      </w:pPr>
      <w:r>
        <w:t>Figure 2: Level rating</w:t>
      </w:r>
    </w:p>
    <w:p w14:paraId="3439F69E" w14:textId="77777777" w:rsidR="00A64C6C" w:rsidRDefault="008C25C7">
      <w:pPr>
        <w:pStyle w:val="Heading3"/>
      </w:pPr>
      <w:bookmarkStart w:id="28" w:name="anchoring-factor"/>
      <w:bookmarkStart w:id="29" w:name="_Toc183595626"/>
      <w:bookmarkEnd w:id="25"/>
      <w:bookmarkEnd w:id="22"/>
      <w:r>
        <w:t>1.3.3 Anchoring factor</w:t>
      </w:r>
      <w:bookmarkEnd w:id="29"/>
    </w:p>
    <w:p w14:paraId="2EB6DFB2" w14:textId="77777777" w:rsidR="00A64C6C" w:rsidRDefault="008C25C7">
      <w:pPr>
        <w:pStyle w:val="FirstParagraph"/>
      </w:pPr>
      <w:r>
        <w:t>A task is required to rescale the latent coefficients estimated via combining level ratings and attribute weights onto the QALY scale. Participants are presented with a binary choice between the PITS state (or another state) of a given descriptive system and “being dead” (</w:t>
      </w:r>
      <w:hyperlink w:anchor="fig-anchor1">
        <w:r>
          <w:rPr>
            <w:rStyle w:val="Hyperlink"/>
          </w:rPr>
          <w:t>Figure 3 (a)</w:t>
        </w:r>
      </w:hyperlink>
      <w:r>
        <w:t>). If the PITS state is chosen, participants are asked to rank the PITS state on a VAS from 1 (full health) to 0 (dead). If “being dead” is chosen, participants are asked to rank “being dead” on a VAS from 1 (full health) to 0 (PITS state) (</w:t>
      </w:r>
      <w:hyperlink w:anchor="fig-anchor2">
        <w:r>
          <w:rPr>
            <w:rStyle w:val="Hyperlink"/>
          </w:rPr>
          <w:t>Figure 3 (b)</w:t>
        </w:r>
      </w:hyperlink>
      <w:r>
        <w:t xml:space="preserve">). Responses to these respective questions provide the anchoring factor. Anchoring questions, such that PITS is preferred to dead, are presented in </w:t>
      </w:r>
      <w:hyperlink w:anchor="fig-anchoring">
        <w:r>
          <w:rPr>
            <w:rStyle w:val="Hyperlink"/>
          </w:rPr>
          <w:t>Figure 3</w:t>
        </w:r>
      </w:hyperlink>
      <w:r>
        <w:t>.</w:t>
      </w:r>
    </w:p>
    <w:tbl>
      <w:tblPr>
        <w:tblStyle w:val="Table"/>
        <w:tblW w:w="4900" w:type="pct"/>
        <w:tblLayout w:type="fixed"/>
        <w:tblLook w:val="0000" w:firstRow="0" w:lastRow="0" w:firstColumn="0" w:lastColumn="0" w:noHBand="0" w:noVBand="0"/>
      </w:tblPr>
      <w:tblGrid>
        <w:gridCol w:w="4586"/>
        <w:gridCol w:w="4587"/>
      </w:tblGrid>
      <w:tr w:rsidR="00A64C6C" w14:paraId="76A54FB7" w14:textId="77777777">
        <w:tc>
          <w:tcPr>
            <w:tcW w:w="3880" w:type="dxa"/>
          </w:tcPr>
          <w:tbl>
            <w:tblPr>
              <w:tblStyle w:val="Table"/>
              <w:tblW w:w="4900" w:type="pct"/>
              <w:tblLayout w:type="fixed"/>
              <w:tblLook w:val="0000" w:firstRow="0" w:lastRow="0" w:firstColumn="0" w:lastColumn="0" w:noHBand="0" w:noVBand="0"/>
            </w:tblPr>
            <w:tblGrid>
              <w:gridCol w:w="4283"/>
            </w:tblGrid>
            <w:tr w:rsidR="00A64C6C" w14:paraId="7C0F2EC9" w14:textId="77777777">
              <w:tc>
                <w:tcPr>
                  <w:tcW w:w="7761" w:type="dxa"/>
                </w:tcPr>
                <w:p w14:paraId="38B07067" w14:textId="77777777" w:rsidR="00A64C6C" w:rsidRDefault="008C25C7">
                  <w:pPr>
                    <w:pStyle w:val="Compact"/>
                  </w:pPr>
                  <w:bookmarkStart w:id="30" w:name="fig-anchor1"/>
                  <w:bookmarkStart w:id="31" w:name="fig-anchoring"/>
                  <w:r>
                    <w:rPr>
                      <w:noProof/>
                      <w:lang w:val="en-GB" w:eastAsia="en-GB"/>
                    </w:rPr>
                    <w:lastRenderedPageBreak/>
                    <w:drawing>
                      <wp:inline distT="0" distB="0" distL="0" distR="0" wp14:anchorId="43E0C781" wp14:editId="215267B9">
                        <wp:extent cx="2971800" cy="2129512"/>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outputs/figures/anchor1.png"/>
                                <pic:cNvPicPr>
                                  <a:picLocks noChangeAspect="1" noChangeArrowheads="1"/>
                                </pic:cNvPicPr>
                              </pic:nvPicPr>
                              <pic:blipFill>
                                <a:blip r:embed="rId16"/>
                                <a:stretch>
                                  <a:fillRect/>
                                </a:stretch>
                              </pic:blipFill>
                              <pic:spPr bwMode="auto">
                                <a:xfrm>
                                  <a:off x="0" y="0"/>
                                  <a:ext cx="2971800" cy="2129512"/>
                                </a:xfrm>
                                <a:prstGeom prst="rect">
                                  <a:avLst/>
                                </a:prstGeom>
                                <a:noFill/>
                                <a:ln w="9525">
                                  <a:noFill/>
                                  <a:headEnd/>
                                  <a:tailEnd/>
                                </a:ln>
                              </pic:spPr>
                            </pic:pic>
                          </a:graphicData>
                        </a:graphic>
                      </wp:inline>
                    </w:drawing>
                  </w:r>
                </w:p>
                <w:p w14:paraId="63D4F6DC" w14:textId="77777777" w:rsidR="00A64C6C" w:rsidRDefault="008C25C7">
                  <w:pPr>
                    <w:pStyle w:val="ImageCaption"/>
                    <w:spacing w:before="200"/>
                  </w:pPr>
                  <w:r>
                    <w:t>(</w:t>
                  </w:r>
                  <w:commentRangeStart w:id="32"/>
                  <w:r>
                    <w:t>a) PITS-dead</w:t>
                  </w:r>
                  <w:commentRangeEnd w:id="32"/>
                  <w:r w:rsidR="00E937DC">
                    <w:rPr>
                      <w:rStyle w:val="CommentReference"/>
                      <w:i w:val="0"/>
                    </w:rPr>
                    <w:commentReference w:id="32"/>
                  </w:r>
                </w:p>
              </w:tc>
              <w:bookmarkEnd w:id="30"/>
            </w:tr>
          </w:tbl>
          <w:p w14:paraId="6D82BF31" w14:textId="77777777" w:rsidR="00A64C6C" w:rsidRDefault="00A64C6C"/>
        </w:tc>
        <w:tc>
          <w:tcPr>
            <w:tcW w:w="3880" w:type="dxa"/>
          </w:tcPr>
          <w:p w14:paraId="4BEDA37A" w14:textId="77777777" w:rsidR="00A64C6C" w:rsidRDefault="008C25C7">
            <w:r>
              <w:t xml:space="preserve"> </w:t>
            </w:r>
          </w:p>
        </w:tc>
      </w:tr>
    </w:tbl>
    <w:p w14:paraId="3EF01BDD" w14:textId="77777777" w:rsidR="00A64C6C" w:rsidRDefault="00A64C6C">
      <w:pPr>
        <w:framePr w:h="0" w:wrap="auto" w:hAnchor="margin" w:xAlign="right" w:yAlign="top"/>
      </w:pPr>
    </w:p>
    <w:tbl>
      <w:tblPr>
        <w:tblStyle w:val="Table"/>
        <w:tblW w:w="4900" w:type="pct"/>
        <w:tblLayout w:type="fixed"/>
        <w:tblLook w:val="0000" w:firstRow="0" w:lastRow="0" w:firstColumn="0" w:lastColumn="0" w:noHBand="0" w:noVBand="0"/>
      </w:tblPr>
      <w:tblGrid>
        <w:gridCol w:w="9173"/>
      </w:tblGrid>
      <w:tr w:rsidR="00A64C6C" w14:paraId="048079CB" w14:textId="77777777">
        <w:tc>
          <w:tcPr>
            <w:tcW w:w="7761" w:type="dxa"/>
          </w:tcPr>
          <w:tbl>
            <w:tblPr>
              <w:tblStyle w:val="Table"/>
              <w:tblW w:w="4900" w:type="pct"/>
              <w:tblLayout w:type="fixed"/>
              <w:tblLook w:val="0000" w:firstRow="0" w:lastRow="0" w:firstColumn="0" w:lastColumn="0" w:noHBand="0" w:noVBand="0"/>
            </w:tblPr>
            <w:tblGrid>
              <w:gridCol w:w="8778"/>
            </w:tblGrid>
            <w:tr w:rsidR="00A64C6C" w14:paraId="52A797AD" w14:textId="77777777">
              <w:tc>
                <w:tcPr>
                  <w:tcW w:w="7761" w:type="dxa"/>
                </w:tcPr>
                <w:p w14:paraId="1C69B4D8" w14:textId="77777777" w:rsidR="00A64C6C" w:rsidRDefault="008C25C7">
                  <w:pPr>
                    <w:pStyle w:val="Compact"/>
                  </w:pPr>
                  <w:bookmarkStart w:id="33" w:name="fig-anchor2"/>
                  <w:r>
                    <w:rPr>
                      <w:noProof/>
                      <w:lang w:val="en-GB" w:eastAsia="en-GB"/>
                    </w:rPr>
                    <w:drawing>
                      <wp:inline distT="0" distB="0" distL="0" distR="0" wp14:anchorId="7161DF19" wp14:editId="52B8B971">
                        <wp:extent cx="2971800" cy="2142684"/>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outputs/figures/anchor2.png"/>
                                <pic:cNvPicPr>
                                  <a:picLocks noChangeAspect="1" noChangeArrowheads="1"/>
                                </pic:cNvPicPr>
                              </pic:nvPicPr>
                              <pic:blipFill>
                                <a:blip r:embed="rId17"/>
                                <a:stretch>
                                  <a:fillRect/>
                                </a:stretch>
                              </pic:blipFill>
                              <pic:spPr bwMode="auto">
                                <a:xfrm>
                                  <a:off x="0" y="0"/>
                                  <a:ext cx="2971800" cy="2142684"/>
                                </a:xfrm>
                                <a:prstGeom prst="rect">
                                  <a:avLst/>
                                </a:prstGeom>
                                <a:noFill/>
                                <a:ln w="9525">
                                  <a:noFill/>
                                  <a:headEnd/>
                                  <a:tailEnd/>
                                </a:ln>
                              </pic:spPr>
                            </pic:pic>
                          </a:graphicData>
                        </a:graphic>
                      </wp:inline>
                    </w:drawing>
                  </w:r>
                </w:p>
                <w:p w14:paraId="1E4B87DB" w14:textId="77777777" w:rsidR="00A64C6C" w:rsidRDefault="008C25C7">
                  <w:pPr>
                    <w:pStyle w:val="ImageCaption"/>
                    <w:spacing w:before="200"/>
                  </w:pPr>
                  <w:r>
                    <w:t>(b) PITS-VAS</w:t>
                  </w:r>
                </w:p>
              </w:tc>
              <w:bookmarkEnd w:id="33"/>
            </w:tr>
          </w:tbl>
          <w:p w14:paraId="0272ADC1" w14:textId="77777777" w:rsidR="00A64C6C" w:rsidRDefault="00A64C6C"/>
        </w:tc>
      </w:tr>
    </w:tbl>
    <w:p w14:paraId="4FCD0876" w14:textId="77777777" w:rsidR="00A64C6C" w:rsidRDefault="008C25C7">
      <w:pPr>
        <w:pStyle w:val="ImageCaption"/>
        <w:spacing w:before="200"/>
      </w:pPr>
      <w:r>
        <w:t>Figure 3: Anchoring factor</w:t>
      </w:r>
    </w:p>
    <w:p w14:paraId="07CA6BAE" w14:textId="77777777" w:rsidR="00A64C6C" w:rsidRDefault="008C25C7">
      <w:pPr>
        <w:pStyle w:val="Heading2"/>
      </w:pPr>
      <w:bookmarkStart w:id="34" w:name="sec-OPUF_methods"/>
      <w:bookmarkStart w:id="35" w:name="_Toc183595627"/>
      <w:bookmarkEnd w:id="31"/>
      <w:bookmarkEnd w:id="28"/>
      <w:bookmarkEnd w:id="14"/>
      <w:r>
        <w:t>1.4 OPUF logic and mathematics</w:t>
      </w:r>
      <w:bookmarkEnd w:id="35"/>
    </w:p>
    <w:p w14:paraId="7B91AE13" w14:textId="064B85F9" w:rsidR="00A64C6C" w:rsidRDefault="008C25C7">
      <w:pPr>
        <w:pStyle w:val="FirstParagraph"/>
      </w:pPr>
      <w:r>
        <w:t xml:space="preserve">This section presents the logic and underlying mathematics required to convert the raw OPUF responses from one person into an anchored value set for the WAItE descriptive system. This example assumes that level ratings are obtained for each attribute separately, therefore </w:t>
      </w:r>
      <w:ins w:id="36" w:author="Tomos Robinson" w:date="2024-11-27T11:07:00Z">
        <w:r w:rsidR="00D541D9">
          <w:t xml:space="preserve">the </w:t>
        </w:r>
      </w:ins>
      <w:r>
        <w:t xml:space="preserve">mathematics presented here differs to those presented elsewhere (10). Example response data are used for demonstration in this section and are presented in </w:t>
      </w:r>
      <w:hyperlink w:anchor="tbl-exampledata">
        <w:r>
          <w:rPr>
            <w:rStyle w:val="Hyperlink"/>
          </w:rPr>
          <w:t>Table 1</w:t>
        </w:r>
      </w:hyperlink>
      <w:r>
        <w:t>.</w:t>
      </w:r>
    </w:p>
    <w:p w14:paraId="1ED01421" w14:textId="77777777" w:rsidR="00A64C6C" w:rsidRDefault="008C25C7">
      <w:pPr>
        <w:pStyle w:val="Heading3"/>
      </w:pPr>
      <w:bookmarkStart w:id="37" w:name="example-responses"/>
      <w:bookmarkStart w:id="38" w:name="_Toc183595628"/>
      <w:r>
        <w:t>1.4.1 Example responses</w:t>
      </w:r>
      <w:bookmarkEnd w:id="38"/>
    </w:p>
    <w:tbl>
      <w:tblPr>
        <w:tblStyle w:val="Table"/>
        <w:tblW w:w="5000" w:type="pct"/>
        <w:tblLayout w:type="fixed"/>
        <w:tblLook w:val="0000" w:firstRow="0" w:lastRow="0" w:firstColumn="0" w:lastColumn="0" w:noHBand="0" w:noVBand="0"/>
      </w:tblPr>
      <w:tblGrid>
        <w:gridCol w:w="9360"/>
      </w:tblGrid>
      <w:tr w:rsidR="00A64C6C" w14:paraId="62DB2D4C" w14:textId="77777777">
        <w:tc>
          <w:tcPr>
            <w:tcW w:w="7920" w:type="dxa"/>
          </w:tcPr>
          <w:p w14:paraId="2FA0E7F7" w14:textId="77777777" w:rsidR="00A64C6C" w:rsidRDefault="008C25C7">
            <w:pPr>
              <w:pStyle w:val="ImageCaption"/>
              <w:spacing w:before="200"/>
            </w:pPr>
            <w:bookmarkStart w:id="39" w:name="tbl-exampledata"/>
            <w:r>
              <w:t>Table 1: Example individual responses to the OPUF</w:t>
            </w:r>
          </w:p>
          <w:tbl>
            <w:tblPr>
              <w:tblStyle w:val="Table"/>
              <w:tblW w:w="5000" w:type="pct"/>
              <w:tblLayout w:type="fixed"/>
              <w:tblLook w:val="0020" w:firstRow="1" w:lastRow="0" w:firstColumn="0" w:lastColumn="0" w:noHBand="0" w:noVBand="0"/>
            </w:tblPr>
            <w:tblGrid>
              <w:gridCol w:w="2571"/>
              <w:gridCol w:w="572"/>
              <w:gridCol w:w="762"/>
              <w:gridCol w:w="666"/>
              <w:gridCol w:w="1334"/>
              <w:gridCol w:w="1334"/>
              <w:gridCol w:w="1143"/>
              <w:gridCol w:w="762"/>
            </w:tblGrid>
            <w:tr w:rsidR="00A64C6C" w14:paraId="4D800246"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2227" w:type="dxa"/>
                </w:tcPr>
                <w:p w14:paraId="4AEFCE7D" w14:textId="77777777" w:rsidR="00A64C6C" w:rsidRDefault="008C25C7">
                  <w:pPr>
                    <w:pStyle w:val="Compact"/>
                    <w:jc w:val="center"/>
                  </w:pPr>
                  <w:r>
                    <w:t>Response</w:t>
                  </w:r>
                </w:p>
              </w:tc>
              <w:tc>
                <w:tcPr>
                  <w:tcW w:w="495" w:type="dxa"/>
                </w:tcPr>
                <w:p w14:paraId="6CD1707E" w14:textId="77777777" w:rsidR="00A64C6C" w:rsidRDefault="008C25C7">
                  <w:pPr>
                    <w:pStyle w:val="Compact"/>
                    <w:jc w:val="center"/>
                  </w:pPr>
                  <w:commentRangeStart w:id="40"/>
                  <w:r>
                    <w:t>Tired</w:t>
                  </w:r>
                </w:p>
              </w:tc>
              <w:tc>
                <w:tcPr>
                  <w:tcW w:w="660" w:type="dxa"/>
                </w:tcPr>
                <w:p w14:paraId="39D57EDF" w14:textId="77777777" w:rsidR="00A64C6C" w:rsidRDefault="008C25C7">
                  <w:pPr>
                    <w:pStyle w:val="Compact"/>
                    <w:jc w:val="center"/>
                  </w:pPr>
                  <w:r>
                    <w:t>Walking</w:t>
                  </w:r>
                </w:p>
              </w:tc>
              <w:tc>
                <w:tcPr>
                  <w:tcW w:w="577" w:type="dxa"/>
                </w:tcPr>
                <w:p w14:paraId="4E70F678" w14:textId="77777777" w:rsidR="00A64C6C" w:rsidRDefault="008C25C7">
                  <w:pPr>
                    <w:pStyle w:val="Compact"/>
                    <w:jc w:val="center"/>
                  </w:pPr>
                  <w:r>
                    <w:t>Sports</w:t>
                  </w:r>
                </w:p>
              </w:tc>
              <w:tc>
                <w:tcPr>
                  <w:tcW w:w="1155" w:type="dxa"/>
                </w:tcPr>
                <w:p w14:paraId="5EAC420B" w14:textId="77777777" w:rsidR="00A64C6C" w:rsidRDefault="008C25C7">
                  <w:pPr>
                    <w:pStyle w:val="Compact"/>
                    <w:jc w:val="center"/>
                  </w:pPr>
                  <w:r>
                    <w:t>Concentration</w:t>
                  </w:r>
                </w:p>
              </w:tc>
              <w:tc>
                <w:tcPr>
                  <w:tcW w:w="1155" w:type="dxa"/>
                </w:tcPr>
                <w:p w14:paraId="116E81C8" w14:textId="77777777" w:rsidR="00A64C6C" w:rsidRDefault="008C25C7">
                  <w:pPr>
                    <w:pStyle w:val="Compact"/>
                    <w:jc w:val="center"/>
                  </w:pPr>
                  <w:r>
                    <w:t>Embarrassment</w:t>
                  </w:r>
                </w:p>
              </w:tc>
              <w:tc>
                <w:tcPr>
                  <w:tcW w:w="990" w:type="dxa"/>
                </w:tcPr>
                <w:p w14:paraId="57758AB4" w14:textId="77777777" w:rsidR="00A64C6C" w:rsidRDefault="008C25C7">
                  <w:pPr>
                    <w:pStyle w:val="Compact"/>
                    <w:jc w:val="center"/>
                  </w:pPr>
                  <w:r>
                    <w:t>Unhappiness</w:t>
                  </w:r>
                </w:p>
              </w:tc>
              <w:tc>
                <w:tcPr>
                  <w:tcW w:w="660" w:type="dxa"/>
                </w:tcPr>
                <w:p w14:paraId="53570C4F" w14:textId="77777777" w:rsidR="00A64C6C" w:rsidRDefault="008C25C7">
                  <w:pPr>
                    <w:pStyle w:val="Compact"/>
                    <w:jc w:val="center"/>
                  </w:pPr>
                  <w:r>
                    <w:t>Treated</w:t>
                  </w:r>
                  <w:commentRangeEnd w:id="40"/>
                  <w:r w:rsidR="00D541D9">
                    <w:rPr>
                      <w:rStyle w:val="CommentReference"/>
                    </w:rPr>
                    <w:commentReference w:id="40"/>
                  </w:r>
                </w:p>
              </w:tc>
            </w:tr>
            <w:tr w:rsidR="00A64C6C" w14:paraId="71B27972" w14:textId="77777777">
              <w:tc>
                <w:tcPr>
                  <w:tcW w:w="2227" w:type="dxa"/>
                </w:tcPr>
                <w:p w14:paraId="42E40D86" w14:textId="77777777" w:rsidR="00A64C6C" w:rsidRDefault="008C25C7">
                  <w:pPr>
                    <w:pStyle w:val="Compact"/>
                    <w:jc w:val="center"/>
                  </w:pPr>
                  <w:r>
                    <w:lastRenderedPageBreak/>
                    <w:t>Level rating: Never</w:t>
                  </w:r>
                </w:p>
              </w:tc>
              <w:tc>
                <w:tcPr>
                  <w:tcW w:w="495" w:type="dxa"/>
                </w:tcPr>
                <w:p w14:paraId="41E79C34" w14:textId="77777777" w:rsidR="00A64C6C" w:rsidRDefault="008C25C7">
                  <w:pPr>
                    <w:pStyle w:val="Compact"/>
                    <w:jc w:val="center"/>
                  </w:pPr>
                  <w:r>
                    <w:t>0</w:t>
                  </w:r>
                </w:p>
              </w:tc>
              <w:tc>
                <w:tcPr>
                  <w:tcW w:w="660" w:type="dxa"/>
                </w:tcPr>
                <w:p w14:paraId="6D605E84" w14:textId="77777777" w:rsidR="00A64C6C" w:rsidRDefault="008C25C7">
                  <w:pPr>
                    <w:pStyle w:val="Compact"/>
                    <w:jc w:val="center"/>
                  </w:pPr>
                  <w:r>
                    <w:t>0</w:t>
                  </w:r>
                </w:p>
              </w:tc>
              <w:tc>
                <w:tcPr>
                  <w:tcW w:w="577" w:type="dxa"/>
                </w:tcPr>
                <w:p w14:paraId="2516CFD0" w14:textId="77777777" w:rsidR="00A64C6C" w:rsidRDefault="008C25C7">
                  <w:pPr>
                    <w:pStyle w:val="Compact"/>
                    <w:jc w:val="center"/>
                  </w:pPr>
                  <w:r>
                    <w:t>0</w:t>
                  </w:r>
                </w:p>
              </w:tc>
              <w:tc>
                <w:tcPr>
                  <w:tcW w:w="1155" w:type="dxa"/>
                </w:tcPr>
                <w:p w14:paraId="772F1ABA" w14:textId="77777777" w:rsidR="00A64C6C" w:rsidRDefault="008C25C7">
                  <w:pPr>
                    <w:pStyle w:val="Compact"/>
                    <w:jc w:val="center"/>
                  </w:pPr>
                  <w:r>
                    <w:t>0</w:t>
                  </w:r>
                </w:p>
              </w:tc>
              <w:tc>
                <w:tcPr>
                  <w:tcW w:w="1155" w:type="dxa"/>
                </w:tcPr>
                <w:p w14:paraId="65214C4D" w14:textId="77777777" w:rsidR="00A64C6C" w:rsidRDefault="008C25C7">
                  <w:pPr>
                    <w:pStyle w:val="Compact"/>
                    <w:jc w:val="center"/>
                  </w:pPr>
                  <w:r>
                    <w:t>0</w:t>
                  </w:r>
                </w:p>
              </w:tc>
              <w:tc>
                <w:tcPr>
                  <w:tcW w:w="990" w:type="dxa"/>
                </w:tcPr>
                <w:p w14:paraId="49791431" w14:textId="77777777" w:rsidR="00A64C6C" w:rsidRDefault="008C25C7">
                  <w:pPr>
                    <w:pStyle w:val="Compact"/>
                    <w:jc w:val="center"/>
                  </w:pPr>
                  <w:r>
                    <w:t>0</w:t>
                  </w:r>
                </w:p>
              </w:tc>
              <w:tc>
                <w:tcPr>
                  <w:tcW w:w="660" w:type="dxa"/>
                </w:tcPr>
                <w:p w14:paraId="45087D0F" w14:textId="77777777" w:rsidR="00A64C6C" w:rsidRDefault="008C25C7">
                  <w:pPr>
                    <w:pStyle w:val="Compact"/>
                    <w:jc w:val="center"/>
                  </w:pPr>
                  <w:r>
                    <w:t>0</w:t>
                  </w:r>
                </w:p>
              </w:tc>
            </w:tr>
            <w:tr w:rsidR="00A64C6C" w14:paraId="7301A2B5" w14:textId="77777777">
              <w:tc>
                <w:tcPr>
                  <w:tcW w:w="2227" w:type="dxa"/>
                </w:tcPr>
                <w:p w14:paraId="66E9F1D0" w14:textId="77777777" w:rsidR="00A64C6C" w:rsidRDefault="008C25C7">
                  <w:pPr>
                    <w:pStyle w:val="Compact"/>
                    <w:jc w:val="center"/>
                  </w:pPr>
                  <w:r>
                    <w:t>Level rating: Almost Never</w:t>
                  </w:r>
                </w:p>
              </w:tc>
              <w:tc>
                <w:tcPr>
                  <w:tcW w:w="495" w:type="dxa"/>
                </w:tcPr>
                <w:p w14:paraId="37EEABE1" w14:textId="77777777" w:rsidR="00A64C6C" w:rsidRDefault="008C25C7">
                  <w:pPr>
                    <w:pStyle w:val="Compact"/>
                    <w:jc w:val="center"/>
                  </w:pPr>
                  <w:r>
                    <w:t>14</w:t>
                  </w:r>
                </w:p>
              </w:tc>
              <w:tc>
                <w:tcPr>
                  <w:tcW w:w="660" w:type="dxa"/>
                </w:tcPr>
                <w:p w14:paraId="5A449F1E" w14:textId="77777777" w:rsidR="00A64C6C" w:rsidRDefault="008C25C7">
                  <w:pPr>
                    <w:pStyle w:val="Compact"/>
                    <w:jc w:val="center"/>
                  </w:pPr>
                  <w:r>
                    <w:t>26</w:t>
                  </w:r>
                </w:p>
              </w:tc>
              <w:tc>
                <w:tcPr>
                  <w:tcW w:w="577" w:type="dxa"/>
                </w:tcPr>
                <w:p w14:paraId="15992D93" w14:textId="77777777" w:rsidR="00A64C6C" w:rsidRDefault="008C25C7">
                  <w:pPr>
                    <w:pStyle w:val="Compact"/>
                    <w:jc w:val="center"/>
                  </w:pPr>
                  <w:r>
                    <w:t>21</w:t>
                  </w:r>
                </w:p>
              </w:tc>
              <w:tc>
                <w:tcPr>
                  <w:tcW w:w="1155" w:type="dxa"/>
                </w:tcPr>
                <w:p w14:paraId="3076148E" w14:textId="77777777" w:rsidR="00A64C6C" w:rsidRDefault="008C25C7">
                  <w:pPr>
                    <w:pStyle w:val="Compact"/>
                    <w:jc w:val="center"/>
                  </w:pPr>
                  <w:r>
                    <w:t>15</w:t>
                  </w:r>
                </w:p>
              </w:tc>
              <w:tc>
                <w:tcPr>
                  <w:tcW w:w="1155" w:type="dxa"/>
                </w:tcPr>
                <w:p w14:paraId="3CFF4F3F" w14:textId="77777777" w:rsidR="00A64C6C" w:rsidRDefault="008C25C7">
                  <w:pPr>
                    <w:pStyle w:val="Compact"/>
                    <w:jc w:val="center"/>
                  </w:pPr>
                  <w:r>
                    <w:t>16</w:t>
                  </w:r>
                </w:p>
              </w:tc>
              <w:tc>
                <w:tcPr>
                  <w:tcW w:w="990" w:type="dxa"/>
                </w:tcPr>
                <w:p w14:paraId="298FFE8D" w14:textId="77777777" w:rsidR="00A64C6C" w:rsidRDefault="008C25C7">
                  <w:pPr>
                    <w:pStyle w:val="Compact"/>
                    <w:jc w:val="center"/>
                  </w:pPr>
                  <w:r>
                    <w:t>12</w:t>
                  </w:r>
                </w:p>
              </w:tc>
              <w:tc>
                <w:tcPr>
                  <w:tcW w:w="660" w:type="dxa"/>
                </w:tcPr>
                <w:p w14:paraId="142538D3" w14:textId="77777777" w:rsidR="00A64C6C" w:rsidRDefault="008C25C7">
                  <w:pPr>
                    <w:pStyle w:val="Compact"/>
                    <w:jc w:val="center"/>
                  </w:pPr>
                  <w:r>
                    <w:t>19</w:t>
                  </w:r>
                </w:p>
              </w:tc>
            </w:tr>
            <w:tr w:rsidR="00A64C6C" w14:paraId="012C98A7" w14:textId="77777777">
              <w:tc>
                <w:tcPr>
                  <w:tcW w:w="2227" w:type="dxa"/>
                </w:tcPr>
                <w:p w14:paraId="20CBF277" w14:textId="77777777" w:rsidR="00A64C6C" w:rsidRDefault="008C25C7">
                  <w:pPr>
                    <w:pStyle w:val="Compact"/>
                    <w:jc w:val="center"/>
                  </w:pPr>
                  <w:r>
                    <w:t>Level rating: Sometimes</w:t>
                  </w:r>
                </w:p>
              </w:tc>
              <w:tc>
                <w:tcPr>
                  <w:tcW w:w="495" w:type="dxa"/>
                </w:tcPr>
                <w:p w14:paraId="4B218AAF" w14:textId="77777777" w:rsidR="00A64C6C" w:rsidRDefault="008C25C7">
                  <w:pPr>
                    <w:pStyle w:val="Compact"/>
                    <w:jc w:val="center"/>
                  </w:pPr>
                  <w:r>
                    <w:t>57</w:t>
                  </w:r>
                </w:p>
              </w:tc>
              <w:tc>
                <w:tcPr>
                  <w:tcW w:w="660" w:type="dxa"/>
                </w:tcPr>
                <w:p w14:paraId="60D2320A" w14:textId="77777777" w:rsidR="00A64C6C" w:rsidRDefault="008C25C7">
                  <w:pPr>
                    <w:pStyle w:val="Compact"/>
                    <w:jc w:val="center"/>
                  </w:pPr>
                  <w:r>
                    <w:t>55</w:t>
                  </w:r>
                </w:p>
              </w:tc>
              <w:tc>
                <w:tcPr>
                  <w:tcW w:w="577" w:type="dxa"/>
                </w:tcPr>
                <w:p w14:paraId="7AD69AFF" w14:textId="77777777" w:rsidR="00A64C6C" w:rsidRDefault="008C25C7">
                  <w:pPr>
                    <w:pStyle w:val="Compact"/>
                    <w:jc w:val="center"/>
                  </w:pPr>
                  <w:r>
                    <w:t>63</w:t>
                  </w:r>
                </w:p>
              </w:tc>
              <w:tc>
                <w:tcPr>
                  <w:tcW w:w="1155" w:type="dxa"/>
                </w:tcPr>
                <w:p w14:paraId="16052206" w14:textId="77777777" w:rsidR="00A64C6C" w:rsidRDefault="008C25C7">
                  <w:pPr>
                    <w:pStyle w:val="Compact"/>
                    <w:jc w:val="center"/>
                  </w:pPr>
                  <w:r>
                    <w:t>54</w:t>
                  </w:r>
                </w:p>
              </w:tc>
              <w:tc>
                <w:tcPr>
                  <w:tcW w:w="1155" w:type="dxa"/>
                </w:tcPr>
                <w:p w14:paraId="5DF6FD8B" w14:textId="77777777" w:rsidR="00A64C6C" w:rsidRDefault="008C25C7">
                  <w:pPr>
                    <w:pStyle w:val="Compact"/>
                    <w:jc w:val="center"/>
                  </w:pPr>
                  <w:r>
                    <w:t>38</w:t>
                  </w:r>
                </w:p>
              </w:tc>
              <w:tc>
                <w:tcPr>
                  <w:tcW w:w="990" w:type="dxa"/>
                </w:tcPr>
                <w:p w14:paraId="6769B4A1" w14:textId="77777777" w:rsidR="00A64C6C" w:rsidRDefault="008C25C7">
                  <w:pPr>
                    <w:pStyle w:val="Compact"/>
                    <w:jc w:val="center"/>
                  </w:pPr>
                  <w:r>
                    <w:t>26</w:t>
                  </w:r>
                </w:p>
              </w:tc>
              <w:tc>
                <w:tcPr>
                  <w:tcW w:w="660" w:type="dxa"/>
                </w:tcPr>
                <w:p w14:paraId="5D437D59" w14:textId="77777777" w:rsidR="00A64C6C" w:rsidRDefault="008C25C7">
                  <w:pPr>
                    <w:pStyle w:val="Compact"/>
                    <w:jc w:val="center"/>
                  </w:pPr>
                  <w:r>
                    <w:t>66</w:t>
                  </w:r>
                </w:p>
              </w:tc>
            </w:tr>
            <w:tr w:rsidR="00A64C6C" w14:paraId="73DD00FE" w14:textId="77777777">
              <w:tc>
                <w:tcPr>
                  <w:tcW w:w="2227" w:type="dxa"/>
                </w:tcPr>
                <w:p w14:paraId="26E8DF90" w14:textId="77777777" w:rsidR="00A64C6C" w:rsidRDefault="008C25C7">
                  <w:pPr>
                    <w:pStyle w:val="Compact"/>
                    <w:jc w:val="center"/>
                  </w:pPr>
                  <w:r>
                    <w:t>Level rating: Often</w:t>
                  </w:r>
                </w:p>
              </w:tc>
              <w:tc>
                <w:tcPr>
                  <w:tcW w:w="495" w:type="dxa"/>
                </w:tcPr>
                <w:p w14:paraId="4ED56730" w14:textId="77777777" w:rsidR="00A64C6C" w:rsidRDefault="008C25C7">
                  <w:pPr>
                    <w:pStyle w:val="Compact"/>
                    <w:jc w:val="center"/>
                  </w:pPr>
                  <w:r>
                    <w:t>83</w:t>
                  </w:r>
                </w:p>
              </w:tc>
              <w:tc>
                <w:tcPr>
                  <w:tcW w:w="660" w:type="dxa"/>
                </w:tcPr>
                <w:p w14:paraId="6BE4738A" w14:textId="77777777" w:rsidR="00A64C6C" w:rsidRDefault="008C25C7">
                  <w:pPr>
                    <w:pStyle w:val="Compact"/>
                    <w:jc w:val="center"/>
                  </w:pPr>
                  <w:r>
                    <w:t>82</w:t>
                  </w:r>
                </w:p>
              </w:tc>
              <w:tc>
                <w:tcPr>
                  <w:tcW w:w="577" w:type="dxa"/>
                </w:tcPr>
                <w:p w14:paraId="36316839" w14:textId="77777777" w:rsidR="00A64C6C" w:rsidRDefault="008C25C7">
                  <w:pPr>
                    <w:pStyle w:val="Compact"/>
                    <w:jc w:val="center"/>
                  </w:pPr>
                  <w:r>
                    <w:t>85</w:t>
                  </w:r>
                </w:p>
              </w:tc>
              <w:tc>
                <w:tcPr>
                  <w:tcW w:w="1155" w:type="dxa"/>
                </w:tcPr>
                <w:p w14:paraId="20782C8C" w14:textId="77777777" w:rsidR="00A64C6C" w:rsidRDefault="008C25C7">
                  <w:pPr>
                    <w:pStyle w:val="Compact"/>
                    <w:jc w:val="center"/>
                  </w:pPr>
                  <w:r>
                    <w:t>86</w:t>
                  </w:r>
                </w:p>
              </w:tc>
              <w:tc>
                <w:tcPr>
                  <w:tcW w:w="1155" w:type="dxa"/>
                </w:tcPr>
                <w:p w14:paraId="3D51C888" w14:textId="77777777" w:rsidR="00A64C6C" w:rsidRDefault="008C25C7">
                  <w:pPr>
                    <w:pStyle w:val="Compact"/>
                    <w:jc w:val="center"/>
                  </w:pPr>
                  <w:r>
                    <w:t>64</w:t>
                  </w:r>
                </w:p>
              </w:tc>
              <w:tc>
                <w:tcPr>
                  <w:tcW w:w="990" w:type="dxa"/>
                </w:tcPr>
                <w:p w14:paraId="0586E2CD" w14:textId="77777777" w:rsidR="00A64C6C" w:rsidRDefault="008C25C7">
                  <w:pPr>
                    <w:pStyle w:val="Compact"/>
                    <w:jc w:val="center"/>
                  </w:pPr>
                  <w:r>
                    <w:t>38</w:t>
                  </w:r>
                </w:p>
              </w:tc>
              <w:tc>
                <w:tcPr>
                  <w:tcW w:w="660" w:type="dxa"/>
                </w:tcPr>
                <w:p w14:paraId="22B77A56" w14:textId="77777777" w:rsidR="00A64C6C" w:rsidRDefault="008C25C7">
                  <w:pPr>
                    <w:pStyle w:val="Compact"/>
                    <w:jc w:val="center"/>
                  </w:pPr>
                  <w:r>
                    <w:t>91</w:t>
                  </w:r>
                </w:p>
              </w:tc>
            </w:tr>
            <w:tr w:rsidR="00A64C6C" w14:paraId="5206A3F6" w14:textId="77777777">
              <w:tc>
                <w:tcPr>
                  <w:tcW w:w="2227" w:type="dxa"/>
                </w:tcPr>
                <w:p w14:paraId="007C029E" w14:textId="77777777" w:rsidR="00A64C6C" w:rsidRDefault="008C25C7">
                  <w:pPr>
                    <w:pStyle w:val="Compact"/>
                    <w:jc w:val="center"/>
                  </w:pPr>
                  <w:r>
                    <w:t>Level rating: Always</w:t>
                  </w:r>
                </w:p>
              </w:tc>
              <w:tc>
                <w:tcPr>
                  <w:tcW w:w="495" w:type="dxa"/>
                </w:tcPr>
                <w:p w14:paraId="307D2212" w14:textId="77777777" w:rsidR="00A64C6C" w:rsidRDefault="008C25C7">
                  <w:pPr>
                    <w:pStyle w:val="Compact"/>
                    <w:jc w:val="center"/>
                  </w:pPr>
                  <w:r>
                    <w:t>100</w:t>
                  </w:r>
                </w:p>
              </w:tc>
              <w:tc>
                <w:tcPr>
                  <w:tcW w:w="660" w:type="dxa"/>
                </w:tcPr>
                <w:p w14:paraId="4B90C8A2" w14:textId="77777777" w:rsidR="00A64C6C" w:rsidRDefault="008C25C7">
                  <w:pPr>
                    <w:pStyle w:val="Compact"/>
                    <w:jc w:val="center"/>
                  </w:pPr>
                  <w:r>
                    <w:t>100</w:t>
                  </w:r>
                </w:p>
              </w:tc>
              <w:tc>
                <w:tcPr>
                  <w:tcW w:w="577" w:type="dxa"/>
                </w:tcPr>
                <w:p w14:paraId="0C6DC7C2" w14:textId="77777777" w:rsidR="00A64C6C" w:rsidRDefault="008C25C7">
                  <w:pPr>
                    <w:pStyle w:val="Compact"/>
                    <w:jc w:val="center"/>
                  </w:pPr>
                  <w:r>
                    <w:t>100</w:t>
                  </w:r>
                </w:p>
              </w:tc>
              <w:tc>
                <w:tcPr>
                  <w:tcW w:w="1155" w:type="dxa"/>
                </w:tcPr>
                <w:p w14:paraId="6A9511A0" w14:textId="77777777" w:rsidR="00A64C6C" w:rsidRDefault="008C25C7">
                  <w:pPr>
                    <w:pStyle w:val="Compact"/>
                    <w:jc w:val="center"/>
                  </w:pPr>
                  <w:r>
                    <w:t>100</w:t>
                  </w:r>
                </w:p>
              </w:tc>
              <w:tc>
                <w:tcPr>
                  <w:tcW w:w="1155" w:type="dxa"/>
                </w:tcPr>
                <w:p w14:paraId="73D21125" w14:textId="77777777" w:rsidR="00A64C6C" w:rsidRDefault="008C25C7">
                  <w:pPr>
                    <w:pStyle w:val="Compact"/>
                    <w:jc w:val="center"/>
                  </w:pPr>
                  <w:r>
                    <w:t>100</w:t>
                  </w:r>
                </w:p>
              </w:tc>
              <w:tc>
                <w:tcPr>
                  <w:tcW w:w="990" w:type="dxa"/>
                </w:tcPr>
                <w:p w14:paraId="5CE8B977" w14:textId="77777777" w:rsidR="00A64C6C" w:rsidRDefault="008C25C7">
                  <w:pPr>
                    <w:pStyle w:val="Compact"/>
                    <w:jc w:val="center"/>
                  </w:pPr>
                  <w:r>
                    <w:t>100</w:t>
                  </w:r>
                </w:p>
              </w:tc>
              <w:tc>
                <w:tcPr>
                  <w:tcW w:w="660" w:type="dxa"/>
                </w:tcPr>
                <w:p w14:paraId="67200257" w14:textId="77777777" w:rsidR="00A64C6C" w:rsidRDefault="008C25C7">
                  <w:pPr>
                    <w:pStyle w:val="Compact"/>
                    <w:jc w:val="center"/>
                  </w:pPr>
                  <w:r>
                    <w:t>100</w:t>
                  </w:r>
                </w:p>
              </w:tc>
            </w:tr>
            <w:tr w:rsidR="00A64C6C" w14:paraId="13ED62B4" w14:textId="77777777">
              <w:tc>
                <w:tcPr>
                  <w:tcW w:w="2227" w:type="dxa"/>
                </w:tcPr>
                <w:p w14:paraId="63CD04D5" w14:textId="77777777" w:rsidR="00A64C6C" w:rsidRDefault="008C25C7">
                  <w:pPr>
                    <w:pStyle w:val="Compact"/>
                    <w:jc w:val="center"/>
                  </w:pPr>
                  <w:r>
                    <w:t>Attribute Weighting</w:t>
                  </w:r>
                </w:p>
              </w:tc>
              <w:tc>
                <w:tcPr>
                  <w:tcW w:w="495" w:type="dxa"/>
                </w:tcPr>
                <w:p w14:paraId="4B3F51DE" w14:textId="77777777" w:rsidR="00A64C6C" w:rsidRDefault="008C25C7">
                  <w:pPr>
                    <w:pStyle w:val="Compact"/>
                    <w:jc w:val="center"/>
                  </w:pPr>
                  <w:r>
                    <w:t>28</w:t>
                  </w:r>
                </w:p>
              </w:tc>
              <w:tc>
                <w:tcPr>
                  <w:tcW w:w="660" w:type="dxa"/>
                </w:tcPr>
                <w:p w14:paraId="5734A077" w14:textId="77777777" w:rsidR="00A64C6C" w:rsidRDefault="008C25C7">
                  <w:pPr>
                    <w:pStyle w:val="Compact"/>
                    <w:jc w:val="center"/>
                  </w:pPr>
                  <w:r>
                    <w:t>33</w:t>
                  </w:r>
                </w:p>
              </w:tc>
              <w:tc>
                <w:tcPr>
                  <w:tcW w:w="577" w:type="dxa"/>
                </w:tcPr>
                <w:p w14:paraId="18FCE7E0" w14:textId="77777777" w:rsidR="00A64C6C" w:rsidRDefault="008C25C7">
                  <w:pPr>
                    <w:pStyle w:val="Compact"/>
                    <w:jc w:val="center"/>
                  </w:pPr>
                  <w:r>
                    <w:t>36</w:t>
                  </w:r>
                </w:p>
              </w:tc>
              <w:tc>
                <w:tcPr>
                  <w:tcW w:w="1155" w:type="dxa"/>
                </w:tcPr>
                <w:p w14:paraId="39582C68" w14:textId="77777777" w:rsidR="00A64C6C" w:rsidRDefault="008C25C7">
                  <w:pPr>
                    <w:pStyle w:val="Compact"/>
                    <w:jc w:val="center"/>
                  </w:pPr>
                  <w:r>
                    <w:t>45</w:t>
                  </w:r>
                </w:p>
              </w:tc>
              <w:tc>
                <w:tcPr>
                  <w:tcW w:w="1155" w:type="dxa"/>
                </w:tcPr>
                <w:p w14:paraId="06AC55D2" w14:textId="77777777" w:rsidR="00A64C6C" w:rsidRDefault="008C25C7">
                  <w:pPr>
                    <w:pStyle w:val="Compact"/>
                    <w:jc w:val="center"/>
                  </w:pPr>
                  <w:r>
                    <w:t>100</w:t>
                  </w:r>
                </w:p>
              </w:tc>
              <w:tc>
                <w:tcPr>
                  <w:tcW w:w="990" w:type="dxa"/>
                </w:tcPr>
                <w:p w14:paraId="1C650A12" w14:textId="77777777" w:rsidR="00A64C6C" w:rsidRDefault="008C25C7">
                  <w:pPr>
                    <w:pStyle w:val="Compact"/>
                    <w:jc w:val="center"/>
                  </w:pPr>
                  <w:r>
                    <w:t>34</w:t>
                  </w:r>
                </w:p>
              </w:tc>
              <w:tc>
                <w:tcPr>
                  <w:tcW w:w="660" w:type="dxa"/>
                </w:tcPr>
                <w:p w14:paraId="6B401187" w14:textId="77777777" w:rsidR="00A64C6C" w:rsidRDefault="008C25C7">
                  <w:pPr>
                    <w:pStyle w:val="Compact"/>
                    <w:jc w:val="center"/>
                  </w:pPr>
                  <w:r>
                    <w:t>56</w:t>
                  </w:r>
                </w:p>
              </w:tc>
            </w:tr>
            <w:bookmarkEnd w:id="39"/>
          </w:tbl>
          <w:p w14:paraId="14F05435" w14:textId="77777777" w:rsidR="00A64C6C" w:rsidRDefault="00A64C6C"/>
        </w:tc>
      </w:tr>
    </w:tbl>
    <w:p w14:paraId="0D65B7B8" w14:textId="77777777" w:rsidR="00A64C6C" w:rsidRDefault="008C25C7">
      <w:pPr>
        <w:pStyle w:val="BodyText"/>
      </w:pPr>
      <w:r>
        <w:lastRenderedPageBreak/>
        <w:t xml:space="preserve">Level ratings (presented in </w:t>
      </w:r>
      <w:hyperlink w:anchor="tbl-exampledata">
        <w:r>
          <w:rPr>
            <w:rStyle w:val="Hyperlink"/>
          </w:rPr>
          <w:t>Table 1</w:t>
        </w:r>
      </w:hyperlink>
      <w:r>
        <w:t xml:space="preserve">) are converted to coefficients bounded between 0-1 (shown in </w:t>
      </w:r>
      <w:hyperlink w:anchor="eq-level-rescale">
        <w:r>
          <w:rPr>
            <w:rStyle w:val="Hyperlink"/>
          </w:rPr>
          <w:t>Equation 1</w:t>
        </w:r>
      </w:hyperlink>
      <w:r>
        <w:t xml:space="preserve">). Level rating coefficients are presented in </w:t>
      </w:r>
      <w:hyperlink w:anchor="eq-level-matrix">
        <w:r>
          <w:rPr>
            <w:rStyle w:val="Hyperlink"/>
          </w:rPr>
          <w:t>Equation 2</w:t>
        </w:r>
      </w:hyperlink>
      <w:r>
        <w:t xml:space="preserve">. Attribute weights (presented in </w:t>
      </w:r>
      <w:hyperlink w:anchor="tbl-exampledata">
        <w:r>
          <w:rPr>
            <w:rStyle w:val="Hyperlink"/>
          </w:rPr>
          <w:t>Table 1</w:t>
        </w:r>
      </w:hyperlink>
      <w:r>
        <w:t xml:space="preserve">) are then normalised to sum to the value of 1 by dividing each weight by the sum of all weights (shown in </w:t>
      </w:r>
      <w:hyperlink w:anchor="eq-weight-normalise">
        <w:r>
          <w:rPr>
            <w:rStyle w:val="Hyperlink"/>
          </w:rPr>
          <w:t>Equation 3</w:t>
        </w:r>
      </w:hyperlink>
      <w:r>
        <w:t xml:space="preserve">). Normalised attribute weights are presented in </w:t>
      </w:r>
      <w:hyperlink w:anchor="eq-weight-vector">
        <w:r>
          <w:rPr>
            <w:rStyle w:val="Hyperlink"/>
          </w:rPr>
          <w:t>Equation 4</w:t>
        </w:r>
      </w:hyperlink>
      <w:r>
        <w:t>.</w:t>
      </w:r>
    </w:p>
    <w:bookmarkStart w:id="41" w:name="eq-level-rescale"/>
    <w:p w14:paraId="1245D208" w14:textId="77777777" w:rsidR="00A64C6C" w:rsidRDefault="008C25C7">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m:t>
          </m:r>
          <m:r>
            <w:rPr>
              <w:rFonts w:ascii="Cambria Math" w:hAnsi="Cambria Math"/>
            </w:rPr>
            <m:t>0.01  </m:t>
          </m:r>
          <m:d>
            <m:dPr>
              <m:ctrlPr>
                <w:rPr>
                  <w:rFonts w:ascii="Cambria Math" w:hAnsi="Cambria Math"/>
                </w:rPr>
              </m:ctrlPr>
            </m:dPr>
            <m:e>
              <m:r>
                <w:rPr>
                  <w:rFonts w:ascii="Cambria Math" w:hAnsi="Cambria Math"/>
                </w:rPr>
                <m:t>1</m:t>
              </m:r>
            </m:e>
          </m:d>
        </m:oMath>
      </m:oMathPara>
      <w:bookmarkEnd w:id="41"/>
    </w:p>
    <w:bookmarkStart w:id="42" w:name="eq-level-matrix"/>
    <w:p w14:paraId="1B973BA0" w14:textId="77777777" w:rsidR="00A64C6C" w:rsidRDefault="008C25C7">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0.14</m:t>
                    </m:r>
                  </m:e>
                  <m:e>
                    <m:r>
                      <w:rPr>
                        <w:rFonts w:ascii="Cambria Math" w:hAnsi="Cambria Math"/>
                      </w:rPr>
                      <m:t>0.26</m:t>
                    </m:r>
                  </m:e>
                  <m:e>
                    <m:r>
                      <w:rPr>
                        <w:rFonts w:ascii="Cambria Math" w:hAnsi="Cambria Math"/>
                      </w:rPr>
                      <m:t>0.21</m:t>
                    </m:r>
                  </m:e>
                  <m:e>
                    <m:r>
                      <w:rPr>
                        <w:rFonts w:ascii="Cambria Math" w:hAnsi="Cambria Math"/>
                      </w:rPr>
                      <m:t>0.15</m:t>
                    </m:r>
                  </m:e>
                  <m:e>
                    <m:r>
                      <w:rPr>
                        <w:rFonts w:ascii="Cambria Math" w:hAnsi="Cambria Math"/>
                      </w:rPr>
                      <m:t>0.16</m:t>
                    </m:r>
                  </m:e>
                  <m:e>
                    <m:r>
                      <w:rPr>
                        <w:rFonts w:ascii="Cambria Math" w:hAnsi="Cambria Math"/>
                      </w:rPr>
                      <m:t>0.12</m:t>
                    </m:r>
                  </m:e>
                  <m:e>
                    <m:r>
                      <w:rPr>
                        <w:rFonts w:ascii="Cambria Math" w:hAnsi="Cambria Math"/>
                      </w:rPr>
                      <m:t>0.19</m:t>
                    </m:r>
                  </m:e>
                </m:mr>
                <m:mr>
                  <m:e>
                    <m:r>
                      <w:rPr>
                        <w:rFonts w:ascii="Cambria Math" w:hAnsi="Cambria Math"/>
                      </w:rPr>
                      <m:t>0.57</m:t>
                    </m:r>
                  </m:e>
                  <m:e>
                    <m:r>
                      <w:rPr>
                        <w:rFonts w:ascii="Cambria Math" w:hAnsi="Cambria Math"/>
                      </w:rPr>
                      <m:t>0.55</m:t>
                    </m:r>
                  </m:e>
                  <m:e>
                    <m:r>
                      <w:rPr>
                        <w:rFonts w:ascii="Cambria Math" w:hAnsi="Cambria Math"/>
                      </w:rPr>
                      <m:t>0.63</m:t>
                    </m:r>
                  </m:e>
                  <m:e>
                    <m:r>
                      <w:rPr>
                        <w:rFonts w:ascii="Cambria Math" w:hAnsi="Cambria Math"/>
                      </w:rPr>
                      <m:t>0.54</m:t>
                    </m:r>
                  </m:e>
                  <m:e>
                    <m:r>
                      <w:rPr>
                        <w:rFonts w:ascii="Cambria Math" w:hAnsi="Cambria Math"/>
                      </w:rPr>
                      <m:t>0.38</m:t>
                    </m:r>
                  </m:e>
                  <m:e>
                    <m:r>
                      <w:rPr>
                        <w:rFonts w:ascii="Cambria Math" w:hAnsi="Cambria Math"/>
                      </w:rPr>
                      <m:t>0.26</m:t>
                    </m:r>
                  </m:e>
                  <m:e>
                    <m:r>
                      <w:rPr>
                        <w:rFonts w:ascii="Cambria Math" w:hAnsi="Cambria Math"/>
                      </w:rPr>
                      <m:t>0.66</m:t>
                    </m:r>
                  </m:e>
                </m:mr>
                <m:mr>
                  <m:e>
                    <m:r>
                      <w:rPr>
                        <w:rFonts w:ascii="Cambria Math" w:hAnsi="Cambria Math"/>
                      </w:rPr>
                      <m:t>0.83</m:t>
                    </m:r>
                  </m:e>
                  <m:e>
                    <m:r>
                      <w:rPr>
                        <w:rFonts w:ascii="Cambria Math" w:hAnsi="Cambria Math"/>
                      </w:rPr>
                      <m:t>0.82</m:t>
                    </m:r>
                  </m:e>
                  <m:e>
                    <m:r>
                      <w:rPr>
                        <w:rFonts w:ascii="Cambria Math" w:hAnsi="Cambria Math"/>
                      </w:rPr>
                      <m:t>0.85</m:t>
                    </m:r>
                  </m:e>
                  <m:e>
                    <m:r>
                      <w:rPr>
                        <w:rFonts w:ascii="Cambria Math" w:hAnsi="Cambria Math"/>
                      </w:rPr>
                      <m:t>0.86</m:t>
                    </m:r>
                  </m:e>
                  <m:e>
                    <m:r>
                      <w:rPr>
                        <w:rFonts w:ascii="Cambria Math" w:hAnsi="Cambria Math"/>
                      </w:rPr>
                      <m:t>0.64</m:t>
                    </m:r>
                  </m:e>
                  <m:e>
                    <m:r>
                      <w:rPr>
                        <w:rFonts w:ascii="Cambria Math" w:hAnsi="Cambria Math"/>
                      </w:rPr>
                      <m:t>0.38</m:t>
                    </m:r>
                  </m:e>
                  <m:e>
                    <m:r>
                      <w:rPr>
                        <w:rFonts w:ascii="Cambria Math" w:hAnsi="Cambria Math"/>
                      </w:rPr>
                      <m:t>0.91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mr>
                <m:mr>
                  <m:e/>
                  <m:e/>
                  <m:e/>
                  <m:e/>
                  <m:e/>
                  <m:e/>
                  <m:e/>
                </m:mr>
              </m:m>
            </m:e>
          </m:d>
          <m:r>
            <w:rPr>
              <w:rFonts w:ascii="Cambria Math" w:hAnsi="Cambria Math"/>
            </w:rPr>
            <m:t>  </m:t>
          </m:r>
          <m:d>
            <m:dPr>
              <m:ctrlPr>
                <w:rPr>
                  <w:rFonts w:ascii="Cambria Math" w:hAnsi="Cambria Math"/>
                </w:rPr>
              </m:ctrlPr>
            </m:dPr>
            <m:e>
              <m:r>
                <w:rPr>
                  <w:rFonts w:ascii="Cambria Math" w:hAnsi="Cambria Math"/>
                </w:rPr>
                <m:t>2</m:t>
              </m:r>
            </m:e>
          </m:d>
        </m:oMath>
      </m:oMathPara>
      <w:bookmarkEnd w:id="42"/>
    </w:p>
    <w:bookmarkStart w:id="43" w:name="eq-weight-normalise"/>
    <w:p w14:paraId="13D71DE1" w14:textId="77777777" w:rsidR="00A64C6C" w:rsidRDefault="008C25C7">
      <w:pPr>
        <w:pStyle w:val="FirstParagraph"/>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  </m:t>
          </m:r>
          <m:d>
            <m:dPr>
              <m:ctrlPr>
                <w:rPr>
                  <w:rFonts w:ascii="Cambria Math" w:hAnsi="Cambria Math"/>
                </w:rPr>
              </m:ctrlPr>
            </m:dPr>
            <m:e>
              <m:r>
                <w:rPr>
                  <w:rFonts w:ascii="Cambria Math" w:hAnsi="Cambria Math"/>
                </w:rPr>
                <m:t>3</m:t>
              </m:r>
            </m:e>
          </m:d>
        </m:oMath>
      </m:oMathPara>
      <w:bookmarkEnd w:id="43"/>
    </w:p>
    <w:bookmarkStart w:id="44" w:name="eq-weight-vector"/>
    <w:p w14:paraId="3EA1EF6B" w14:textId="77777777" w:rsidR="00A64C6C" w:rsidRDefault="008C25C7">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0.08</m:t>
                    </m:r>
                  </m:e>
                  <m:e>
                    <m:r>
                      <w:rPr>
                        <w:rFonts w:ascii="Cambria Math" w:hAnsi="Cambria Math"/>
                      </w:rPr>
                      <m:t>0.10</m:t>
                    </m:r>
                  </m:e>
                  <m:e>
                    <m:r>
                      <w:rPr>
                        <w:rFonts w:ascii="Cambria Math" w:hAnsi="Cambria Math"/>
                      </w:rPr>
                      <m:t>0.11</m:t>
                    </m:r>
                  </m:e>
                  <m:e>
                    <m:r>
                      <w:rPr>
                        <w:rFonts w:ascii="Cambria Math" w:hAnsi="Cambria Math"/>
                      </w:rPr>
                      <m:t>0.14</m:t>
                    </m:r>
                  </m:e>
                  <m:e>
                    <m:r>
                      <w:rPr>
                        <w:rFonts w:ascii="Cambria Math" w:hAnsi="Cambria Math"/>
                      </w:rPr>
                      <m:t>0.30</m:t>
                    </m:r>
                  </m:e>
                  <m:e>
                    <m:r>
                      <w:rPr>
                        <w:rFonts w:ascii="Cambria Math" w:hAnsi="Cambria Math"/>
                      </w:rPr>
                      <m:t>0.10</m:t>
                    </m:r>
                  </m:e>
                  <m:e>
                    <m:r>
                      <w:rPr>
                        <w:rFonts w:ascii="Cambria Math" w:hAnsi="Cambria Math"/>
                      </w:rPr>
                      <m:t>0.17</m:t>
                    </m:r>
                  </m:e>
                </m:mr>
              </m:m>
            </m:e>
          </m:d>
          <m:r>
            <w:rPr>
              <w:rFonts w:ascii="Cambria Math" w:hAnsi="Cambria Math"/>
            </w:rPr>
            <m:t>  </m:t>
          </m:r>
          <m:d>
            <m:dPr>
              <m:ctrlPr>
                <w:rPr>
                  <w:rFonts w:ascii="Cambria Math" w:hAnsi="Cambria Math"/>
                </w:rPr>
              </m:ctrlPr>
            </m:dPr>
            <m:e>
              <m:r>
                <w:rPr>
                  <w:rFonts w:ascii="Cambria Math" w:hAnsi="Cambria Math"/>
                </w:rPr>
                <m:t>4</m:t>
              </m:r>
            </m:e>
          </m:d>
        </m:oMath>
      </m:oMathPara>
      <w:bookmarkEnd w:id="44"/>
    </w:p>
    <w:p w14:paraId="656ABBED" w14:textId="77777777" w:rsidR="00A64C6C" w:rsidRDefault="008C25C7">
      <w:pPr>
        <w:pStyle w:val="FirstParagraph"/>
      </w:pPr>
      <w:r>
        <w:t>Combining the attribute weights (</w:t>
      </w:r>
      <w:hyperlink w:anchor="eq-weight-vector">
        <w:r>
          <w:rPr>
            <w:rStyle w:val="Hyperlink"/>
          </w:rPr>
          <w:t>Equation 4</w:t>
        </w:r>
      </w:hyperlink>
      <w:r>
        <w:t>) with the level coefficients (</w:t>
      </w:r>
      <w:hyperlink w:anchor="eq-level-matrix">
        <w:r>
          <w:rPr>
            <w:rStyle w:val="Hyperlink"/>
          </w:rPr>
          <w:t>Equation 2</w:t>
        </w:r>
      </w:hyperlink>
      <w:r>
        <w:t xml:space="preserve">) via element-wise multiplication (shown in </w:t>
      </w:r>
      <w:hyperlink w:anchor="eq-element-wise-multiplication">
        <w:r>
          <w:rPr>
            <w:rStyle w:val="Hyperlink"/>
          </w:rPr>
          <w:t>Equation 5</w:t>
        </w:r>
      </w:hyperlink>
      <w:r>
        <w:t xml:space="preserve"> gives the coefficient matrix presented in </w:t>
      </w:r>
      <w:hyperlink w:anchor="eq-coeff-matrix">
        <w:r>
          <w:rPr>
            <w:rStyle w:val="Hyperlink"/>
          </w:rPr>
          <w:t>Equation 6</w:t>
        </w:r>
      </w:hyperlink>
      <w:r>
        <w:t>. Once the coefficient matrix has been estimated, preference values can be estimated on the 0-1 QALY scale where the worst health state (PITS state denoted 5555555) is zero and the best health state (denoted 1111111) is one. These latent coefficients must now be rescaled to incorporate the results from the PITS anchoring task so that the minimum utility value possible is equal to the PITS value.</w:t>
      </w:r>
    </w:p>
    <w:bookmarkStart w:id="45" w:name="eq-element-wise-multiplication"/>
    <w:p w14:paraId="4AB86E0E" w14:textId="77777777" w:rsidR="00A64C6C" w:rsidRDefault="008C25C7">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ij</m:t>
              </m:r>
            </m:sub>
          </m:sSub>
          <m:r>
            <w:rPr>
              <w:rFonts w:ascii="Cambria Math" w:hAnsi="Cambria Math"/>
            </w:rPr>
            <m:t>  </m:t>
          </m:r>
          <m:d>
            <m:dPr>
              <m:ctrlPr>
                <w:rPr>
                  <w:rFonts w:ascii="Cambria Math" w:hAnsi="Cambria Math"/>
                </w:rPr>
              </m:ctrlPr>
            </m:dPr>
            <m:e>
              <m:r>
                <w:rPr>
                  <w:rFonts w:ascii="Cambria Math" w:hAnsi="Cambria Math"/>
                </w:rPr>
                <m:t>5</m:t>
              </m:r>
            </m:e>
          </m:d>
        </m:oMath>
      </m:oMathPara>
      <w:bookmarkEnd w:id="45"/>
    </w:p>
    <w:bookmarkStart w:id="46" w:name="eq-coeff-matrix"/>
    <w:p w14:paraId="2062EBB3" w14:textId="77777777" w:rsidR="00A64C6C" w:rsidRDefault="008C25C7">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0.01</m:t>
                    </m:r>
                  </m:e>
                  <m:e>
                    <m:r>
                      <w:rPr>
                        <w:rFonts w:ascii="Cambria Math" w:hAnsi="Cambria Math"/>
                      </w:rPr>
                      <m:t>0.03</m:t>
                    </m:r>
                  </m:e>
                  <m:e>
                    <m:r>
                      <w:rPr>
                        <w:rFonts w:ascii="Cambria Math" w:hAnsi="Cambria Math"/>
                      </w:rPr>
                      <m:t>0.02</m:t>
                    </m:r>
                  </m:e>
                  <m:e>
                    <m:r>
                      <w:rPr>
                        <w:rFonts w:ascii="Cambria Math" w:hAnsi="Cambria Math"/>
                      </w:rPr>
                      <m:t>0.02</m:t>
                    </m:r>
                  </m:e>
                  <m:e>
                    <m:r>
                      <w:rPr>
                        <w:rFonts w:ascii="Cambria Math" w:hAnsi="Cambria Math"/>
                      </w:rPr>
                      <m:t>0.05</m:t>
                    </m:r>
                  </m:e>
                  <m:e>
                    <m:r>
                      <w:rPr>
                        <w:rFonts w:ascii="Cambria Math" w:hAnsi="Cambria Math"/>
                      </w:rPr>
                      <m:t>0.01</m:t>
                    </m:r>
                  </m:e>
                  <m:e>
                    <m:r>
                      <w:rPr>
                        <w:rFonts w:ascii="Cambria Math" w:hAnsi="Cambria Math"/>
                      </w:rPr>
                      <m:t>0.03</m:t>
                    </m:r>
                  </m:e>
                </m:mr>
                <m:mr>
                  <m:e>
                    <m:r>
                      <w:rPr>
                        <w:rFonts w:ascii="Cambria Math" w:hAnsi="Cambria Math"/>
                      </w:rPr>
                      <m:t>0.05</m:t>
                    </m:r>
                  </m:e>
                  <m:e>
                    <m:r>
                      <w:rPr>
                        <w:rFonts w:ascii="Cambria Math" w:hAnsi="Cambria Math"/>
                      </w:rPr>
                      <m:t>0.05</m:t>
                    </m:r>
                  </m:e>
                  <m:e>
                    <m:r>
                      <w:rPr>
                        <w:rFonts w:ascii="Cambria Math" w:hAnsi="Cambria Math"/>
                      </w:rPr>
                      <m:t>0.07</m:t>
                    </m:r>
                  </m:e>
                  <m:e>
                    <m:r>
                      <w:rPr>
                        <w:rFonts w:ascii="Cambria Math" w:hAnsi="Cambria Math"/>
                      </w:rPr>
                      <m:t>0.07</m:t>
                    </m:r>
                  </m:e>
                  <m:e>
                    <m:r>
                      <w:rPr>
                        <w:rFonts w:ascii="Cambria Math" w:hAnsi="Cambria Math"/>
                      </w:rPr>
                      <m:t>0.11</m:t>
                    </m:r>
                  </m:e>
                  <m:e>
                    <m:r>
                      <w:rPr>
                        <w:rFonts w:ascii="Cambria Math" w:hAnsi="Cambria Math"/>
                      </w:rPr>
                      <m:t>0.03</m:t>
                    </m:r>
                  </m:e>
                  <m:e>
                    <m:r>
                      <w:rPr>
                        <w:rFonts w:ascii="Cambria Math" w:hAnsi="Cambria Math"/>
                      </w:rPr>
                      <m:t>0.11</m:t>
                    </m:r>
                  </m:e>
                </m:mr>
                <m:mr>
                  <m:e>
                    <m:r>
                      <w:rPr>
                        <w:rFonts w:ascii="Cambria Math" w:hAnsi="Cambria Math"/>
                      </w:rPr>
                      <m:t>0.07</m:t>
                    </m:r>
                  </m:e>
                  <m:e>
                    <m:r>
                      <w:rPr>
                        <w:rFonts w:ascii="Cambria Math" w:hAnsi="Cambria Math"/>
                      </w:rPr>
                      <m:t>0.08</m:t>
                    </m:r>
                  </m:e>
                  <m:e>
                    <m:r>
                      <w:rPr>
                        <w:rFonts w:ascii="Cambria Math" w:hAnsi="Cambria Math"/>
                      </w:rPr>
                      <m:t>0.09</m:t>
                    </m:r>
                  </m:e>
                  <m:e>
                    <m:r>
                      <w:rPr>
                        <w:rFonts w:ascii="Cambria Math" w:hAnsi="Cambria Math"/>
                      </w:rPr>
                      <m:t>0.12</m:t>
                    </m:r>
                  </m:e>
                  <m:e>
                    <m:r>
                      <w:rPr>
                        <w:rFonts w:ascii="Cambria Math" w:hAnsi="Cambria Math"/>
                      </w:rPr>
                      <m:t>0.19</m:t>
                    </m:r>
                  </m:e>
                  <m:e>
                    <m:r>
                      <w:rPr>
                        <w:rFonts w:ascii="Cambria Math" w:hAnsi="Cambria Math"/>
                      </w:rPr>
                      <m:t>0.04</m:t>
                    </m:r>
                  </m:e>
                  <m:e>
                    <m:r>
                      <w:rPr>
                        <w:rFonts w:ascii="Cambria Math" w:hAnsi="Cambria Math"/>
                      </w:rPr>
                      <m:t>0.15</m:t>
                    </m:r>
                  </m:e>
                </m:mr>
                <m:mr>
                  <m:e>
                    <m:r>
                      <w:rPr>
                        <w:rFonts w:ascii="Cambria Math" w:hAnsi="Cambria Math"/>
                      </w:rPr>
                      <m:t>0.08</m:t>
                    </m:r>
                  </m:e>
                  <m:e>
                    <m:r>
                      <w:rPr>
                        <w:rFonts w:ascii="Cambria Math" w:hAnsi="Cambria Math"/>
                      </w:rPr>
                      <m:t>0.10</m:t>
                    </m:r>
                  </m:e>
                  <m:e>
                    <m:r>
                      <w:rPr>
                        <w:rFonts w:ascii="Cambria Math" w:hAnsi="Cambria Math"/>
                      </w:rPr>
                      <m:t>0.11</m:t>
                    </m:r>
                  </m:e>
                  <m:e>
                    <m:r>
                      <w:rPr>
                        <w:rFonts w:ascii="Cambria Math" w:hAnsi="Cambria Math"/>
                      </w:rPr>
                      <m:t>0.14</m:t>
                    </m:r>
                  </m:e>
                  <m:e>
                    <m:r>
                      <w:rPr>
                        <w:rFonts w:ascii="Cambria Math" w:hAnsi="Cambria Math"/>
                      </w:rPr>
                      <m:t>0.30</m:t>
                    </m:r>
                  </m:e>
                  <m:e>
                    <m:r>
                      <w:rPr>
                        <w:rFonts w:ascii="Cambria Math" w:hAnsi="Cambria Math"/>
                      </w:rPr>
                      <m:t>0.10</m:t>
                    </m:r>
                  </m:e>
                  <m:e>
                    <m:r>
                      <w:rPr>
                        <w:rFonts w:ascii="Cambria Math" w:hAnsi="Cambria Math"/>
                      </w:rPr>
                      <m:t>0.17</m:t>
                    </m:r>
                  </m:e>
                </m:mr>
              </m:m>
            </m:e>
          </m:d>
          <m:r>
            <w:rPr>
              <w:rFonts w:ascii="Cambria Math" w:hAnsi="Cambria Math"/>
            </w:rPr>
            <m:t>  </m:t>
          </m:r>
          <m:d>
            <m:dPr>
              <m:ctrlPr>
                <w:rPr>
                  <w:rFonts w:ascii="Cambria Math" w:hAnsi="Cambria Math"/>
                </w:rPr>
              </m:ctrlPr>
            </m:dPr>
            <m:e>
              <m:r>
                <w:rPr>
                  <w:rFonts w:ascii="Cambria Math" w:hAnsi="Cambria Math"/>
                </w:rPr>
                <m:t>6</m:t>
              </m:r>
            </m:e>
          </m:d>
        </m:oMath>
      </m:oMathPara>
      <w:bookmarkEnd w:id="46"/>
    </w:p>
    <w:p w14:paraId="0DF8F8FD" w14:textId="77777777" w:rsidR="00A64C6C" w:rsidRDefault="008C25C7">
      <w:pPr>
        <w:pStyle w:val="FirstParagraph"/>
      </w:pPr>
      <w:r>
        <w:lastRenderedPageBreak/>
        <w:t xml:space="preserve">To rescale the latent coefficient matrix to incorporate the anchoring task, the coefficient matrix is multiplied by the compliment of the PITS value (shown in </w:t>
      </w:r>
      <w:hyperlink w:anchor="eq-anchoring">
        <w:r>
          <w:rPr>
            <w:rStyle w:val="Hyperlink"/>
          </w:rPr>
          <w:t>Equation 7</w:t>
        </w:r>
      </w:hyperlink>
      <w:r>
        <w:t xml:space="preserve">) to give the anchored coefficient matrix presented in </w:t>
      </w:r>
      <w:hyperlink w:anchor="eq-anchored-matrix">
        <w:r>
          <w:rPr>
            <w:rStyle w:val="Hyperlink"/>
          </w:rPr>
          <w:t>Equation 8</w:t>
        </w:r>
      </w:hyperlink>
      <w:r>
        <w:t>.</w:t>
      </w:r>
    </w:p>
    <w:bookmarkStart w:id="47" w:name="eq-anchoring"/>
    <w:p w14:paraId="2374B5EA" w14:textId="77777777" w:rsidR="00A64C6C" w:rsidRDefault="008C25C7">
      <w:pPr>
        <w:pStyle w:val="BodyText"/>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ij</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r>
            <w:rPr>
              <w:rFonts w:ascii="Cambria Math" w:hAnsi="Cambria Math"/>
            </w:rPr>
            <m:t> </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0.2  </m:t>
          </m:r>
          <m:d>
            <m:dPr>
              <m:ctrlPr>
                <w:rPr>
                  <w:rFonts w:ascii="Cambria Math" w:hAnsi="Cambria Math"/>
                </w:rPr>
              </m:ctrlPr>
            </m:dPr>
            <m:e>
              <m:r>
                <w:rPr>
                  <w:rFonts w:ascii="Cambria Math" w:hAnsi="Cambria Math"/>
                </w:rPr>
                <m:t>7</m:t>
              </m:r>
            </m:e>
          </m:d>
        </m:oMath>
      </m:oMathPara>
      <w:bookmarkEnd w:id="47"/>
    </w:p>
    <w:bookmarkStart w:id="48" w:name="eq-anchored-matrix"/>
    <w:p w14:paraId="4F7387BB" w14:textId="77777777" w:rsidR="00A64C6C" w:rsidRDefault="008C25C7">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0.01</m:t>
                    </m:r>
                  </m:e>
                  <m:e>
                    <m:r>
                      <w:rPr>
                        <w:rFonts w:ascii="Cambria Math" w:hAnsi="Cambria Math"/>
                      </w:rPr>
                      <m:t>0.02</m:t>
                    </m:r>
                  </m:e>
                  <m:e>
                    <m:r>
                      <w:rPr>
                        <w:rFonts w:ascii="Cambria Math" w:hAnsi="Cambria Math"/>
                      </w:rPr>
                      <m:t>0.02</m:t>
                    </m:r>
                  </m:e>
                  <m:e>
                    <m:r>
                      <w:rPr>
                        <w:rFonts w:ascii="Cambria Math" w:hAnsi="Cambria Math"/>
                      </w:rPr>
                      <m:t>0.02</m:t>
                    </m:r>
                  </m:e>
                  <m:e>
                    <m:r>
                      <w:rPr>
                        <w:rFonts w:ascii="Cambria Math" w:hAnsi="Cambria Math"/>
                      </w:rPr>
                      <m:t>0.04</m:t>
                    </m:r>
                  </m:e>
                  <m:e>
                    <m:r>
                      <w:rPr>
                        <w:rFonts w:ascii="Cambria Math" w:hAnsi="Cambria Math"/>
                      </w:rPr>
                      <m:t>0.01</m:t>
                    </m:r>
                  </m:e>
                  <m:e>
                    <m:r>
                      <w:rPr>
                        <w:rFonts w:ascii="Cambria Math" w:hAnsi="Cambria Math"/>
                      </w:rPr>
                      <m:t>0.02</m:t>
                    </m:r>
                  </m:e>
                </m:mr>
                <m:mr>
                  <m:e>
                    <m:r>
                      <w:rPr>
                        <w:rFonts w:ascii="Cambria Math" w:hAnsi="Cambria Math"/>
                      </w:rPr>
                      <m:t>0.04</m:t>
                    </m:r>
                  </m:e>
                  <m:e>
                    <m:r>
                      <w:rPr>
                        <w:rFonts w:ascii="Cambria Math" w:hAnsi="Cambria Math"/>
                      </w:rPr>
                      <m:t>0.04</m:t>
                    </m:r>
                  </m:e>
                  <m:e>
                    <m:r>
                      <w:rPr>
                        <w:rFonts w:ascii="Cambria Math" w:hAnsi="Cambria Math"/>
                      </w:rPr>
                      <m:t>0.06</m:t>
                    </m:r>
                  </m:e>
                  <m:e>
                    <m:r>
                      <w:rPr>
                        <w:rFonts w:ascii="Cambria Math" w:hAnsi="Cambria Math"/>
                      </w:rPr>
                      <m:t>0.06</m:t>
                    </m:r>
                  </m:e>
                  <m:e>
                    <m:r>
                      <w:rPr>
                        <w:rFonts w:ascii="Cambria Math" w:hAnsi="Cambria Math"/>
                      </w:rPr>
                      <m:t>0.09</m:t>
                    </m:r>
                  </m:e>
                  <m:e>
                    <m:r>
                      <w:rPr>
                        <w:rFonts w:ascii="Cambria Math" w:hAnsi="Cambria Math"/>
                      </w:rPr>
                      <m:t>0.02</m:t>
                    </m:r>
                  </m:e>
                  <m:e>
                    <m:r>
                      <w:rPr>
                        <w:rFonts w:ascii="Cambria Math" w:hAnsi="Cambria Math"/>
                      </w:rPr>
                      <m:t>0.09</m:t>
                    </m:r>
                  </m:e>
                </m:mr>
                <m:mr>
                  <m:e>
                    <m:r>
                      <w:rPr>
                        <w:rFonts w:ascii="Cambria Math" w:hAnsi="Cambria Math"/>
                      </w:rPr>
                      <m:t>0.06</m:t>
                    </m:r>
                  </m:e>
                  <m:e>
                    <m:r>
                      <w:rPr>
                        <w:rFonts w:ascii="Cambria Math" w:hAnsi="Cambria Math"/>
                      </w:rPr>
                      <m:t>0.06</m:t>
                    </m:r>
                  </m:e>
                  <m:e>
                    <m:r>
                      <w:rPr>
                        <w:rFonts w:ascii="Cambria Math" w:hAnsi="Cambria Math"/>
                      </w:rPr>
                      <m:t>0.07</m:t>
                    </m:r>
                  </m:e>
                  <m:e>
                    <m:r>
                      <w:rPr>
                        <w:rFonts w:ascii="Cambria Math" w:hAnsi="Cambria Math"/>
                      </w:rPr>
                      <m:t>0.10</m:t>
                    </m:r>
                  </m:e>
                  <m:e>
                    <m:r>
                      <w:rPr>
                        <w:rFonts w:ascii="Cambria Math" w:hAnsi="Cambria Math"/>
                      </w:rPr>
                      <m:t>0.15</m:t>
                    </m:r>
                  </m:e>
                  <m:e>
                    <m:r>
                      <w:rPr>
                        <w:rFonts w:ascii="Cambria Math" w:hAnsi="Cambria Math"/>
                      </w:rPr>
                      <m:t>0.03</m:t>
                    </m:r>
                  </m:e>
                  <m:e>
                    <m:r>
                      <w:rPr>
                        <w:rFonts w:ascii="Cambria Math" w:hAnsi="Cambria Math"/>
                      </w:rPr>
                      <m:t>0.12</m:t>
                    </m:r>
                  </m:e>
                </m:mr>
                <m:mr>
                  <m:e>
                    <m:r>
                      <w:rPr>
                        <w:rFonts w:ascii="Cambria Math" w:hAnsi="Cambria Math"/>
                      </w:rPr>
                      <m:t>0.06</m:t>
                    </m:r>
                  </m:e>
                  <m:e>
                    <m:r>
                      <w:rPr>
                        <w:rFonts w:ascii="Cambria Math" w:hAnsi="Cambria Math"/>
                      </w:rPr>
                      <m:t>0.08</m:t>
                    </m:r>
                  </m:e>
                  <m:e>
                    <m:r>
                      <w:rPr>
                        <w:rFonts w:ascii="Cambria Math" w:hAnsi="Cambria Math"/>
                      </w:rPr>
                      <m:t>0.09</m:t>
                    </m:r>
                  </m:e>
                  <m:e>
                    <m:r>
                      <w:rPr>
                        <w:rFonts w:ascii="Cambria Math" w:hAnsi="Cambria Math"/>
                      </w:rPr>
                      <m:t>0.11</m:t>
                    </m:r>
                  </m:e>
                  <m:e>
                    <m:r>
                      <w:rPr>
                        <w:rFonts w:ascii="Cambria Math" w:hAnsi="Cambria Math"/>
                      </w:rPr>
                      <m:t>0.24</m:t>
                    </m:r>
                  </m:e>
                  <m:e>
                    <m:r>
                      <w:rPr>
                        <w:rFonts w:ascii="Cambria Math" w:hAnsi="Cambria Math"/>
                      </w:rPr>
                      <m:t>0.08</m:t>
                    </m:r>
                  </m:e>
                  <m:e>
                    <m:r>
                      <w:rPr>
                        <w:rFonts w:ascii="Cambria Math" w:hAnsi="Cambria Math"/>
                      </w:rPr>
                      <m:t>0.14</m:t>
                    </m:r>
                  </m:e>
                </m:mr>
                <m:mr>
                  <m:e/>
                  <m:e/>
                  <m:e/>
                  <m:e/>
                  <m:e/>
                  <m:e/>
                  <m:e/>
                </m:mr>
              </m:m>
            </m:e>
          </m:d>
          <m:r>
            <w:rPr>
              <w:rFonts w:ascii="Cambria Math" w:hAnsi="Cambria Math"/>
            </w:rPr>
            <m:t>  </m:t>
          </m:r>
          <m:d>
            <m:dPr>
              <m:ctrlPr>
                <w:rPr>
                  <w:rFonts w:ascii="Cambria Math" w:hAnsi="Cambria Math"/>
                </w:rPr>
              </m:ctrlPr>
            </m:dPr>
            <m:e>
              <m:r>
                <w:rPr>
                  <w:rFonts w:ascii="Cambria Math" w:hAnsi="Cambria Math"/>
                </w:rPr>
                <m:t>8</m:t>
              </m:r>
            </m:e>
          </m:d>
        </m:oMath>
      </m:oMathPara>
      <w:bookmarkEnd w:id="48"/>
    </w:p>
    <w:p w14:paraId="1E2AF3D7" w14:textId="77777777" w:rsidR="00A64C6C" w:rsidRDefault="008C25C7">
      <w:pPr>
        <w:pStyle w:val="FirstParagraph"/>
      </w:pPr>
      <w:r>
        <w:t xml:space="preserve">Once the attribute and level labels are reintroduced to the anchored coefficient matrix this forms the value set which presents the disutility corresponding to each attribute level combination presented in the WAItE. </w:t>
      </w:r>
      <w:hyperlink w:anchor="tbl-example-valueset">
        <w:r>
          <w:rPr>
            <w:rStyle w:val="Hyperlink"/>
          </w:rPr>
          <w:t>Table 2</w:t>
        </w:r>
      </w:hyperlink>
      <w:r>
        <w:t xml:space="preserve"> presents the WAItE example PUF value set. </w:t>
      </w:r>
      <w:hyperlink w:anchor="eq-HS123">
        <w:r>
          <w:rPr>
            <w:rStyle w:val="Hyperlink"/>
          </w:rPr>
          <w:t>Equation 9</w:t>
        </w:r>
      </w:hyperlink>
      <w:r>
        <w:t xml:space="preserve"> present examples of how to estimate a utility value given a specific WAItE health state.</w:t>
      </w:r>
    </w:p>
    <w:tbl>
      <w:tblPr>
        <w:tblStyle w:val="Table"/>
        <w:tblW w:w="5000" w:type="pct"/>
        <w:tblLayout w:type="fixed"/>
        <w:tblLook w:val="0000" w:firstRow="0" w:lastRow="0" w:firstColumn="0" w:lastColumn="0" w:noHBand="0" w:noVBand="0"/>
      </w:tblPr>
      <w:tblGrid>
        <w:gridCol w:w="9360"/>
      </w:tblGrid>
      <w:tr w:rsidR="00A64C6C" w14:paraId="7C3CDD44" w14:textId="77777777">
        <w:tc>
          <w:tcPr>
            <w:tcW w:w="7920" w:type="dxa"/>
          </w:tcPr>
          <w:p w14:paraId="70D94FF3" w14:textId="77777777" w:rsidR="00A64C6C" w:rsidRDefault="008C25C7">
            <w:pPr>
              <w:pStyle w:val="ImageCaption"/>
              <w:spacing w:before="200"/>
            </w:pPr>
            <w:bookmarkStart w:id="49" w:name="tbl-example-valueset"/>
            <w:r>
              <w:t>Table 2: WAItE example PUF value set</w:t>
            </w:r>
          </w:p>
          <w:tbl>
            <w:tblPr>
              <w:tblStyle w:val="Table"/>
              <w:tblW w:w="5000" w:type="pct"/>
              <w:tblLayout w:type="fixed"/>
              <w:tblLook w:val="0020" w:firstRow="1" w:lastRow="0" w:firstColumn="0" w:lastColumn="0" w:noHBand="0" w:noVBand="0"/>
            </w:tblPr>
            <w:tblGrid>
              <w:gridCol w:w="1509"/>
              <w:gridCol w:w="565"/>
              <w:gridCol w:w="754"/>
              <w:gridCol w:w="660"/>
              <w:gridCol w:w="1320"/>
              <w:gridCol w:w="1320"/>
              <w:gridCol w:w="1131"/>
              <w:gridCol w:w="1885"/>
            </w:tblGrid>
            <w:tr w:rsidR="00A64C6C" w14:paraId="0CACCB02"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1306" w:type="dxa"/>
                </w:tcPr>
                <w:p w14:paraId="5BDD1D1B" w14:textId="77777777" w:rsidR="00A64C6C" w:rsidRDefault="008C25C7">
                  <w:pPr>
                    <w:pStyle w:val="Compact"/>
                    <w:jc w:val="center"/>
                  </w:pPr>
                  <w:r>
                    <w:t>Attribute level</w:t>
                  </w:r>
                </w:p>
              </w:tc>
              <w:tc>
                <w:tcPr>
                  <w:tcW w:w="489" w:type="dxa"/>
                </w:tcPr>
                <w:p w14:paraId="4CB26A27" w14:textId="77777777" w:rsidR="00A64C6C" w:rsidRDefault="008C25C7">
                  <w:pPr>
                    <w:pStyle w:val="Compact"/>
                    <w:jc w:val="center"/>
                  </w:pPr>
                  <w:r>
                    <w:t>Tired</w:t>
                  </w:r>
                </w:p>
              </w:tc>
              <w:tc>
                <w:tcPr>
                  <w:tcW w:w="653" w:type="dxa"/>
                </w:tcPr>
                <w:p w14:paraId="739F2FBC" w14:textId="77777777" w:rsidR="00A64C6C" w:rsidRDefault="008C25C7">
                  <w:pPr>
                    <w:pStyle w:val="Compact"/>
                    <w:jc w:val="center"/>
                  </w:pPr>
                  <w:r>
                    <w:t>Walking</w:t>
                  </w:r>
                </w:p>
              </w:tc>
              <w:tc>
                <w:tcPr>
                  <w:tcW w:w="571" w:type="dxa"/>
                </w:tcPr>
                <w:p w14:paraId="3CF729C5" w14:textId="77777777" w:rsidR="00A64C6C" w:rsidRDefault="008C25C7">
                  <w:pPr>
                    <w:pStyle w:val="Compact"/>
                    <w:jc w:val="center"/>
                  </w:pPr>
                  <w:r>
                    <w:t>Sports</w:t>
                  </w:r>
                </w:p>
              </w:tc>
              <w:tc>
                <w:tcPr>
                  <w:tcW w:w="1143" w:type="dxa"/>
                </w:tcPr>
                <w:p w14:paraId="710A48C0" w14:textId="77777777" w:rsidR="00A64C6C" w:rsidRDefault="008C25C7">
                  <w:pPr>
                    <w:pStyle w:val="Compact"/>
                    <w:jc w:val="center"/>
                  </w:pPr>
                  <w:r>
                    <w:t>Concentration</w:t>
                  </w:r>
                </w:p>
              </w:tc>
              <w:tc>
                <w:tcPr>
                  <w:tcW w:w="1143" w:type="dxa"/>
                </w:tcPr>
                <w:p w14:paraId="3295D3F4" w14:textId="77777777" w:rsidR="00A64C6C" w:rsidRDefault="008C25C7">
                  <w:pPr>
                    <w:pStyle w:val="Compact"/>
                    <w:jc w:val="center"/>
                  </w:pPr>
                  <w:r>
                    <w:t>Embarrassment</w:t>
                  </w:r>
                </w:p>
              </w:tc>
              <w:tc>
                <w:tcPr>
                  <w:tcW w:w="979" w:type="dxa"/>
                </w:tcPr>
                <w:p w14:paraId="38F10830" w14:textId="77777777" w:rsidR="00A64C6C" w:rsidRDefault="008C25C7">
                  <w:pPr>
                    <w:pStyle w:val="Compact"/>
                    <w:jc w:val="center"/>
                  </w:pPr>
                  <w:r>
                    <w:t>Unhappiness</w:t>
                  </w:r>
                </w:p>
              </w:tc>
              <w:tc>
                <w:tcPr>
                  <w:tcW w:w="1632" w:type="dxa"/>
                </w:tcPr>
                <w:p w14:paraId="11D3FD65" w14:textId="77777777" w:rsidR="00A64C6C" w:rsidRDefault="008C25C7">
                  <w:pPr>
                    <w:pStyle w:val="Compact"/>
                    <w:jc w:val="center"/>
                  </w:pPr>
                  <w:r>
                    <w:t>Treated differently</w:t>
                  </w:r>
                </w:p>
              </w:tc>
            </w:tr>
            <w:tr w:rsidR="00A64C6C" w14:paraId="2A00D1D4" w14:textId="77777777">
              <w:tc>
                <w:tcPr>
                  <w:tcW w:w="1306" w:type="dxa"/>
                </w:tcPr>
                <w:p w14:paraId="5BF4D1DC" w14:textId="77777777" w:rsidR="00A64C6C" w:rsidRDefault="008C25C7">
                  <w:pPr>
                    <w:pStyle w:val="Compact"/>
                    <w:jc w:val="center"/>
                  </w:pPr>
                  <w:r>
                    <w:t>Never</w:t>
                  </w:r>
                </w:p>
              </w:tc>
              <w:tc>
                <w:tcPr>
                  <w:tcW w:w="489" w:type="dxa"/>
                </w:tcPr>
                <w:p w14:paraId="5A23BF5C" w14:textId="77777777" w:rsidR="00A64C6C" w:rsidRDefault="008C25C7">
                  <w:pPr>
                    <w:pStyle w:val="Compact"/>
                    <w:jc w:val="center"/>
                  </w:pPr>
                  <w:r>
                    <w:t>0.00</w:t>
                  </w:r>
                </w:p>
              </w:tc>
              <w:tc>
                <w:tcPr>
                  <w:tcW w:w="653" w:type="dxa"/>
                </w:tcPr>
                <w:p w14:paraId="28710F7B" w14:textId="77777777" w:rsidR="00A64C6C" w:rsidRDefault="008C25C7">
                  <w:pPr>
                    <w:pStyle w:val="Compact"/>
                    <w:jc w:val="center"/>
                  </w:pPr>
                  <w:r>
                    <w:t>0.00</w:t>
                  </w:r>
                </w:p>
              </w:tc>
              <w:tc>
                <w:tcPr>
                  <w:tcW w:w="571" w:type="dxa"/>
                </w:tcPr>
                <w:p w14:paraId="146B9A1C" w14:textId="77777777" w:rsidR="00A64C6C" w:rsidRDefault="008C25C7">
                  <w:pPr>
                    <w:pStyle w:val="Compact"/>
                    <w:jc w:val="center"/>
                  </w:pPr>
                  <w:r>
                    <w:t>0.00</w:t>
                  </w:r>
                </w:p>
              </w:tc>
              <w:tc>
                <w:tcPr>
                  <w:tcW w:w="1143" w:type="dxa"/>
                </w:tcPr>
                <w:p w14:paraId="7F03CF07" w14:textId="77777777" w:rsidR="00A64C6C" w:rsidRDefault="008C25C7">
                  <w:pPr>
                    <w:pStyle w:val="Compact"/>
                    <w:jc w:val="center"/>
                  </w:pPr>
                  <w:r>
                    <w:t>0.00</w:t>
                  </w:r>
                </w:p>
              </w:tc>
              <w:tc>
                <w:tcPr>
                  <w:tcW w:w="1143" w:type="dxa"/>
                </w:tcPr>
                <w:p w14:paraId="502A3BD9" w14:textId="77777777" w:rsidR="00A64C6C" w:rsidRDefault="008C25C7">
                  <w:pPr>
                    <w:pStyle w:val="Compact"/>
                    <w:jc w:val="center"/>
                  </w:pPr>
                  <w:r>
                    <w:t>0.00</w:t>
                  </w:r>
                </w:p>
              </w:tc>
              <w:tc>
                <w:tcPr>
                  <w:tcW w:w="979" w:type="dxa"/>
                </w:tcPr>
                <w:p w14:paraId="7F46DADB" w14:textId="77777777" w:rsidR="00A64C6C" w:rsidRDefault="008C25C7">
                  <w:pPr>
                    <w:pStyle w:val="Compact"/>
                    <w:jc w:val="center"/>
                  </w:pPr>
                  <w:r>
                    <w:t>0.00</w:t>
                  </w:r>
                </w:p>
              </w:tc>
              <w:tc>
                <w:tcPr>
                  <w:tcW w:w="1632" w:type="dxa"/>
                </w:tcPr>
                <w:p w14:paraId="5C46FA65" w14:textId="77777777" w:rsidR="00A64C6C" w:rsidRDefault="008C25C7">
                  <w:pPr>
                    <w:pStyle w:val="Compact"/>
                    <w:jc w:val="center"/>
                  </w:pPr>
                  <w:r>
                    <w:t>0.00</w:t>
                  </w:r>
                </w:p>
              </w:tc>
            </w:tr>
            <w:tr w:rsidR="00A64C6C" w14:paraId="5DD7D227" w14:textId="77777777">
              <w:tc>
                <w:tcPr>
                  <w:tcW w:w="1306" w:type="dxa"/>
                </w:tcPr>
                <w:p w14:paraId="7C7E8362" w14:textId="77777777" w:rsidR="00A64C6C" w:rsidRDefault="008C25C7">
                  <w:pPr>
                    <w:pStyle w:val="Compact"/>
                    <w:jc w:val="center"/>
                  </w:pPr>
                  <w:r>
                    <w:t>Almost Never</w:t>
                  </w:r>
                </w:p>
              </w:tc>
              <w:tc>
                <w:tcPr>
                  <w:tcW w:w="489" w:type="dxa"/>
                </w:tcPr>
                <w:p w14:paraId="1C8350D9" w14:textId="77777777" w:rsidR="00A64C6C" w:rsidRDefault="008C25C7">
                  <w:pPr>
                    <w:pStyle w:val="Compact"/>
                    <w:jc w:val="center"/>
                  </w:pPr>
                  <w:r>
                    <w:t>0.01</w:t>
                  </w:r>
                </w:p>
              </w:tc>
              <w:tc>
                <w:tcPr>
                  <w:tcW w:w="653" w:type="dxa"/>
                </w:tcPr>
                <w:p w14:paraId="74C14D40" w14:textId="77777777" w:rsidR="00A64C6C" w:rsidRDefault="008C25C7">
                  <w:pPr>
                    <w:pStyle w:val="Compact"/>
                    <w:jc w:val="center"/>
                  </w:pPr>
                  <w:r>
                    <w:t>0.02</w:t>
                  </w:r>
                </w:p>
              </w:tc>
              <w:tc>
                <w:tcPr>
                  <w:tcW w:w="571" w:type="dxa"/>
                </w:tcPr>
                <w:p w14:paraId="36BD87D6" w14:textId="77777777" w:rsidR="00A64C6C" w:rsidRDefault="008C25C7">
                  <w:pPr>
                    <w:pStyle w:val="Compact"/>
                    <w:jc w:val="center"/>
                  </w:pPr>
                  <w:r>
                    <w:t>0.02</w:t>
                  </w:r>
                </w:p>
              </w:tc>
              <w:tc>
                <w:tcPr>
                  <w:tcW w:w="1143" w:type="dxa"/>
                </w:tcPr>
                <w:p w14:paraId="2010F2B0" w14:textId="77777777" w:rsidR="00A64C6C" w:rsidRDefault="008C25C7">
                  <w:pPr>
                    <w:pStyle w:val="Compact"/>
                    <w:jc w:val="center"/>
                  </w:pPr>
                  <w:r>
                    <w:t>0.02</w:t>
                  </w:r>
                </w:p>
              </w:tc>
              <w:tc>
                <w:tcPr>
                  <w:tcW w:w="1143" w:type="dxa"/>
                </w:tcPr>
                <w:p w14:paraId="453B0A87" w14:textId="77777777" w:rsidR="00A64C6C" w:rsidRDefault="008C25C7">
                  <w:pPr>
                    <w:pStyle w:val="Compact"/>
                    <w:jc w:val="center"/>
                  </w:pPr>
                  <w:r>
                    <w:t>0.04</w:t>
                  </w:r>
                </w:p>
              </w:tc>
              <w:tc>
                <w:tcPr>
                  <w:tcW w:w="979" w:type="dxa"/>
                </w:tcPr>
                <w:p w14:paraId="050FA68D" w14:textId="77777777" w:rsidR="00A64C6C" w:rsidRDefault="008C25C7">
                  <w:pPr>
                    <w:pStyle w:val="Compact"/>
                    <w:jc w:val="center"/>
                  </w:pPr>
                  <w:r>
                    <w:t>0.01</w:t>
                  </w:r>
                </w:p>
              </w:tc>
              <w:tc>
                <w:tcPr>
                  <w:tcW w:w="1632" w:type="dxa"/>
                </w:tcPr>
                <w:p w14:paraId="447529F7" w14:textId="77777777" w:rsidR="00A64C6C" w:rsidRDefault="008C25C7">
                  <w:pPr>
                    <w:pStyle w:val="Compact"/>
                    <w:jc w:val="center"/>
                  </w:pPr>
                  <w:r>
                    <w:t>0.02</w:t>
                  </w:r>
                </w:p>
              </w:tc>
            </w:tr>
            <w:tr w:rsidR="00A64C6C" w14:paraId="0A5B28DB" w14:textId="77777777">
              <w:tc>
                <w:tcPr>
                  <w:tcW w:w="1306" w:type="dxa"/>
                </w:tcPr>
                <w:p w14:paraId="3BA611D0" w14:textId="77777777" w:rsidR="00A64C6C" w:rsidRDefault="008C25C7">
                  <w:pPr>
                    <w:pStyle w:val="Compact"/>
                    <w:jc w:val="center"/>
                  </w:pPr>
                  <w:r>
                    <w:t>Sometimes</w:t>
                  </w:r>
                </w:p>
              </w:tc>
              <w:tc>
                <w:tcPr>
                  <w:tcW w:w="489" w:type="dxa"/>
                </w:tcPr>
                <w:p w14:paraId="6D0624C3" w14:textId="77777777" w:rsidR="00A64C6C" w:rsidRDefault="008C25C7">
                  <w:pPr>
                    <w:pStyle w:val="Compact"/>
                    <w:jc w:val="center"/>
                  </w:pPr>
                  <w:r>
                    <w:t>0.04</w:t>
                  </w:r>
                </w:p>
              </w:tc>
              <w:tc>
                <w:tcPr>
                  <w:tcW w:w="653" w:type="dxa"/>
                </w:tcPr>
                <w:p w14:paraId="1FBD42A1" w14:textId="77777777" w:rsidR="00A64C6C" w:rsidRDefault="008C25C7">
                  <w:pPr>
                    <w:pStyle w:val="Compact"/>
                    <w:jc w:val="center"/>
                  </w:pPr>
                  <w:r>
                    <w:t>0.04</w:t>
                  </w:r>
                </w:p>
              </w:tc>
              <w:tc>
                <w:tcPr>
                  <w:tcW w:w="571" w:type="dxa"/>
                </w:tcPr>
                <w:p w14:paraId="3AB1E2A5" w14:textId="77777777" w:rsidR="00A64C6C" w:rsidRDefault="008C25C7">
                  <w:pPr>
                    <w:pStyle w:val="Compact"/>
                    <w:jc w:val="center"/>
                  </w:pPr>
                  <w:r>
                    <w:t>0.06</w:t>
                  </w:r>
                </w:p>
              </w:tc>
              <w:tc>
                <w:tcPr>
                  <w:tcW w:w="1143" w:type="dxa"/>
                </w:tcPr>
                <w:p w14:paraId="5550AAB5" w14:textId="77777777" w:rsidR="00A64C6C" w:rsidRDefault="008C25C7">
                  <w:pPr>
                    <w:pStyle w:val="Compact"/>
                    <w:jc w:val="center"/>
                  </w:pPr>
                  <w:r>
                    <w:t>0.06</w:t>
                  </w:r>
                </w:p>
              </w:tc>
              <w:tc>
                <w:tcPr>
                  <w:tcW w:w="1143" w:type="dxa"/>
                </w:tcPr>
                <w:p w14:paraId="12B1C8A2" w14:textId="77777777" w:rsidR="00A64C6C" w:rsidRDefault="008C25C7">
                  <w:pPr>
                    <w:pStyle w:val="Compact"/>
                    <w:jc w:val="center"/>
                  </w:pPr>
                  <w:r>
                    <w:t>0.09</w:t>
                  </w:r>
                </w:p>
              </w:tc>
              <w:tc>
                <w:tcPr>
                  <w:tcW w:w="979" w:type="dxa"/>
                </w:tcPr>
                <w:p w14:paraId="496AB163" w14:textId="77777777" w:rsidR="00A64C6C" w:rsidRDefault="008C25C7">
                  <w:pPr>
                    <w:pStyle w:val="Compact"/>
                    <w:jc w:val="center"/>
                  </w:pPr>
                  <w:r>
                    <w:t>0.02</w:t>
                  </w:r>
                </w:p>
              </w:tc>
              <w:tc>
                <w:tcPr>
                  <w:tcW w:w="1632" w:type="dxa"/>
                </w:tcPr>
                <w:p w14:paraId="1D240832" w14:textId="77777777" w:rsidR="00A64C6C" w:rsidRDefault="008C25C7">
                  <w:pPr>
                    <w:pStyle w:val="Compact"/>
                    <w:jc w:val="center"/>
                  </w:pPr>
                  <w:r>
                    <w:t>0.09</w:t>
                  </w:r>
                </w:p>
              </w:tc>
            </w:tr>
            <w:tr w:rsidR="00A64C6C" w14:paraId="5741A981" w14:textId="77777777">
              <w:tc>
                <w:tcPr>
                  <w:tcW w:w="1306" w:type="dxa"/>
                </w:tcPr>
                <w:p w14:paraId="663AFFFF" w14:textId="77777777" w:rsidR="00A64C6C" w:rsidRDefault="008C25C7">
                  <w:pPr>
                    <w:pStyle w:val="Compact"/>
                    <w:jc w:val="center"/>
                  </w:pPr>
                  <w:r>
                    <w:t>Often</w:t>
                  </w:r>
                </w:p>
              </w:tc>
              <w:tc>
                <w:tcPr>
                  <w:tcW w:w="489" w:type="dxa"/>
                </w:tcPr>
                <w:p w14:paraId="007BBA73" w14:textId="77777777" w:rsidR="00A64C6C" w:rsidRDefault="008C25C7">
                  <w:pPr>
                    <w:pStyle w:val="Compact"/>
                    <w:jc w:val="center"/>
                  </w:pPr>
                  <w:r>
                    <w:t>0.06</w:t>
                  </w:r>
                </w:p>
              </w:tc>
              <w:tc>
                <w:tcPr>
                  <w:tcW w:w="653" w:type="dxa"/>
                </w:tcPr>
                <w:p w14:paraId="25AC74F7" w14:textId="77777777" w:rsidR="00A64C6C" w:rsidRDefault="008C25C7">
                  <w:pPr>
                    <w:pStyle w:val="Compact"/>
                    <w:jc w:val="center"/>
                  </w:pPr>
                  <w:r>
                    <w:t>0.06</w:t>
                  </w:r>
                </w:p>
              </w:tc>
              <w:tc>
                <w:tcPr>
                  <w:tcW w:w="571" w:type="dxa"/>
                </w:tcPr>
                <w:p w14:paraId="6410017E" w14:textId="77777777" w:rsidR="00A64C6C" w:rsidRDefault="008C25C7">
                  <w:pPr>
                    <w:pStyle w:val="Compact"/>
                    <w:jc w:val="center"/>
                  </w:pPr>
                  <w:r>
                    <w:t>0.07</w:t>
                  </w:r>
                </w:p>
              </w:tc>
              <w:tc>
                <w:tcPr>
                  <w:tcW w:w="1143" w:type="dxa"/>
                </w:tcPr>
                <w:p w14:paraId="55163B57" w14:textId="77777777" w:rsidR="00A64C6C" w:rsidRDefault="008C25C7">
                  <w:pPr>
                    <w:pStyle w:val="Compact"/>
                    <w:jc w:val="center"/>
                  </w:pPr>
                  <w:r>
                    <w:t>0.10</w:t>
                  </w:r>
                </w:p>
              </w:tc>
              <w:tc>
                <w:tcPr>
                  <w:tcW w:w="1143" w:type="dxa"/>
                </w:tcPr>
                <w:p w14:paraId="50EF64CD" w14:textId="77777777" w:rsidR="00A64C6C" w:rsidRDefault="008C25C7">
                  <w:pPr>
                    <w:pStyle w:val="Compact"/>
                    <w:jc w:val="center"/>
                  </w:pPr>
                  <w:r>
                    <w:t>0.15</w:t>
                  </w:r>
                </w:p>
              </w:tc>
              <w:tc>
                <w:tcPr>
                  <w:tcW w:w="979" w:type="dxa"/>
                </w:tcPr>
                <w:p w14:paraId="0AFAF168" w14:textId="77777777" w:rsidR="00A64C6C" w:rsidRDefault="008C25C7">
                  <w:pPr>
                    <w:pStyle w:val="Compact"/>
                    <w:jc w:val="center"/>
                  </w:pPr>
                  <w:r>
                    <w:t>0.03</w:t>
                  </w:r>
                </w:p>
              </w:tc>
              <w:tc>
                <w:tcPr>
                  <w:tcW w:w="1632" w:type="dxa"/>
                </w:tcPr>
                <w:p w14:paraId="580BC998" w14:textId="77777777" w:rsidR="00A64C6C" w:rsidRDefault="008C25C7">
                  <w:pPr>
                    <w:pStyle w:val="Compact"/>
                    <w:jc w:val="center"/>
                  </w:pPr>
                  <w:r>
                    <w:t>0.12</w:t>
                  </w:r>
                </w:p>
              </w:tc>
            </w:tr>
            <w:tr w:rsidR="00A64C6C" w14:paraId="40C9E73D" w14:textId="77777777">
              <w:tc>
                <w:tcPr>
                  <w:tcW w:w="1306" w:type="dxa"/>
                </w:tcPr>
                <w:p w14:paraId="0D10992D" w14:textId="77777777" w:rsidR="00A64C6C" w:rsidRDefault="008C25C7">
                  <w:pPr>
                    <w:pStyle w:val="Compact"/>
                    <w:jc w:val="center"/>
                  </w:pPr>
                  <w:r>
                    <w:t>Always</w:t>
                  </w:r>
                </w:p>
              </w:tc>
              <w:tc>
                <w:tcPr>
                  <w:tcW w:w="489" w:type="dxa"/>
                </w:tcPr>
                <w:p w14:paraId="50D1089F" w14:textId="77777777" w:rsidR="00A64C6C" w:rsidRDefault="008C25C7">
                  <w:pPr>
                    <w:pStyle w:val="Compact"/>
                    <w:jc w:val="center"/>
                  </w:pPr>
                  <w:r>
                    <w:t>0.06</w:t>
                  </w:r>
                </w:p>
              </w:tc>
              <w:tc>
                <w:tcPr>
                  <w:tcW w:w="653" w:type="dxa"/>
                </w:tcPr>
                <w:p w14:paraId="7E449B38" w14:textId="77777777" w:rsidR="00A64C6C" w:rsidRDefault="008C25C7">
                  <w:pPr>
                    <w:pStyle w:val="Compact"/>
                    <w:jc w:val="center"/>
                  </w:pPr>
                  <w:r>
                    <w:t>0.08</w:t>
                  </w:r>
                </w:p>
              </w:tc>
              <w:tc>
                <w:tcPr>
                  <w:tcW w:w="571" w:type="dxa"/>
                </w:tcPr>
                <w:p w14:paraId="29039CEB" w14:textId="77777777" w:rsidR="00A64C6C" w:rsidRDefault="008C25C7">
                  <w:pPr>
                    <w:pStyle w:val="Compact"/>
                    <w:jc w:val="center"/>
                  </w:pPr>
                  <w:r>
                    <w:t>0.09</w:t>
                  </w:r>
                </w:p>
              </w:tc>
              <w:tc>
                <w:tcPr>
                  <w:tcW w:w="1143" w:type="dxa"/>
                </w:tcPr>
                <w:p w14:paraId="0AA7BAAB" w14:textId="77777777" w:rsidR="00A64C6C" w:rsidRDefault="008C25C7">
                  <w:pPr>
                    <w:pStyle w:val="Compact"/>
                    <w:jc w:val="center"/>
                  </w:pPr>
                  <w:r>
                    <w:t>0.11</w:t>
                  </w:r>
                </w:p>
              </w:tc>
              <w:tc>
                <w:tcPr>
                  <w:tcW w:w="1143" w:type="dxa"/>
                </w:tcPr>
                <w:p w14:paraId="5FB0D6AF" w14:textId="77777777" w:rsidR="00A64C6C" w:rsidRDefault="008C25C7">
                  <w:pPr>
                    <w:pStyle w:val="Compact"/>
                    <w:jc w:val="center"/>
                  </w:pPr>
                  <w:r>
                    <w:t>0.24</w:t>
                  </w:r>
                </w:p>
              </w:tc>
              <w:tc>
                <w:tcPr>
                  <w:tcW w:w="979" w:type="dxa"/>
                </w:tcPr>
                <w:p w14:paraId="1E28E9FE" w14:textId="77777777" w:rsidR="00A64C6C" w:rsidRDefault="008C25C7">
                  <w:pPr>
                    <w:pStyle w:val="Compact"/>
                    <w:jc w:val="center"/>
                  </w:pPr>
                  <w:r>
                    <w:t>0.08</w:t>
                  </w:r>
                </w:p>
              </w:tc>
              <w:tc>
                <w:tcPr>
                  <w:tcW w:w="1632" w:type="dxa"/>
                </w:tcPr>
                <w:p w14:paraId="22A576C3" w14:textId="77777777" w:rsidR="00A64C6C" w:rsidRDefault="008C25C7">
                  <w:pPr>
                    <w:pStyle w:val="Compact"/>
                    <w:jc w:val="center"/>
                  </w:pPr>
                  <w:r>
                    <w:t>0.14</w:t>
                  </w:r>
                </w:p>
              </w:tc>
            </w:tr>
            <w:bookmarkEnd w:id="49"/>
          </w:tbl>
          <w:p w14:paraId="1CB8E52E" w14:textId="77777777" w:rsidR="00A64C6C" w:rsidRDefault="00A64C6C"/>
        </w:tc>
      </w:tr>
    </w:tbl>
    <w:bookmarkStart w:id="50" w:name="eq-HS123"/>
    <w:p w14:paraId="46016573" w14:textId="77777777" w:rsidR="00A64C6C" w:rsidRDefault="008C25C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nor/>
                  </m:rPr>
                  <m:t>Health State [5555555]</m:t>
                </m:r>
              </m:e>
              <m:e>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0.06</m:t>
                    </m:r>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0.11</m:t>
                    </m:r>
                    <m:r>
                      <m:rPr>
                        <m:sty m:val="p"/>
                      </m:rPr>
                      <w:rPr>
                        <w:rFonts w:ascii="Cambria Math" w:hAnsi="Cambria Math"/>
                      </w:rPr>
                      <m:t>+</m:t>
                    </m:r>
                    <m:r>
                      <w:rPr>
                        <w:rFonts w:ascii="Cambria Math" w:hAnsi="Cambria Math"/>
                      </w:rPr>
                      <m:t>0.24</m:t>
                    </m:r>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0.14</m:t>
                    </m:r>
                  </m:e>
                </m:d>
                <m:r>
                  <m:rPr>
                    <m:sty m:val="p"/>
                  </m:rPr>
                  <w:rPr>
                    <w:rFonts w:ascii="Cambria Math" w:hAnsi="Cambria Math"/>
                  </w:rPr>
                  <m:t>=</m:t>
                </m:r>
                <m:r>
                  <w:rPr>
                    <w:rFonts w:ascii="Cambria Math" w:hAnsi="Cambria Math"/>
                  </w:rPr>
                  <m:t>0.20</m:t>
                </m:r>
              </m:e>
            </m:mr>
            <m:mr>
              <m:e>
                <m:r>
                  <m:rPr>
                    <m:nor/>
                  </m:rPr>
                  <m:t>Health State [5223445]</m:t>
                </m:r>
              </m:e>
              <m:e>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0.06</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0.06</m:t>
                    </m:r>
                    <m:r>
                      <m:rPr>
                        <m:sty m:val="p"/>
                      </m:rPr>
                      <w:rPr>
                        <w:rFonts w:ascii="Cambria Math" w:hAnsi="Cambria Math"/>
                      </w:rPr>
                      <m:t>+</m:t>
                    </m:r>
                    <m:r>
                      <w:rPr>
                        <w:rFonts w:ascii="Cambria Math" w:hAnsi="Cambria Math"/>
                      </w:rPr>
                      <m:t>0.15</m:t>
                    </m:r>
                    <m:r>
                      <m:rPr>
                        <m:sty m:val="p"/>
                      </m:rPr>
                      <w:rPr>
                        <w:rFonts w:ascii="Cambria Math" w:hAnsi="Cambria Math"/>
                      </w:rPr>
                      <m:t>+</m:t>
                    </m:r>
                    <m:r>
                      <w:rPr>
                        <w:rFonts w:ascii="Cambria Math" w:hAnsi="Cambria Math"/>
                      </w:rPr>
                      <m:t>0.03</m:t>
                    </m:r>
                    <m:r>
                      <m:rPr>
                        <m:sty m:val="p"/>
                      </m:rPr>
                      <w:rPr>
                        <w:rFonts w:ascii="Cambria Math" w:hAnsi="Cambria Math"/>
                      </w:rPr>
                      <m:t>+</m:t>
                    </m:r>
                    <m:r>
                      <w:rPr>
                        <w:rFonts w:ascii="Cambria Math" w:hAnsi="Cambria Math"/>
                      </w:rPr>
                      <m:t>0.14</m:t>
                    </m:r>
                  </m:e>
                </m:d>
                <m:r>
                  <m:rPr>
                    <m:sty m:val="p"/>
                  </m:rPr>
                  <w:rPr>
                    <w:rFonts w:ascii="Cambria Math" w:hAnsi="Cambria Math"/>
                  </w:rPr>
                  <m:t>=</m:t>
                </m:r>
                <m:r>
                  <w:rPr>
                    <w:rFonts w:ascii="Cambria Math" w:hAnsi="Cambria Math"/>
                  </w:rPr>
                  <m:t>0.52</m:t>
                </m:r>
              </m:e>
            </m:mr>
            <m:mr>
              <m:e>
                <m:r>
                  <m:rPr>
                    <m:nor/>
                  </m:rPr>
                  <m:t>Health State [2222222]</m:t>
                </m:r>
              </m:e>
              <m:e>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0.03</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0.04</m:t>
                    </m:r>
                  </m:e>
                </m:d>
                <m:r>
                  <m:rPr>
                    <m:sty m:val="p"/>
                  </m:rPr>
                  <w:rPr>
                    <w:rFonts w:ascii="Cambria Math" w:hAnsi="Cambria Math"/>
                  </w:rPr>
                  <m:t>=</m:t>
                </m:r>
                <m:r>
                  <w:rPr>
                    <w:rFonts w:ascii="Cambria Math" w:hAnsi="Cambria Math"/>
                  </w:rPr>
                  <m:t>0.85</m:t>
                </m:r>
              </m:e>
            </m:mr>
          </m:m>
          <m:r>
            <w:rPr>
              <w:rFonts w:ascii="Cambria Math" w:hAnsi="Cambria Math"/>
            </w:rPr>
            <m:t>  </m:t>
          </m:r>
          <m:d>
            <m:dPr>
              <m:ctrlPr>
                <w:rPr>
                  <w:rFonts w:ascii="Cambria Math" w:hAnsi="Cambria Math"/>
                </w:rPr>
              </m:ctrlPr>
            </m:dPr>
            <m:e>
              <m:r>
                <w:rPr>
                  <w:rFonts w:ascii="Cambria Math" w:hAnsi="Cambria Math"/>
                </w:rPr>
                <m:t>9</m:t>
              </m:r>
            </m:e>
          </m:d>
        </m:oMath>
      </m:oMathPara>
      <w:bookmarkEnd w:id="50"/>
    </w:p>
    <w:p w14:paraId="3E9DCE69" w14:textId="77777777" w:rsidR="00A64C6C" w:rsidRDefault="008C25C7">
      <w:pPr>
        <w:pStyle w:val="Heading2"/>
      </w:pPr>
      <w:bookmarkStart w:id="51" w:name="aggregation-to-social-utility-function"/>
      <w:bookmarkStart w:id="52" w:name="_Toc183595629"/>
      <w:bookmarkEnd w:id="37"/>
      <w:bookmarkEnd w:id="34"/>
      <w:r>
        <w:t>1.5 Aggregation to social utility function</w:t>
      </w:r>
      <w:bookmarkEnd w:id="52"/>
    </w:p>
    <w:p w14:paraId="47045F9F" w14:textId="77777777" w:rsidR="00A64C6C" w:rsidRDefault="008C25C7">
      <w:pPr>
        <w:pStyle w:val="FirstParagraph"/>
      </w:pPr>
      <w:r>
        <w:t xml:space="preserve">The OPUF is designed to be able to estimate personal utility functions and so estimation occurs on an individual basis. Aggregating personal utility functions to a social utility function (SUF) takes place by taking a mean of all the individual personal utility functions from your sample. This operation is presented in </w:t>
      </w:r>
      <w:hyperlink w:anchor="eq-meanvalueset">
        <w:r>
          <w:rPr>
            <w:rStyle w:val="Hyperlink"/>
          </w:rPr>
          <w:t>Equation 10</w:t>
        </w:r>
      </w:hyperlink>
      <w:r>
        <w:t>.</w:t>
      </w:r>
    </w:p>
    <w:bookmarkStart w:id="53" w:name="eq-meanvalueset"/>
    <w:p w14:paraId="0DD52990" w14:textId="77777777" w:rsidR="00A64C6C" w:rsidRDefault="008C25C7">
      <w:pPr>
        <w:pStyle w:val="BodyText"/>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ij</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limUpp>
                    <m:limUppPr>
                      <m:ctrlPr>
                        <w:rPr>
                          <w:rFonts w:ascii="Cambria Math" w:hAnsi="Cambria Math"/>
                        </w:rPr>
                      </m:ctrlPr>
                    </m:limUppPr>
                    <m:e>
                      <m:r>
                        <m:rPr>
                          <m:sty m:val="p"/>
                        </m:rPr>
                        <w:rPr>
                          <w:rFonts w:ascii="Cambria Math" w:hAnsi="Cambria Math"/>
                        </w:rPr>
                        <m:t>∑</m:t>
                      </m:r>
                    </m:e>
                    <m:lim>
                      <m:r>
                        <w:rPr>
                          <w:rFonts w:ascii="Cambria Math" w:hAnsi="Cambria Math"/>
                        </w:rPr>
                        <m:t>​</m:t>
                      </m:r>
                    </m:lim>
                  </m:limUpp>
                </m:e>
                <m:lim>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ij</m:t>
                      </m:r>
                    </m:sub>
                  </m:sSub>
                </m:lim>
              </m:limLow>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10</m:t>
              </m:r>
            </m:e>
          </m:d>
        </m:oMath>
      </m:oMathPara>
      <w:bookmarkEnd w:id="53"/>
    </w:p>
    <w:p w14:paraId="45A821C6" w14:textId="77777777" w:rsidR="00A64C6C" w:rsidRDefault="008C25C7">
      <w:pPr>
        <w:pStyle w:val="Heading1"/>
      </w:pPr>
      <w:bookmarkStart w:id="54" w:name="methods"/>
      <w:bookmarkStart w:id="55" w:name="_Toc183595630"/>
      <w:bookmarkEnd w:id="51"/>
      <w:bookmarkEnd w:id="1"/>
      <w:r>
        <w:t>2. Methods</w:t>
      </w:r>
      <w:bookmarkEnd w:id="55"/>
    </w:p>
    <w:p w14:paraId="5E248610" w14:textId="77777777" w:rsidR="00A64C6C" w:rsidRDefault="008C25C7">
      <w:pPr>
        <w:pStyle w:val="Heading2"/>
      </w:pPr>
      <w:bookmarkStart w:id="56" w:name="recruitment"/>
      <w:bookmarkStart w:id="57" w:name="_Toc183595631"/>
      <w:r>
        <w:t>2.1 Recruitment</w:t>
      </w:r>
      <w:bookmarkEnd w:id="57"/>
    </w:p>
    <w:p w14:paraId="3A380B8C" w14:textId="2622402F" w:rsidR="00A64C6C" w:rsidRDefault="008C25C7">
      <w:pPr>
        <w:pStyle w:val="FirstParagraph"/>
      </w:pPr>
      <w:r>
        <w:t xml:space="preserve">This study recruited </w:t>
      </w:r>
      <w:del w:id="58" w:author="Tomos Robinson" w:date="2024-11-27T11:31:00Z">
        <w:r w:rsidDel="00C56623">
          <w:delText>(n=</w:delText>
        </w:r>
      </w:del>
      <w:r>
        <w:t>300</w:t>
      </w:r>
      <w:del w:id="59" w:author="Tomos Robinson" w:date="2024-11-27T11:32:00Z">
        <w:r w:rsidDel="00C56623">
          <w:delText>)</w:delText>
        </w:r>
      </w:del>
      <w:r>
        <w:t xml:space="preserve"> adults to respond to a quality-of-life survey hosted online. Study participants were recruited based on </w:t>
      </w:r>
      <w:commentRangeStart w:id="60"/>
      <w:r>
        <w:t xml:space="preserve">specific quotas </w:t>
      </w:r>
      <w:commentRangeEnd w:id="60"/>
      <w:r w:rsidR="005F095C">
        <w:rPr>
          <w:rStyle w:val="CommentReference"/>
        </w:rPr>
        <w:commentReference w:id="60"/>
      </w:r>
      <w:r>
        <w:t xml:space="preserve">to form a representative sample based on UK census data. The survey was hosted on the </w:t>
      </w:r>
      <w:hyperlink r:id="rId18">
        <w:r>
          <w:rPr>
            <w:rStyle w:val="Hyperlink"/>
          </w:rPr>
          <w:t>Prolific</w:t>
        </w:r>
      </w:hyperlink>
      <w:r>
        <w:t xml:space="preserve"> platform which invited paid respondents to complete the Weight-specific Adolescent Instrument for Economic evaluation (WAItE) version of the Online Personal Utility Functions (OPUF) survey. A demonstration of the OPUF survey and questions is available </w:t>
      </w:r>
      <w:hyperlink r:id="rId19">
        <w:r>
          <w:rPr>
            <w:rStyle w:val="Hyperlink"/>
          </w:rPr>
          <w:t>here</w:t>
        </w:r>
      </w:hyperlink>
      <w:r>
        <w:t xml:space="preserve">. Informed consent was obtained at the outset of the survey and participants reserved the right to withdraw at any point without giving a reason. Participants who withdrew were not paid and their data deleted. Participation in this survey was estimated to take approximately fifteen minutes to complete and participants received £2.50 as a payment upon completion. This is in line with reimbursements rates from other OPUF studies (10,11) and is in line with recommended reimbursement rates from </w:t>
      </w:r>
      <w:hyperlink r:id="rId20">
        <w:r>
          <w:rPr>
            <w:rStyle w:val="Hyperlink"/>
          </w:rPr>
          <w:t>Prolific</w:t>
        </w:r>
      </w:hyperlink>
      <w:r>
        <w:t xml:space="preserve">. The survey was designed to be an unassisted survey administered online (no face-to-face contact) and no identifiable data was collected. Statistical analysis was conducted on the survey data. Newcastle University Medical School Ethics Committee approved this study (reference 49737/2023). The survey structure is detailed in </w:t>
      </w:r>
      <w:hyperlink w:anchor="sec-surveystructure">
        <w:r>
          <w:rPr>
            <w:rStyle w:val="Hyperlink"/>
          </w:rPr>
          <w:t>Section 2.2</w:t>
        </w:r>
      </w:hyperlink>
      <w:r>
        <w:t>.</w:t>
      </w:r>
    </w:p>
    <w:p w14:paraId="131FDDBE" w14:textId="77777777" w:rsidR="00A64C6C" w:rsidRDefault="008C25C7">
      <w:pPr>
        <w:pStyle w:val="Heading2"/>
      </w:pPr>
      <w:bookmarkStart w:id="61" w:name="sec-surveystructure"/>
      <w:bookmarkStart w:id="62" w:name="_Toc183595632"/>
      <w:bookmarkEnd w:id="56"/>
      <w:r>
        <w:t>2.2 Survey structure</w:t>
      </w:r>
      <w:bookmarkEnd w:id="62"/>
    </w:p>
    <w:p w14:paraId="488A7A5F" w14:textId="77777777" w:rsidR="00A64C6C" w:rsidRDefault="008C25C7">
      <w:pPr>
        <w:pStyle w:val="Compact"/>
        <w:numPr>
          <w:ilvl w:val="0"/>
          <w:numId w:val="2"/>
        </w:numPr>
      </w:pPr>
      <w:r>
        <w:t>Consent and Prolific ID: Participants were asked to consent to participate and enter their unique Prolific ID. This enables demographic information held by Prolific on their participants to be linked to each respondent.</w:t>
      </w:r>
    </w:p>
    <w:p w14:paraId="038558C5" w14:textId="77777777" w:rsidR="00A64C6C" w:rsidRDefault="008C25C7">
      <w:pPr>
        <w:pStyle w:val="Compact"/>
        <w:numPr>
          <w:ilvl w:val="0"/>
          <w:numId w:val="2"/>
        </w:numPr>
      </w:pPr>
      <w:r>
        <w:t xml:space="preserve">WAItE descriptive system: Participants were asked to complete the WAItE descriptive system (presented in </w:t>
      </w:r>
      <w:hyperlink w:anchor="fig-waite-descriptive">
        <w:r>
          <w:rPr>
            <w:rStyle w:val="Hyperlink"/>
          </w:rPr>
          <w:t>Figure 4</w:t>
        </w:r>
      </w:hyperlink>
      <w:r>
        <w:t>)to describe their current health state.</w:t>
      </w:r>
    </w:p>
    <w:p w14:paraId="2DAB3145" w14:textId="77777777" w:rsidR="00A64C6C" w:rsidRDefault="008C25C7">
      <w:pPr>
        <w:pStyle w:val="Compact"/>
        <w:numPr>
          <w:ilvl w:val="0"/>
          <w:numId w:val="2"/>
        </w:numPr>
      </w:pPr>
      <w:commentRangeStart w:id="63"/>
      <w:r>
        <w:t>Dimension selection: Participants were presented with the worst level for each WAItE dimension and asked to choose which health problem would have the most negative impact on their quality of life. The dimension chosen is then used in the subsequent dimension swing weighting task.</w:t>
      </w:r>
      <w:r>
        <w:br/>
      </w:r>
    </w:p>
    <w:p w14:paraId="1B8DE448" w14:textId="77777777" w:rsidR="00A64C6C" w:rsidRDefault="008C25C7">
      <w:pPr>
        <w:pStyle w:val="Compact"/>
        <w:numPr>
          <w:ilvl w:val="0"/>
          <w:numId w:val="2"/>
        </w:numPr>
      </w:pPr>
      <w:r>
        <w:t>Dimension swing weighting: Participants were presented with each dimension in the WAItE and asked to consider an improvement from the worst level of that dimension to the best level of that dimension. Participants were asked to rank this improvement on a visual slider from 0-100 where the most important dimension (chosen in the previous task) is fixed at 100. Participants were reminded to use their most important dimension as a reference point.</w:t>
      </w:r>
      <w:r>
        <w:br/>
      </w:r>
    </w:p>
    <w:p w14:paraId="2D7B6B2F" w14:textId="77777777" w:rsidR="00A64C6C" w:rsidRDefault="008C25C7">
      <w:pPr>
        <w:pStyle w:val="Compact"/>
        <w:numPr>
          <w:ilvl w:val="0"/>
          <w:numId w:val="2"/>
        </w:numPr>
      </w:pPr>
      <w:r>
        <w:t xml:space="preserve">Level rating: Participants were presented with a specific dimension of the WAItE and shown each level within that dimension. Levels best and worst (never and </w:t>
      </w:r>
      <w:r>
        <w:lastRenderedPageBreak/>
        <w:t>always) were fixed at 0 and 100 respectively. Participants were asked to rank the intermediate levels within each dimension using the fixed levels as a reference point.</w:t>
      </w:r>
    </w:p>
    <w:p w14:paraId="72CBB96C" w14:textId="77777777" w:rsidR="00A64C6C" w:rsidRDefault="008C25C7">
      <w:pPr>
        <w:pStyle w:val="Compact"/>
        <w:numPr>
          <w:ilvl w:val="0"/>
          <w:numId w:val="2"/>
        </w:numPr>
      </w:pPr>
      <w:r>
        <w:t>Anchoring: Participants were presented with a binary choice asking whether they prefer the worst state of the WAItE (PITS state) or death. If participants choose the worst state of the WAItE, a second question is asked which asks them to rank the WAITE PITS state on a visual analogue scale where zero is labelled as being dead and one hundred is labelled as no health problems. If participants choose death in the binary choice, they were asked to rank being dead on a visual analogue scale where zero is labelled as the WAItE PITS state and one hundred is labelled as no health problems.</w:t>
      </w:r>
      <w:commentRangeEnd w:id="63"/>
      <w:r w:rsidR="00C56623">
        <w:rPr>
          <w:rStyle w:val="CommentReference"/>
        </w:rPr>
        <w:commentReference w:id="63"/>
      </w:r>
    </w:p>
    <w:p w14:paraId="0C954BCA" w14:textId="77777777" w:rsidR="00A64C6C" w:rsidRDefault="008C25C7">
      <w:pPr>
        <w:pStyle w:val="Compact"/>
        <w:numPr>
          <w:ilvl w:val="0"/>
          <w:numId w:val="2"/>
        </w:numPr>
      </w:pPr>
      <w:r>
        <w:t>Survey feedback and demographic questions: Participants were asked about how difficult they found the task to complete and demographic information on age, gender, ethnicity, education, employment and weight status.</w:t>
      </w:r>
    </w:p>
    <w:tbl>
      <w:tblPr>
        <w:tblStyle w:val="Table"/>
        <w:tblW w:w="5000" w:type="pct"/>
        <w:tblLayout w:type="fixed"/>
        <w:tblLook w:val="0000" w:firstRow="0" w:lastRow="0" w:firstColumn="0" w:lastColumn="0" w:noHBand="0" w:noVBand="0"/>
      </w:tblPr>
      <w:tblGrid>
        <w:gridCol w:w="9360"/>
      </w:tblGrid>
      <w:tr w:rsidR="00A64C6C" w14:paraId="735972DB" w14:textId="77777777">
        <w:tc>
          <w:tcPr>
            <w:tcW w:w="7920" w:type="dxa"/>
          </w:tcPr>
          <w:p w14:paraId="5689390E" w14:textId="77777777" w:rsidR="00A64C6C" w:rsidRDefault="008C25C7">
            <w:pPr>
              <w:pStyle w:val="Compact"/>
              <w:jc w:val="center"/>
            </w:pPr>
            <w:bookmarkStart w:id="64" w:name="fig-waite-descriptive"/>
            <w:r>
              <w:rPr>
                <w:noProof/>
                <w:lang w:val="en-GB" w:eastAsia="en-GB"/>
              </w:rPr>
              <w:drawing>
                <wp:inline distT="0" distB="0" distL="0" distR="0" wp14:anchorId="13AF0B88" wp14:editId="3D5A0DF7">
                  <wp:extent cx="5334000" cy="5380048"/>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outputs/figures/WAItE%20descriptive.png"/>
                          <pic:cNvPicPr>
                            <a:picLocks noChangeAspect="1" noChangeArrowheads="1"/>
                          </pic:cNvPicPr>
                        </pic:nvPicPr>
                        <pic:blipFill>
                          <a:blip r:embed="rId21"/>
                          <a:stretch>
                            <a:fillRect/>
                          </a:stretch>
                        </pic:blipFill>
                        <pic:spPr bwMode="auto">
                          <a:xfrm>
                            <a:off x="0" y="0"/>
                            <a:ext cx="5334000" cy="5380048"/>
                          </a:xfrm>
                          <a:prstGeom prst="rect">
                            <a:avLst/>
                          </a:prstGeom>
                          <a:noFill/>
                          <a:ln w="9525">
                            <a:noFill/>
                            <a:headEnd/>
                            <a:tailEnd/>
                          </a:ln>
                        </pic:spPr>
                      </pic:pic>
                    </a:graphicData>
                  </a:graphic>
                </wp:inline>
              </w:drawing>
            </w:r>
          </w:p>
          <w:p w14:paraId="695EC286" w14:textId="77777777" w:rsidR="00A64C6C" w:rsidRDefault="008C25C7">
            <w:pPr>
              <w:pStyle w:val="ImageCaption"/>
              <w:spacing w:before="200"/>
            </w:pPr>
            <w:r>
              <w:lastRenderedPageBreak/>
              <w:t>Figure 4: WAItE descriptive system</w:t>
            </w:r>
          </w:p>
        </w:tc>
        <w:bookmarkEnd w:id="64"/>
      </w:tr>
    </w:tbl>
    <w:p w14:paraId="49983624" w14:textId="77777777" w:rsidR="00A64C6C" w:rsidRDefault="008C25C7">
      <w:pPr>
        <w:pStyle w:val="Heading2"/>
      </w:pPr>
      <w:bookmarkStart w:id="65" w:name="missing-data"/>
      <w:bookmarkStart w:id="66" w:name="_Toc183595633"/>
      <w:bookmarkEnd w:id="61"/>
      <w:r>
        <w:lastRenderedPageBreak/>
        <w:t>2.3 Missing data</w:t>
      </w:r>
      <w:bookmarkEnd w:id="66"/>
    </w:p>
    <w:p w14:paraId="6F61E335" w14:textId="3D5FF535" w:rsidR="00A64C6C" w:rsidRDefault="008C25C7">
      <w:pPr>
        <w:pStyle w:val="FirstParagraph"/>
      </w:pPr>
      <w:r>
        <w:t>Through the survey design process the potential for large amounts of missing data has been mitigated by ensuring responses were compulsory to certain questions. However for ethical reasons, we allowed participants to not answer the questions relating to death. For participants who do not provide responses to the anchoring questions, their responses were imputed using multiple imputation by chained equations (MICE) (12) which were informed by demographic information and dimension weighting responses.</w:t>
      </w:r>
    </w:p>
    <w:p w14:paraId="19566A2F" w14:textId="77777777" w:rsidR="00A64C6C" w:rsidRDefault="008C25C7">
      <w:pPr>
        <w:pStyle w:val="Heading2"/>
      </w:pPr>
      <w:bookmarkStart w:id="67" w:name="preference-heterogeneity"/>
      <w:bookmarkStart w:id="68" w:name="_Toc183595634"/>
      <w:bookmarkEnd w:id="65"/>
      <w:r>
        <w:t>2.4 Preference heterogeneity</w:t>
      </w:r>
      <w:bookmarkEnd w:id="68"/>
    </w:p>
    <w:p w14:paraId="23343F5A" w14:textId="77777777" w:rsidR="00A64C6C" w:rsidRDefault="008C25C7">
      <w:pPr>
        <w:pStyle w:val="FirstParagraph"/>
      </w:pPr>
      <w:r>
        <w:t xml:space="preserve">As personal utility function are estimated on an individual basis, exploring preference heterogeneity between individuals in the sample is straightforward. Investigating the heterogeneity of preferences between individuals, requires a measure of dis/similarity to quantify how far apart two PUFs are (13). The measurement and estimation of preference heterogeneity in this section will follow methods detailed by Schneider et al. (2024) (13). Each PUF estimated in this study was represented by a vector of 78,125 health state utility values for each respondent in the sample. In order to assess the dis/similarity between these PUFs, we used the euclidean difference measure (EUD). Analogous to a line between two points on a two dimensional plane, the EUD between two PUFs denotes the shortest path length in a 78,125 dimensional space. It is computed as the square root of the sum of the squared differences between the PUFs of individuals </w:t>
      </w:r>
      <m:oMath>
        <m:r>
          <w:rPr>
            <w:rFonts w:ascii="Cambria Math" w:hAnsi="Cambria Math"/>
          </w:rPr>
          <m:t>i</m:t>
        </m:r>
      </m:oMath>
      <w:r>
        <w:t xml:space="preserve"> and </w:t>
      </w:r>
      <m:oMath>
        <m:r>
          <w:rPr>
            <w:rFonts w:ascii="Cambria Math" w:hAnsi="Cambria Math"/>
          </w:rPr>
          <m:t>j</m:t>
        </m:r>
      </m:oMath>
      <w:r>
        <w:t xml:space="preserve"> (presented in </w:t>
      </w:r>
      <w:hyperlink w:anchor="eq-EUD">
        <w:r>
          <w:rPr>
            <w:rStyle w:val="Hyperlink"/>
          </w:rPr>
          <w:t>Equation 11</w:t>
        </w:r>
      </w:hyperlink>
      <w:r>
        <w:t xml:space="preserve">). Once PUFs have been estimated for all individuals in the sample, pairwise EUD was estimated for all possible pairwise combinations within the sample. Pairwise EUD was stored in an [N </w:t>
      </w:r>
      <m:oMath>
        <m:r>
          <m:rPr>
            <m:sty m:val="p"/>
          </m:rPr>
          <w:rPr>
            <w:rFonts w:ascii="Cambria Math" w:hAnsi="Cambria Math"/>
          </w:rPr>
          <m:t>×</m:t>
        </m:r>
      </m:oMath>
      <w:r>
        <w:t xml:space="preserve"> N] distance matrix.</w:t>
      </w:r>
    </w:p>
    <w:bookmarkStart w:id="69" w:name="eq-EUD"/>
    <w:p w14:paraId="266F34F7" w14:textId="77777777" w:rsidR="00A64C6C" w:rsidRDefault="008C25C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EUD</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e>
                <m:r>
                  <m:rPr>
                    <m:sty m:val="p"/>
                  </m:rPr>
                  <w:rPr>
                    <w:rFonts w:ascii="Cambria Math" w:hAnsi="Cambria Math"/>
                  </w:rPr>
                  <m:t>=</m:t>
                </m:r>
                <m:rad>
                  <m:radPr>
                    <m:degHide m:val="1"/>
                    <m:ctrlPr>
                      <w:rPr>
                        <w:rFonts w:ascii="Cambria Math" w:hAnsi="Cambria Math"/>
                      </w:rPr>
                    </m:ctrlPr>
                  </m:radPr>
                  <m:deg/>
                  <m:e>
                    <m:nary>
                      <m:naryPr>
                        <m:chr m:val="∑"/>
                        <m:limLoc m:val="undOvr"/>
                        <m:subHide m:val="1"/>
                        <m:supHide m:val="1"/>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e>
                                </m:d>
                              </m:e>
                            </m:d>
                          </m:e>
                          <m:sup>
                            <m: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78125</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78125</m:t>
                                    </m:r>
                                  </m:sub>
                                </m:sSub>
                              </m:e>
                            </m:d>
                          </m:e>
                        </m:d>
                      </m:e>
                      <m:sup>
                        <m:r>
                          <w:rPr>
                            <w:rFonts w:ascii="Cambria Math" w:hAnsi="Cambria Math"/>
                          </w:rPr>
                          <m:t>2</m:t>
                        </m:r>
                      </m:sup>
                    </m:sSup>
                  </m:e>
                </m:rad>
              </m:e>
            </m:mr>
            <m:mr>
              <m:e/>
              <m:e>
                <m:r>
                  <m:rPr>
                    <m:sty m:val="p"/>
                  </m:rPr>
                  <w:rPr>
                    <w:rFonts w:ascii="Cambria Math" w:hAnsi="Cambria Math"/>
                  </w:rPr>
                  <m:t>϶</m:t>
                </m:r>
                <m:r>
                  <w:rPr>
                    <w:rFonts w:ascii="Cambria Math" w:hAnsi="Cambria Math"/>
                  </w:rPr>
                  <m:t>  s</m:t>
                </m:r>
                <m:r>
                  <m:rPr>
                    <m:sty m:val="p"/>
                  </m:rPr>
                  <w:rPr>
                    <w:rFonts w:ascii="Cambria Math" w:hAnsi="Cambria Math"/>
                  </w:rPr>
                  <m:t>={</m:t>
                </m:r>
                <m:r>
                  <w:rPr>
                    <w:rFonts w:ascii="Cambria Math" w:hAnsi="Cambria Math"/>
                  </w:rPr>
                  <m:t>1111111</m:t>
                </m:r>
                <m:r>
                  <m:rPr>
                    <m:sty m:val="p"/>
                  </m:rPr>
                  <w:rPr>
                    <w:rFonts w:ascii="Cambria Math" w:hAnsi="Cambria Math"/>
                  </w:rPr>
                  <m:t>,</m:t>
                </m:r>
                <m:r>
                  <w:rPr>
                    <w:rFonts w:ascii="Cambria Math" w:hAnsi="Cambria Math"/>
                  </w:rPr>
                  <m:t>2111111</m:t>
                </m:r>
                <m:r>
                  <m:rPr>
                    <m:sty m:val="p"/>
                  </m:rPr>
                  <w:rPr>
                    <w:rFonts w:ascii="Cambria Math" w:hAnsi="Cambria Math"/>
                  </w:rPr>
                  <m:t>,...,</m:t>
                </m:r>
                <m:r>
                  <w:rPr>
                    <w:rFonts w:ascii="Cambria Math" w:hAnsi="Cambria Math"/>
                  </w:rPr>
                  <m:t>5555555</m:t>
                </m:r>
                <m:r>
                  <m:rPr>
                    <m:sty m:val="p"/>
                  </m:rPr>
                  <w:rPr>
                    <w:rFonts w:ascii="Cambria Math" w:hAnsi="Cambria Math"/>
                  </w:rPr>
                  <m:t>}</m:t>
                </m:r>
              </m:e>
            </m:mr>
            <m:mr>
              <m:e/>
              <m:e/>
            </m:mr>
          </m:m>
          <m:r>
            <w:rPr>
              <w:rFonts w:ascii="Cambria Math" w:hAnsi="Cambria Math"/>
            </w:rPr>
            <m:t>  </m:t>
          </m:r>
          <m:d>
            <m:dPr>
              <m:ctrlPr>
                <w:rPr>
                  <w:rFonts w:ascii="Cambria Math" w:hAnsi="Cambria Math"/>
                </w:rPr>
              </m:ctrlPr>
            </m:dPr>
            <m:e>
              <m:r>
                <w:rPr>
                  <w:rFonts w:ascii="Cambria Math" w:hAnsi="Cambria Math"/>
                </w:rPr>
                <m:t>11</m:t>
              </m:r>
            </m:e>
          </m:d>
        </m:oMath>
      </m:oMathPara>
      <w:bookmarkEnd w:id="69"/>
    </w:p>
    <w:p w14:paraId="134FB655" w14:textId="77777777" w:rsidR="00A64C6C" w:rsidRDefault="008C25C7">
      <w:pPr>
        <w:pStyle w:val="Heading2"/>
      </w:pPr>
      <w:bookmarkStart w:id="70" w:name="permutational-analysis-of-variance"/>
      <w:bookmarkStart w:id="71" w:name="_Toc183595635"/>
      <w:bookmarkEnd w:id="67"/>
      <w:r>
        <w:t>2.5 Permutational analysis of variance</w:t>
      </w:r>
      <w:bookmarkEnd w:id="71"/>
    </w:p>
    <w:p w14:paraId="7412A31B" w14:textId="2D2BB35E" w:rsidR="00A64C6C" w:rsidRDefault="008C25C7">
      <w:pPr>
        <w:pStyle w:val="FirstParagraph"/>
      </w:pPr>
      <w:r>
        <w:t xml:space="preserve">Permutational analysis of variance (PERMANOVA), analogous to analysis of variance, is a geometric partitioning of variation across a multivariate data cloud, </w:t>
      </w:r>
      <w:del w:id="72" w:author="Tomos Robinson" w:date="2024-11-27T11:44:00Z">
        <w:r w:rsidDel="005F095C">
          <w:delText>definied</w:delText>
        </w:r>
      </w:del>
      <w:ins w:id="73" w:author="Tomos Robinson" w:date="2024-11-27T11:44:00Z">
        <w:r w:rsidR="005F095C">
          <w:t>defined</w:t>
        </w:r>
      </w:ins>
      <w:r>
        <w:t xml:space="preserve"> in the space of any given dissimilarity measure, in response to one or more groups (14,15). This method of statistical testing has been used most commonly in ecological research to test for population dispersion among different subgroups (16). PERMANOVA decomposes the total distances between observations (SS</w:t>
      </w:r>
      <m:oMath>
        <m:sSub>
          <m:sSubPr>
            <m:ctrlPr>
              <w:rPr>
                <w:rFonts w:ascii="Cambria Math" w:hAnsi="Cambria Math"/>
              </w:rPr>
            </m:ctrlPr>
          </m:sSubPr>
          <m:e>
            <m:r>
              <w:rPr>
                <w:rFonts w:ascii="Cambria Math" w:hAnsi="Cambria Math"/>
              </w:rPr>
              <m:t>​</m:t>
            </m:r>
          </m:e>
          <m:sub>
            <m:r>
              <w:rPr>
                <w:rFonts w:ascii="Cambria Math" w:hAnsi="Cambria Math"/>
              </w:rPr>
              <m:t>T</m:t>
            </m:r>
          </m:sub>
        </m:sSub>
      </m:oMath>
      <w:r>
        <w:t>) into within-groups (SS</w:t>
      </w:r>
      <m:oMath>
        <m:sSub>
          <m:sSubPr>
            <m:ctrlPr>
              <w:rPr>
                <w:rFonts w:ascii="Cambria Math" w:hAnsi="Cambria Math"/>
              </w:rPr>
            </m:ctrlPr>
          </m:sSubPr>
          <m:e>
            <m:r>
              <w:rPr>
                <w:rFonts w:ascii="Cambria Math" w:hAnsi="Cambria Math"/>
              </w:rPr>
              <m:t>​</m:t>
            </m:r>
          </m:e>
          <m:sub>
            <m:r>
              <w:rPr>
                <w:rFonts w:ascii="Cambria Math" w:hAnsi="Cambria Math"/>
              </w:rPr>
              <m:t>W</m:t>
            </m:r>
          </m:sub>
        </m:sSub>
      </m:oMath>
      <w:r>
        <w:t>) and between groups sum-of-squares (SS</w:t>
      </w:r>
      <m:oMath>
        <m:sSub>
          <m:sSubPr>
            <m:ctrlPr>
              <w:rPr>
                <w:rFonts w:ascii="Cambria Math" w:hAnsi="Cambria Math"/>
              </w:rPr>
            </m:ctrlPr>
          </m:sSubPr>
          <m:e>
            <m:r>
              <w:rPr>
                <w:rFonts w:ascii="Cambria Math" w:hAnsi="Cambria Math"/>
              </w:rPr>
              <m:t>​</m:t>
            </m:r>
          </m:e>
          <m:sub>
            <m:r>
              <w:rPr>
                <w:rFonts w:ascii="Cambria Math" w:hAnsi="Cambria Math"/>
              </w:rPr>
              <m:t>B</m:t>
            </m:r>
          </m:sub>
        </m:sSub>
      </m:oMath>
      <w:r>
        <w:t xml:space="preserve">). </w:t>
      </w:r>
      <w:hyperlink w:anchor="eq-sumsquares">
        <w:r>
          <w:rPr>
            <w:rStyle w:val="Hyperlink"/>
          </w:rPr>
          <w:t>Equation 12</w:t>
        </w:r>
      </w:hyperlink>
      <w:r>
        <w:t xml:space="preserve"> details the estimation of total and within-groups sum-of-squares. Mathematical notation presented here is reproduced from Schneider et al. (2024) (13) for consistency.</w:t>
      </w:r>
    </w:p>
    <w:p w14:paraId="0A0846E9" w14:textId="77777777" w:rsidR="00A64C6C" w:rsidRDefault="008C25C7">
      <w:pPr>
        <w:pStyle w:val="BodyText"/>
      </w:pPr>
      <w:bookmarkStart w:id="74" w:name="eq-sumsquares"/>
      <m:oMathPara>
        <m:oMathParaPr>
          <m:jc m:val="center"/>
        </m:oMathParaPr>
        <m:oMath>
          <m:r>
            <w:rPr>
              <w:rFonts w:ascii="Cambria Math" w:hAnsi="Cambria Math"/>
            </w:rPr>
            <w:lastRenderedPageBreak/>
            <m:t>S</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d</m:t>
                  </m:r>
                </m:e>
              </m:nary>
            </m:e>
          </m:nary>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sup>
              <m:r>
                <w:rPr>
                  <w:rFonts w:ascii="Cambria Math" w:hAnsi="Cambria Math"/>
                </w:rPr>
                <m:t>2</m:t>
              </m:r>
            </m:sup>
          </m:sSup>
          <m:r>
            <m:rPr>
              <m:sty m:val="p"/>
            </m:rPr>
            <w:rPr>
              <w:rFonts w:ascii="Cambria Math" w:hAnsi="Cambria Math"/>
            </w:rPr>
            <m:t>;</m:t>
          </m:r>
          <m:r>
            <w:rPr>
              <w:rFonts w:ascii="Cambria Math" w:hAnsi="Cambria Math"/>
            </w:rPr>
            <m:t> S</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d</m:t>
                  </m:r>
                </m:e>
              </m:nary>
            </m:e>
          </m:nary>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sup>
              <m:r>
                <w:rPr>
                  <w:rFonts w:ascii="Cambria Math" w:hAnsi="Cambria Math"/>
                </w:rPr>
                <m:t>2</m:t>
              </m:r>
            </m:sup>
          </m:sSup>
          <m:sSubSup>
            <m:sSubSupPr>
              <m:ctrlPr>
                <w:rPr>
                  <w:rFonts w:ascii="Cambria Math" w:hAnsi="Cambria Math"/>
                </w:rPr>
              </m:ctrlPr>
            </m:sSubSupPr>
            <m:e>
              <m:r>
                <w:rPr>
                  <w:rFonts w:ascii="Cambria Math" w:hAnsi="Cambria Math"/>
                </w:rPr>
                <m:t>ϵ</m:t>
              </m:r>
            </m:e>
            <m:sub>
              <m:r>
                <w:rPr>
                  <w:rFonts w:ascii="Cambria Math" w:hAnsi="Cambria Math"/>
                </w:rPr>
                <m:t>ij</m:t>
              </m:r>
            </m:sub>
            <m:sup>
              <m:r>
                <m:rPr>
                  <m:scr m:val="script"/>
                  <m:sty m:val="p"/>
                </m:rPr>
                <w:rPr>
                  <w:rFonts w:ascii="Cambria Math" w:hAnsi="Cambria Math"/>
                </w:rPr>
                <m:t>l</m:t>
              </m:r>
            </m:sup>
          </m:sSubSup>
          <m:r>
            <m:rPr>
              <m:sty m:val="p"/>
            </m:rPr>
            <w:rPr>
              <w:rFonts w:ascii="Cambria Math" w:hAnsi="Cambria Math"/>
            </w:rPr>
            <m:t>/</m:t>
          </m:r>
          <m:sSub>
            <m:sSubPr>
              <m:ctrlPr>
                <w:rPr>
                  <w:rFonts w:ascii="Cambria Math" w:hAnsi="Cambria Math"/>
                </w:rPr>
              </m:ctrlPr>
            </m:sSubPr>
            <m:e>
              <m:r>
                <w:rPr>
                  <w:rFonts w:ascii="Cambria Math" w:hAnsi="Cambria Math"/>
                </w:rPr>
                <m:t>n</m:t>
              </m:r>
            </m:e>
            <m:sub>
              <m:r>
                <m:rPr>
                  <m:scr m:val="script"/>
                  <m:sty m:val="p"/>
                </m:rPr>
                <w:rPr>
                  <w:rFonts w:ascii="Cambria Math" w:hAnsi="Cambria Math"/>
                </w:rPr>
                <m:t>l</m:t>
              </m:r>
            </m:sub>
          </m:sSub>
          <m:r>
            <w:rPr>
              <w:rFonts w:ascii="Cambria Math" w:hAnsi="Cambria Math"/>
            </w:rPr>
            <m:t>  </m:t>
          </m:r>
          <m:d>
            <m:dPr>
              <m:ctrlPr>
                <w:rPr>
                  <w:rFonts w:ascii="Cambria Math" w:hAnsi="Cambria Math"/>
                </w:rPr>
              </m:ctrlPr>
            </m:dPr>
            <m:e>
              <m:r>
                <w:rPr>
                  <w:rFonts w:ascii="Cambria Math" w:hAnsi="Cambria Math"/>
                </w:rPr>
                <m:t>12</m:t>
              </m:r>
            </m:e>
          </m:d>
        </m:oMath>
      </m:oMathPara>
      <w:bookmarkEnd w:id="74"/>
    </w:p>
    <w:p w14:paraId="7A95151C" w14:textId="77777777" w:rsidR="00A64C6C" w:rsidRDefault="008C25C7">
      <w:pPr>
        <w:pStyle w:val="FirstParagraph"/>
      </w:pPr>
      <w:r>
        <w:t xml:space="preserve">where N is the total sample size (=300), </w:t>
      </w:r>
      <m:oMath>
        <m:r>
          <w:rPr>
            <w:rFonts w:ascii="Cambria Math" w:hAnsi="Cambria Math"/>
          </w:rPr>
          <m:t>d</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sup>
            <m:r>
              <w:rPr>
                <w:rFonts w:ascii="Cambria Math" w:hAnsi="Cambria Math"/>
              </w:rPr>
              <m:t>2</m:t>
            </m:r>
          </m:sup>
        </m:sSup>
      </m:oMath>
      <w:r>
        <w:t xml:space="preserve"> is the squared distance between the PUFs of participants </w:t>
      </w:r>
      <m:oMath>
        <m:r>
          <w:rPr>
            <w:rFonts w:ascii="Cambria Math" w:hAnsi="Cambria Math"/>
          </w:rPr>
          <m:t>i</m:t>
        </m:r>
      </m:oMath>
      <w:r>
        <w:t xml:space="preserve"> and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ϵ</m:t>
            </m:r>
          </m:e>
          <m:sub>
            <m:r>
              <w:rPr>
                <w:rFonts w:ascii="Cambria Math" w:hAnsi="Cambria Math"/>
              </w:rPr>
              <m:t>i</m:t>
            </m:r>
            <m:r>
              <m:rPr>
                <m:sty m:val="p"/>
              </m:rPr>
              <w:rPr>
                <w:rFonts w:ascii="Cambria Math" w:hAnsi="Cambria Math"/>
              </w:rPr>
              <m:t>,</m:t>
            </m:r>
            <m:r>
              <w:rPr>
                <w:rFonts w:ascii="Cambria Math" w:hAnsi="Cambria Math"/>
              </w:rPr>
              <m:t>j</m:t>
            </m:r>
          </m:sub>
        </m:sSub>
      </m:oMath>
      <w:r>
        <w:t xml:space="preserve"> indicator which is 1, if participants </w:t>
      </w:r>
      <m:oMath>
        <m:r>
          <w:rPr>
            <w:rFonts w:ascii="Cambria Math" w:hAnsi="Cambria Math"/>
          </w:rPr>
          <m:t>i</m:t>
        </m:r>
      </m:oMath>
      <w:r>
        <w:t xml:space="preserve"> and </w:t>
      </w:r>
      <m:oMath>
        <m:r>
          <w:rPr>
            <w:rFonts w:ascii="Cambria Math" w:hAnsi="Cambria Math"/>
          </w:rPr>
          <m:t>j</m:t>
        </m:r>
      </m:oMath>
      <w:r>
        <w:t xml:space="preserve"> belong to the same group, and 0 if they do not, and </w:t>
      </w:r>
      <m:oMath>
        <m:sSub>
          <m:sSubPr>
            <m:ctrlPr>
              <w:rPr>
                <w:rFonts w:ascii="Cambria Math" w:hAnsi="Cambria Math"/>
              </w:rPr>
            </m:ctrlPr>
          </m:sSubPr>
          <m:e>
            <m:r>
              <w:rPr>
                <w:rFonts w:ascii="Cambria Math" w:hAnsi="Cambria Math"/>
              </w:rPr>
              <m:t>n</m:t>
            </m:r>
          </m:e>
          <m:sub>
            <m:r>
              <m:rPr>
                <m:scr m:val="script"/>
                <m:sty m:val="p"/>
              </m:rPr>
              <w:rPr>
                <w:rFonts w:ascii="Cambria Math" w:hAnsi="Cambria Math"/>
              </w:rPr>
              <m:t>l</m:t>
            </m:r>
          </m:sub>
        </m:sSub>
      </m:oMath>
      <w:r>
        <w:t xml:space="preserve"> is the size for group </w:t>
      </w:r>
      <m:oMath>
        <m:r>
          <m:rPr>
            <m:scr m:val="script"/>
            <m:sty m:val="p"/>
          </m:rPr>
          <w:rPr>
            <w:rFonts w:ascii="Cambria Math" w:hAnsi="Cambria Math"/>
          </w:rPr>
          <m:t>l</m:t>
        </m:r>
      </m:oMath>
      <w:r>
        <w:t>. Then, SS</w:t>
      </w:r>
      <m:oMath>
        <m:sSub>
          <m:sSubPr>
            <m:ctrlPr>
              <w:rPr>
                <w:rFonts w:ascii="Cambria Math" w:hAnsi="Cambria Math"/>
              </w:rPr>
            </m:ctrlPr>
          </m:sSubPr>
          <m:e>
            <m:r>
              <w:rPr>
                <w:rFonts w:ascii="Cambria Math" w:hAnsi="Cambria Math"/>
              </w:rPr>
              <m:t>​</m:t>
            </m:r>
          </m:e>
          <m:sub>
            <m:r>
              <w:rPr>
                <w:rFonts w:ascii="Cambria Math" w:hAnsi="Cambria Math"/>
              </w:rPr>
              <m:t>B</m:t>
            </m:r>
          </m:sub>
        </m:sSub>
      </m:oMath>
      <w:r>
        <w:t xml:space="preserve"> can then be calculated as SS</w:t>
      </w:r>
      <m:oMath>
        <m:sSub>
          <m:sSubPr>
            <m:ctrlPr>
              <w:rPr>
                <w:rFonts w:ascii="Cambria Math" w:hAnsi="Cambria Math"/>
              </w:rPr>
            </m:ctrlPr>
          </m:sSubPr>
          <m:e>
            <m:r>
              <w:rPr>
                <w:rFonts w:ascii="Cambria Math" w:hAnsi="Cambria Math"/>
              </w:rPr>
              <m:t>​</m:t>
            </m:r>
          </m:e>
          <m:sub>
            <m:r>
              <w:rPr>
                <w:rFonts w:ascii="Cambria Math" w:hAnsi="Cambria Math"/>
              </w:rPr>
              <m:t>B</m:t>
            </m:r>
          </m:sub>
        </m:sSub>
      </m:oMath>
      <w:r>
        <w:t xml:space="preserve"> = SS</w:t>
      </w:r>
      <m:oMath>
        <m:sSub>
          <m:sSubPr>
            <m:ctrlPr>
              <w:rPr>
                <w:rFonts w:ascii="Cambria Math" w:hAnsi="Cambria Math"/>
              </w:rPr>
            </m:ctrlPr>
          </m:sSubPr>
          <m:e>
            <m:r>
              <w:rPr>
                <w:rFonts w:ascii="Cambria Math" w:hAnsi="Cambria Math"/>
              </w:rPr>
              <m:t>​</m:t>
            </m:r>
          </m:e>
          <m:sub>
            <m:r>
              <w:rPr>
                <w:rFonts w:ascii="Cambria Math" w:hAnsi="Cambria Math"/>
              </w:rPr>
              <m:t>T</m:t>
            </m:r>
          </m:sub>
        </m:sSub>
      </m:oMath>
      <w:r>
        <w:t xml:space="preserve"> – SS</w:t>
      </w:r>
      <m:oMath>
        <m:sSub>
          <m:sSubPr>
            <m:ctrlPr>
              <w:rPr>
                <w:rFonts w:ascii="Cambria Math" w:hAnsi="Cambria Math"/>
              </w:rPr>
            </m:ctrlPr>
          </m:sSubPr>
          <m:e>
            <m:r>
              <w:rPr>
                <w:rFonts w:ascii="Cambria Math" w:hAnsi="Cambria Math"/>
              </w:rPr>
              <m:t>​</m:t>
            </m:r>
          </m:e>
          <m:sub>
            <m:r>
              <w:rPr>
                <w:rFonts w:ascii="Cambria Math" w:hAnsi="Cambria Math"/>
              </w:rPr>
              <m:t>W</m:t>
            </m:r>
          </m:sub>
        </m:sSub>
      </m:oMath>
      <w:r>
        <w:t xml:space="preserve">, which allows calculating the pseudo F statistic for </w:t>
      </w:r>
      <m:oMath>
        <m:r>
          <w:rPr>
            <w:rFonts w:ascii="Cambria Math" w:hAnsi="Cambria Math"/>
          </w:rPr>
          <m:t>p</m:t>
        </m:r>
      </m:oMath>
      <w:r>
        <w:t xml:space="preserve"> groups:</w:t>
      </w:r>
    </w:p>
    <w:p w14:paraId="4457C36A" w14:textId="77777777" w:rsidR="00A64C6C" w:rsidRDefault="008C25C7">
      <w:pPr>
        <w:pStyle w:val="BodyText"/>
      </w:pPr>
      <w:bookmarkStart w:id="75" w:name="eq-ssb"/>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B</m:t>
                          </m:r>
                        </m:sub>
                      </m:sSub>
                    </m:num>
                    <m:den>
                      <m:r>
                        <w:rPr>
                          <w:rFonts w:ascii="Cambria Math" w:hAnsi="Cambria Math"/>
                        </w:rPr>
                        <m:t>p</m:t>
                      </m:r>
                      <m:r>
                        <m:rPr>
                          <m:sty m:val="p"/>
                        </m:rPr>
                        <w:rPr>
                          <w:rFonts w:ascii="Cambria Math" w:hAnsi="Cambria Math"/>
                        </w:rPr>
                        <m:t>-</m:t>
                      </m:r>
                      <m:r>
                        <w:rPr>
                          <w:rFonts w:ascii="Cambria Math" w:hAnsi="Cambria Math"/>
                        </w:rPr>
                        <m:t>1</m:t>
                      </m:r>
                    </m:den>
                  </m:f>
                </m:e>
              </m:d>
            </m:num>
            <m:den>
              <m:d>
                <m:dPr>
                  <m:ctrlPr>
                    <w:rPr>
                      <w:rFonts w:ascii="Cambria Math" w:hAnsi="Cambria Math"/>
                    </w:rPr>
                  </m:ctrlPr>
                </m:dPr>
                <m:e>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W</m:t>
                          </m:r>
                        </m:sub>
                      </m:sSub>
                    </m:num>
                    <m:den>
                      <m:r>
                        <w:rPr>
                          <w:rFonts w:ascii="Cambria Math" w:hAnsi="Cambria Math"/>
                        </w:rPr>
                        <m:t>N</m:t>
                      </m:r>
                      <m:r>
                        <m:rPr>
                          <m:sty m:val="p"/>
                        </m:rPr>
                        <w:rPr>
                          <w:rFonts w:ascii="Cambria Math" w:hAnsi="Cambria Math"/>
                        </w:rPr>
                        <m:t>-</m:t>
                      </m:r>
                      <m:r>
                        <w:rPr>
                          <w:rFonts w:ascii="Cambria Math" w:hAnsi="Cambria Math"/>
                        </w:rPr>
                        <m:t>p</m:t>
                      </m:r>
                    </m:den>
                  </m:f>
                </m:e>
              </m:d>
            </m:den>
          </m:f>
          <m:r>
            <w:rPr>
              <w:rFonts w:ascii="Cambria Math" w:hAnsi="Cambria Math"/>
            </w:rPr>
            <m:t>  </m:t>
          </m:r>
          <m:d>
            <m:dPr>
              <m:ctrlPr>
                <w:rPr>
                  <w:rFonts w:ascii="Cambria Math" w:hAnsi="Cambria Math"/>
                </w:rPr>
              </m:ctrlPr>
            </m:dPr>
            <m:e>
              <m:r>
                <w:rPr>
                  <w:rFonts w:ascii="Cambria Math" w:hAnsi="Cambria Math"/>
                </w:rPr>
                <m:t>13</m:t>
              </m:r>
            </m:e>
          </m:d>
        </m:oMath>
      </m:oMathPara>
      <w:bookmarkEnd w:id="75"/>
    </w:p>
    <w:p w14:paraId="75F0973D" w14:textId="589E4CE6" w:rsidR="00A64C6C" w:rsidRDefault="008C25C7">
      <w:pPr>
        <w:pStyle w:val="FirstParagraph"/>
      </w:pPr>
      <w:r>
        <w:t xml:space="preserve">Further details about the mathematical and statistical properties of PERMANOVA are available elsewhere (13–15). In this study, we used PERMANOVA to explore the variability in WAItE health state preferences (individual value sets) between various subgroups. A multivariate PERMANOVA model was estimated with subgroups of: age, gender, self-reported weight status, education, employment status and </w:t>
      </w:r>
      <w:del w:id="76" w:author="Tomos Robinson" w:date="2024-11-27T11:44:00Z">
        <w:r w:rsidDel="005F095C">
          <w:delText>ethncity</w:delText>
        </w:r>
      </w:del>
      <w:ins w:id="77" w:author="Tomos Robinson" w:date="2024-11-27T11:44:00Z">
        <w:r w:rsidR="005F095C">
          <w:t>ethnicity</w:t>
        </w:r>
      </w:ins>
      <w:r>
        <w:t>.</w:t>
      </w:r>
    </w:p>
    <w:p w14:paraId="29E70848" w14:textId="77777777" w:rsidR="00A64C6C" w:rsidRDefault="008C25C7">
      <w:pPr>
        <w:pStyle w:val="Heading2"/>
      </w:pPr>
      <w:bookmarkStart w:id="78" w:name="sensitivity-analysis"/>
      <w:bookmarkStart w:id="79" w:name="_Toc183595636"/>
      <w:bookmarkEnd w:id="70"/>
      <w:r>
        <w:t>2.6 Sensitivity analysis</w:t>
      </w:r>
      <w:bookmarkEnd w:id="79"/>
    </w:p>
    <w:p w14:paraId="1F357538" w14:textId="77777777" w:rsidR="00A64C6C" w:rsidRDefault="008C25C7">
      <w:pPr>
        <w:pStyle w:val="FirstParagraph"/>
      </w:pPr>
      <w:r>
        <w:t xml:space="preserve">In an experimental sensitivity analysis, preference heterogeneity was assessed using EUD estimated based on individual’s personal utility functions anchored using the social PITS utility value (henceforth referred to as EUD2). This differed to prior preference heterogeneity estimation as individual variation in PITS utility values were not included in the EUD2 estimation. EUD2 was entirely composed by differences in level ratings and attribute weights. Further details on the derivation of EUD2 are presented in </w:t>
      </w:r>
      <w:hyperlink w:anchor="sec-appendix1">
        <w:r>
          <w:rPr>
            <w:rStyle w:val="Hyperlink"/>
          </w:rPr>
          <w:t>Section 4.1.1</w:t>
        </w:r>
      </w:hyperlink>
      <w:r>
        <w:t>.</w:t>
      </w:r>
    </w:p>
    <w:p w14:paraId="60DEAE9F" w14:textId="77777777" w:rsidR="00A64C6C" w:rsidRDefault="008C25C7">
      <w:pPr>
        <w:pStyle w:val="BodyText"/>
      </w:pPr>
      <w:r>
        <w:t>An additional analysis of preference heterogeneity in anchoring values was conducted using a generalised linear model. A multivariate Gamma GLM (with log-link function) was constructed to explore the relationship between PITS utility values and demographic information. This facilitated exploration into how anchoring preferences differed among different demographic subgroups in our sample.</w:t>
      </w:r>
    </w:p>
    <w:p w14:paraId="59DDFC53" w14:textId="77777777" w:rsidR="00A64C6C" w:rsidRDefault="008C25C7">
      <w:pPr>
        <w:pStyle w:val="Heading1"/>
      </w:pPr>
      <w:bookmarkStart w:id="80" w:name="results"/>
      <w:bookmarkStart w:id="81" w:name="_Toc183595637"/>
      <w:bookmarkEnd w:id="78"/>
      <w:bookmarkEnd w:id="54"/>
      <w:r>
        <w:t>3. Results</w:t>
      </w:r>
      <w:bookmarkEnd w:id="81"/>
    </w:p>
    <w:p w14:paraId="3425F1F1" w14:textId="77777777" w:rsidR="00A64C6C" w:rsidRDefault="008C25C7">
      <w:pPr>
        <w:pStyle w:val="Heading2"/>
      </w:pPr>
      <w:bookmarkStart w:id="82" w:name="study-participants"/>
      <w:bookmarkStart w:id="83" w:name="_Toc183595638"/>
      <w:r>
        <w:t>3.1 Study participants</w:t>
      </w:r>
      <w:bookmarkEnd w:id="83"/>
    </w:p>
    <w:p w14:paraId="2EBF72B5" w14:textId="5F32DBE2" w:rsidR="00A64C6C" w:rsidRDefault="008C25C7">
      <w:pPr>
        <w:pStyle w:val="FirstParagraph"/>
      </w:pPr>
      <w:r>
        <w:t xml:space="preserve">A sample of 334 individuals were approached to participate in the study via the survey company </w:t>
      </w:r>
      <w:hyperlink r:id="rId22">
        <w:r>
          <w:rPr>
            <w:rStyle w:val="Hyperlink"/>
          </w:rPr>
          <w:t>Prolific</w:t>
        </w:r>
      </w:hyperlink>
      <w:r>
        <w:t xml:space="preserve">. Individuals that successfully inputted their unique Prolific ID and obtained a correct completion code from the end of the study were included in the analysis sample and received a small payment (£2.50) for their participation. Seven participants were excluded from the study as they had an incorrect completion code and did not enter the correct unique Prolific ID. Therefore no data was available on those seven participants and </w:t>
      </w:r>
      <w:del w:id="84" w:author="Tomos Robinson" w:date="2024-11-27T11:45:00Z">
        <w:r w:rsidDel="005F095C">
          <w:delText xml:space="preserve">so </w:delText>
        </w:r>
      </w:del>
      <w:r>
        <w:t xml:space="preserve">they were excluded from the analysis. An additional </w:t>
      </w:r>
      <w:r>
        <w:lastRenderedPageBreak/>
        <w:t>participant was excluded from the analysis due to completing the survey in eighteen seconds (well under the pre</w:t>
      </w:r>
      <w:ins w:id="85" w:author="Tomos Robinson" w:date="2024-11-27T11:45:00Z">
        <w:r w:rsidR="005F095C">
          <w:t>-</w:t>
        </w:r>
      </w:ins>
      <w:r>
        <w:t xml:space="preserve">specified minimum time limit of 2 minutes). Two respondents timed-out while completing the survey and were therefore not included. Twenty-four individuals chose not complete the study (referred to by Prolific as ‘returned’ participants). This left an analysis sample of N=300 participants who successfully completed the survey. </w:t>
      </w:r>
      <w:commentRangeStart w:id="86"/>
      <w:r>
        <w:t>A representative sample based on UK census data was obtained from Prolific.</w:t>
      </w:r>
      <w:commentRangeEnd w:id="86"/>
      <w:r w:rsidR="005F095C">
        <w:rPr>
          <w:rStyle w:val="CommentReference"/>
        </w:rPr>
        <w:commentReference w:id="86"/>
      </w:r>
      <w:r>
        <w:t xml:space="preserve"> A summary of demographic information collected in the OPUF are presented in </w:t>
      </w:r>
      <w:hyperlink w:anchor="tbl-demographic">
        <w:r>
          <w:rPr>
            <w:rStyle w:val="Hyperlink"/>
          </w:rPr>
          <w:t>Table 4</w:t>
        </w:r>
      </w:hyperlink>
      <w:r>
        <w:t>.</w:t>
      </w:r>
    </w:p>
    <w:p w14:paraId="01A06086" w14:textId="77777777" w:rsidR="00A64C6C" w:rsidRDefault="008C25C7">
      <w:pPr>
        <w:pStyle w:val="Heading2"/>
      </w:pPr>
      <w:bookmarkStart w:id="87" w:name="survey-duration"/>
      <w:bookmarkStart w:id="88" w:name="_Toc183595639"/>
      <w:bookmarkEnd w:id="82"/>
      <w:r>
        <w:t>3.2 Survey duration</w:t>
      </w:r>
      <w:bookmarkEnd w:id="88"/>
    </w:p>
    <w:p w14:paraId="00A3B532" w14:textId="77777777" w:rsidR="00A64C6C" w:rsidRDefault="008C25C7">
      <w:pPr>
        <w:pStyle w:val="FirstParagraph"/>
      </w:pPr>
      <w:r>
        <w:t xml:space="preserve">The mean (SD) and median (IQR) survey completion time in minutes was 9.66 (5.85) and 8.15 (5.88; 11.89). </w:t>
      </w:r>
      <w:commentRangeStart w:id="89"/>
      <w:r>
        <w:fldChar w:fldCharType="begin"/>
      </w:r>
      <w:r>
        <w:instrText xml:space="preserve"> HYPERLINK \l "tbl-time" \h </w:instrText>
      </w:r>
      <w:r>
        <w:fldChar w:fldCharType="separate"/>
      </w:r>
      <w:r>
        <w:rPr>
          <w:rStyle w:val="Hyperlink"/>
        </w:rPr>
        <w:t>Table 3</w:t>
      </w:r>
      <w:r>
        <w:rPr>
          <w:rStyle w:val="Hyperlink"/>
        </w:rPr>
        <w:fldChar w:fldCharType="end"/>
      </w:r>
      <w:r>
        <w:t xml:space="preserve"> summarises how much time was spent completing each individual section of the survey.</w:t>
      </w:r>
    </w:p>
    <w:tbl>
      <w:tblPr>
        <w:tblStyle w:val="Table"/>
        <w:tblW w:w="5000" w:type="pct"/>
        <w:tblLayout w:type="fixed"/>
        <w:tblLook w:val="0000" w:firstRow="0" w:lastRow="0" w:firstColumn="0" w:lastColumn="0" w:noHBand="0" w:noVBand="0"/>
      </w:tblPr>
      <w:tblGrid>
        <w:gridCol w:w="9360"/>
      </w:tblGrid>
      <w:tr w:rsidR="00A64C6C" w14:paraId="0D15435E" w14:textId="77777777">
        <w:tc>
          <w:tcPr>
            <w:tcW w:w="7920" w:type="dxa"/>
          </w:tcPr>
          <w:p w14:paraId="236B01B4" w14:textId="77777777" w:rsidR="00A64C6C" w:rsidRDefault="008C25C7">
            <w:pPr>
              <w:pStyle w:val="ImageCaption"/>
              <w:spacing w:before="200"/>
            </w:pPr>
            <w:bookmarkStart w:id="90" w:name="tbl-time"/>
            <w:r>
              <w:t>Table 3: Survey completion times (secs)</w:t>
            </w:r>
          </w:p>
          <w:tbl>
            <w:tblPr>
              <w:tblStyle w:val="Table"/>
              <w:tblW w:w="5000" w:type="pct"/>
              <w:tblLayout w:type="fixed"/>
              <w:tblLook w:val="0020" w:firstRow="1" w:lastRow="0" w:firstColumn="0" w:lastColumn="0" w:noHBand="0" w:noVBand="0"/>
            </w:tblPr>
            <w:tblGrid>
              <w:gridCol w:w="2690"/>
              <w:gridCol w:w="1883"/>
              <w:gridCol w:w="2824"/>
              <w:gridCol w:w="806"/>
              <w:gridCol w:w="941"/>
            </w:tblGrid>
            <w:tr w:rsidR="00A64C6C" w14:paraId="2100B923"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2329" w:type="dxa"/>
                </w:tcPr>
                <w:p w14:paraId="5B2D20C1" w14:textId="77777777" w:rsidR="00A64C6C" w:rsidRDefault="008C25C7">
                  <w:pPr>
                    <w:pStyle w:val="Compact"/>
                    <w:jc w:val="center"/>
                  </w:pPr>
                  <w:r>
                    <w:t>Section</w:t>
                  </w:r>
                </w:p>
              </w:tc>
              <w:tc>
                <w:tcPr>
                  <w:tcW w:w="1630" w:type="dxa"/>
                </w:tcPr>
                <w:p w14:paraId="6D4E6CCE" w14:textId="77777777" w:rsidR="00A64C6C" w:rsidRDefault="008C25C7">
                  <w:pPr>
                    <w:pStyle w:val="Compact"/>
                    <w:jc w:val="center"/>
                  </w:pPr>
                  <w:r>
                    <w:t>Mean (SD)</w:t>
                  </w:r>
                </w:p>
              </w:tc>
              <w:tc>
                <w:tcPr>
                  <w:tcW w:w="2445" w:type="dxa"/>
                </w:tcPr>
                <w:p w14:paraId="74B11784" w14:textId="77777777" w:rsidR="00A64C6C" w:rsidRDefault="008C25C7">
                  <w:pPr>
                    <w:pStyle w:val="Compact"/>
                    <w:jc w:val="center"/>
                  </w:pPr>
                  <w:r>
                    <w:t>Median (Q1; Q3)</w:t>
                  </w:r>
                </w:p>
              </w:tc>
              <w:tc>
                <w:tcPr>
                  <w:tcW w:w="698" w:type="dxa"/>
                </w:tcPr>
                <w:p w14:paraId="48E00662" w14:textId="77777777" w:rsidR="00A64C6C" w:rsidRDefault="008C25C7">
                  <w:pPr>
                    <w:pStyle w:val="Compact"/>
                    <w:jc w:val="center"/>
                  </w:pPr>
                  <w:r>
                    <w:t>Min</w:t>
                  </w:r>
                </w:p>
              </w:tc>
              <w:tc>
                <w:tcPr>
                  <w:tcW w:w="815" w:type="dxa"/>
                </w:tcPr>
                <w:p w14:paraId="5561B8F0" w14:textId="77777777" w:rsidR="00A64C6C" w:rsidRDefault="008C25C7">
                  <w:pPr>
                    <w:pStyle w:val="Compact"/>
                    <w:jc w:val="center"/>
                  </w:pPr>
                  <w:r>
                    <w:t>Max</w:t>
                  </w:r>
                </w:p>
              </w:tc>
            </w:tr>
            <w:tr w:rsidR="00A64C6C" w14:paraId="31499B23" w14:textId="77777777">
              <w:tc>
                <w:tcPr>
                  <w:tcW w:w="2329" w:type="dxa"/>
                </w:tcPr>
                <w:p w14:paraId="33CB4769" w14:textId="77777777" w:rsidR="00A64C6C" w:rsidRDefault="008C25C7">
                  <w:pPr>
                    <w:pStyle w:val="Compact"/>
                    <w:jc w:val="center"/>
                  </w:pPr>
                  <w:r>
                    <w:t>WAItE</w:t>
                  </w:r>
                </w:p>
              </w:tc>
              <w:tc>
                <w:tcPr>
                  <w:tcW w:w="1630" w:type="dxa"/>
                </w:tcPr>
                <w:p w14:paraId="187F5CDE" w14:textId="77777777" w:rsidR="00A64C6C" w:rsidRDefault="008C25C7">
                  <w:pPr>
                    <w:pStyle w:val="Compact"/>
                    <w:jc w:val="center"/>
                  </w:pPr>
                  <w:r>
                    <w:t>73 (90.1)</w:t>
                  </w:r>
                </w:p>
              </w:tc>
              <w:tc>
                <w:tcPr>
                  <w:tcW w:w="2445" w:type="dxa"/>
                </w:tcPr>
                <w:p w14:paraId="691A5C54" w14:textId="77777777" w:rsidR="00A64C6C" w:rsidRDefault="008C25C7">
                  <w:pPr>
                    <w:pStyle w:val="Compact"/>
                    <w:jc w:val="center"/>
                  </w:pPr>
                  <w:r>
                    <w:t>53 (38; 77)</w:t>
                  </w:r>
                </w:p>
              </w:tc>
              <w:tc>
                <w:tcPr>
                  <w:tcW w:w="698" w:type="dxa"/>
                </w:tcPr>
                <w:p w14:paraId="3354FEBF" w14:textId="77777777" w:rsidR="00A64C6C" w:rsidRDefault="008C25C7">
                  <w:pPr>
                    <w:pStyle w:val="Compact"/>
                    <w:jc w:val="center"/>
                  </w:pPr>
                  <w:r>
                    <w:t>10</w:t>
                  </w:r>
                </w:p>
              </w:tc>
              <w:tc>
                <w:tcPr>
                  <w:tcW w:w="815" w:type="dxa"/>
                </w:tcPr>
                <w:p w14:paraId="5EBDC55E" w14:textId="77777777" w:rsidR="00A64C6C" w:rsidRDefault="008C25C7">
                  <w:pPr>
                    <w:pStyle w:val="Compact"/>
                    <w:jc w:val="center"/>
                  </w:pPr>
                  <w:r>
                    <w:t>1066</w:t>
                  </w:r>
                </w:p>
              </w:tc>
            </w:tr>
            <w:tr w:rsidR="00A64C6C" w14:paraId="2621C744" w14:textId="77777777">
              <w:tc>
                <w:tcPr>
                  <w:tcW w:w="2329" w:type="dxa"/>
                </w:tcPr>
                <w:p w14:paraId="6FD16E72" w14:textId="77777777" w:rsidR="00A64C6C" w:rsidRDefault="008C25C7">
                  <w:pPr>
                    <w:pStyle w:val="Compact"/>
                    <w:jc w:val="center"/>
                  </w:pPr>
                  <w:r>
                    <w:t>Dimension ranking</w:t>
                  </w:r>
                </w:p>
              </w:tc>
              <w:tc>
                <w:tcPr>
                  <w:tcW w:w="1630" w:type="dxa"/>
                </w:tcPr>
                <w:p w14:paraId="5086F85C" w14:textId="77777777" w:rsidR="00A64C6C" w:rsidRDefault="008C25C7">
                  <w:pPr>
                    <w:pStyle w:val="Compact"/>
                    <w:jc w:val="center"/>
                  </w:pPr>
                  <w:r>
                    <w:t>35.4 (50.6)</w:t>
                  </w:r>
                </w:p>
              </w:tc>
              <w:tc>
                <w:tcPr>
                  <w:tcW w:w="2445" w:type="dxa"/>
                </w:tcPr>
                <w:p w14:paraId="64F2BF74" w14:textId="77777777" w:rsidR="00A64C6C" w:rsidRDefault="008C25C7">
                  <w:pPr>
                    <w:pStyle w:val="Compact"/>
                    <w:jc w:val="center"/>
                  </w:pPr>
                  <w:r>
                    <w:t>26 (16; 40)</w:t>
                  </w:r>
                </w:p>
              </w:tc>
              <w:tc>
                <w:tcPr>
                  <w:tcW w:w="698" w:type="dxa"/>
                </w:tcPr>
                <w:p w14:paraId="4FA7C3C5" w14:textId="77777777" w:rsidR="00A64C6C" w:rsidRDefault="008C25C7">
                  <w:pPr>
                    <w:pStyle w:val="Compact"/>
                    <w:jc w:val="center"/>
                  </w:pPr>
                  <w:r>
                    <w:t>2</w:t>
                  </w:r>
                </w:p>
              </w:tc>
              <w:tc>
                <w:tcPr>
                  <w:tcW w:w="815" w:type="dxa"/>
                </w:tcPr>
                <w:p w14:paraId="720E355B" w14:textId="77777777" w:rsidR="00A64C6C" w:rsidRDefault="008C25C7">
                  <w:pPr>
                    <w:pStyle w:val="Compact"/>
                    <w:jc w:val="center"/>
                  </w:pPr>
                  <w:r>
                    <w:t>741</w:t>
                  </w:r>
                </w:p>
              </w:tc>
            </w:tr>
            <w:tr w:rsidR="00A64C6C" w14:paraId="5FA1E76B" w14:textId="77777777">
              <w:tc>
                <w:tcPr>
                  <w:tcW w:w="2329" w:type="dxa"/>
                </w:tcPr>
                <w:p w14:paraId="78E6420F" w14:textId="77777777" w:rsidR="00A64C6C" w:rsidRDefault="008C25C7">
                  <w:pPr>
                    <w:pStyle w:val="Compact"/>
                    <w:jc w:val="center"/>
                  </w:pPr>
                  <w:r>
                    <w:t>Dimension weighting</w:t>
                  </w:r>
                </w:p>
              </w:tc>
              <w:tc>
                <w:tcPr>
                  <w:tcW w:w="1630" w:type="dxa"/>
                </w:tcPr>
                <w:p w14:paraId="348128CB" w14:textId="77777777" w:rsidR="00A64C6C" w:rsidRDefault="008C25C7">
                  <w:pPr>
                    <w:pStyle w:val="Compact"/>
                    <w:jc w:val="center"/>
                  </w:pPr>
                  <w:r>
                    <w:t>115.7 (94.9)</w:t>
                  </w:r>
                </w:p>
              </w:tc>
              <w:tc>
                <w:tcPr>
                  <w:tcW w:w="2445" w:type="dxa"/>
                </w:tcPr>
                <w:p w14:paraId="5A06CA96" w14:textId="77777777" w:rsidR="00A64C6C" w:rsidRDefault="008C25C7">
                  <w:pPr>
                    <w:pStyle w:val="Compact"/>
                    <w:jc w:val="center"/>
                  </w:pPr>
                  <w:r>
                    <w:t>91.5 (69.8; 142.2)</w:t>
                  </w:r>
                </w:p>
              </w:tc>
              <w:tc>
                <w:tcPr>
                  <w:tcW w:w="698" w:type="dxa"/>
                </w:tcPr>
                <w:p w14:paraId="5196CA56" w14:textId="77777777" w:rsidR="00A64C6C" w:rsidRDefault="008C25C7">
                  <w:pPr>
                    <w:pStyle w:val="Compact"/>
                    <w:jc w:val="center"/>
                  </w:pPr>
                  <w:r>
                    <w:t>18</w:t>
                  </w:r>
                </w:p>
              </w:tc>
              <w:tc>
                <w:tcPr>
                  <w:tcW w:w="815" w:type="dxa"/>
                </w:tcPr>
                <w:p w14:paraId="20DD2A06" w14:textId="77777777" w:rsidR="00A64C6C" w:rsidRDefault="008C25C7">
                  <w:pPr>
                    <w:pStyle w:val="Compact"/>
                    <w:jc w:val="center"/>
                  </w:pPr>
                  <w:r>
                    <w:t>1380</w:t>
                  </w:r>
                </w:p>
              </w:tc>
            </w:tr>
            <w:tr w:rsidR="00A64C6C" w14:paraId="7F1BD3F9" w14:textId="77777777">
              <w:tc>
                <w:tcPr>
                  <w:tcW w:w="2329" w:type="dxa"/>
                </w:tcPr>
                <w:p w14:paraId="6137D966" w14:textId="77777777" w:rsidR="00A64C6C" w:rsidRDefault="008C25C7">
                  <w:pPr>
                    <w:pStyle w:val="Compact"/>
                    <w:jc w:val="center"/>
                  </w:pPr>
                  <w:r>
                    <w:t>Level rating</w:t>
                  </w:r>
                </w:p>
              </w:tc>
              <w:tc>
                <w:tcPr>
                  <w:tcW w:w="1630" w:type="dxa"/>
                </w:tcPr>
                <w:p w14:paraId="369BFC9D" w14:textId="77777777" w:rsidR="00A64C6C" w:rsidRDefault="008C25C7">
                  <w:pPr>
                    <w:pStyle w:val="Compact"/>
                    <w:jc w:val="center"/>
                  </w:pPr>
                  <w:r>
                    <w:t>220.5 (206.4)</w:t>
                  </w:r>
                </w:p>
              </w:tc>
              <w:tc>
                <w:tcPr>
                  <w:tcW w:w="2445" w:type="dxa"/>
                </w:tcPr>
                <w:p w14:paraId="1936F5B8" w14:textId="77777777" w:rsidR="00A64C6C" w:rsidRDefault="008C25C7">
                  <w:pPr>
                    <w:pStyle w:val="Compact"/>
                    <w:jc w:val="center"/>
                  </w:pPr>
                  <w:r>
                    <w:t>171 (119; 249)</w:t>
                  </w:r>
                </w:p>
              </w:tc>
              <w:tc>
                <w:tcPr>
                  <w:tcW w:w="698" w:type="dxa"/>
                </w:tcPr>
                <w:p w14:paraId="6C7D4FC9" w14:textId="77777777" w:rsidR="00A64C6C" w:rsidRDefault="008C25C7">
                  <w:pPr>
                    <w:pStyle w:val="Compact"/>
                    <w:jc w:val="center"/>
                  </w:pPr>
                  <w:r>
                    <w:t>34</w:t>
                  </w:r>
                </w:p>
              </w:tc>
              <w:tc>
                <w:tcPr>
                  <w:tcW w:w="815" w:type="dxa"/>
                </w:tcPr>
                <w:p w14:paraId="1E6AB7D9" w14:textId="77777777" w:rsidR="00A64C6C" w:rsidRDefault="008C25C7">
                  <w:pPr>
                    <w:pStyle w:val="Compact"/>
                    <w:jc w:val="center"/>
                  </w:pPr>
                  <w:r>
                    <w:t>2158</w:t>
                  </w:r>
                </w:p>
              </w:tc>
            </w:tr>
            <w:tr w:rsidR="00A64C6C" w14:paraId="5FDBAD0A" w14:textId="77777777">
              <w:tc>
                <w:tcPr>
                  <w:tcW w:w="2329" w:type="dxa"/>
                </w:tcPr>
                <w:p w14:paraId="699FF6FC" w14:textId="77777777" w:rsidR="00A64C6C" w:rsidRDefault="008C25C7">
                  <w:pPr>
                    <w:pStyle w:val="Compact"/>
                    <w:jc w:val="center"/>
                  </w:pPr>
                  <w:r>
                    <w:t>PITS vs death</w:t>
                  </w:r>
                </w:p>
              </w:tc>
              <w:tc>
                <w:tcPr>
                  <w:tcW w:w="1630" w:type="dxa"/>
                </w:tcPr>
                <w:p w14:paraId="38D30162" w14:textId="77777777" w:rsidR="00A64C6C" w:rsidRDefault="008C25C7">
                  <w:pPr>
                    <w:pStyle w:val="Compact"/>
                    <w:jc w:val="center"/>
                  </w:pPr>
                  <w:r>
                    <w:t>25.5 (45.4)</w:t>
                  </w:r>
                </w:p>
              </w:tc>
              <w:tc>
                <w:tcPr>
                  <w:tcW w:w="2445" w:type="dxa"/>
                </w:tcPr>
                <w:p w14:paraId="11E8CC4B" w14:textId="77777777" w:rsidR="00A64C6C" w:rsidRDefault="008C25C7">
                  <w:pPr>
                    <w:pStyle w:val="Compact"/>
                    <w:jc w:val="center"/>
                  </w:pPr>
                  <w:r>
                    <w:t>16.5 (11; 25.2)</w:t>
                  </w:r>
                </w:p>
              </w:tc>
              <w:tc>
                <w:tcPr>
                  <w:tcW w:w="698" w:type="dxa"/>
                </w:tcPr>
                <w:p w14:paraId="2AF21BDC" w14:textId="77777777" w:rsidR="00A64C6C" w:rsidRDefault="008C25C7">
                  <w:pPr>
                    <w:pStyle w:val="Compact"/>
                    <w:jc w:val="center"/>
                  </w:pPr>
                  <w:r>
                    <w:t>4</w:t>
                  </w:r>
                </w:p>
              </w:tc>
              <w:tc>
                <w:tcPr>
                  <w:tcW w:w="815" w:type="dxa"/>
                </w:tcPr>
                <w:p w14:paraId="25238CC2" w14:textId="77777777" w:rsidR="00A64C6C" w:rsidRDefault="008C25C7">
                  <w:pPr>
                    <w:pStyle w:val="Compact"/>
                    <w:jc w:val="center"/>
                  </w:pPr>
                  <w:r>
                    <w:t>620</w:t>
                  </w:r>
                </w:p>
              </w:tc>
            </w:tr>
            <w:tr w:rsidR="00A64C6C" w14:paraId="379F2FEF" w14:textId="77777777">
              <w:tc>
                <w:tcPr>
                  <w:tcW w:w="2329" w:type="dxa"/>
                </w:tcPr>
                <w:p w14:paraId="098A4C2D" w14:textId="77777777" w:rsidR="00A64C6C" w:rsidRDefault="008C25C7">
                  <w:pPr>
                    <w:pStyle w:val="Compact"/>
                    <w:jc w:val="center"/>
                  </w:pPr>
                  <w:r>
                    <w:t>PITS-VAS</w:t>
                  </w:r>
                </w:p>
              </w:tc>
              <w:tc>
                <w:tcPr>
                  <w:tcW w:w="1630" w:type="dxa"/>
                </w:tcPr>
                <w:p w14:paraId="19991146" w14:textId="77777777" w:rsidR="00A64C6C" w:rsidRDefault="008C25C7">
                  <w:pPr>
                    <w:pStyle w:val="Compact"/>
                    <w:jc w:val="center"/>
                  </w:pPr>
                  <w:r>
                    <w:t>37.3 (39.2)</w:t>
                  </w:r>
                </w:p>
              </w:tc>
              <w:tc>
                <w:tcPr>
                  <w:tcW w:w="2445" w:type="dxa"/>
                </w:tcPr>
                <w:p w14:paraId="20386361" w14:textId="77777777" w:rsidR="00A64C6C" w:rsidRDefault="008C25C7">
                  <w:pPr>
                    <w:pStyle w:val="Compact"/>
                    <w:jc w:val="center"/>
                  </w:pPr>
                  <w:r>
                    <w:t>29 (21; 45)</w:t>
                  </w:r>
                </w:p>
              </w:tc>
              <w:tc>
                <w:tcPr>
                  <w:tcW w:w="698" w:type="dxa"/>
                </w:tcPr>
                <w:p w14:paraId="2E493584" w14:textId="77777777" w:rsidR="00A64C6C" w:rsidRDefault="008C25C7">
                  <w:pPr>
                    <w:pStyle w:val="Compact"/>
                    <w:jc w:val="center"/>
                  </w:pPr>
                  <w:r>
                    <w:t>5</w:t>
                  </w:r>
                </w:p>
              </w:tc>
              <w:tc>
                <w:tcPr>
                  <w:tcW w:w="815" w:type="dxa"/>
                </w:tcPr>
                <w:p w14:paraId="4996C20C" w14:textId="77777777" w:rsidR="00A64C6C" w:rsidRDefault="008C25C7">
                  <w:pPr>
                    <w:pStyle w:val="Compact"/>
                    <w:jc w:val="center"/>
                  </w:pPr>
                  <w:r>
                    <w:t>605</w:t>
                  </w:r>
                </w:p>
              </w:tc>
            </w:tr>
            <w:tr w:rsidR="00A64C6C" w14:paraId="2B9DF7C2" w14:textId="77777777">
              <w:tc>
                <w:tcPr>
                  <w:tcW w:w="2329" w:type="dxa"/>
                </w:tcPr>
                <w:p w14:paraId="70FEBB0A" w14:textId="77777777" w:rsidR="00A64C6C" w:rsidRDefault="008C25C7">
                  <w:pPr>
                    <w:pStyle w:val="Compact"/>
                    <w:jc w:val="center"/>
                  </w:pPr>
                  <w:r>
                    <w:t>PITS-VAS</w:t>
                  </w:r>
                </w:p>
              </w:tc>
              <w:tc>
                <w:tcPr>
                  <w:tcW w:w="1630" w:type="dxa"/>
                </w:tcPr>
                <w:p w14:paraId="775A58F4" w14:textId="77777777" w:rsidR="00A64C6C" w:rsidRDefault="008C25C7">
                  <w:pPr>
                    <w:pStyle w:val="Compact"/>
                    <w:jc w:val="center"/>
                  </w:pPr>
                  <w:r>
                    <w:t>37.3 (39.2)</w:t>
                  </w:r>
                </w:p>
              </w:tc>
              <w:tc>
                <w:tcPr>
                  <w:tcW w:w="2445" w:type="dxa"/>
                </w:tcPr>
                <w:p w14:paraId="60137F40" w14:textId="77777777" w:rsidR="00A64C6C" w:rsidRDefault="008C25C7">
                  <w:pPr>
                    <w:pStyle w:val="Compact"/>
                    <w:jc w:val="center"/>
                  </w:pPr>
                  <w:r>
                    <w:t>29 (21; 45)</w:t>
                  </w:r>
                </w:p>
              </w:tc>
              <w:tc>
                <w:tcPr>
                  <w:tcW w:w="698" w:type="dxa"/>
                </w:tcPr>
                <w:p w14:paraId="6705A8C4" w14:textId="77777777" w:rsidR="00A64C6C" w:rsidRDefault="008C25C7">
                  <w:pPr>
                    <w:pStyle w:val="Compact"/>
                    <w:jc w:val="center"/>
                  </w:pPr>
                  <w:r>
                    <w:t>5</w:t>
                  </w:r>
                </w:p>
              </w:tc>
              <w:tc>
                <w:tcPr>
                  <w:tcW w:w="815" w:type="dxa"/>
                </w:tcPr>
                <w:p w14:paraId="5F286455" w14:textId="77777777" w:rsidR="00A64C6C" w:rsidRDefault="008C25C7">
                  <w:pPr>
                    <w:pStyle w:val="Compact"/>
                    <w:jc w:val="center"/>
                  </w:pPr>
                  <w:r>
                    <w:t>605</w:t>
                  </w:r>
                </w:p>
              </w:tc>
            </w:tr>
            <w:tr w:rsidR="00A64C6C" w14:paraId="76A70F16" w14:textId="77777777">
              <w:tc>
                <w:tcPr>
                  <w:tcW w:w="2329" w:type="dxa"/>
                </w:tcPr>
                <w:p w14:paraId="66369003" w14:textId="77777777" w:rsidR="00A64C6C" w:rsidRDefault="008C25C7">
                  <w:pPr>
                    <w:pStyle w:val="Compact"/>
                    <w:jc w:val="center"/>
                  </w:pPr>
                  <w:r>
                    <w:t>Total (secs)</w:t>
                  </w:r>
                </w:p>
              </w:tc>
              <w:tc>
                <w:tcPr>
                  <w:tcW w:w="1630" w:type="dxa"/>
                </w:tcPr>
                <w:p w14:paraId="563FA851" w14:textId="77777777" w:rsidR="00A64C6C" w:rsidRDefault="008C25C7">
                  <w:pPr>
                    <w:pStyle w:val="Compact"/>
                    <w:jc w:val="center"/>
                  </w:pPr>
                  <w:r>
                    <w:t>579.5 (351.1)</w:t>
                  </w:r>
                </w:p>
              </w:tc>
              <w:tc>
                <w:tcPr>
                  <w:tcW w:w="2445" w:type="dxa"/>
                </w:tcPr>
                <w:p w14:paraId="63291479" w14:textId="77777777" w:rsidR="00A64C6C" w:rsidRDefault="008C25C7">
                  <w:pPr>
                    <w:pStyle w:val="Compact"/>
                    <w:jc w:val="center"/>
                  </w:pPr>
                  <w:r>
                    <w:t>489.2 (352.5; 713.4)</w:t>
                  </w:r>
                </w:p>
              </w:tc>
              <w:tc>
                <w:tcPr>
                  <w:tcW w:w="698" w:type="dxa"/>
                </w:tcPr>
                <w:p w14:paraId="3A03591F" w14:textId="77777777" w:rsidR="00A64C6C" w:rsidRDefault="008C25C7">
                  <w:pPr>
                    <w:pStyle w:val="Compact"/>
                    <w:jc w:val="center"/>
                  </w:pPr>
                  <w:r>
                    <w:t>126.7</w:t>
                  </w:r>
                </w:p>
              </w:tc>
              <w:tc>
                <w:tcPr>
                  <w:tcW w:w="815" w:type="dxa"/>
                </w:tcPr>
                <w:p w14:paraId="2D7EDB12" w14:textId="77777777" w:rsidR="00A64C6C" w:rsidRDefault="008C25C7">
                  <w:pPr>
                    <w:pStyle w:val="Compact"/>
                    <w:jc w:val="center"/>
                  </w:pPr>
                  <w:r>
                    <w:t>3738.2</w:t>
                  </w:r>
                </w:p>
              </w:tc>
            </w:tr>
            <w:tr w:rsidR="00A64C6C" w14:paraId="7267A54E" w14:textId="77777777">
              <w:tc>
                <w:tcPr>
                  <w:tcW w:w="2329" w:type="dxa"/>
                </w:tcPr>
                <w:p w14:paraId="01FABF20" w14:textId="77777777" w:rsidR="00A64C6C" w:rsidRDefault="008C25C7">
                  <w:pPr>
                    <w:pStyle w:val="Compact"/>
                    <w:jc w:val="center"/>
                  </w:pPr>
                  <w:r>
                    <w:t>Total (mins)</w:t>
                  </w:r>
                </w:p>
              </w:tc>
              <w:tc>
                <w:tcPr>
                  <w:tcW w:w="1630" w:type="dxa"/>
                </w:tcPr>
                <w:p w14:paraId="0B82D31E" w14:textId="77777777" w:rsidR="00A64C6C" w:rsidRDefault="008C25C7">
                  <w:pPr>
                    <w:pStyle w:val="Compact"/>
                    <w:jc w:val="center"/>
                  </w:pPr>
                  <w:r>
                    <w:t>9.66 (5.85)</w:t>
                  </w:r>
                </w:p>
              </w:tc>
              <w:tc>
                <w:tcPr>
                  <w:tcW w:w="2445" w:type="dxa"/>
                </w:tcPr>
                <w:p w14:paraId="34E9EAFC" w14:textId="77777777" w:rsidR="00A64C6C" w:rsidRDefault="008C25C7">
                  <w:pPr>
                    <w:pStyle w:val="Compact"/>
                    <w:jc w:val="center"/>
                  </w:pPr>
                  <w:r>
                    <w:t>8.15 (5.88; 11.89)</w:t>
                  </w:r>
                </w:p>
              </w:tc>
              <w:tc>
                <w:tcPr>
                  <w:tcW w:w="698" w:type="dxa"/>
                </w:tcPr>
                <w:p w14:paraId="0CE8A227" w14:textId="77777777" w:rsidR="00A64C6C" w:rsidRDefault="008C25C7">
                  <w:pPr>
                    <w:pStyle w:val="Compact"/>
                    <w:jc w:val="center"/>
                  </w:pPr>
                  <w:r>
                    <w:t>2.11</w:t>
                  </w:r>
                </w:p>
              </w:tc>
              <w:tc>
                <w:tcPr>
                  <w:tcW w:w="815" w:type="dxa"/>
                </w:tcPr>
                <w:p w14:paraId="53A169E0" w14:textId="77777777" w:rsidR="00A64C6C" w:rsidRDefault="008C25C7">
                  <w:pPr>
                    <w:pStyle w:val="Compact"/>
                    <w:jc w:val="center"/>
                  </w:pPr>
                  <w:r>
                    <w:t>62.3</w:t>
                  </w:r>
                </w:p>
              </w:tc>
            </w:tr>
            <w:bookmarkEnd w:id="90"/>
          </w:tbl>
          <w:p w14:paraId="0D3D8B4A" w14:textId="77777777" w:rsidR="00A64C6C" w:rsidRDefault="00A64C6C"/>
        </w:tc>
      </w:tr>
    </w:tbl>
    <w:p w14:paraId="03C62A72" w14:textId="77777777" w:rsidR="00A64C6C" w:rsidRDefault="005F095C">
      <w:pPr>
        <w:pStyle w:val="Heading2"/>
      </w:pPr>
      <w:bookmarkStart w:id="91" w:name="waite-descriptive-system"/>
      <w:bookmarkStart w:id="92" w:name="_Toc183595640"/>
      <w:bookmarkEnd w:id="87"/>
      <w:commentRangeEnd w:id="89"/>
      <w:r>
        <w:rPr>
          <w:rStyle w:val="CommentReference"/>
          <w:rFonts w:asciiTheme="minorHAnsi" w:eastAsiaTheme="minorHAnsi" w:hAnsiTheme="minorHAnsi" w:cstheme="minorBidi"/>
          <w:color w:val="auto"/>
        </w:rPr>
        <w:commentReference w:id="89"/>
      </w:r>
      <w:r w:rsidR="008C25C7">
        <w:t>3.3 WAItE descriptive system</w:t>
      </w:r>
      <w:bookmarkEnd w:id="92"/>
    </w:p>
    <w:p w14:paraId="6456FADA" w14:textId="77777777" w:rsidR="00A64C6C" w:rsidRDefault="008C25C7">
      <w:pPr>
        <w:pStyle w:val="FirstParagraph"/>
      </w:pPr>
      <w:r>
        <w:t xml:space="preserve">Responses to the WAItE descriptive system are presented in </w:t>
      </w:r>
      <w:hyperlink w:anchor="tbl-demographic">
        <w:r>
          <w:rPr>
            <w:rStyle w:val="Hyperlink"/>
          </w:rPr>
          <w:t>Table 4</w:t>
        </w:r>
      </w:hyperlink>
      <w:r>
        <w:t>. Feeling tired and avoiding doing sport were the attributes that were most frequently experienced by participants in our analysis sample. WAItE summary statistics were in line with results from previous studies (17).</w:t>
      </w:r>
    </w:p>
    <w:tbl>
      <w:tblPr>
        <w:tblStyle w:val="Table"/>
        <w:tblW w:w="5000" w:type="pct"/>
        <w:tblLayout w:type="fixed"/>
        <w:tblLook w:val="0000" w:firstRow="0" w:lastRow="0" w:firstColumn="0" w:lastColumn="0" w:noHBand="0" w:noVBand="0"/>
      </w:tblPr>
      <w:tblGrid>
        <w:gridCol w:w="9360"/>
      </w:tblGrid>
      <w:tr w:rsidR="00A64C6C" w14:paraId="43C9B0FE" w14:textId="77777777">
        <w:tc>
          <w:tcPr>
            <w:tcW w:w="7920" w:type="dxa"/>
          </w:tcPr>
          <w:p w14:paraId="77E27A2C" w14:textId="77777777" w:rsidR="00A64C6C" w:rsidRDefault="008C25C7">
            <w:pPr>
              <w:pStyle w:val="ImageCaption"/>
              <w:spacing w:before="200"/>
            </w:pPr>
            <w:bookmarkStart w:id="93" w:name="tbl-demographic"/>
            <w:r>
              <w:t>Table 4: Summary of demographic information collected in the OPUF</w:t>
            </w:r>
          </w:p>
          <w:tbl>
            <w:tblPr>
              <w:tblStyle w:val="Table"/>
              <w:tblW w:w="0" w:type="auto"/>
              <w:tblLayout w:type="fixed"/>
              <w:tblLook w:val="0020" w:firstRow="1" w:lastRow="0" w:firstColumn="0" w:lastColumn="0" w:noHBand="0" w:noVBand="0"/>
            </w:tblPr>
            <w:tblGrid>
              <w:gridCol w:w="3960"/>
              <w:gridCol w:w="3960"/>
            </w:tblGrid>
            <w:tr w:rsidR="00A64C6C" w14:paraId="34D4C5BF"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3960" w:type="dxa"/>
                </w:tcPr>
                <w:p w14:paraId="4675E94A" w14:textId="77777777" w:rsidR="00A64C6C" w:rsidRDefault="008C25C7">
                  <w:pPr>
                    <w:pStyle w:val="Compact"/>
                    <w:jc w:val="center"/>
                  </w:pPr>
                  <w:r>
                    <w:t>Participant Characteristics (N=300)</w:t>
                  </w:r>
                </w:p>
              </w:tc>
              <w:tc>
                <w:tcPr>
                  <w:tcW w:w="3960" w:type="dxa"/>
                </w:tcPr>
                <w:p w14:paraId="348386BD" w14:textId="77777777" w:rsidR="00A64C6C" w:rsidRDefault="008C25C7">
                  <w:pPr>
                    <w:pStyle w:val="Compact"/>
                    <w:jc w:val="center"/>
                  </w:pPr>
                  <w:r>
                    <w:t>N (%)</w:t>
                  </w:r>
                </w:p>
              </w:tc>
            </w:tr>
            <w:tr w:rsidR="00A64C6C" w14:paraId="2EF6B7EF" w14:textId="77777777">
              <w:tc>
                <w:tcPr>
                  <w:tcW w:w="3960" w:type="dxa"/>
                </w:tcPr>
                <w:p w14:paraId="61B2F5FE" w14:textId="77777777" w:rsidR="00A64C6C" w:rsidRDefault="008C25C7">
                  <w:pPr>
                    <w:pStyle w:val="Compact"/>
                    <w:jc w:val="center"/>
                  </w:pPr>
                  <w:r>
                    <w:t>Age</w:t>
                  </w:r>
                </w:p>
              </w:tc>
              <w:tc>
                <w:tcPr>
                  <w:tcW w:w="3960" w:type="dxa"/>
                </w:tcPr>
                <w:p w14:paraId="299407A9" w14:textId="77777777" w:rsidR="00A64C6C" w:rsidRDefault="00A64C6C">
                  <w:pPr>
                    <w:pStyle w:val="Compact"/>
                  </w:pPr>
                </w:p>
              </w:tc>
            </w:tr>
            <w:tr w:rsidR="00A64C6C" w14:paraId="1D3073F7" w14:textId="77777777">
              <w:tc>
                <w:tcPr>
                  <w:tcW w:w="3960" w:type="dxa"/>
                </w:tcPr>
                <w:p w14:paraId="49FB27FC" w14:textId="77777777" w:rsidR="00A64C6C" w:rsidRDefault="008C25C7">
                  <w:pPr>
                    <w:pStyle w:val="Compact"/>
                    <w:jc w:val="center"/>
                  </w:pPr>
                  <w:r>
                    <w:t>18-24</w:t>
                  </w:r>
                </w:p>
              </w:tc>
              <w:tc>
                <w:tcPr>
                  <w:tcW w:w="3960" w:type="dxa"/>
                </w:tcPr>
                <w:p w14:paraId="4339D86C" w14:textId="77777777" w:rsidR="00A64C6C" w:rsidRDefault="008C25C7">
                  <w:pPr>
                    <w:pStyle w:val="Compact"/>
                    <w:jc w:val="center"/>
                  </w:pPr>
                  <w:r>
                    <w:t>32 (10.9%)</w:t>
                  </w:r>
                </w:p>
              </w:tc>
            </w:tr>
            <w:tr w:rsidR="00A64C6C" w14:paraId="5274C57C" w14:textId="77777777">
              <w:tc>
                <w:tcPr>
                  <w:tcW w:w="3960" w:type="dxa"/>
                </w:tcPr>
                <w:p w14:paraId="66DD7E34" w14:textId="77777777" w:rsidR="00A64C6C" w:rsidRDefault="008C25C7">
                  <w:pPr>
                    <w:pStyle w:val="Compact"/>
                    <w:jc w:val="center"/>
                  </w:pPr>
                  <w:r>
                    <w:t>25-34</w:t>
                  </w:r>
                </w:p>
              </w:tc>
              <w:tc>
                <w:tcPr>
                  <w:tcW w:w="3960" w:type="dxa"/>
                </w:tcPr>
                <w:p w14:paraId="5A3F88ED" w14:textId="77777777" w:rsidR="00A64C6C" w:rsidRDefault="008C25C7">
                  <w:pPr>
                    <w:pStyle w:val="Compact"/>
                    <w:jc w:val="center"/>
                  </w:pPr>
                  <w:r>
                    <w:t>50 (17%)</w:t>
                  </w:r>
                </w:p>
              </w:tc>
            </w:tr>
            <w:tr w:rsidR="00A64C6C" w14:paraId="7E1EB811" w14:textId="77777777">
              <w:tc>
                <w:tcPr>
                  <w:tcW w:w="3960" w:type="dxa"/>
                </w:tcPr>
                <w:p w14:paraId="64C91AA2" w14:textId="77777777" w:rsidR="00A64C6C" w:rsidRDefault="008C25C7">
                  <w:pPr>
                    <w:pStyle w:val="Compact"/>
                    <w:jc w:val="center"/>
                  </w:pPr>
                  <w:r>
                    <w:t>35-44</w:t>
                  </w:r>
                </w:p>
              </w:tc>
              <w:tc>
                <w:tcPr>
                  <w:tcW w:w="3960" w:type="dxa"/>
                </w:tcPr>
                <w:p w14:paraId="120FAAF8" w14:textId="77777777" w:rsidR="00A64C6C" w:rsidRDefault="008C25C7">
                  <w:pPr>
                    <w:pStyle w:val="Compact"/>
                    <w:jc w:val="center"/>
                  </w:pPr>
                  <w:r>
                    <w:t>48 (16.3%)</w:t>
                  </w:r>
                </w:p>
              </w:tc>
            </w:tr>
            <w:tr w:rsidR="00A64C6C" w14:paraId="4D43BBB4" w14:textId="77777777">
              <w:tc>
                <w:tcPr>
                  <w:tcW w:w="3960" w:type="dxa"/>
                </w:tcPr>
                <w:p w14:paraId="7B886B6B" w14:textId="77777777" w:rsidR="00A64C6C" w:rsidRDefault="008C25C7">
                  <w:pPr>
                    <w:pStyle w:val="Compact"/>
                    <w:jc w:val="center"/>
                  </w:pPr>
                  <w:r>
                    <w:t>45-54</w:t>
                  </w:r>
                </w:p>
              </w:tc>
              <w:tc>
                <w:tcPr>
                  <w:tcW w:w="3960" w:type="dxa"/>
                </w:tcPr>
                <w:p w14:paraId="3B8DE2D4" w14:textId="77777777" w:rsidR="00A64C6C" w:rsidRDefault="008C25C7">
                  <w:pPr>
                    <w:pStyle w:val="Compact"/>
                    <w:jc w:val="center"/>
                  </w:pPr>
                  <w:r>
                    <w:t>49 (16.7%)</w:t>
                  </w:r>
                </w:p>
              </w:tc>
            </w:tr>
            <w:tr w:rsidR="00A64C6C" w14:paraId="5EBFD795" w14:textId="77777777">
              <w:tc>
                <w:tcPr>
                  <w:tcW w:w="3960" w:type="dxa"/>
                </w:tcPr>
                <w:p w14:paraId="3A84B651" w14:textId="77777777" w:rsidR="00A64C6C" w:rsidRDefault="008C25C7">
                  <w:pPr>
                    <w:pStyle w:val="Compact"/>
                    <w:jc w:val="center"/>
                  </w:pPr>
                  <w:r>
                    <w:lastRenderedPageBreak/>
                    <w:t>55-64</w:t>
                  </w:r>
                </w:p>
              </w:tc>
              <w:tc>
                <w:tcPr>
                  <w:tcW w:w="3960" w:type="dxa"/>
                </w:tcPr>
                <w:p w14:paraId="105317AC" w14:textId="77777777" w:rsidR="00A64C6C" w:rsidRDefault="008C25C7">
                  <w:pPr>
                    <w:pStyle w:val="Compact"/>
                    <w:jc w:val="center"/>
                  </w:pPr>
                  <w:r>
                    <w:t>81 (27.6%)</w:t>
                  </w:r>
                </w:p>
              </w:tc>
            </w:tr>
            <w:tr w:rsidR="00A64C6C" w14:paraId="107D8B82" w14:textId="77777777">
              <w:tc>
                <w:tcPr>
                  <w:tcW w:w="3960" w:type="dxa"/>
                </w:tcPr>
                <w:p w14:paraId="00BE4E84" w14:textId="77777777" w:rsidR="00A64C6C" w:rsidRDefault="008C25C7">
                  <w:pPr>
                    <w:pStyle w:val="Compact"/>
                    <w:jc w:val="center"/>
                  </w:pPr>
                  <w:r>
                    <w:t>65-90</w:t>
                  </w:r>
                </w:p>
              </w:tc>
              <w:tc>
                <w:tcPr>
                  <w:tcW w:w="3960" w:type="dxa"/>
                </w:tcPr>
                <w:p w14:paraId="1FD6DA33" w14:textId="77777777" w:rsidR="00A64C6C" w:rsidRDefault="008C25C7">
                  <w:pPr>
                    <w:pStyle w:val="Compact"/>
                    <w:jc w:val="center"/>
                  </w:pPr>
                  <w:r>
                    <w:t>34 (11.6%)</w:t>
                  </w:r>
                </w:p>
              </w:tc>
            </w:tr>
            <w:tr w:rsidR="00A64C6C" w14:paraId="687377ED" w14:textId="77777777">
              <w:tc>
                <w:tcPr>
                  <w:tcW w:w="3960" w:type="dxa"/>
                </w:tcPr>
                <w:p w14:paraId="3B5DA2F3" w14:textId="77777777" w:rsidR="00A64C6C" w:rsidRDefault="008C25C7">
                  <w:pPr>
                    <w:pStyle w:val="Compact"/>
                    <w:jc w:val="center"/>
                  </w:pPr>
                  <w:r>
                    <w:t>Not Stated</w:t>
                  </w:r>
                </w:p>
              </w:tc>
              <w:tc>
                <w:tcPr>
                  <w:tcW w:w="3960" w:type="dxa"/>
                </w:tcPr>
                <w:p w14:paraId="124126A0" w14:textId="77777777" w:rsidR="00A64C6C" w:rsidRDefault="008C25C7">
                  <w:pPr>
                    <w:pStyle w:val="Compact"/>
                    <w:jc w:val="center"/>
                  </w:pPr>
                  <w:r>
                    <w:t>6 (2.0%)</w:t>
                  </w:r>
                </w:p>
              </w:tc>
            </w:tr>
            <w:tr w:rsidR="00A64C6C" w14:paraId="0F519BAD" w14:textId="77777777">
              <w:tc>
                <w:tcPr>
                  <w:tcW w:w="3960" w:type="dxa"/>
                </w:tcPr>
                <w:p w14:paraId="30CCBAF5" w14:textId="77777777" w:rsidR="00A64C6C" w:rsidRDefault="008C25C7">
                  <w:pPr>
                    <w:pStyle w:val="Compact"/>
                    <w:jc w:val="center"/>
                  </w:pPr>
                  <w:r>
                    <w:t>Gender</w:t>
                  </w:r>
                </w:p>
              </w:tc>
              <w:tc>
                <w:tcPr>
                  <w:tcW w:w="3960" w:type="dxa"/>
                </w:tcPr>
                <w:p w14:paraId="392D0625" w14:textId="77777777" w:rsidR="00A64C6C" w:rsidRDefault="00A64C6C">
                  <w:pPr>
                    <w:pStyle w:val="Compact"/>
                  </w:pPr>
                </w:p>
              </w:tc>
            </w:tr>
            <w:tr w:rsidR="00A64C6C" w14:paraId="139072B8" w14:textId="77777777">
              <w:tc>
                <w:tcPr>
                  <w:tcW w:w="3960" w:type="dxa"/>
                </w:tcPr>
                <w:p w14:paraId="48CDF458" w14:textId="77777777" w:rsidR="00A64C6C" w:rsidRDefault="008C25C7">
                  <w:pPr>
                    <w:pStyle w:val="Compact"/>
                    <w:jc w:val="center"/>
                  </w:pPr>
                  <w:r>
                    <w:t>Female</w:t>
                  </w:r>
                </w:p>
              </w:tc>
              <w:tc>
                <w:tcPr>
                  <w:tcW w:w="3960" w:type="dxa"/>
                </w:tcPr>
                <w:p w14:paraId="2023AC29" w14:textId="77777777" w:rsidR="00A64C6C" w:rsidRDefault="008C25C7">
                  <w:pPr>
                    <w:pStyle w:val="Compact"/>
                    <w:jc w:val="center"/>
                  </w:pPr>
                  <w:r>
                    <w:t>154 (51%)</w:t>
                  </w:r>
                </w:p>
              </w:tc>
            </w:tr>
            <w:tr w:rsidR="00A64C6C" w14:paraId="2FF0FB94" w14:textId="77777777">
              <w:tc>
                <w:tcPr>
                  <w:tcW w:w="3960" w:type="dxa"/>
                </w:tcPr>
                <w:p w14:paraId="278DBDCF" w14:textId="77777777" w:rsidR="00A64C6C" w:rsidRDefault="008C25C7">
                  <w:pPr>
                    <w:pStyle w:val="Compact"/>
                    <w:jc w:val="center"/>
                  </w:pPr>
                  <w:r>
                    <w:t>Male</w:t>
                  </w:r>
                </w:p>
              </w:tc>
              <w:tc>
                <w:tcPr>
                  <w:tcW w:w="3960" w:type="dxa"/>
                </w:tcPr>
                <w:p w14:paraId="03B77430" w14:textId="77777777" w:rsidR="00A64C6C" w:rsidRDefault="008C25C7">
                  <w:pPr>
                    <w:pStyle w:val="Compact"/>
                    <w:jc w:val="center"/>
                  </w:pPr>
                  <w:r>
                    <w:t>144 (48%)</w:t>
                  </w:r>
                </w:p>
              </w:tc>
            </w:tr>
            <w:tr w:rsidR="00A64C6C" w14:paraId="1AA77415" w14:textId="77777777">
              <w:tc>
                <w:tcPr>
                  <w:tcW w:w="3960" w:type="dxa"/>
                </w:tcPr>
                <w:p w14:paraId="4AF021B3" w14:textId="77777777" w:rsidR="00A64C6C" w:rsidRDefault="008C25C7">
                  <w:pPr>
                    <w:pStyle w:val="Compact"/>
                    <w:jc w:val="center"/>
                  </w:pPr>
                  <w:r>
                    <w:t>Non-binary</w:t>
                  </w:r>
                </w:p>
              </w:tc>
              <w:tc>
                <w:tcPr>
                  <w:tcW w:w="3960" w:type="dxa"/>
                </w:tcPr>
                <w:p w14:paraId="7949AE0F" w14:textId="77777777" w:rsidR="00A64C6C" w:rsidRDefault="008C25C7">
                  <w:pPr>
                    <w:pStyle w:val="Compact"/>
                    <w:jc w:val="center"/>
                  </w:pPr>
                  <w:r>
                    <w:t>1 (0%)</w:t>
                  </w:r>
                </w:p>
              </w:tc>
            </w:tr>
            <w:tr w:rsidR="00A64C6C" w14:paraId="134C3F63" w14:textId="77777777">
              <w:tc>
                <w:tcPr>
                  <w:tcW w:w="3960" w:type="dxa"/>
                </w:tcPr>
                <w:p w14:paraId="251CFC35" w14:textId="77777777" w:rsidR="00A64C6C" w:rsidRDefault="008C25C7">
                  <w:pPr>
                    <w:pStyle w:val="Compact"/>
                    <w:jc w:val="center"/>
                  </w:pPr>
                  <w:r>
                    <w:t>Ethnicity</w:t>
                  </w:r>
                </w:p>
              </w:tc>
              <w:tc>
                <w:tcPr>
                  <w:tcW w:w="3960" w:type="dxa"/>
                </w:tcPr>
                <w:p w14:paraId="64044808" w14:textId="77777777" w:rsidR="00A64C6C" w:rsidRDefault="00A64C6C">
                  <w:pPr>
                    <w:pStyle w:val="Compact"/>
                  </w:pPr>
                </w:p>
              </w:tc>
            </w:tr>
            <w:tr w:rsidR="00A64C6C" w14:paraId="01A0F834" w14:textId="77777777">
              <w:tc>
                <w:tcPr>
                  <w:tcW w:w="3960" w:type="dxa"/>
                </w:tcPr>
                <w:p w14:paraId="6F2882B1" w14:textId="77777777" w:rsidR="00A64C6C" w:rsidRDefault="008C25C7">
                  <w:pPr>
                    <w:pStyle w:val="Compact"/>
                    <w:jc w:val="center"/>
                  </w:pPr>
                  <w:r>
                    <w:t>White</w:t>
                  </w:r>
                </w:p>
              </w:tc>
              <w:tc>
                <w:tcPr>
                  <w:tcW w:w="3960" w:type="dxa"/>
                </w:tcPr>
                <w:p w14:paraId="002AB651" w14:textId="77777777" w:rsidR="00A64C6C" w:rsidRDefault="008C25C7">
                  <w:pPr>
                    <w:pStyle w:val="Compact"/>
                    <w:jc w:val="center"/>
                  </w:pPr>
                  <w:r>
                    <w:t>251 (84%)</w:t>
                  </w:r>
                </w:p>
              </w:tc>
            </w:tr>
            <w:tr w:rsidR="00A64C6C" w14:paraId="5F50ADB9" w14:textId="77777777">
              <w:tc>
                <w:tcPr>
                  <w:tcW w:w="3960" w:type="dxa"/>
                </w:tcPr>
                <w:p w14:paraId="175E8DE7" w14:textId="77777777" w:rsidR="00A64C6C" w:rsidRDefault="008C25C7">
                  <w:pPr>
                    <w:pStyle w:val="Compact"/>
                    <w:jc w:val="center"/>
                  </w:pPr>
                  <w:r>
                    <w:t>Asian</w:t>
                  </w:r>
                </w:p>
              </w:tc>
              <w:tc>
                <w:tcPr>
                  <w:tcW w:w="3960" w:type="dxa"/>
                </w:tcPr>
                <w:p w14:paraId="2176A2CF" w14:textId="77777777" w:rsidR="00A64C6C" w:rsidRDefault="008C25C7">
                  <w:pPr>
                    <w:pStyle w:val="Compact"/>
                    <w:jc w:val="center"/>
                  </w:pPr>
                  <w:r>
                    <w:t>23 (8%)</w:t>
                  </w:r>
                </w:p>
              </w:tc>
            </w:tr>
            <w:tr w:rsidR="00A64C6C" w14:paraId="4C8B5A2D" w14:textId="77777777">
              <w:tc>
                <w:tcPr>
                  <w:tcW w:w="3960" w:type="dxa"/>
                </w:tcPr>
                <w:p w14:paraId="352579D5" w14:textId="77777777" w:rsidR="00A64C6C" w:rsidRDefault="008C25C7">
                  <w:pPr>
                    <w:pStyle w:val="Compact"/>
                    <w:jc w:val="center"/>
                  </w:pPr>
                  <w:r>
                    <w:t>Black</w:t>
                  </w:r>
                </w:p>
              </w:tc>
              <w:tc>
                <w:tcPr>
                  <w:tcW w:w="3960" w:type="dxa"/>
                </w:tcPr>
                <w:p w14:paraId="79BFC23B" w14:textId="77777777" w:rsidR="00A64C6C" w:rsidRDefault="008C25C7">
                  <w:pPr>
                    <w:pStyle w:val="Compact"/>
                    <w:jc w:val="center"/>
                  </w:pPr>
                  <w:r>
                    <w:t>11 (4%)</w:t>
                  </w:r>
                </w:p>
              </w:tc>
            </w:tr>
            <w:tr w:rsidR="00A64C6C" w14:paraId="00484CCB" w14:textId="77777777">
              <w:tc>
                <w:tcPr>
                  <w:tcW w:w="3960" w:type="dxa"/>
                </w:tcPr>
                <w:p w14:paraId="190F5D39" w14:textId="77777777" w:rsidR="00A64C6C" w:rsidRDefault="008C25C7">
                  <w:pPr>
                    <w:pStyle w:val="Compact"/>
                    <w:jc w:val="center"/>
                  </w:pPr>
                  <w:r>
                    <w:t>Mixed</w:t>
                  </w:r>
                </w:p>
              </w:tc>
              <w:tc>
                <w:tcPr>
                  <w:tcW w:w="3960" w:type="dxa"/>
                </w:tcPr>
                <w:p w14:paraId="7D780442" w14:textId="77777777" w:rsidR="00A64C6C" w:rsidRDefault="008C25C7">
                  <w:pPr>
                    <w:pStyle w:val="Compact"/>
                    <w:jc w:val="center"/>
                  </w:pPr>
                  <w:r>
                    <w:t>10 (3%)</w:t>
                  </w:r>
                </w:p>
              </w:tc>
            </w:tr>
            <w:tr w:rsidR="00A64C6C" w14:paraId="2B5BBDF5" w14:textId="77777777">
              <w:tc>
                <w:tcPr>
                  <w:tcW w:w="3960" w:type="dxa"/>
                </w:tcPr>
                <w:p w14:paraId="70B6C21D" w14:textId="77777777" w:rsidR="00A64C6C" w:rsidRDefault="008C25C7">
                  <w:pPr>
                    <w:pStyle w:val="Compact"/>
                    <w:jc w:val="center"/>
                  </w:pPr>
                  <w:r>
                    <w:t>Other</w:t>
                  </w:r>
                </w:p>
              </w:tc>
              <w:tc>
                <w:tcPr>
                  <w:tcW w:w="3960" w:type="dxa"/>
                </w:tcPr>
                <w:p w14:paraId="2E41BF7C" w14:textId="77777777" w:rsidR="00A64C6C" w:rsidRDefault="008C25C7">
                  <w:pPr>
                    <w:pStyle w:val="Compact"/>
                    <w:jc w:val="center"/>
                  </w:pPr>
                  <w:r>
                    <w:t>5 (2%)</w:t>
                  </w:r>
                </w:p>
              </w:tc>
            </w:tr>
            <w:tr w:rsidR="00A64C6C" w14:paraId="1FBF572D" w14:textId="77777777">
              <w:tc>
                <w:tcPr>
                  <w:tcW w:w="3960" w:type="dxa"/>
                </w:tcPr>
                <w:p w14:paraId="79932589" w14:textId="77777777" w:rsidR="00A64C6C" w:rsidRDefault="008C25C7">
                  <w:pPr>
                    <w:pStyle w:val="Compact"/>
                    <w:jc w:val="center"/>
                  </w:pPr>
                  <w:r>
                    <w:t>Weight Status</w:t>
                  </w:r>
                </w:p>
              </w:tc>
              <w:tc>
                <w:tcPr>
                  <w:tcW w:w="3960" w:type="dxa"/>
                </w:tcPr>
                <w:p w14:paraId="1D13E831" w14:textId="77777777" w:rsidR="00A64C6C" w:rsidRDefault="00A64C6C">
                  <w:pPr>
                    <w:pStyle w:val="Compact"/>
                  </w:pPr>
                </w:p>
              </w:tc>
            </w:tr>
            <w:tr w:rsidR="00A64C6C" w14:paraId="10FE9E89" w14:textId="77777777">
              <w:tc>
                <w:tcPr>
                  <w:tcW w:w="3960" w:type="dxa"/>
                </w:tcPr>
                <w:p w14:paraId="0A8015BE" w14:textId="77777777" w:rsidR="00A64C6C" w:rsidRDefault="008C25C7">
                  <w:pPr>
                    <w:pStyle w:val="Compact"/>
                    <w:jc w:val="center"/>
                  </w:pPr>
                  <w:r>
                    <w:t>Normal</w:t>
                  </w:r>
                </w:p>
              </w:tc>
              <w:tc>
                <w:tcPr>
                  <w:tcW w:w="3960" w:type="dxa"/>
                </w:tcPr>
                <w:p w14:paraId="6ECEDCEF" w14:textId="77777777" w:rsidR="00A64C6C" w:rsidRDefault="008C25C7">
                  <w:pPr>
                    <w:pStyle w:val="Compact"/>
                    <w:jc w:val="center"/>
                  </w:pPr>
                  <w:r>
                    <w:t>154 (51%)</w:t>
                  </w:r>
                </w:p>
              </w:tc>
            </w:tr>
            <w:tr w:rsidR="00A64C6C" w14:paraId="1145E237" w14:textId="77777777">
              <w:tc>
                <w:tcPr>
                  <w:tcW w:w="3960" w:type="dxa"/>
                </w:tcPr>
                <w:p w14:paraId="13149BDA" w14:textId="77777777" w:rsidR="00A64C6C" w:rsidRDefault="008C25C7">
                  <w:pPr>
                    <w:pStyle w:val="Compact"/>
                    <w:jc w:val="center"/>
                  </w:pPr>
                  <w:r>
                    <w:t>Overweight</w:t>
                  </w:r>
                </w:p>
              </w:tc>
              <w:tc>
                <w:tcPr>
                  <w:tcW w:w="3960" w:type="dxa"/>
                </w:tcPr>
                <w:p w14:paraId="18ABC8DF" w14:textId="77777777" w:rsidR="00A64C6C" w:rsidRDefault="008C25C7">
                  <w:pPr>
                    <w:pStyle w:val="Compact"/>
                    <w:jc w:val="center"/>
                  </w:pPr>
                  <w:r>
                    <w:t>104 (35%)</w:t>
                  </w:r>
                </w:p>
              </w:tc>
            </w:tr>
            <w:tr w:rsidR="00A64C6C" w14:paraId="68EEAF10" w14:textId="77777777">
              <w:tc>
                <w:tcPr>
                  <w:tcW w:w="3960" w:type="dxa"/>
                </w:tcPr>
                <w:p w14:paraId="41040B3B" w14:textId="77777777" w:rsidR="00A64C6C" w:rsidRDefault="008C25C7">
                  <w:pPr>
                    <w:pStyle w:val="Compact"/>
                    <w:jc w:val="center"/>
                  </w:pPr>
                  <w:r>
                    <w:t>Obese</w:t>
                  </w:r>
                </w:p>
              </w:tc>
              <w:tc>
                <w:tcPr>
                  <w:tcW w:w="3960" w:type="dxa"/>
                </w:tcPr>
                <w:p w14:paraId="532FB990" w14:textId="77777777" w:rsidR="00A64C6C" w:rsidRDefault="008C25C7">
                  <w:pPr>
                    <w:pStyle w:val="Compact"/>
                    <w:jc w:val="center"/>
                  </w:pPr>
                  <w:r>
                    <w:t>30 (10%)</w:t>
                  </w:r>
                </w:p>
              </w:tc>
            </w:tr>
            <w:tr w:rsidR="00A64C6C" w14:paraId="2BD7B39A" w14:textId="77777777">
              <w:tc>
                <w:tcPr>
                  <w:tcW w:w="3960" w:type="dxa"/>
                </w:tcPr>
                <w:p w14:paraId="27BEEC47" w14:textId="77777777" w:rsidR="00A64C6C" w:rsidRDefault="008C25C7">
                  <w:pPr>
                    <w:pStyle w:val="Compact"/>
                    <w:jc w:val="center"/>
                  </w:pPr>
                  <w:r>
                    <w:t>Underweight</w:t>
                  </w:r>
                </w:p>
              </w:tc>
              <w:tc>
                <w:tcPr>
                  <w:tcW w:w="3960" w:type="dxa"/>
                </w:tcPr>
                <w:p w14:paraId="627B361C" w14:textId="77777777" w:rsidR="00A64C6C" w:rsidRDefault="008C25C7">
                  <w:pPr>
                    <w:pStyle w:val="Compact"/>
                    <w:jc w:val="center"/>
                  </w:pPr>
                  <w:r>
                    <w:t>8 (3%)</w:t>
                  </w:r>
                </w:p>
              </w:tc>
            </w:tr>
            <w:tr w:rsidR="00A64C6C" w14:paraId="18D6FF9E" w14:textId="77777777">
              <w:tc>
                <w:tcPr>
                  <w:tcW w:w="3960" w:type="dxa"/>
                </w:tcPr>
                <w:p w14:paraId="0D11F636" w14:textId="77777777" w:rsidR="00A64C6C" w:rsidRDefault="008C25C7">
                  <w:pPr>
                    <w:pStyle w:val="Compact"/>
                    <w:jc w:val="center"/>
                  </w:pPr>
                  <w:r>
                    <w:t>Prefer not to say</w:t>
                  </w:r>
                </w:p>
              </w:tc>
              <w:tc>
                <w:tcPr>
                  <w:tcW w:w="3960" w:type="dxa"/>
                </w:tcPr>
                <w:p w14:paraId="051F323D" w14:textId="77777777" w:rsidR="00A64C6C" w:rsidRDefault="008C25C7">
                  <w:pPr>
                    <w:pStyle w:val="Compact"/>
                    <w:jc w:val="center"/>
                  </w:pPr>
                  <w:r>
                    <w:t>4 (1%)</w:t>
                  </w:r>
                </w:p>
              </w:tc>
            </w:tr>
            <w:tr w:rsidR="00A64C6C" w14:paraId="6FF4264E" w14:textId="77777777">
              <w:tc>
                <w:tcPr>
                  <w:tcW w:w="3960" w:type="dxa"/>
                </w:tcPr>
                <w:p w14:paraId="0B18FF62" w14:textId="77777777" w:rsidR="00A64C6C" w:rsidRDefault="008C25C7">
                  <w:pPr>
                    <w:pStyle w:val="Compact"/>
                    <w:jc w:val="center"/>
                  </w:pPr>
                  <w:r>
                    <w:t>Education</w:t>
                  </w:r>
                </w:p>
              </w:tc>
              <w:tc>
                <w:tcPr>
                  <w:tcW w:w="3960" w:type="dxa"/>
                </w:tcPr>
                <w:p w14:paraId="590A01CE" w14:textId="77777777" w:rsidR="00A64C6C" w:rsidRDefault="00A64C6C">
                  <w:pPr>
                    <w:pStyle w:val="Compact"/>
                  </w:pPr>
                </w:p>
              </w:tc>
            </w:tr>
            <w:tr w:rsidR="00A64C6C" w14:paraId="0CA55CFF" w14:textId="77777777">
              <w:tc>
                <w:tcPr>
                  <w:tcW w:w="3960" w:type="dxa"/>
                </w:tcPr>
                <w:p w14:paraId="046E82D0" w14:textId="77777777" w:rsidR="00A64C6C" w:rsidRDefault="008C25C7">
                  <w:pPr>
                    <w:pStyle w:val="Compact"/>
                    <w:jc w:val="center"/>
                  </w:pPr>
                  <w:r>
                    <w:t>Degree</w:t>
                  </w:r>
                </w:p>
              </w:tc>
              <w:tc>
                <w:tcPr>
                  <w:tcW w:w="3960" w:type="dxa"/>
                </w:tcPr>
                <w:p w14:paraId="1E9D1E6F" w14:textId="77777777" w:rsidR="00A64C6C" w:rsidRDefault="008C25C7">
                  <w:pPr>
                    <w:pStyle w:val="Compact"/>
                    <w:jc w:val="center"/>
                  </w:pPr>
                  <w:r>
                    <w:t>147 (49%)</w:t>
                  </w:r>
                </w:p>
              </w:tc>
            </w:tr>
            <w:tr w:rsidR="00A64C6C" w14:paraId="4725586E" w14:textId="77777777">
              <w:tc>
                <w:tcPr>
                  <w:tcW w:w="3960" w:type="dxa"/>
                </w:tcPr>
                <w:p w14:paraId="3EED5FDB" w14:textId="77777777" w:rsidR="00A64C6C" w:rsidRDefault="008C25C7">
                  <w:pPr>
                    <w:pStyle w:val="Compact"/>
                    <w:jc w:val="center"/>
                  </w:pPr>
                  <w:r>
                    <w:t>A Level</w:t>
                  </w:r>
                </w:p>
              </w:tc>
              <w:tc>
                <w:tcPr>
                  <w:tcW w:w="3960" w:type="dxa"/>
                </w:tcPr>
                <w:p w14:paraId="33831765" w14:textId="77777777" w:rsidR="00A64C6C" w:rsidRDefault="008C25C7">
                  <w:pPr>
                    <w:pStyle w:val="Compact"/>
                    <w:jc w:val="center"/>
                  </w:pPr>
                  <w:r>
                    <w:t>64 (21%)</w:t>
                  </w:r>
                </w:p>
              </w:tc>
            </w:tr>
            <w:tr w:rsidR="00A64C6C" w14:paraId="12F5F3C5" w14:textId="77777777">
              <w:tc>
                <w:tcPr>
                  <w:tcW w:w="3960" w:type="dxa"/>
                </w:tcPr>
                <w:p w14:paraId="7EBE4C86" w14:textId="77777777" w:rsidR="00A64C6C" w:rsidRDefault="008C25C7">
                  <w:pPr>
                    <w:pStyle w:val="Compact"/>
                    <w:jc w:val="center"/>
                  </w:pPr>
                  <w:r>
                    <w:t>Higher Education</w:t>
                  </w:r>
                </w:p>
              </w:tc>
              <w:tc>
                <w:tcPr>
                  <w:tcW w:w="3960" w:type="dxa"/>
                </w:tcPr>
                <w:p w14:paraId="658AA557" w14:textId="77777777" w:rsidR="00A64C6C" w:rsidRDefault="008C25C7">
                  <w:pPr>
                    <w:pStyle w:val="Compact"/>
                    <w:jc w:val="center"/>
                  </w:pPr>
                  <w:r>
                    <w:t>46 (15%)</w:t>
                  </w:r>
                </w:p>
              </w:tc>
            </w:tr>
            <w:tr w:rsidR="00A64C6C" w14:paraId="17846696" w14:textId="77777777">
              <w:tc>
                <w:tcPr>
                  <w:tcW w:w="3960" w:type="dxa"/>
                </w:tcPr>
                <w:p w14:paraId="00957508" w14:textId="77777777" w:rsidR="00A64C6C" w:rsidRDefault="008C25C7">
                  <w:pPr>
                    <w:pStyle w:val="Compact"/>
                    <w:jc w:val="center"/>
                  </w:pPr>
                  <w:r>
                    <w:t>Other</w:t>
                  </w:r>
                </w:p>
              </w:tc>
              <w:tc>
                <w:tcPr>
                  <w:tcW w:w="3960" w:type="dxa"/>
                </w:tcPr>
                <w:p w14:paraId="00B76AAF" w14:textId="77777777" w:rsidR="00A64C6C" w:rsidRDefault="008C25C7">
                  <w:pPr>
                    <w:pStyle w:val="Compact"/>
                    <w:jc w:val="center"/>
                  </w:pPr>
                  <w:r>
                    <w:t>20 (7%)</w:t>
                  </w:r>
                </w:p>
              </w:tc>
            </w:tr>
            <w:tr w:rsidR="00A64C6C" w14:paraId="0D532DE7" w14:textId="77777777">
              <w:tc>
                <w:tcPr>
                  <w:tcW w:w="3960" w:type="dxa"/>
                </w:tcPr>
                <w:p w14:paraId="4D605182" w14:textId="77777777" w:rsidR="00A64C6C" w:rsidRDefault="008C25C7">
                  <w:pPr>
                    <w:pStyle w:val="Compact"/>
                    <w:jc w:val="center"/>
                  </w:pPr>
                  <w:r>
                    <w:t>GCSE A-C</w:t>
                  </w:r>
                </w:p>
              </w:tc>
              <w:tc>
                <w:tcPr>
                  <w:tcW w:w="3960" w:type="dxa"/>
                </w:tcPr>
                <w:p w14:paraId="0323BE96" w14:textId="77777777" w:rsidR="00A64C6C" w:rsidRDefault="008C25C7">
                  <w:pPr>
                    <w:pStyle w:val="Compact"/>
                    <w:jc w:val="center"/>
                  </w:pPr>
                  <w:r>
                    <w:t>18 (6%)</w:t>
                  </w:r>
                </w:p>
              </w:tc>
            </w:tr>
            <w:tr w:rsidR="00A64C6C" w14:paraId="071BBB4F" w14:textId="77777777">
              <w:tc>
                <w:tcPr>
                  <w:tcW w:w="3960" w:type="dxa"/>
                </w:tcPr>
                <w:p w14:paraId="4B14AD3E" w14:textId="77777777" w:rsidR="00A64C6C" w:rsidRDefault="008C25C7">
                  <w:pPr>
                    <w:pStyle w:val="Compact"/>
                    <w:jc w:val="center"/>
                  </w:pPr>
                  <w:r>
                    <w:t>GCSE D-G</w:t>
                  </w:r>
                </w:p>
              </w:tc>
              <w:tc>
                <w:tcPr>
                  <w:tcW w:w="3960" w:type="dxa"/>
                </w:tcPr>
                <w:p w14:paraId="73470871" w14:textId="77777777" w:rsidR="00A64C6C" w:rsidRDefault="008C25C7">
                  <w:pPr>
                    <w:pStyle w:val="Compact"/>
                    <w:jc w:val="center"/>
                  </w:pPr>
                  <w:r>
                    <w:t>5 (2%)</w:t>
                  </w:r>
                </w:p>
              </w:tc>
            </w:tr>
            <w:tr w:rsidR="00A64C6C" w14:paraId="3ED23005" w14:textId="77777777">
              <w:tc>
                <w:tcPr>
                  <w:tcW w:w="3960" w:type="dxa"/>
                </w:tcPr>
                <w:p w14:paraId="4DED7AAC" w14:textId="77777777" w:rsidR="00A64C6C" w:rsidRDefault="008C25C7">
                  <w:pPr>
                    <w:pStyle w:val="Compact"/>
                    <w:jc w:val="center"/>
                  </w:pPr>
                  <w:r>
                    <w:t>Occupation</w:t>
                  </w:r>
                </w:p>
              </w:tc>
              <w:tc>
                <w:tcPr>
                  <w:tcW w:w="3960" w:type="dxa"/>
                </w:tcPr>
                <w:p w14:paraId="2A88026F" w14:textId="77777777" w:rsidR="00A64C6C" w:rsidRDefault="00A64C6C">
                  <w:pPr>
                    <w:pStyle w:val="Compact"/>
                  </w:pPr>
                </w:p>
              </w:tc>
            </w:tr>
            <w:tr w:rsidR="00A64C6C" w14:paraId="58C569CB" w14:textId="77777777">
              <w:tc>
                <w:tcPr>
                  <w:tcW w:w="3960" w:type="dxa"/>
                </w:tcPr>
                <w:p w14:paraId="20890589" w14:textId="77777777" w:rsidR="00A64C6C" w:rsidRDefault="008C25C7">
                  <w:pPr>
                    <w:pStyle w:val="Compact"/>
                    <w:jc w:val="center"/>
                  </w:pPr>
                  <w:r>
                    <w:t>Full-time</w:t>
                  </w:r>
                </w:p>
              </w:tc>
              <w:tc>
                <w:tcPr>
                  <w:tcW w:w="3960" w:type="dxa"/>
                </w:tcPr>
                <w:p w14:paraId="43A62AD1" w14:textId="77777777" w:rsidR="00A64C6C" w:rsidRDefault="008C25C7">
                  <w:pPr>
                    <w:pStyle w:val="Compact"/>
                    <w:jc w:val="center"/>
                  </w:pPr>
                  <w:r>
                    <w:t>130 (43%)</w:t>
                  </w:r>
                </w:p>
              </w:tc>
            </w:tr>
            <w:tr w:rsidR="00A64C6C" w14:paraId="4988E5AE" w14:textId="77777777">
              <w:tc>
                <w:tcPr>
                  <w:tcW w:w="3960" w:type="dxa"/>
                </w:tcPr>
                <w:p w14:paraId="287870BB" w14:textId="77777777" w:rsidR="00A64C6C" w:rsidRDefault="008C25C7">
                  <w:pPr>
                    <w:pStyle w:val="Compact"/>
                    <w:jc w:val="center"/>
                  </w:pPr>
                  <w:r>
                    <w:t>Part-time</w:t>
                  </w:r>
                </w:p>
              </w:tc>
              <w:tc>
                <w:tcPr>
                  <w:tcW w:w="3960" w:type="dxa"/>
                </w:tcPr>
                <w:p w14:paraId="2F898390" w14:textId="77777777" w:rsidR="00A64C6C" w:rsidRDefault="008C25C7">
                  <w:pPr>
                    <w:pStyle w:val="Compact"/>
                    <w:jc w:val="center"/>
                  </w:pPr>
                  <w:r>
                    <w:t>62 (21%)</w:t>
                  </w:r>
                </w:p>
              </w:tc>
            </w:tr>
            <w:tr w:rsidR="00A64C6C" w14:paraId="7BD23832" w14:textId="77777777">
              <w:tc>
                <w:tcPr>
                  <w:tcW w:w="3960" w:type="dxa"/>
                </w:tcPr>
                <w:p w14:paraId="23E03129" w14:textId="77777777" w:rsidR="00A64C6C" w:rsidRDefault="008C25C7">
                  <w:pPr>
                    <w:pStyle w:val="Compact"/>
                    <w:jc w:val="center"/>
                  </w:pPr>
                  <w:r>
                    <w:t>Not Paid</w:t>
                  </w:r>
                </w:p>
              </w:tc>
              <w:tc>
                <w:tcPr>
                  <w:tcW w:w="3960" w:type="dxa"/>
                </w:tcPr>
                <w:p w14:paraId="6ACAA96A" w14:textId="77777777" w:rsidR="00A64C6C" w:rsidRDefault="008C25C7">
                  <w:pPr>
                    <w:pStyle w:val="Compact"/>
                    <w:jc w:val="center"/>
                  </w:pPr>
                  <w:r>
                    <w:t>30 (10%)</w:t>
                  </w:r>
                </w:p>
              </w:tc>
            </w:tr>
            <w:tr w:rsidR="00A64C6C" w14:paraId="019ED80F" w14:textId="77777777">
              <w:tc>
                <w:tcPr>
                  <w:tcW w:w="3960" w:type="dxa"/>
                </w:tcPr>
                <w:p w14:paraId="4AC2DD8F" w14:textId="77777777" w:rsidR="00A64C6C" w:rsidRDefault="008C25C7">
                  <w:pPr>
                    <w:pStyle w:val="Compact"/>
                    <w:jc w:val="center"/>
                  </w:pPr>
                  <w:r>
                    <w:t>Other</w:t>
                  </w:r>
                </w:p>
              </w:tc>
              <w:tc>
                <w:tcPr>
                  <w:tcW w:w="3960" w:type="dxa"/>
                </w:tcPr>
                <w:p w14:paraId="30BA997B" w14:textId="77777777" w:rsidR="00A64C6C" w:rsidRDefault="008C25C7">
                  <w:pPr>
                    <w:pStyle w:val="Compact"/>
                    <w:jc w:val="center"/>
                  </w:pPr>
                  <w:r>
                    <w:t>31 (10%)</w:t>
                  </w:r>
                </w:p>
              </w:tc>
            </w:tr>
            <w:tr w:rsidR="00A64C6C" w14:paraId="68076BE1" w14:textId="77777777">
              <w:tc>
                <w:tcPr>
                  <w:tcW w:w="3960" w:type="dxa"/>
                </w:tcPr>
                <w:p w14:paraId="45D358CB" w14:textId="77777777" w:rsidR="00A64C6C" w:rsidRDefault="008C25C7">
                  <w:pPr>
                    <w:pStyle w:val="Compact"/>
                    <w:jc w:val="center"/>
                  </w:pPr>
                  <w:r>
                    <w:t>Student</w:t>
                  </w:r>
                </w:p>
              </w:tc>
              <w:tc>
                <w:tcPr>
                  <w:tcW w:w="3960" w:type="dxa"/>
                </w:tcPr>
                <w:p w14:paraId="58023711" w14:textId="77777777" w:rsidR="00A64C6C" w:rsidRDefault="008C25C7">
                  <w:pPr>
                    <w:pStyle w:val="Compact"/>
                    <w:jc w:val="center"/>
                  </w:pPr>
                  <w:r>
                    <w:t>17 (6%)</w:t>
                  </w:r>
                </w:p>
              </w:tc>
            </w:tr>
            <w:tr w:rsidR="00A64C6C" w14:paraId="26A2AE3B" w14:textId="77777777">
              <w:tc>
                <w:tcPr>
                  <w:tcW w:w="3960" w:type="dxa"/>
                </w:tcPr>
                <w:p w14:paraId="7FC2755F" w14:textId="77777777" w:rsidR="00A64C6C" w:rsidRDefault="008C25C7">
                  <w:pPr>
                    <w:pStyle w:val="Compact"/>
                    <w:jc w:val="center"/>
                  </w:pPr>
                  <w:r>
                    <w:t>Unemployed</w:t>
                  </w:r>
                </w:p>
              </w:tc>
              <w:tc>
                <w:tcPr>
                  <w:tcW w:w="3960" w:type="dxa"/>
                </w:tcPr>
                <w:p w14:paraId="621DA729" w14:textId="77777777" w:rsidR="00A64C6C" w:rsidRDefault="008C25C7">
                  <w:pPr>
                    <w:pStyle w:val="Compact"/>
                    <w:jc w:val="center"/>
                  </w:pPr>
                  <w:r>
                    <w:t>18 (6%)</w:t>
                  </w:r>
                </w:p>
              </w:tc>
            </w:tr>
            <w:tr w:rsidR="00A64C6C" w14:paraId="27CC3871" w14:textId="77777777">
              <w:tc>
                <w:tcPr>
                  <w:tcW w:w="3960" w:type="dxa"/>
                </w:tcPr>
                <w:p w14:paraId="4A02DB35" w14:textId="77777777" w:rsidR="00A64C6C" w:rsidRDefault="008C25C7">
                  <w:pPr>
                    <w:pStyle w:val="Compact"/>
                    <w:jc w:val="center"/>
                  </w:pPr>
                  <w:r>
                    <w:t>Not Stated</w:t>
                  </w:r>
                </w:p>
              </w:tc>
              <w:tc>
                <w:tcPr>
                  <w:tcW w:w="3960" w:type="dxa"/>
                </w:tcPr>
                <w:p w14:paraId="6AA06EEC" w14:textId="77777777" w:rsidR="00A64C6C" w:rsidRDefault="008C25C7">
                  <w:pPr>
                    <w:pStyle w:val="Compact"/>
                    <w:jc w:val="center"/>
                  </w:pPr>
                  <w:r>
                    <w:t>9 (3%)</w:t>
                  </w:r>
                </w:p>
              </w:tc>
            </w:tr>
            <w:tr w:rsidR="00A64C6C" w14:paraId="732764DF" w14:textId="77777777">
              <w:tc>
                <w:tcPr>
                  <w:tcW w:w="3960" w:type="dxa"/>
                </w:tcPr>
                <w:p w14:paraId="609DFF52" w14:textId="77777777" w:rsidR="00A64C6C" w:rsidRDefault="008C25C7">
                  <w:pPr>
                    <w:pStyle w:val="Compact"/>
                    <w:jc w:val="center"/>
                  </w:pPr>
                  <w:r>
                    <w:t>Starting a New Job</w:t>
                  </w:r>
                </w:p>
              </w:tc>
              <w:tc>
                <w:tcPr>
                  <w:tcW w:w="3960" w:type="dxa"/>
                </w:tcPr>
                <w:p w14:paraId="2858D671" w14:textId="77777777" w:rsidR="00A64C6C" w:rsidRDefault="008C25C7">
                  <w:pPr>
                    <w:pStyle w:val="Compact"/>
                    <w:jc w:val="center"/>
                  </w:pPr>
                  <w:r>
                    <w:t>3 (1%)</w:t>
                  </w:r>
                </w:p>
              </w:tc>
            </w:tr>
            <w:tr w:rsidR="00A64C6C" w14:paraId="7BEAC1FE" w14:textId="77777777">
              <w:tc>
                <w:tcPr>
                  <w:tcW w:w="3960" w:type="dxa"/>
                </w:tcPr>
                <w:p w14:paraId="4955A537" w14:textId="77777777" w:rsidR="00A64C6C" w:rsidRDefault="008C25C7">
                  <w:pPr>
                    <w:pStyle w:val="Compact"/>
                    <w:jc w:val="center"/>
                  </w:pPr>
                  <w:r>
                    <w:t>WAItE</w:t>
                  </w:r>
                </w:p>
              </w:tc>
              <w:tc>
                <w:tcPr>
                  <w:tcW w:w="3960" w:type="dxa"/>
                </w:tcPr>
                <w:p w14:paraId="75AFFF87" w14:textId="77777777" w:rsidR="00A64C6C" w:rsidRDefault="008C25C7">
                  <w:pPr>
                    <w:pStyle w:val="Compact"/>
                    <w:jc w:val="center"/>
                  </w:pPr>
                  <w:r>
                    <w:t>Mean (SD)</w:t>
                  </w:r>
                </w:p>
              </w:tc>
            </w:tr>
            <w:tr w:rsidR="00A64C6C" w14:paraId="627F621D" w14:textId="77777777">
              <w:tc>
                <w:tcPr>
                  <w:tcW w:w="3960" w:type="dxa"/>
                </w:tcPr>
                <w:p w14:paraId="78213976" w14:textId="77777777" w:rsidR="00A64C6C" w:rsidRDefault="008C25C7">
                  <w:pPr>
                    <w:pStyle w:val="Compact"/>
                    <w:jc w:val="center"/>
                  </w:pPr>
                  <w:r>
                    <w:t>Tiredness</w:t>
                  </w:r>
                </w:p>
              </w:tc>
              <w:tc>
                <w:tcPr>
                  <w:tcW w:w="3960" w:type="dxa"/>
                </w:tcPr>
                <w:p w14:paraId="2DA65E60" w14:textId="77777777" w:rsidR="00A64C6C" w:rsidRDefault="008C25C7">
                  <w:pPr>
                    <w:pStyle w:val="Compact"/>
                    <w:jc w:val="center"/>
                  </w:pPr>
                  <w:r>
                    <w:t>3.4 (0.8)</w:t>
                  </w:r>
                </w:p>
              </w:tc>
            </w:tr>
            <w:tr w:rsidR="00A64C6C" w14:paraId="1E3B9F8E" w14:textId="77777777">
              <w:tc>
                <w:tcPr>
                  <w:tcW w:w="3960" w:type="dxa"/>
                </w:tcPr>
                <w:p w14:paraId="4BE3D930" w14:textId="77777777" w:rsidR="00A64C6C" w:rsidRDefault="008C25C7">
                  <w:pPr>
                    <w:pStyle w:val="Compact"/>
                    <w:jc w:val="center"/>
                  </w:pPr>
                  <w:r>
                    <w:lastRenderedPageBreak/>
                    <w:t>Walking</w:t>
                  </w:r>
                </w:p>
              </w:tc>
              <w:tc>
                <w:tcPr>
                  <w:tcW w:w="3960" w:type="dxa"/>
                </w:tcPr>
                <w:p w14:paraId="7F0FDA6E" w14:textId="77777777" w:rsidR="00A64C6C" w:rsidRDefault="008C25C7">
                  <w:pPr>
                    <w:pStyle w:val="Compact"/>
                    <w:jc w:val="center"/>
                  </w:pPr>
                  <w:r>
                    <w:t>2.1 (1.1)</w:t>
                  </w:r>
                </w:p>
              </w:tc>
            </w:tr>
            <w:tr w:rsidR="00A64C6C" w14:paraId="0EE55B09" w14:textId="77777777">
              <w:tc>
                <w:tcPr>
                  <w:tcW w:w="3960" w:type="dxa"/>
                </w:tcPr>
                <w:p w14:paraId="7064CC25" w14:textId="77777777" w:rsidR="00A64C6C" w:rsidRDefault="008C25C7">
                  <w:pPr>
                    <w:pStyle w:val="Compact"/>
                    <w:jc w:val="center"/>
                  </w:pPr>
                  <w:r>
                    <w:t>Sport</w:t>
                  </w:r>
                </w:p>
              </w:tc>
              <w:tc>
                <w:tcPr>
                  <w:tcW w:w="3960" w:type="dxa"/>
                </w:tcPr>
                <w:p w14:paraId="65F8A52B" w14:textId="77777777" w:rsidR="00A64C6C" w:rsidRDefault="008C25C7">
                  <w:pPr>
                    <w:pStyle w:val="Compact"/>
                    <w:jc w:val="center"/>
                  </w:pPr>
                  <w:r>
                    <w:t>3.3 (1.3)</w:t>
                  </w:r>
                </w:p>
              </w:tc>
            </w:tr>
            <w:tr w:rsidR="00A64C6C" w14:paraId="56C56CA2" w14:textId="77777777">
              <w:tc>
                <w:tcPr>
                  <w:tcW w:w="3960" w:type="dxa"/>
                </w:tcPr>
                <w:p w14:paraId="0FE217C7" w14:textId="77777777" w:rsidR="00A64C6C" w:rsidRDefault="008C25C7">
                  <w:pPr>
                    <w:pStyle w:val="Compact"/>
                    <w:jc w:val="center"/>
                  </w:pPr>
                  <w:r>
                    <w:t>Concentration</w:t>
                  </w:r>
                </w:p>
              </w:tc>
              <w:tc>
                <w:tcPr>
                  <w:tcW w:w="3960" w:type="dxa"/>
                </w:tcPr>
                <w:p w14:paraId="6FB6E6E9" w14:textId="77777777" w:rsidR="00A64C6C" w:rsidRDefault="008C25C7">
                  <w:pPr>
                    <w:pStyle w:val="Compact"/>
                    <w:jc w:val="center"/>
                  </w:pPr>
                  <w:r>
                    <w:t>2.7 (1.0)</w:t>
                  </w:r>
                </w:p>
              </w:tc>
            </w:tr>
            <w:tr w:rsidR="00A64C6C" w14:paraId="7BB60EEF" w14:textId="77777777">
              <w:tc>
                <w:tcPr>
                  <w:tcW w:w="3960" w:type="dxa"/>
                </w:tcPr>
                <w:p w14:paraId="6EE56395" w14:textId="77777777" w:rsidR="00A64C6C" w:rsidRDefault="008C25C7">
                  <w:pPr>
                    <w:pStyle w:val="Compact"/>
                    <w:jc w:val="center"/>
                  </w:pPr>
                  <w:r>
                    <w:t>Embarrassment</w:t>
                  </w:r>
                </w:p>
              </w:tc>
              <w:tc>
                <w:tcPr>
                  <w:tcW w:w="3960" w:type="dxa"/>
                </w:tcPr>
                <w:p w14:paraId="712A3812" w14:textId="77777777" w:rsidR="00A64C6C" w:rsidRDefault="008C25C7">
                  <w:pPr>
                    <w:pStyle w:val="Compact"/>
                    <w:jc w:val="center"/>
                  </w:pPr>
                  <w:r>
                    <w:t>2.2 (1.2)</w:t>
                  </w:r>
                </w:p>
              </w:tc>
            </w:tr>
            <w:tr w:rsidR="00A64C6C" w14:paraId="62B4B66D" w14:textId="77777777">
              <w:tc>
                <w:tcPr>
                  <w:tcW w:w="3960" w:type="dxa"/>
                </w:tcPr>
                <w:p w14:paraId="1267E588" w14:textId="77777777" w:rsidR="00A64C6C" w:rsidRDefault="008C25C7">
                  <w:pPr>
                    <w:pStyle w:val="Compact"/>
                    <w:jc w:val="center"/>
                  </w:pPr>
                  <w:r>
                    <w:t>Unhappiness</w:t>
                  </w:r>
                </w:p>
              </w:tc>
              <w:tc>
                <w:tcPr>
                  <w:tcW w:w="3960" w:type="dxa"/>
                </w:tcPr>
                <w:p w14:paraId="36DD4BE1" w14:textId="77777777" w:rsidR="00A64C6C" w:rsidRDefault="008C25C7">
                  <w:pPr>
                    <w:pStyle w:val="Compact"/>
                    <w:jc w:val="center"/>
                  </w:pPr>
                  <w:r>
                    <w:t>2.3 (1.0)</w:t>
                  </w:r>
                </w:p>
              </w:tc>
            </w:tr>
            <w:tr w:rsidR="00A64C6C" w14:paraId="619B97B9" w14:textId="77777777">
              <w:tc>
                <w:tcPr>
                  <w:tcW w:w="3960" w:type="dxa"/>
                </w:tcPr>
                <w:p w14:paraId="49C75C92" w14:textId="77777777" w:rsidR="00A64C6C" w:rsidRDefault="008C25C7">
                  <w:pPr>
                    <w:pStyle w:val="Compact"/>
                    <w:jc w:val="center"/>
                  </w:pPr>
                  <w:r>
                    <w:t>Treated differently</w:t>
                  </w:r>
                </w:p>
              </w:tc>
              <w:tc>
                <w:tcPr>
                  <w:tcW w:w="3960" w:type="dxa"/>
                </w:tcPr>
                <w:p w14:paraId="0037393D" w14:textId="77777777" w:rsidR="00A64C6C" w:rsidRDefault="008C25C7">
                  <w:pPr>
                    <w:pStyle w:val="Compact"/>
                    <w:jc w:val="center"/>
                  </w:pPr>
                  <w:r>
                    <w:t>1.9 (0.9)</w:t>
                  </w:r>
                </w:p>
              </w:tc>
            </w:tr>
            <w:tr w:rsidR="00A64C6C" w14:paraId="3CB597F7" w14:textId="77777777">
              <w:tc>
                <w:tcPr>
                  <w:tcW w:w="3960" w:type="dxa"/>
                </w:tcPr>
                <w:p w14:paraId="291887C0" w14:textId="77777777" w:rsidR="00A64C6C" w:rsidRDefault="008C25C7">
                  <w:pPr>
                    <w:pStyle w:val="Compact"/>
                    <w:jc w:val="center"/>
                  </w:pPr>
                  <w:r>
                    <w:t>Total</w:t>
                  </w:r>
                </w:p>
              </w:tc>
              <w:tc>
                <w:tcPr>
                  <w:tcW w:w="3960" w:type="dxa"/>
                </w:tcPr>
                <w:p w14:paraId="2D1C960F" w14:textId="77777777" w:rsidR="00A64C6C" w:rsidRDefault="008C25C7">
                  <w:pPr>
                    <w:pStyle w:val="Compact"/>
                    <w:jc w:val="center"/>
                  </w:pPr>
                  <w:r>
                    <w:t>17.8 (4.8)</w:t>
                  </w:r>
                </w:p>
              </w:tc>
            </w:tr>
            <w:bookmarkEnd w:id="93"/>
          </w:tbl>
          <w:p w14:paraId="1D93A265" w14:textId="77777777" w:rsidR="00A64C6C" w:rsidRDefault="00A64C6C"/>
        </w:tc>
      </w:tr>
    </w:tbl>
    <w:p w14:paraId="2B97D1DF" w14:textId="77777777" w:rsidR="00A64C6C" w:rsidRDefault="008C25C7">
      <w:pPr>
        <w:pStyle w:val="Heading2"/>
      </w:pPr>
      <w:bookmarkStart w:id="94" w:name="level-ratings-1"/>
      <w:bookmarkStart w:id="95" w:name="_Toc183595641"/>
      <w:bookmarkEnd w:id="91"/>
      <w:r>
        <w:lastRenderedPageBreak/>
        <w:t>3.4 Level ratings</w:t>
      </w:r>
      <w:bookmarkEnd w:id="95"/>
    </w:p>
    <w:p w14:paraId="7A5B2A6E" w14:textId="77777777" w:rsidR="00A64C6C" w:rsidRDefault="008C25C7">
      <w:pPr>
        <w:pStyle w:val="FirstParagraph"/>
      </w:pPr>
      <w:r>
        <w:t xml:space="preserve">Level ratings are presented individually for each different attribute in </w:t>
      </w:r>
      <w:hyperlink w:anchor="tbl-level">
        <w:r>
          <w:rPr>
            <w:rStyle w:val="Hyperlink"/>
          </w:rPr>
          <w:t>Table 5</w:t>
        </w:r>
      </w:hyperlink>
      <w:r>
        <w:t>. The best and worst levels (</w:t>
      </w:r>
      <w:r>
        <w:rPr>
          <w:i/>
          <w:iCs/>
        </w:rPr>
        <w:t>Always</w:t>
      </w:r>
      <w:r>
        <w:t xml:space="preserve"> and </w:t>
      </w:r>
      <w:r>
        <w:rPr>
          <w:i/>
          <w:iCs/>
        </w:rPr>
        <w:t>Never</w:t>
      </w:r>
      <w:r>
        <w:t>) were fixed at 0 and 100 respectively. The second best level (</w:t>
      </w:r>
      <w:r>
        <w:rPr>
          <w:i/>
          <w:iCs/>
        </w:rPr>
        <w:t>Almost never</w:t>
      </w:r>
      <w:r>
        <w:t>) had the lowest VAS score in the Sports and Embarrassment attribute, while the second worst level (</w:t>
      </w:r>
      <w:r>
        <w:rPr>
          <w:i/>
          <w:iCs/>
        </w:rPr>
        <w:t>Often</w:t>
      </w:r>
      <w:r>
        <w:t>) had the highest VAS score in the Concentration attribute. In this question, higher VAS scores indicate worse states of health.</w:t>
      </w:r>
    </w:p>
    <w:tbl>
      <w:tblPr>
        <w:tblStyle w:val="Table"/>
        <w:tblW w:w="5000" w:type="pct"/>
        <w:tblLayout w:type="fixed"/>
        <w:tblLook w:val="0000" w:firstRow="0" w:lastRow="0" w:firstColumn="0" w:lastColumn="0" w:noHBand="0" w:noVBand="0"/>
      </w:tblPr>
      <w:tblGrid>
        <w:gridCol w:w="9360"/>
      </w:tblGrid>
      <w:tr w:rsidR="00A64C6C" w14:paraId="73928FF7" w14:textId="77777777">
        <w:tc>
          <w:tcPr>
            <w:tcW w:w="7920" w:type="dxa"/>
          </w:tcPr>
          <w:p w14:paraId="1677B6AC" w14:textId="77777777" w:rsidR="00A64C6C" w:rsidRDefault="008C25C7">
            <w:pPr>
              <w:pStyle w:val="ImageCaption"/>
              <w:spacing w:before="200"/>
            </w:pPr>
            <w:bookmarkStart w:id="96" w:name="tbl-level"/>
            <w:r>
              <w:t>Table 5: Summary of OPUF level ratings by attribute</w:t>
            </w:r>
          </w:p>
          <w:tbl>
            <w:tblPr>
              <w:tblStyle w:val="Table"/>
              <w:tblW w:w="5000" w:type="pct"/>
              <w:tblLayout w:type="fixed"/>
              <w:tblLook w:val="0020" w:firstRow="1" w:lastRow="0" w:firstColumn="0" w:lastColumn="0" w:noHBand="0" w:noVBand="0"/>
            </w:tblPr>
            <w:tblGrid>
              <w:gridCol w:w="2376"/>
              <w:gridCol w:w="1692"/>
              <w:gridCol w:w="1692"/>
              <w:gridCol w:w="1692"/>
              <w:gridCol w:w="1692"/>
            </w:tblGrid>
            <w:tr w:rsidR="00A64C6C" w14:paraId="21DD29FF"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2057" w:type="dxa"/>
                </w:tcPr>
                <w:p w14:paraId="09A7AFF1" w14:textId="77777777" w:rsidR="00A64C6C" w:rsidRDefault="008C25C7">
                  <w:pPr>
                    <w:pStyle w:val="Compact"/>
                    <w:jc w:val="center"/>
                  </w:pPr>
                  <w:r>
                    <w:t>Section</w:t>
                  </w:r>
                </w:p>
              </w:tc>
              <w:tc>
                <w:tcPr>
                  <w:tcW w:w="1465" w:type="dxa"/>
                </w:tcPr>
                <w:p w14:paraId="011560A9" w14:textId="77777777" w:rsidR="00A64C6C" w:rsidRDefault="008C25C7">
                  <w:pPr>
                    <w:pStyle w:val="Compact"/>
                    <w:jc w:val="center"/>
                  </w:pPr>
                  <w:r>
                    <w:t>Mean (SD)</w:t>
                  </w:r>
                </w:p>
              </w:tc>
              <w:tc>
                <w:tcPr>
                  <w:tcW w:w="1465" w:type="dxa"/>
                </w:tcPr>
                <w:p w14:paraId="2C29D809" w14:textId="77777777" w:rsidR="00A64C6C" w:rsidRDefault="008C25C7">
                  <w:pPr>
                    <w:pStyle w:val="Compact"/>
                    <w:jc w:val="center"/>
                  </w:pPr>
                  <w:r>
                    <w:t>Median (Q1; Q3)</w:t>
                  </w:r>
                </w:p>
              </w:tc>
              <w:tc>
                <w:tcPr>
                  <w:tcW w:w="1465" w:type="dxa"/>
                </w:tcPr>
                <w:p w14:paraId="5C51A44A" w14:textId="77777777" w:rsidR="00A64C6C" w:rsidRDefault="008C25C7">
                  <w:pPr>
                    <w:pStyle w:val="Compact"/>
                    <w:jc w:val="center"/>
                  </w:pPr>
                  <w:r>
                    <w:t>Min</w:t>
                  </w:r>
                </w:p>
              </w:tc>
              <w:tc>
                <w:tcPr>
                  <w:tcW w:w="1465" w:type="dxa"/>
                </w:tcPr>
                <w:p w14:paraId="43189A1D" w14:textId="77777777" w:rsidR="00A64C6C" w:rsidRDefault="008C25C7">
                  <w:pPr>
                    <w:pStyle w:val="Compact"/>
                    <w:jc w:val="center"/>
                  </w:pPr>
                  <w:r>
                    <w:t>Max</w:t>
                  </w:r>
                </w:p>
              </w:tc>
            </w:tr>
            <w:tr w:rsidR="00A64C6C" w14:paraId="20605981" w14:textId="77777777">
              <w:tc>
                <w:tcPr>
                  <w:tcW w:w="2057" w:type="dxa"/>
                </w:tcPr>
                <w:p w14:paraId="3CA0DED9" w14:textId="77777777" w:rsidR="00A64C6C" w:rsidRDefault="008C25C7">
                  <w:pPr>
                    <w:pStyle w:val="Compact"/>
                    <w:jc w:val="center"/>
                  </w:pPr>
                  <w:r>
                    <w:t>Tired</w:t>
                  </w:r>
                </w:p>
              </w:tc>
              <w:tc>
                <w:tcPr>
                  <w:tcW w:w="1465" w:type="dxa"/>
                </w:tcPr>
                <w:p w14:paraId="0292020D" w14:textId="77777777" w:rsidR="00A64C6C" w:rsidRDefault="00A64C6C">
                  <w:pPr>
                    <w:pStyle w:val="Compact"/>
                    <w:jc w:val="center"/>
                  </w:pPr>
                </w:p>
              </w:tc>
              <w:tc>
                <w:tcPr>
                  <w:tcW w:w="1465" w:type="dxa"/>
                </w:tcPr>
                <w:p w14:paraId="366570AF" w14:textId="77777777" w:rsidR="00A64C6C" w:rsidRDefault="00A64C6C">
                  <w:pPr>
                    <w:pStyle w:val="Compact"/>
                    <w:jc w:val="center"/>
                  </w:pPr>
                </w:p>
              </w:tc>
              <w:tc>
                <w:tcPr>
                  <w:tcW w:w="1465" w:type="dxa"/>
                </w:tcPr>
                <w:p w14:paraId="6CA0B9BF" w14:textId="77777777" w:rsidR="00A64C6C" w:rsidRDefault="00A64C6C">
                  <w:pPr>
                    <w:pStyle w:val="Compact"/>
                    <w:jc w:val="center"/>
                  </w:pPr>
                </w:p>
              </w:tc>
              <w:tc>
                <w:tcPr>
                  <w:tcW w:w="1465" w:type="dxa"/>
                </w:tcPr>
                <w:p w14:paraId="6D02D2DD" w14:textId="77777777" w:rsidR="00A64C6C" w:rsidRDefault="00A64C6C">
                  <w:pPr>
                    <w:pStyle w:val="Compact"/>
                    <w:jc w:val="center"/>
                  </w:pPr>
                </w:p>
              </w:tc>
            </w:tr>
            <w:tr w:rsidR="00A64C6C" w14:paraId="2F43F078" w14:textId="77777777">
              <w:tc>
                <w:tcPr>
                  <w:tcW w:w="2057" w:type="dxa"/>
                </w:tcPr>
                <w:p w14:paraId="2B566F06" w14:textId="77777777" w:rsidR="00A64C6C" w:rsidRDefault="008C25C7">
                  <w:pPr>
                    <w:pStyle w:val="Compact"/>
                    <w:jc w:val="center"/>
                  </w:pPr>
                  <w:r>
                    <w:t>Almost never</w:t>
                  </w:r>
                </w:p>
              </w:tc>
              <w:tc>
                <w:tcPr>
                  <w:tcW w:w="1465" w:type="dxa"/>
                </w:tcPr>
                <w:p w14:paraId="2DEE05C2" w14:textId="77777777" w:rsidR="00A64C6C" w:rsidRDefault="008C25C7">
                  <w:pPr>
                    <w:pStyle w:val="Compact"/>
                    <w:jc w:val="center"/>
                  </w:pPr>
                  <w:r>
                    <w:t>20.323 (23.208)</w:t>
                  </w:r>
                </w:p>
              </w:tc>
              <w:tc>
                <w:tcPr>
                  <w:tcW w:w="1465" w:type="dxa"/>
                </w:tcPr>
                <w:p w14:paraId="1F5FAF62" w14:textId="77777777" w:rsidR="00A64C6C" w:rsidRDefault="008C25C7">
                  <w:pPr>
                    <w:pStyle w:val="Compact"/>
                    <w:jc w:val="center"/>
                  </w:pPr>
                  <w:r>
                    <w:t>10 (5; 25)</w:t>
                  </w:r>
                </w:p>
              </w:tc>
              <w:tc>
                <w:tcPr>
                  <w:tcW w:w="1465" w:type="dxa"/>
                </w:tcPr>
                <w:p w14:paraId="34D7F627" w14:textId="77777777" w:rsidR="00A64C6C" w:rsidRDefault="008C25C7">
                  <w:pPr>
                    <w:pStyle w:val="Compact"/>
                    <w:jc w:val="center"/>
                  </w:pPr>
                  <w:r>
                    <w:t>0</w:t>
                  </w:r>
                </w:p>
              </w:tc>
              <w:tc>
                <w:tcPr>
                  <w:tcW w:w="1465" w:type="dxa"/>
                </w:tcPr>
                <w:p w14:paraId="5C0B0ECF" w14:textId="77777777" w:rsidR="00A64C6C" w:rsidRDefault="008C25C7">
                  <w:pPr>
                    <w:pStyle w:val="Compact"/>
                    <w:jc w:val="center"/>
                  </w:pPr>
                  <w:r>
                    <w:t>100</w:t>
                  </w:r>
                </w:p>
              </w:tc>
            </w:tr>
            <w:tr w:rsidR="00A64C6C" w14:paraId="72D40C8A" w14:textId="77777777">
              <w:tc>
                <w:tcPr>
                  <w:tcW w:w="2057" w:type="dxa"/>
                </w:tcPr>
                <w:p w14:paraId="5C6CFA31" w14:textId="77777777" w:rsidR="00A64C6C" w:rsidRDefault="008C25C7">
                  <w:pPr>
                    <w:pStyle w:val="Compact"/>
                    <w:jc w:val="center"/>
                  </w:pPr>
                  <w:r>
                    <w:t>Sometimes</w:t>
                  </w:r>
                </w:p>
              </w:tc>
              <w:tc>
                <w:tcPr>
                  <w:tcW w:w="1465" w:type="dxa"/>
                </w:tcPr>
                <w:p w14:paraId="5BC71865" w14:textId="77777777" w:rsidR="00A64C6C" w:rsidRDefault="008C25C7">
                  <w:pPr>
                    <w:pStyle w:val="Compact"/>
                    <w:jc w:val="center"/>
                  </w:pPr>
                  <w:r>
                    <w:t>36.31 (19.185)</w:t>
                  </w:r>
                </w:p>
              </w:tc>
              <w:tc>
                <w:tcPr>
                  <w:tcW w:w="1465" w:type="dxa"/>
                </w:tcPr>
                <w:p w14:paraId="7FFFB86C" w14:textId="77777777" w:rsidR="00A64C6C" w:rsidRDefault="008C25C7">
                  <w:pPr>
                    <w:pStyle w:val="Compact"/>
                    <w:jc w:val="center"/>
                  </w:pPr>
                  <w:r>
                    <w:t>33.5 (20; 50)</w:t>
                  </w:r>
                </w:p>
              </w:tc>
              <w:tc>
                <w:tcPr>
                  <w:tcW w:w="1465" w:type="dxa"/>
                </w:tcPr>
                <w:p w14:paraId="1053105B" w14:textId="77777777" w:rsidR="00A64C6C" w:rsidRDefault="008C25C7">
                  <w:pPr>
                    <w:pStyle w:val="Compact"/>
                    <w:jc w:val="center"/>
                  </w:pPr>
                  <w:r>
                    <w:t>0</w:t>
                  </w:r>
                </w:p>
              </w:tc>
              <w:tc>
                <w:tcPr>
                  <w:tcW w:w="1465" w:type="dxa"/>
                </w:tcPr>
                <w:p w14:paraId="5DA7361E" w14:textId="77777777" w:rsidR="00A64C6C" w:rsidRDefault="008C25C7">
                  <w:pPr>
                    <w:pStyle w:val="Compact"/>
                    <w:jc w:val="center"/>
                  </w:pPr>
                  <w:r>
                    <w:t>100</w:t>
                  </w:r>
                </w:p>
              </w:tc>
            </w:tr>
            <w:tr w:rsidR="00A64C6C" w14:paraId="5667F504" w14:textId="77777777">
              <w:tc>
                <w:tcPr>
                  <w:tcW w:w="2057" w:type="dxa"/>
                </w:tcPr>
                <w:p w14:paraId="4BF1FCB3" w14:textId="77777777" w:rsidR="00A64C6C" w:rsidRDefault="008C25C7">
                  <w:pPr>
                    <w:pStyle w:val="Compact"/>
                    <w:jc w:val="center"/>
                  </w:pPr>
                  <w:r>
                    <w:t>Often</w:t>
                  </w:r>
                </w:p>
              </w:tc>
              <w:tc>
                <w:tcPr>
                  <w:tcW w:w="1465" w:type="dxa"/>
                </w:tcPr>
                <w:p w14:paraId="1D782E87" w14:textId="77777777" w:rsidR="00A64C6C" w:rsidRDefault="008C25C7">
                  <w:pPr>
                    <w:pStyle w:val="Compact"/>
                    <w:jc w:val="center"/>
                  </w:pPr>
                  <w:r>
                    <w:t>62.217 (23.934)</w:t>
                  </w:r>
                </w:p>
              </w:tc>
              <w:tc>
                <w:tcPr>
                  <w:tcW w:w="1465" w:type="dxa"/>
                </w:tcPr>
                <w:p w14:paraId="269DC02B" w14:textId="77777777" w:rsidR="00A64C6C" w:rsidRDefault="008C25C7">
                  <w:pPr>
                    <w:pStyle w:val="Compact"/>
                    <w:jc w:val="center"/>
                  </w:pPr>
                  <w:r>
                    <w:t>70 (50; 80)</w:t>
                  </w:r>
                </w:p>
              </w:tc>
              <w:tc>
                <w:tcPr>
                  <w:tcW w:w="1465" w:type="dxa"/>
                </w:tcPr>
                <w:p w14:paraId="0CE20445" w14:textId="77777777" w:rsidR="00A64C6C" w:rsidRDefault="008C25C7">
                  <w:pPr>
                    <w:pStyle w:val="Compact"/>
                    <w:jc w:val="center"/>
                  </w:pPr>
                  <w:r>
                    <w:t>0</w:t>
                  </w:r>
                </w:p>
              </w:tc>
              <w:tc>
                <w:tcPr>
                  <w:tcW w:w="1465" w:type="dxa"/>
                </w:tcPr>
                <w:p w14:paraId="55CA8BF4" w14:textId="77777777" w:rsidR="00A64C6C" w:rsidRDefault="008C25C7">
                  <w:pPr>
                    <w:pStyle w:val="Compact"/>
                    <w:jc w:val="center"/>
                  </w:pPr>
                  <w:r>
                    <w:t>100</w:t>
                  </w:r>
                </w:p>
              </w:tc>
            </w:tr>
            <w:tr w:rsidR="00A64C6C" w14:paraId="685BAD52" w14:textId="77777777">
              <w:tc>
                <w:tcPr>
                  <w:tcW w:w="2057" w:type="dxa"/>
                </w:tcPr>
                <w:p w14:paraId="6D2F9170" w14:textId="77777777" w:rsidR="00A64C6C" w:rsidRDefault="008C25C7">
                  <w:pPr>
                    <w:pStyle w:val="Compact"/>
                    <w:jc w:val="center"/>
                  </w:pPr>
                  <w:r>
                    <w:t>Walking</w:t>
                  </w:r>
                </w:p>
              </w:tc>
              <w:tc>
                <w:tcPr>
                  <w:tcW w:w="1465" w:type="dxa"/>
                </w:tcPr>
                <w:p w14:paraId="54EB609C" w14:textId="77777777" w:rsidR="00A64C6C" w:rsidRDefault="00A64C6C">
                  <w:pPr>
                    <w:pStyle w:val="Compact"/>
                    <w:jc w:val="center"/>
                  </w:pPr>
                </w:p>
              </w:tc>
              <w:tc>
                <w:tcPr>
                  <w:tcW w:w="1465" w:type="dxa"/>
                </w:tcPr>
                <w:p w14:paraId="64E6224D" w14:textId="77777777" w:rsidR="00A64C6C" w:rsidRDefault="00A64C6C">
                  <w:pPr>
                    <w:pStyle w:val="Compact"/>
                    <w:jc w:val="center"/>
                  </w:pPr>
                </w:p>
              </w:tc>
              <w:tc>
                <w:tcPr>
                  <w:tcW w:w="1465" w:type="dxa"/>
                </w:tcPr>
                <w:p w14:paraId="6BBED7CF" w14:textId="77777777" w:rsidR="00A64C6C" w:rsidRDefault="00A64C6C">
                  <w:pPr>
                    <w:pStyle w:val="Compact"/>
                    <w:jc w:val="center"/>
                  </w:pPr>
                </w:p>
              </w:tc>
              <w:tc>
                <w:tcPr>
                  <w:tcW w:w="1465" w:type="dxa"/>
                </w:tcPr>
                <w:p w14:paraId="136A195C" w14:textId="77777777" w:rsidR="00A64C6C" w:rsidRDefault="00A64C6C">
                  <w:pPr>
                    <w:pStyle w:val="Compact"/>
                    <w:jc w:val="center"/>
                  </w:pPr>
                </w:p>
              </w:tc>
            </w:tr>
            <w:tr w:rsidR="00A64C6C" w14:paraId="4F77E03D" w14:textId="77777777">
              <w:tc>
                <w:tcPr>
                  <w:tcW w:w="2057" w:type="dxa"/>
                </w:tcPr>
                <w:p w14:paraId="201506E5" w14:textId="77777777" w:rsidR="00A64C6C" w:rsidRDefault="008C25C7">
                  <w:pPr>
                    <w:pStyle w:val="Compact"/>
                    <w:jc w:val="center"/>
                  </w:pPr>
                  <w:r>
                    <w:t>Almost never</w:t>
                  </w:r>
                </w:p>
              </w:tc>
              <w:tc>
                <w:tcPr>
                  <w:tcW w:w="1465" w:type="dxa"/>
                </w:tcPr>
                <w:p w14:paraId="61B64C71" w14:textId="77777777" w:rsidR="00A64C6C" w:rsidRDefault="008C25C7">
                  <w:pPr>
                    <w:pStyle w:val="Compact"/>
                    <w:jc w:val="center"/>
                  </w:pPr>
                  <w:r>
                    <w:t>19.39 (21.839)</w:t>
                  </w:r>
                </w:p>
              </w:tc>
              <w:tc>
                <w:tcPr>
                  <w:tcW w:w="1465" w:type="dxa"/>
                </w:tcPr>
                <w:p w14:paraId="299F6F4E" w14:textId="77777777" w:rsidR="00A64C6C" w:rsidRDefault="008C25C7">
                  <w:pPr>
                    <w:pStyle w:val="Compact"/>
                    <w:jc w:val="center"/>
                  </w:pPr>
                  <w:r>
                    <w:t>10 (6; 21)</w:t>
                  </w:r>
                </w:p>
              </w:tc>
              <w:tc>
                <w:tcPr>
                  <w:tcW w:w="1465" w:type="dxa"/>
                </w:tcPr>
                <w:p w14:paraId="647DDE86" w14:textId="77777777" w:rsidR="00A64C6C" w:rsidRDefault="008C25C7">
                  <w:pPr>
                    <w:pStyle w:val="Compact"/>
                    <w:jc w:val="center"/>
                  </w:pPr>
                  <w:r>
                    <w:t>0</w:t>
                  </w:r>
                </w:p>
              </w:tc>
              <w:tc>
                <w:tcPr>
                  <w:tcW w:w="1465" w:type="dxa"/>
                </w:tcPr>
                <w:p w14:paraId="4BCE96B1" w14:textId="77777777" w:rsidR="00A64C6C" w:rsidRDefault="008C25C7">
                  <w:pPr>
                    <w:pStyle w:val="Compact"/>
                    <w:jc w:val="center"/>
                  </w:pPr>
                  <w:r>
                    <w:t>100</w:t>
                  </w:r>
                </w:p>
              </w:tc>
            </w:tr>
            <w:tr w:rsidR="00A64C6C" w14:paraId="61FDFE16" w14:textId="77777777">
              <w:tc>
                <w:tcPr>
                  <w:tcW w:w="2057" w:type="dxa"/>
                </w:tcPr>
                <w:p w14:paraId="44E25921" w14:textId="77777777" w:rsidR="00A64C6C" w:rsidRDefault="008C25C7">
                  <w:pPr>
                    <w:pStyle w:val="Compact"/>
                    <w:jc w:val="center"/>
                  </w:pPr>
                  <w:r>
                    <w:t>Sometimes</w:t>
                  </w:r>
                </w:p>
              </w:tc>
              <w:tc>
                <w:tcPr>
                  <w:tcW w:w="1465" w:type="dxa"/>
                </w:tcPr>
                <w:p w14:paraId="3A822014" w14:textId="77777777" w:rsidR="00A64C6C" w:rsidRDefault="008C25C7">
                  <w:pPr>
                    <w:pStyle w:val="Compact"/>
                    <w:jc w:val="center"/>
                  </w:pPr>
                  <w:r>
                    <w:t>37.677 (19.373)</w:t>
                  </w:r>
                </w:p>
              </w:tc>
              <w:tc>
                <w:tcPr>
                  <w:tcW w:w="1465" w:type="dxa"/>
                </w:tcPr>
                <w:p w14:paraId="2D1577FB" w14:textId="77777777" w:rsidR="00A64C6C" w:rsidRDefault="008C25C7">
                  <w:pPr>
                    <w:pStyle w:val="Compact"/>
                    <w:jc w:val="center"/>
                  </w:pPr>
                  <w:r>
                    <w:t>40 (24; 50)</w:t>
                  </w:r>
                </w:p>
              </w:tc>
              <w:tc>
                <w:tcPr>
                  <w:tcW w:w="1465" w:type="dxa"/>
                </w:tcPr>
                <w:p w14:paraId="2BA8B46C" w14:textId="77777777" w:rsidR="00A64C6C" w:rsidRDefault="008C25C7">
                  <w:pPr>
                    <w:pStyle w:val="Compact"/>
                    <w:jc w:val="center"/>
                  </w:pPr>
                  <w:r>
                    <w:t>0</w:t>
                  </w:r>
                </w:p>
              </w:tc>
              <w:tc>
                <w:tcPr>
                  <w:tcW w:w="1465" w:type="dxa"/>
                </w:tcPr>
                <w:p w14:paraId="021E5DB8" w14:textId="77777777" w:rsidR="00A64C6C" w:rsidRDefault="008C25C7">
                  <w:pPr>
                    <w:pStyle w:val="Compact"/>
                    <w:jc w:val="center"/>
                  </w:pPr>
                  <w:r>
                    <w:t>100</w:t>
                  </w:r>
                </w:p>
              </w:tc>
            </w:tr>
            <w:tr w:rsidR="00A64C6C" w14:paraId="55ECCA02" w14:textId="77777777">
              <w:tc>
                <w:tcPr>
                  <w:tcW w:w="2057" w:type="dxa"/>
                </w:tcPr>
                <w:p w14:paraId="68096C35" w14:textId="77777777" w:rsidR="00A64C6C" w:rsidRDefault="008C25C7">
                  <w:pPr>
                    <w:pStyle w:val="Compact"/>
                    <w:jc w:val="center"/>
                  </w:pPr>
                  <w:r>
                    <w:t>Often</w:t>
                  </w:r>
                </w:p>
              </w:tc>
              <w:tc>
                <w:tcPr>
                  <w:tcW w:w="1465" w:type="dxa"/>
                </w:tcPr>
                <w:p w14:paraId="4C891268" w14:textId="77777777" w:rsidR="00A64C6C" w:rsidRDefault="008C25C7">
                  <w:pPr>
                    <w:pStyle w:val="Compact"/>
                    <w:jc w:val="center"/>
                  </w:pPr>
                  <w:r>
                    <w:t>62.967 (26.167)</w:t>
                  </w:r>
                </w:p>
              </w:tc>
              <w:tc>
                <w:tcPr>
                  <w:tcW w:w="1465" w:type="dxa"/>
                </w:tcPr>
                <w:p w14:paraId="419401DD" w14:textId="77777777" w:rsidR="00A64C6C" w:rsidRDefault="008C25C7">
                  <w:pPr>
                    <w:pStyle w:val="Compact"/>
                    <w:jc w:val="center"/>
                  </w:pPr>
                  <w:r>
                    <w:t>71 (50; 80)</w:t>
                  </w:r>
                </w:p>
              </w:tc>
              <w:tc>
                <w:tcPr>
                  <w:tcW w:w="1465" w:type="dxa"/>
                </w:tcPr>
                <w:p w14:paraId="66184C35" w14:textId="77777777" w:rsidR="00A64C6C" w:rsidRDefault="008C25C7">
                  <w:pPr>
                    <w:pStyle w:val="Compact"/>
                    <w:jc w:val="center"/>
                  </w:pPr>
                  <w:r>
                    <w:t>0</w:t>
                  </w:r>
                </w:p>
              </w:tc>
              <w:tc>
                <w:tcPr>
                  <w:tcW w:w="1465" w:type="dxa"/>
                </w:tcPr>
                <w:p w14:paraId="4D306DB0" w14:textId="77777777" w:rsidR="00A64C6C" w:rsidRDefault="008C25C7">
                  <w:pPr>
                    <w:pStyle w:val="Compact"/>
                    <w:jc w:val="center"/>
                  </w:pPr>
                  <w:r>
                    <w:t>100</w:t>
                  </w:r>
                </w:p>
              </w:tc>
            </w:tr>
            <w:tr w:rsidR="00A64C6C" w14:paraId="501C7BAF" w14:textId="77777777">
              <w:tc>
                <w:tcPr>
                  <w:tcW w:w="2057" w:type="dxa"/>
                </w:tcPr>
                <w:p w14:paraId="780E9D18" w14:textId="77777777" w:rsidR="00A64C6C" w:rsidRDefault="008C25C7">
                  <w:pPr>
                    <w:pStyle w:val="Compact"/>
                    <w:jc w:val="center"/>
                  </w:pPr>
                  <w:r>
                    <w:t>Sports</w:t>
                  </w:r>
                </w:p>
              </w:tc>
              <w:tc>
                <w:tcPr>
                  <w:tcW w:w="1465" w:type="dxa"/>
                </w:tcPr>
                <w:p w14:paraId="63AD90E9" w14:textId="77777777" w:rsidR="00A64C6C" w:rsidRDefault="00A64C6C">
                  <w:pPr>
                    <w:pStyle w:val="Compact"/>
                    <w:jc w:val="center"/>
                  </w:pPr>
                </w:p>
              </w:tc>
              <w:tc>
                <w:tcPr>
                  <w:tcW w:w="1465" w:type="dxa"/>
                </w:tcPr>
                <w:p w14:paraId="149D29C4" w14:textId="77777777" w:rsidR="00A64C6C" w:rsidRDefault="00A64C6C">
                  <w:pPr>
                    <w:pStyle w:val="Compact"/>
                    <w:jc w:val="center"/>
                  </w:pPr>
                </w:p>
              </w:tc>
              <w:tc>
                <w:tcPr>
                  <w:tcW w:w="1465" w:type="dxa"/>
                </w:tcPr>
                <w:p w14:paraId="6C5805FD" w14:textId="77777777" w:rsidR="00A64C6C" w:rsidRDefault="00A64C6C">
                  <w:pPr>
                    <w:pStyle w:val="Compact"/>
                    <w:jc w:val="center"/>
                  </w:pPr>
                </w:p>
              </w:tc>
              <w:tc>
                <w:tcPr>
                  <w:tcW w:w="1465" w:type="dxa"/>
                </w:tcPr>
                <w:p w14:paraId="07EAA72F" w14:textId="77777777" w:rsidR="00A64C6C" w:rsidRDefault="00A64C6C">
                  <w:pPr>
                    <w:pStyle w:val="Compact"/>
                    <w:jc w:val="center"/>
                  </w:pPr>
                </w:p>
              </w:tc>
            </w:tr>
            <w:tr w:rsidR="00A64C6C" w14:paraId="11CD467E" w14:textId="77777777">
              <w:tc>
                <w:tcPr>
                  <w:tcW w:w="2057" w:type="dxa"/>
                </w:tcPr>
                <w:p w14:paraId="6FC1B898" w14:textId="77777777" w:rsidR="00A64C6C" w:rsidRDefault="008C25C7">
                  <w:pPr>
                    <w:pStyle w:val="Compact"/>
                    <w:jc w:val="center"/>
                  </w:pPr>
                  <w:r>
                    <w:t>Almost never</w:t>
                  </w:r>
                </w:p>
              </w:tc>
              <w:tc>
                <w:tcPr>
                  <w:tcW w:w="1465" w:type="dxa"/>
                </w:tcPr>
                <w:p w14:paraId="75D39F1E" w14:textId="77777777" w:rsidR="00A64C6C" w:rsidRDefault="008C25C7">
                  <w:pPr>
                    <w:pStyle w:val="Compact"/>
                    <w:jc w:val="center"/>
                  </w:pPr>
                  <w:r>
                    <w:t>16.63 (20.978)</w:t>
                  </w:r>
                </w:p>
              </w:tc>
              <w:tc>
                <w:tcPr>
                  <w:tcW w:w="1465" w:type="dxa"/>
                </w:tcPr>
                <w:p w14:paraId="528C447F" w14:textId="77777777" w:rsidR="00A64C6C" w:rsidRDefault="008C25C7">
                  <w:pPr>
                    <w:pStyle w:val="Compact"/>
                    <w:jc w:val="center"/>
                  </w:pPr>
                  <w:r>
                    <w:t>10 (5; 20)</w:t>
                  </w:r>
                </w:p>
              </w:tc>
              <w:tc>
                <w:tcPr>
                  <w:tcW w:w="1465" w:type="dxa"/>
                </w:tcPr>
                <w:p w14:paraId="6A2CAD0D" w14:textId="77777777" w:rsidR="00A64C6C" w:rsidRDefault="008C25C7">
                  <w:pPr>
                    <w:pStyle w:val="Compact"/>
                    <w:jc w:val="center"/>
                  </w:pPr>
                  <w:r>
                    <w:t>0</w:t>
                  </w:r>
                </w:p>
              </w:tc>
              <w:tc>
                <w:tcPr>
                  <w:tcW w:w="1465" w:type="dxa"/>
                </w:tcPr>
                <w:p w14:paraId="4EF7C1A9" w14:textId="77777777" w:rsidR="00A64C6C" w:rsidRDefault="008C25C7">
                  <w:pPr>
                    <w:pStyle w:val="Compact"/>
                    <w:jc w:val="center"/>
                  </w:pPr>
                  <w:r>
                    <w:t>100</w:t>
                  </w:r>
                </w:p>
              </w:tc>
            </w:tr>
            <w:tr w:rsidR="00A64C6C" w14:paraId="0C516055" w14:textId="77777777">
              <w:tc>
                <w:tcPr>
                  <w:tcW w:w="2057" w:type="dxa"/>
                </w:tcPr>
                <w:p w14:paraId="0B15F7F0" w14:textId="77777777" w:rsidR="00A64C6C" w:rsidRDefault="008C25C7">
                  <w:pPr>
                    <w:pStyle w:val="Compact"/>
                    <w:jc w:val="center"/>
                  </w:pPr>
                  <w:r>
                    <w:t>Sometimes</w:t>
                  </w:r>
                </w:p>
              </w:tc>
              <w:tc>
                <w:tcPr>
                  <w:tcW w:w="1465" w:type="dxa"/>
                </w:tcPr>
                <w:p w14:paraId="64D57373" w14:textId="77777777" w:rsidR="00A64C6C" w:rsidRDefault="008C25C7">
                  <w:pPr>
                    <w:pStyle w:val="Compact"/>
                    <w:jc w:val="center"/>
                  </w:pPr>
                  <w:r>
                    <w:t>29.487 (22.015)</w:t>
                  </w:r>
                </w:p>
              </w:tc>
              <w:tc>
                <w:tcPr>
                  <w:tcW w:w="1465" w:type="dxa"/>
                </w:tcPr>
                <w:p w14:paraId="6BBAE4A2" w14:textId="77777777" w:rsidR="00A64C6C" w:rsidRDefault="008C25C7">
                  <w:pPr>
                    <w:pStyle w:val="Compact"/>
                    <w:jc w:val="center"/>
                  </w:pPr>
                  <w:r>
                    <w:t>25 (10; 45)</w:t>
                  </w:r>
                </w:p>
              </w:tc>
              <w:tc>
                <w:tcPr>
                  <w:tcW w:w="1465" w:type="dxa"/>
                </w:tcPr>
                <w:p w14:paraId="7BE1FD3B" w14:textId="77777777" w:rsidR="00A64C6C" w:rsidRDefault="008C25C7">
                  <w:pPr>
                    <w:pStyle w:val="Compact"/>
                    <w:jc w:val="center"/>
                  </w:pPr>
                  <w:r>
                    <w:t>0</w:t>
                  </w:r>
                </w:p>
              </w:tc>
              <w:tc>
                <w:tcPr>
                  <w:tcW w:w="1465" w:type="dxa"/>
                </w:tcPr>
                <w:p w14:paraId="27BCAD4E" w14:textId="77777777" w:rsidR="00A64C6C" w:rsidRDefault="008C25C7">
                  <w:pPr>
                    <w:pStyle w:val="Compact"/>
                    <w:jc w:val="center"/>
                  </w:pPr>
                  <w:r>
                    <w:t>100</w:t>
                  </w:r>
                </w:p>
              </w:tc>
            </w:tr>
            <w:tr w:rsidR="00A64C6C" w14:paraId="1DA6C1C6" w14:textId="77777777">
              <w:tc>
                <w:tcPr>
                  <w:tcW w:w="2057" w:type="dxa"/>
                </w:tcPr>
                <w:p w14:paraId="28E94BF0" w14:textId="77777777" w:rsidR="00A64C6C" w:rsidRDefault="008C25C7">
                  <w:pPr>
                    <w:pStyle w:val="Compact"/>
                    <w:jc w:val="center"/>
                  </w:pPr>
                  <w:r>
                    <w:t>Often</w:t>
                  </w:r>
                </w:p>
              </w:tc>
              <w:tc>
                <w:tcPr>
                  <w:tcW w:w="1465" w:type="dxa"/>
                </w:tcPr>
                <w:p w14:paraId="1912EC5D" w14:textId="77777777" w:rsidR="00A64C6C" w:rsidRDefault="008C25C7">
                  <w:pPr>
                    <w:pStyle w:val="Compact"/>
                    <w:jc w:val="center"/>
                  </w:pPr>
                  <w:r>
                    <w:t>49.843 (29.624)</w:t>
                  </w:r>
                </w:p>
              </w:tc>
              <w:tc>
                <w:tcPr>
                  <w:tcW w:w="1465" w:type="dxa"/>
                </w:tcPr>
                <w:p w14:paraId="06026BC7" w14:textId="77777777" w:rsidR="00A64C6C" w:rsidRDefault="008C25C7">
                  <w:pPr>
                    <w:pStyle w:val="Compact"/>
                    <w:jc w:val="center"/>
                  </w:pPr>
                  <w:r>
                    <w:t>50.5 (24.5; 75)</w:t>
                  </w:r>
                </w:p>
              </w:tc>
              <w:tc>
                <w:tcPr>
                  <w:tcW w:w="1465" w:type="dxa"/>
                </w:tcPr>
                <w:p w14:paraId="25ED696B" w14:textId="77777777" w:rsidR="00A64C6C" w:rsidRDefault="008C25C7">
                  <w:pPr>
                    <w:pStyle w:val="Compact"/>
                    <w:jc w:val="center"/>
                  </w:pPr>
                  <w:r>
                    <w:t>0</w:t>
                  </w:r>
                </w:p>
              </w:tc>
              <w:tc>
                <w:tcPr>
                  <w:tcW w:w="1465" w:type="dxa"/>
                </w:tcPr>
                <w:p w14:paraId="1FF1E339" w14:textId="77777777" w:rsidR="00A64C6C" w:rsidRDefault="008C25C7">
                  <w:pPr>
                    <w:pStyle w:val="Compact"/>
                    <w:jc w:val="center"/>
                  </w:pPr>
                  <w:r>
                    <w:t>100</w:t>
                  </w:r>
                </w:p>
              </w:tc>
            </w:tr>
            <w:tr w:rsidR="00A64C6C" w14:paraId="5F5A03C8" w14:textId="77777777">
              <w:tc>
                <w:tcPr>
                  <w:tcW w:w="2057" w:type="dxa"/>
                </w:tcPr>
                <w:p w14:paraId="21648806" w14:textId="77777777" w:rsidR="00A64C6C" w:rsidRDefault="008C25C7">
                  <w:pPr>
                    <w:pStyle w:val="Compact"/>
                    <w:jc w:val="center"/>
                  </w:pPr>
                  <w:r>
                    <w:lastRenderedPageBreak/>
                    <w:t>Concentration</w:t>
                  </w:r>
                </w:p>
              </w:tc>
              <w:tc>
                <w:tcPr>
                  <w:tcW w:w="1465" w:type="dxa"/>
                </w:tcPr>
                <w:p w14:paraId="28C2FF69" w14:textId="77777777" w:rsidR="00A64C6C" w:rsidRDefault="00A64C6C">
                  <w:pPr>
                    <w:pStyle w:val="Compact"/>
                    <w:jc w:val="center"/>
                  </w:pPr>
                </w:p>
              </w:tc>
              <w:tc>
                <w:tcPr>
                  <w:tcW w:w="1465" w:type="dxa"/>
                </w:tcPr>
                <w:p w14:paraId="5BCD1F95" w14:textId="77777777" w:rsidR="00A64C6C" w:rsidRDefault="00A64C6C">
                  <w:pPr>
                    <w:pStyle w:val="Compact"/>
                    <w:jc w:val="center"/>
                  </w:pPr>
                </w:p>
              </w:tc>
              <w:tc>
                <w:tcPr>
                  <w:tcW w:w="1465" w:type="dxa"/>
                </w:tcPr>
                <w:p w14:paraId="6741790F" w14:textId="77777777" w:rsidR="00A64C6C" w:rsidRDefault="00A64C6C">
                  <w:pPr>
                    <w:pStyle w:val="Compact"/>
                    <w:jc w:val="center"/>
                  </w:pPr>
                </w:p>
              </w:tc>
              <w:tc>
                <w:tcPr>
                  <w:tcW w:w="1465" w:type="dxa"/>
                </w:tcPr>
                <w:p w14:paraId="55CE1DCC" w14:textId="77777777" w:rsidR="00A64C6C" w:rsidRDefault="00A64C6C">
                  <w:pPr>
                    <w:pStyle w:val="Compact"/>
                    <w:jc w:val="center"/>
                  </w:pPr>
                </w:p>
              </w:tc>
            </w:tr>
            <w:tr w:rsidR="00A64C6C" w14:paraId="2AED028F" w14:textId="77777777">
              <w:tc>
                <w:tcPr>
                  <w:tcW w:w="2057" w:type="dxa"/>
                </w:tcPr>
                <w:p w14:paraId="1B500658" w14:textId="77777777" w:rsidR="00A64C6C" w:rsidRDefault="008C25C7">
                  <w:pPr>
                    <w:pStyle w:val="Compact"/>
                    <w:jc w:val="center"/>
                  </w:pPr>
                  <w:r>
                    <w:t>Almost never</w:t>
                  </w:r>
                </w:p>
              </w:tc>
              <w:tc>
                <w:tcPr>
                  <w:tcW w:w="1465" w:type="dxa"/>
                </w:tcPr>
                <w:p w14:paraId="68102D04" w14:textId="77777777" w:rsidR="00A64C6C" w:rsidRDefault="008C25C7">
                  <w:pPr>
                    <w:pStyle w:val="Compact"/>
                    <w:jc w:val="center"/>
                  </w:pPr>
                  <w:r>
                    <w:t>21.393 (22.1)</w:t>
                  </w:r>
                </w:p>
              </w:tc>
              <w:tc>
                <w:tcPr>
                  <w:tcW w:w="1465" w:type="dxa"/>
                </w:tcPr>
                <w:p w14:paraId="4F9BE47E" w14:textId="77777777" w:rsidR="00A64C6C" w:rsidRDefault="008C25C7">
                  <w:pPr>
                    <w:pStyle w:val="Compact"/>
                    <w:jc w:val="center"/>
                  </w:pPr>
                  <w:r>
                    <w:t>14 (7; 25)</w:t>
                  </w:r>
                </w:p>
              </w:tc>
              <w:tc>
                <w:tcPr>
                  <w:tcW w:w="1465" w:type="dxa"/>
                </w:tcPr>
                <w:p w14:paraId="2A99A126" w14:textId="77777777" w:rsidR="00A64C6C" w:rsidRDefault="008C25C7">
                  <w:pPr>
                    <w:pStyle w:val="Compact"/>
                    <w:jc w:val="center"/>
                  </w:pPr>
                  <w:r>
                    <w:t>0</w:t>
                  </w:r>
                </w:p>
              </w:tc>
              <w:tc>
                <w:tcPr>
                  <w:tcW w:w="1465" w:type="dxa"/>
                </w:tcPr>
                <w:p w14:paraId="62C7ED71" w14:textId="77777777" w:rsidR="00A64C6C" w:rsidRDefault="008C25C7">
                  <w:pPr>
                    <w:pStyle w:val="Compact"/>
                    <w:jc w:val="center"/>
                  </w:pPr>
                  <w:r>
                    <w:t>100</w:t>
                  </w:r>
                </w:p>
              </w:tc>
            </w:tr>
            <w:tr w:rsidR="00A64C6C" w14:paraId="7F499ADA" w14:textId="77777777">
              <w:tc>
                <w:tcPr>
                  <w:tcW w:w="2057" w:type="dxa"/>
                </w:tcPr>
                <w:p w14:paraId="6188011D" w14:textId="77777777" w:rsidR="00A64C6C" w:rsidRDefault="008C25C7">
                  <w:pPr>
                    <w:pStyle w:val="Compact"/>
                    <w:jc w:val="center"/>
                  </w:pPr>
                  <w:r>
                    <w:t>Sometimes</w:t>
                  </w:r>
                </w:p>
              </w:tc>
              <w:tc>
                <w:tcPr>
                  <w:tcW w:w="1465" w:type="dxa"/>
                </w:tcPr>
                <w:p w14:paraId="399F9538" w14:textId="77777777" w:rsidR="00A64C6C" w:rsidRDefault="008C25C7">
                  <w:pPr>
                    <w:pStyle w:val="Compact"/>
                    <w:jc w:val="center"/>
                  </w:pPr>
                  <w:r>
                    <w:t>41.56 (20.101)</w:t>
                  </w:r>
                </w:p>
              </w:tc>
              <w:tc>
                <w:tcPr>
                  <w:tcW w:w="1465" w:type="dxa"/>
                </w:tcPr>
                <w:p w14:paraId="3A2C5D76" w14:textId="77777777" w:rsidR="00A64C6C" w:rsidRDefault="008C25C7">
                  <w:pPr>
                    <w:pStyle w:val="Compact"/>
                    <w:jc w:val="center"/>
                  </w:pPr>
                  <w:r>
                    <w:t>40 (25.8; 53.2)</w:t>
                  </w:r>
                </w:p>
              </w:tc>
              <w:tc>
                <w:tcPr>
                  <w:tcW w:w="1465" w:type="dxa"/>
                </w:tcPr>
                <w:p w14:paraId="530A42B8" w14:textId="77777777" w:rsidR="00A64C6C" w:rsidRDefault="008C25C7">
                  <w:pPr>
                    <w:pStyle w:val="Compact"/>
                    <w:jc w:val="center"/>
                  </w:pPr>
                  <w:r>
                    <w:t>0</w:t>
                  </w:r>
                </w:p>
              </w:tc>
              <w:tc>
                <w:tcPr>
                  <w:tcW w:w="1465" w:type="dxa"/>
                </w:tcPr>
                <w:p w14:paraId="4BAE784A" w14:textId="77777777" w:rsidR="00A64C6C" w:rsidRDefault="008C25C7">
                  <w:pPr>
                    <w:pStyle w:val="Compact"/>
                    <w:jc w:val="center"/>
                  </w:pPr>
                  <w:r>
                    <w:t>100</w:t>
                  </w:r>
                </w:p>
              </w:tc>
            </w:tr>
            <w:tr w:rsidR="00A64C6C" w14:paraId="035F2B7A" w14:textId="77777777">
              <w:tc>
                <w:tcPr>
                  <w:tcW w:w="2057" w:type="dxa"/>
                </w:tcPr>
                <w:p w14:paraId="45C69395" w14:textId="77777777" w:rsidR="00A64C6C" w:rsidRDefault="008C25C7">
                  <w:pPr>
                    <w:pStyle w:val="Compact"/>
                    <w:jc w:val="center"/>
                  </w:pPr>
                  <w:r>
                    <w:t>Often</w:t>
                  </w:r>
                </w:p>
              </w:tc>
              <w:tc>
                <w:tcPr>
                  <w:tcW w:w="1465" w:type="dxa"/>
                </w:tcPr>
                <w:p w14:paraId="6E1894AA" w14:textId="77777777" w:rsidR="00A64C6C" w:rsidRDefault="008C25C7">
                  <w:pPr>
                    <w:pStyle w:val="Compact"/>
                    <w:jc w:val="center"/>
                  </w:pPr>
                  <w:r>
                    <w:t>64.503 (26.195)</w:t>
                  </w:r>
                </w:p>
              </w:tc>
              <w:tc>
                <w:tcPr>
                  <w:tcW w:w="1465" w:type="dxa"/>
                </w:tcPr>
                <w:p w14:paraId="400C4049" w14:textId="77777777" w:rsidR="00A64C6C" w:rsidRDefault="008C25C7">
                  <w:pPr>
                    <w:pStyle w:val="Compact"/>
                    <w:jc w:val="center"/>
                  </w:pPr>
                  <w:r>
                    <w:t>73 (50; 80.2)</w:t>
                  </w:r>
                </w:p>
              </w:tc>
              <w:tc>
                <w:tcPr>
                  <w:tcW w:w="1465" w:type="dxa"/>
                </w:tcPr>
                <w:p w14:paraId="310AF42E" w14:textId="77777777" w:rsidR="00A64C6C" w:rsidRDefault="008C25C7">
                  <w:pPr>
                    <w:pStyle w:val="Compact"/>
                    <w:jc w:val="center"/>
                  </w:pPr>
                  <w:r>
                    <w:t>0</w:t>
                  </w:r>
                </w:p>
              </w:tc>
              <w:tc>
                <w:tcPr>
                  <w:tcW w:w="1465" w:type="dxa"/>
                </w:tcPr>
                <w:p w14:paraId="0C466361" w14:textId="77777777" w:rsidR="00A64C6C" w:rsidRDefault="008C25C7">
                  <w:pPr>
                    <w:pStyle w:val="Compact"/>
                    <w:jc w:val="center"/>
                  </w:pPr>
                  <w:r>
                    <w:t>100</w:t>
                  </w:r>
                </w:p>
              </w:tc>
            </w:tr>
            <w:tr w:rsidR="00A64C6C" w14:paraId="2C988455" w14:textId="77777777">
              <w:tc>
                <w:tcPr>
                  <w:tcW w:w="2057" w:type="dxa"/>
                </w:tcPr>
                <w:p w14:paraId="75139360" w14:textId="77777777" w:rsidR="00A64C6C" w:rsidRDefault="008C25C7">
                  <w:pPr>
                    <w:pStyle w:val="Compact"/>
                    <w:jc w:val="center"/>
                  </w:pPr>
                  <w:r>
                    <w:t>Embarrassment</w:t>
                  </w:r>
                </w:p>
              </w:tc>
              <w:tc>
                <w:tcPr>
                  <w:tcW w:w="1465" w:type="dxa"/>
                </w:tcPr>
                <w:p w14:paraId="0B09C297" w14:textId="77777777" w:rsidR="00A64C6C" w:rsidRDefault="00A64C6C">
                  <w:pPr>
                    <w:pStyle w:val="Compact"/>
                    <w:jc w:val="center"/>
                  </w:pPr>
                </w:p>
              </w:tc>
              <w:tc>
                <w:tcPr>
                  <w:tcW w:w="1465" w:type="dxa"/>
                </w:tcPr>
                <w:p w14:paraId="107ABFF3" w14:textId="77777777" w:rsidR="00A64C6C" w:rsidRDefault="00A64C6C">
                  <w:pPr>
                    <w:pStyle w:val="Compact"/>
                    <w:jc w:val="center"/>
                  </w:pPr>
                </w:p>
              </w:tc>
              <w:tc>
                <w:tcPr>
                  <w:tcW w:w="1465" w:type="dxa"/>
                </w:tcPr>
                <w:p w14:paraId="50227D61" w14:textId="77777777" w:rsidR="00A64C6C" w:rsidRDefault="00A64C6C">
                  <w:pPr>
                    <w:pStyle w:val="Compact"/>
                    <w:jc w:val="center"/>
                  </w:pPr>
                </w:p>
              </w:tc>
              <w:tc>
                <w:tcPr>
                  <w:tcW w:w="1465" w:type="dxa"/>
                </w:tcPr>
                <w:p w14:paraId="5630E39B" w14:textId="77777777" w:rsidR="00A64C6C" w:rsidRDefault="00A64C6C">
                  <w:pPr>
                    <w:pStyle w:val="Compact"/>
                    <w:jc w:val="center"/>
                  </w:pPr>
                </w:p>
              </w:tc>
            </w:tr>
            <w:tr w:rsidR="00A64C6C" w14:paraId="50BDD14E" w14:textId="77777777">
              <w:tc>
                <w:tcPr>
                  <w:tcW w:w="2057" w:type="dxa"/>
                </w:tcPr>
                <w:p w14:paraId="72196E3E" w14:textId="77777777" w:rsidR="00A64C6C" w:rsidRDefault="008C25C7">
                  <w:pPr>
                    <w:pStyle w:val="Compact"/>
                    <w:jc w:val="center"/>
                  </w:pPr>
                  <w:r>
                    <w:t>Almost never</w:t>
                  </w:r>
                </w:p>
              </w:tc>
              <w:tc>
                <w:tcPr>
                  <w:tcW w:w="1465" w:type="dxa"/>
                </w:tcPr>
                <w:p w14:paraId="54A737A9" w14:textId="77777777" w:rsidR="00A64C6C" w:rsidRDefault="008C25C7">
                  <w:pPr>
                    <w:pStyle w:val="Compact"/>
                    <w:jc w:val="center"/>
                  </w:pPr>
                  <w:r>
                    <w:t>16.59 (22.292)</w:t>
                  </w:r>
                </w:p>
              </w:tc>
              <w:tc>
                <w:tcPr>
                  <w:tcW w:w="1465" w:type="dxa"/>
                </w:tcPr>
                <w:p w14:paraId="2E0F210B" w14:textId="77777777" w:rsidR="00A64C6C" w:rsidRDefault="008C25C7">
                  <w:pPr>
                    <w:pStyle w:val="Compact"/>
                    <w:jc w:val="center"/>
                  </w:pPr>
                  <w:r>
                    <w:t>10 (4; 20)</w:t>
                  </w:r>
                </w:p>
              </w:tc>
              <w:tc>
                <w:tcPr>
                  <w:tcW w:w="1465" w:type="dxa"/>
                </w:tcPr>
                <w:p w14:paraId="157363E3" w14:textId="77777777" w:rsidR="00A64C6C" w:rsidRDefault="008C25C7">
                  <w:pPr>
                    <w:pStyle w:val="Compact"/>
                    <w:jc w:val="center"/>
                  </w:pPr>
                  <w:r>
                    <w:t>0</w:t>
                  </w:r>
                </w:p>
              </w:tc>
              <w:tc>
                <w:tcPr>
                  <w:tcW w:w="1465" w:type="dxa"/>
                </w:tcPr>
                <w:p w14:paraId="06CBBA7C" w14:textId="77777777" w:rsidR="00A64C6C" w:rsidRDefault="008C25C7">
                  <w:pPr>
                    <w:pStyle w:val="Compact"/>
                    <w:jc w:val="center"/>
                  </w:pPr>
                  <w:r>
                    <w:t>100</w:t>
                  </w:r>
                </w:p>
              </w:tc>
            </w:tr>
            <w:tr w:rsidR="00A64C6C" w14:paraId="7C8FEC54" w14:textId="77777777">
              <w:tc>
                <w:tcPr>
                  <w:tcW w:w="2057" w:type="dxa"/>
                </w:tcPr>
                <w:p w14:paraId="1D138843" w14:textId="77777777" w:rsidR="00A64C6C" w:rsidRDefault="008C25C7">
                  <w:pPr>
                    <w:pStyle w:val="Compact"/>
                    <w:jc w:val="center"/>
                  </w:pPr>
                  <w:r>
                    <w:t>Sometimes</w:t>
                  </w:r>
                </w:p>
              </w:tc>
              <w:tc>
                <w:tcPr>
                  <w:tcW w:w="1465" w:type="dxa"/>
                </w:tcPr>
                <w:p w14:paraId="115F2D89" w14:textId="77777777" w:rsidR="00A64C6C" w:rsidRDefault="008C25C7">
                  <w:pPr>
                    <w:pStyle w:val="Compact"/>
                    <w:jc w:val="center"/>
                  </w:pPr>
                  <w:r>
                    <w:t>29.417 (21.615)</w:t>
                  </w:r>
                </w:p>
              </w:tc>
              <w:tc>
                <w:tcPr>
                  <w:tcW w:w="1465" w:type="dxa"/>
                </w:tcPr>
                <w:p w14:paraId="0B62A748" w14:textId="77777777" w:rsidR="00A64C6C" w:rsidRDefault="008C25C7">
                  <w:pPr>
                    <w:pStyle w:val="Compact"/>
                    <w:jc w:val="center"/>
                  </w:pPr>
                  <w:r>
                    <w:t>25 (10; 50)</w:t>
                  </w:r>
                </w:p>
              </w:tc>
              <w:tc>
                <w:tcPr>
                  <w:tcW w:w="1465" w:type="dxa"/>
                </w:tcPr>
                <w:p w14:paraId="62B825B5" w14:textId="77777777" w:rsidR="00A64C6C" w:rsidRDefault="008C25C7">
                  <w:pPr>
                    <w:pStyle w:val="Compact"/>
                    <w:jc w:val="center"/>
                  </w:pPr>
                  <w:r>
                    <w:t>0</w:t>
                  </w:r>
                </w:p>
              </w:tc>
              <w:tc>
                <w:tcPr>
                  <w:tcW w:w="1465" w:type="dxa"/>
                </w:tcPr>
                <w:p w14:paraId="4D8B8591" w14:textId="77777777" w:rsidR="00A64C6C" w:rsidRDefault="008C25C7">
                  <w:pPr>
                    <w:pStyle w:val="Compact"/>
                    <w:jc w:val="center"/>
                  </w:pPr>
                  <w:r>
                    <w:t>100</w:t>
                  </w:r>
                </w:p>
              </w:tc>
            </w:tr>
            <w:tr w:rsidR="00A64C6C" w14:paraId="74F0D78F" w14:textId="77777777">
              <w:tc>
                <w:tcPr>
                  <w:tcW w:w="2057" w:type="dxa"/>
                </w:tcPr>
                <w:p w14:paraId="386A5EDB" w14:textId="77777777" w:rsidR="00A64C6C" w:rsidRDefault="008C25C7">
                  <w:pPr>
                    <w:pStyle w:val="Compact"/>
                    <w:jc w:val="center"/>
                  </w:pPr>
                  <w:r>
                    <w:t>Often</w:t>
                  </w:r>
                </w:p>
              </w:tc>
              <w:tc>
                <w:tcPr>
                  <w:tcW w:w="1465" w:type="dxa"/>
                </w:tcPr>
                <w:p w14:paraId="63C5D9A3" w14:textId="77777777" w:rsidR="00A64C6C" w:rsidRDefault="008C25C7">
                  <w:pPr>
                    <w:pStyle w:val="Compact"/>
                    <w:jc w:val="center"/>
                  </w:pPr>
                  <w:r>
                    <w:t>47.91 (30.445)</w:t>
                  </w:r>
                </w:p>
              </w:tc>
              <w:tc>
                <w:tcPr>
                  <w:tcW w:w="1465" w:type="dxa"/>
                </w:tcPr>
                <w:p w14:paraId="383B3980" w14:textId="77777777" w:rsidR="00A64C6C" w:rsidRDefault="008C25C7">
                  <w:pPr>
                    <w:pStyle w:val="Compact"/>
                    <w:jc w:val="center"/>
                  </w:pPr>
                  <w:r>
                    <w:t>50 (20; 75)</w:t>
                  </w:r>
                </w:p>
              </w:tc>
              <w:tc>
                <w:tcPr>
                  <w:tcW w:w="1465" w:type="dxa"/>
                </w:tcPr>
                <w:p w14:paraId="5319C3EF" w14:textId="77777777" w:rsidR="00A64C6C" w:rsidRDefault="008C25C7">
                  <w:pPr>
                    <w:pStyle w:val="Compact"/>
                    <w:jc w:val="center"/>
                  </w:pPr>
                  <w:r>
                    <w:t>0</w:t>
                  </w:r>
                </w:p>
              </w:tc>
              <w:tc>
                <w:tcPr>
                  <w:tcW w:w="1465" w:type="dxa"/>
                </w:tcPr>
                <w:p w14:paraId="1E7E78E6" w14:textId="77777777" w:rsidR="00A64C6C" w:rsidRDefault="008C25C7">
                  <w:pPr>
                    <w:pStyle w:val="Compact"/>
                    <w:jc w:val="center"/>
                  </w:pPr>
                  <w:r>
                    <w:t>100</w:t>
                  </w:r>
                </w:p>
              </w:tc>
            </w:tr>
            <w:tr w:rsidR="00A64C6C" w14:paraId="252A3E5A" w14:textId="77777777">
              <w:tc>
                <w:tcPr>
                  <w:tcW w:w="2057" w:type="dxa"/>
                </w:tcPr>
                <w:p w14:paraId="568A7824" w14:textId="77777777" w:rsidR="00A64C6C" w:rsidRDefault="008C25C7">
                  <w:pPr>
                    <w:pStyle w:val="Compact"/>
                    <w:jc w:val="center"/>
                  </w:pPr>
                  <w:r>
                    <w:t>Unhappiness</w:t>
                  </w:r>
                </w:p>
              </w:tc>
              <w:tc>
                <w:tcPr>
                  <w:tcW w:w="1465" w:type="dxa"/>
                </w:tcPr>
                <w:p w14:paraId="192FEC33" w14:textId="77777777" w:rsidR="00A64C6C" w:rsidRDefault="00A64C6C">
                  <w:pPr>
                    <w:pStyle w:val="Compact"/>
                    <w:jc w:val="center"/>
                  </w:pPr>
                </w:p>
              </w:tc>
              <w:tc>
                <w:tcPr>
                  <w:tcW w:w="1465" w:type="dxa"/>
                </w:tcPr>
                <w:p w14:paraId="5E852250" w14:textId="77777777" w:rsidR="00A64C6C" w:rsidRDefault="00A64C6C">
                  <w:pPr>
                    <w:pStyle w:val="Compact"/>
                    <w:jc w:val="center"/>
                  </w:pPr>
                </w:p>
              </w:tc>
              <w:tc>
                <w:tcPr>
                  <w:tcW w:w="1465" w:type="dxa"/>
                </w:tcPr>
                <w:p w14:paraId="34824356" w14:textId="77777777" w:rsidR="00A64C6C" w:rsidRDefault="00A64C6C">
                  <w:pPr>
                    <w:pStyle w:val="Compact"/>
                    <w:jc w:val="center"/>
                  </w:pPr>
                </w:p>
              </w:tc>
              <w:tc>
                <w:tcPr>
                  <w:tcW w:w="1465" w:type="dxa"/>
                </w:tcPr>
                <w:p w14:paraId="045DFFC8" w14:textId="77777777" w:rsidR="00A64C6C" w:rsidRDefault="00A64C6C">
                  <w:pPr>
                    <w:pStyle w:val="Compact"/>
                    <w:jc w:val="center"/>
                  </w:pPr>
                </w:p>
              </w:tc>
            </w:tr>
            <w:tr w:rsidR="00A64C6C" w14:paraId="2FC23FF8" w14:textId="77777777">
              <w:tc>
                <w:tcPr>
                  <w:tcW w:w="2057" w:type="dxa"/>
                </w:tcPr>
                <w:p w14:paraId="60A6B9FE" w14:textId="77777777" w:rsidR="00A64C6C" w:rsidRDefault="008C25C7">
                  <w:pPr>
                    <w:pStyle w:val="Compact"/>
                    <w:jc w:val="center"/>
                  </w:pPr>
                  <w:r>
                    <w:t>Almost never</w:t>
                  </w:r>
                </w:p>
              </w:tc>
              <w:tc>
                <w:tcPr>
                  <w:tcW w:w="1465" w:type="dxa"/>
                </w:tcPr>
                <w:p w14:paraId="773A210F" w14:textId="77777777" w:rsidR="00A64C6C" w:rsidRDefault="008C25C7">
                  <w:pPr>
                    <w:pStyle w:val="Compact"/>
                    <w:jc w:val="center"/>
                  </w:pPr>
                  <w:r>
                    <w:t>21.13 (22.235)</w:t>
                  </w:r>
                </w:p>
              </w:tc>
              <w:tc>
                <w:tcPr>
                  <w:tcW w:w="1465" w:type="dxa"/>
                </w:tcPr>
                <w:p w14:paraId="0C1329D9" w14:textId="77777777" w:rsidR="00A64C6C" w:rsidRDefault="008C25C7">
                  <w:pPr>
                    <w:pStyle w:val="Compact"/>
                    <w:jc w:val="center"/>
                  </w:pPr>
                  <w:r>
                    <w:t>13 (6; 25)</w:t>
                  </w:r>
                </w:p>
              </w:tc>
              <w:tc>
                <w:tcPr>
                  <w:tcW w:w="1465" w:type="dxa"/>
                </w:tcPr>
                <w:p w14:paraId="563924CD" w14:textId="77777777" w:rsidR="00A64C6C" w:rsidRDefault="008C25C7">
                  <w:pPr>
                    <w:pStyle w:val="Compact"/>
                    <w:jc w:val="center"/>
                  </w:pPr>
                  <w:r>
                    <w:t>0</w:t>
                  </w:r>
                </w:p>
              </w:tc>
              <w:tc>
                <w:tcPr>
                  <w:tcW w:w="1465" w:type="dxa"/>
                </w:tcPr>
                <w:p w14:paraId="6945A470" w14:textId="77777777" w:rsidR="00A64C6C" w:rsidRDefault="008C25C7">
                  <w:pPr>
                    <w:pStyle w:val="Compact"/>
                    <w:jc w:val="center"/>
                  </w:pPr>
                  <w:r>
                    <w:t>100</w:t>
                  </w:r>
                </w:p>
              </w:tc>
            </w:tr>
            <w:tr w:rsidR="00A64C6C" w14:paraId="1E719EE5" w14:textId="77777777">
              <w:tc>
                <w:tcPr>
                  <w:tcW w:w="2057" w:type="dxa"/>
                </w:tcPr>
                <w:p w14:paraId="4A1CDA6B" w14:textId="77777777" w:rsidR="00A64C6C" w:rsidRDefault="008C25C7">
                  <w:pPr>
                    <w:pStyle w:val="Compact"/>
                    <w:jc w:val="center"/>
                  </w:pPr>
                  <w:r>
                    <w:t>Sometimes</w:t>
                  </w:r>
                </w:p>
              </w:tc>
              <w:tc>
                <w:tcPr>
                  <w:tcW w:w="1465" w:type="dxa"/>
                </w:tcPr>
                <w:p w14:paraId="4FF42618" w14:textId="77777777" w:rsidR="00A64C6C" w:rsidRDefault="008C25C7">
                  <w:pPr>
                    <w:pStyle w:val="Compact"/>
                    <w:jc w:val="center"/>
                  </w:pPr>
                  <w:r>
                    <w:t>41.363 (22.128)</w:t>
                  </w:r>
                </w:p>
              </w:tc>
              <w:tc>
                <w:tcPr>
                  <w:tcW w:w="1465" w:type="dxa"/>
                </w:tcPr>
                <w:p w14:paraId="64663DC9" w14:textId="77777777" w:rsidR="00A64C6C" w:rsidRDefault="008C25C7">
                  <w:pPr>
                    <w:pStyle w:val="Compact"/>
                    <w:jc w:val="center"/>
                  </w:pPr>
                  <w:r>
                    <w:t>41.5 (25; 56)</w:t>
                  </w:r>
                </w:p>
              </w:tc>
              <w:tc>
                <w:tcPr>
                  <w:tcW w:w="1465" w:type="dxa"/>
                </w:tcPr>
                <w:p w14:paraId="415D2468" w14:textId="77777777" w:rsidR="00A64C6C" w:rsidRDefault="008C25C7">
                  <w:pPr>
                    <w:pStyle w:val="Compact"/>
                    <w:jc w:val="center"/>
                  </w:pPr>
                  <w:r>
                    <w:t>0</w:t>
                  </w:r>
                </w:p>
              </w:tc>
              <w:tc>
                <w:tcPr>
                  <w:tcW w:w="1465" w:type="dxa"/>
                </w:tcPr>
                <w:p w14:paraId="2D4A8233" w14:textId="77777777" w:rsidR="00A64C6C" w:rsidRDefault="008C25C7">
                  <w:pPr>
                    <w:pStyle w:val="Compact"/>
                    <w:jc w:val="center"/>
                  </w:pPr>
                  <w:r>
                    <w:t>100</w:t>
                  </w:r>
                </w:p>
              </w:tc>
            </w:tr>
            <w:tr w:rsidR="00A64C6C" w14:paraId="4401350F" w14:textId="77777777">
              <w:tc>
                <w:tcPr>
                  <w:tcW w:w="2057" w:type="dxa"/>
                </w:tcPr>
                <w:p w14:paraId="07E96BCB" w14:textId="77777777" w:rsidR="00A64C6C" w:rsidRDefault="008C25C7">
                  <w:pPr>
                    <w:pStyle w:val="Compact"/>
                    <w:jc w:val="center"/>
                  </w:pPr>
                  <w:r>
                    <w:t>Often</w:t>
                  </w:r>
                </w:p>
              </w:tc>
              <w:tc>
                <w:tcPr>
                  <w:tcW w:w="1465" w:type="dxa"/>
                </w:tcPr>
                <w:p w14:paraId="20D911DB" w14:textId="77777777" w:rsidR="00A64C6C" w:rsidRDefault="008C25C7">
                  <w:pPr>
                    <w:pStyle w:val="Compact"/>
                    <w:jc w:val="center"/>
                  </w:pPr>
                  <w:r>
                    <w:t>63.557 (28.187)</w:t>
                  </w:r>
                </w:p>
              </w:tc>
              <w:tc>
                <w:tcPr>
                  <w:tcW w:w="1465" w:type="dxa"/>
                </w:tcPr>
                <w:p w14:paraId="428EC07F" w14:textId="77777777" w:rsidR="00A64C6C" w:rsidRDefault="008C25C7">
                  <w:pPr>
                    <w:pStyle w:val="Compact"/>
                    <w:jc w:val="center"/>
                  </w:pPr>
                  <w:r>
                    <w:t>75 (50; 85)</w:t>
                  </w:r>
                </w:p>
              </w:tc>
              <w:tc>
                <w:tcPr>
                  <w:tcW w:w="1465" w:type="dxa"/>
                </w:tcPr>
                <w:p w14:paraId="797B9BFA" w14:textId="77777777" w:rsidR="00A64C6C" w:rsidRDefault="008C25C7">
                  <w:pPr>
                    <w:pStyle w:val="Compact"/>
                    <w:jc w:val="center"/>
                  </w:pPr>
                  <w:r>
                    <w:t>0</w:t>
                  </w:r>
                </w:p>
              </w:tc>
              <w:tc>
                <w:tcPr>
                  <w:tcW w:w="1465" w:type="dxa"/>
                </w:tcPr>
                <w:p w14:paraId="161BCFD7" w14:textId="77777777" w:rsidR="00A64C6C" w:rsidRDefault="008C25C7">
                  <w:pPr>
                    <w:pStyle w:val="Compact"/>
                    <w:jc w:val="center"/>
                  </w:pPr>
                  <w:r>
                    <w:t>100</w:t>
                  </w:r>
                </w:p>
              </w:tc>
            </w:tr>
            <w:tr w:rsidR="00A64C6C" w14:paraId="1B410BC9" w14:textId="77777777">
              <w:tc>
                <w:tcPr>
                  <w:tcW w:w="2057" w:type="dxa"/>
                </w:tcPr>
                <w:p w14:paraId="7D5D6500" w14:textId="77777777" w:rsidR="00A64C6C" w:rsidRDefault="008C25C7">
                  <w:pPr>
                    <w:pStyle w:val="Compact"/>
                    <w:jc w:val="center"/>
                  </w:pPr>
                  <w:r>
                    <w:t>Treated differently</w:t>
                  </w:r>
                </w:p>
              </w:tc>
              <w:tc>
                <w:tcPr>
                  <w:tcW w:w="1465" w:type="dxa"/>
                </w:tcPr>
                <w:p w14:paraId="02F8A811" w14:textId="77777777" w:rsidR="00A64C6C" w:rsidRDefault="00A64C6C">
                  <w:pPr>
                    <w:pStyle w:val="Compact"/>
                    <w:jc w:val="center"/>
                  </w:pPr>
                </w:p>
              </w:tc>
              <w:tc>
                <w:tcPr>
                  <w:tcW w:w="1465" w:type="dxa"/>
                </w:tcPr>
                <w:p w14:paraId="1854396B" w14:textId="77777777" w:rsidR="00A64C6C" w:rsidRDefault="00A64C6C">
                  <w:pPr>
                    <w:pStyle w:val="Compact"/>
                    <w:jc w:val="center"/>
                  </w:pPr>
                </w:p>
              </w:tc>
              <w:tc>
                <w:tcPr>
                  <w:tcW w:w="1465" w:type="dxa"/>
                </w:tcPr>
                <w:p w14:paraId="722B7BE9" w14:textId="77777777" w:rsidR="00A64C6C" w:rsidRDefault="00A64C6C">
                  <w:pPr>
                    <w:pStyle w:val="Compact"/>
                    <w:jc w:val="center"/>
                  </w:pPr>
                </w:p>
              </w:tc>
              <w:tc>
                <w:tcPr>
                  <w:tcW w:w="1465" w:type="dxa"/>
                </w:tcPr>
                <w:p w14:paraId="093D99C7" w14:textId="77777777" w:rsidR="00A64C6C" w:rsidRDefault="00A64C6C">
                  <w:pPr>
                    <w:pStyle w:val="Compact"/>
                    <w:jc w:val="center"/>
                  </w:pPr>
                </w:p>
              </w:tc>
            </w:tr>
            <w:tr w:rsidR="00A64C6C" w14:paraId="77147676" w14:textId="77777777">
              <w:tc>
                <w:tcPr>
                  <w:tcW w:w="2057" w:type="dxa"/>
                </w:tcPr>
                <w:p w14:paraId="296DE31B" w14:textId="77777777" w:rsidR="00A64C6C" w:rsidRDefault="008C25C7">
                  <w:pPr>
                    <w:pStyle w:val="Compact"/>
                    <w:jc w:val="center"/>
                  </w:pPr>
                  <w:r>
                    <w:t>Almost never</w:t>
                  </w:r>
                </w:p>
              </w:tc>
              <w:tc>
                <w:tcPr>
                  <w:tcW w:w="1465" w:type="dxa"/>
                </w:tcPr>
                <w:p w14:paraId="77AE486A" w14:textId="77777777" w:rsidR="00A64C6C" w:rsidRDefault="008C25C7">
                  <w:pPr>
                    <w:pStyle w:val="Compact"/>
                    <w:jc w:val="center"/>
                  </w:pPr>
                  <w:r>
                    <w:t>20.93 (24.366)</w:t>
                  </w:r>
                </w:p>
              </w:tc>
              <w:tc>
                <w:tcPr>
                  <w:tcW w:w="1465" w:type="dxa"/>
                </w:tcPr>
                <w:p w14:paraId="741D00E4" w14:textId="77777777" w:rsidR="00A64C6C" w:rsidRDefault="008C25C7">
                  <w:pPr>
                    <w:pStyle w:val="Compact"/>
                    <w:jc w:val="center"/>
                  </w:pPr>
                  <w:r>
                    <w:t>11 (5; 25)</w:t>
                  </w:r>
                </w:p>
              </w:tc>
              <w:tc>
                <w:tcPr>
                  <w:tcW w:w="1465" w:type="dxa"/>
                </w:tcPr>
                <w:p w14:paraId="17B82ABC" w14:textId="77777777" w:rsidR="00A64C6C" w:rsidRDefault="008C25C7">
                  <w:pPr>
                    <w:pStyle w:val="Compact"/>
                    <w:jc w:val="center"/>
                  </w:pPr>
                  <w:r>
                    <w:t>0</w:t>
                  </w:r>
                </w:p>
              </w:tc>
              <w:tc>
                <w:tcPr>
                  <w:tcW w:w="1465" w:type="dxa"/>
                </w:tcPr>
                <w:p w14:paraId="0F4C242C" w14:textId="77777777" w:rsidR="00A64C6C" w:rsidRDefault="008C25C7">
                  <w:pPr>
                    <w:pStyle w:val="Compact"/>
                    <w:jc w:val="center"/>
                  </w:pPr>
                  <w:r>
                    <w:t>100</w:t>
                  </w:r>
                </w:p>
              </w:tc>
            </w:tr>
            <w:tr w:rsidR="00A64C6C" w14:paraId="1B31818F" w14:textId="77777777">
              <w:tc>
                <w:tcPr>
                  <w:tcW w:w="2057" w:type="dxa"/>
                </w:tcPr>
                <w:p w14:paraId="67117BD5" w14:textId="77777777" w:rsidR="00A64C6C" w:rsidRDefault="008C25C7">
                  <w:pPr>
                    <w:pStyle w:val="Compact"/>
                    <w:jc w:val="center"/>
                  </w:pPr>
                  <w:r>
                    <w:t>Sometimes</w:t>
                  </w:r>
                </w:p>
              </w:tc>
              <w:tc>
                <w:tcPr>
                  <w:tcW w:w="1465" w:type="dxa"/>
                </w:tcPr>
                <w:p w14:paraId="24C89B08" w14:textId="77777777" w:rsidR="00A64C6C" w:rsidRDefault="008C25C7">
                  <w:pPr>
                    <w:pStyle w:val="Compact"/>
                    <w:jc w:val="center"/>
                  </w:pPr>
                  <w:r>
                    <w:t>35.52 (22.774)</w:t>
                  </w:r>
                </w:p>
              </w:tc>
              <w:tc>
                <w:tcPr>
                  <w:tcW w:w="1465" w:type="dxa"/>
                </w:tcPr>
                <w:p w14:paraId="3EF05706" w14:textId="77777777" w:rsidR="00A64C6C" w:rsidRDefault="008C25C7">
                  <w:pPr>
                    <w:pStyle w:val="Compact"/>
                    <w:jc w:val="center"/>
                  </w:pPr>
                  <w:r>
                    <w:t>34.5 (19.8; 50)</w:t>
                  </w:r>
                </w:p>
              </w:tc>
              <w:tc>
                <w:tcPr>
                  <w:tcW w:w="1465" w:type="dxa"/>
                </w:tcPr>
                <w:p w14:paraId="25476835" w14:textId="77777777" w:rsidR="00A64C6C" w:rsidRDefault="008C25C7">
                  <w:pPr>
                    <w:pStyle w:val="Compact"/>
                    <w:jc w:val="center"/>
                  </w:pPr>
                  <w:r>
                    <w:t>0</w:t>
                  </w:r>
                </w:p>
              </w:tc>
              <w:tc>
                <w:tcPr>
                  <w:tcW w:w="1465" w:type="dxa"/>
                </w:tcPr>
                <w:p w14:paraId="3F7589BA" w14:textId="77777777" w:rsidR="00A64C6C" w:rsidRDefault="008C25C7">
                  <w:pPr>
                    <w:pStyle w:val="Compact"/>
                    <w:jc w:val="center"/>
                  </w:pPr>
                  <w:r>
                    <w:t>100</w:t>
                  </w:r>
                </w:p>
              </w:tc>
            </w:tr>
            <w:tr w:rsidR="00A64C6C" w14:paraId="145236FD" w14:textId="77777777">
              <w:tc>
                <w:tcPr>
                  <w:tcW w:w="2057" w:type="dxa"/>
                </w:tcPr>
                <w:p w14:paraId="55440E62" w14:textId="77777777" w:rsidR="00A64C6C" w:rsidRDefault="008C25C7">
                  <w:pPr>
                    <w:pStyle w:val="Compact"/>
                    <w:jc w:val="center"/>
                  </w:pPr>
                  <w:r>
                    <w:t>Often</w:t>
                  </w:r>
                </w:p>
              </w:tc>
              <w:tc>
                <w:tcPr>
                  <w:tcW w:w="1465" w:type="dxa"/>
                </w:tcPr>
                <w:p w14:paraId="2EE8B1B9" w14:textId="77777777" w:rsidR="00A64C6C" w:rsidRDefault="008C25C7">
                  <w:pPr>
                    <w:pStyle w:val="Compact"/>
                    <w:jc w:val="center"/>
                  </w:pPr>
                  <w:r>
                    <w:t>55.857 (30.552)</w:t>
                  </w:r>
                </w:p>
              </w:tc>
              <w:tc>
                <w:tcPr>
                  <w:tcW w:w="1465" w:type="dxa"/>
                </w:tcPr>
                <w:p w14:paraId="2FF6E42B" w14:textId="77777777" w:rsidR="00A64C6C" w:rsidRDefault="008C25C7">
                  <w:pPr>
                    <w:pStyle w:val="Compact"/>
                    <w:jc w:val="center"/>
                  </w:pPr>
                  <w:r>
                    <w:t>60.5 (31; 80)</w:t>
                  </w:r>
                </w:p>
              </w:tc>
              <w:tc>
                <w:tcPr>
                  <w:tcW w:w="1465" w:type="dxa"/>
                </w:tcPr>
                <w:p w14:paraId="2D9C16EB" w14:textId="77777777" w:rsidR="00A64C6C" w:rsidRDefault="008C25C7">
                  <w:pPr>
                    <w:pStyle w:val="Compact"/>
                    <w:jc w:val="center"/>
                  </w:pPr>
                  <w:r>
                    <w:t>0</w:t>
                  </w:r>
                </w:p>
              </w:tc>
              <w:tc>
                <w:tcPr>
                  <w:tcW w:w="1465" w:type="dxa"/>
                </w:tcPr>
                <w:p w14:paraId="58281248" w14:textId="77777777" w:rsidR="00A64C6C" w:rsidRDefault="008C25C7">
                  <w:pPr>
                    <w:pStyle w:val="Compact"/>
                    <w:jc w:val="center"/>
                  </w:pPr>
                  <w:r>
                    <w:t>100</w:t>
                  </w:r>
                </w:p>
              </w:tc>
            </w:tr>
            <w:bookmarkEnd w:id="96"/>
          </w:tbl>
          <w:p w14:paraId="311451CA" w14:textId="77777777" w:rsidR="00A64C6C" w:rsidRDefault="00A64C6C"/>
        </w:tc>
      </w:tr>
    </w:tbl>
    <w:p w14:paraId="58A9F1E9" w14:textId="77777777" w:rsidR="00A64C6C" w:rsidRDefault="008C25C7">
      <w:pPr>
        <w:pStyle w:val="Heading2"/>
      </w:pPr>
      <w:bookmarkStart w:id="97" w:name="attribute-weights"/>
      <w:bookmarkStart w:id="98" w:name="_Toc183595642"/>
      <w:bookmarkEnd w:id="94"/>
      <w:r>
        <w:lastRenderedPageBreak/>
        <w:t>3.5 Attribute weights</w:t>
      </w:r>
      <w:bookmarkEnd w:id="98"/>
    </w:p>
    <w:p w14:paraId="0AB2692A" w14:textId="77777777" w:rsidR="00A64C6C" w:rsidRDefault="008C25C7">
      <w:pPr>
        <w:pStyle w:val="FirstParagraph"/>
      </w:pPr>
      <w:r>
        <w:t xml:space="preserve">Summary statistics of attribute weightings are presented in </w:t>
      </w:r>
      <w:hyperlink w:anchor="tbl-attribute">
        <w:r>
          <w:rPr>
            <w:rStyle w:val="Hyperlink"/>
          </w:rPr>
          <w:t>Table 6</w:t>
        </w:r>
      </w:hyperlink>
      <w:r>
        <w:t xml:space="preserve">. On average, Tiredness (76.5) and Unhappiness (70) were considered to be more important to participants than Embarrassment (40.1) and Sports (42.3). There was less variability in attribute weighting responses to Tiredness than responses to Treated differently or Embarrassment. </w:t>
      </w:r>
      <w:hyperlink w:anchor="fig-rai">
        <w:r>
          <w:rPr>
            <w:rStyle w:val="Hyperlink"/>
          </w:rPr>
          <w:t>Figure 5</w:t>
        </w:r>
      </w:hyperlink>
      <w:r>
        <w:t xml:space="preserve"> illustrates the relative attribute importance (RAI) among WAItE attributes.</w:t>
      </w:r>
    </w:p>
    <w:tbl>
      <w:tblPr>
        <w:tblStyle w:val="Table"/>
        <w:tblW w:w="5000" w:type="pct"/>
        <w:tblLayout w:type="fixed"/>
        <w:tblLook w:val="0000" w:firstRow="0" w:lastRow="0" w:firstColumn="0" w:lastColumn="0" w:noHBand="0" w:noVBand="0"/>
      </w:tblPr>
      <w:tblGrid>
        <w:gridCol w:w="9360"/>
      </w:tblGrid>
      <w:tr w:rsidR="00A64C6C" w14:paraId="758312CB" w14:textId="77777777">
        <w:tc>
          <w:tcPr>
            <w:tcW w:w="7920" w:type="dxa"/>
          </w:tcPr>
          <w:p w14:paraId="79792AD9" w14:textId="77777777" w:rsidR="00A64C6C" w:rsidRDefault="008C25C7">
            <w:pPr>
              <w:pStyle w:val="ImageCaption"/>
              <w:spacing w:before="200"/>
            </w:pPr>
            <w:bookmarkStart w:id="99" w:name="tbl-attribute"/>
            <w:r>
              <w:t>Table 6: Summary of OPUF attribute weights and anchoring responses</w:t>
            </w:r>
          </w:p>
          <w:tbl>
            <w:tblPr>
              <w:tblStyle w:val="Table"/>
              <w:tblW w:w="5000" w:type="pct"/>
              <w:tblLayout w:type="fixed"/>
              <w:tblLook w:val="0020" w:firstRow="1" w:lastRow="0" w:firstColumn="0" w:lastColumn="0" w:noHBand="0" w:noVBand="0"/>
            </w:tblPr>
            <w:tblGrid>
              <w:gridCol w:w="2100"/>
              <w:gridCol w:w="1761"/>
              <w:gridCol w:w="1761"/>
              <w:gridCol w:w="1761"/>
              <w:gridCol w:w="1761"/>
            </w:tblGrid>
            <w:tr w:rsidR="00A64C6C" w14:paraId="09B06BA7"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1817" w:type="dxa"/>
                </w:tcPr>
                <w:p w14:paraId="386DC8AF" w14:textId="77777777" w:rsidR="00A64C6C" w:rsidRDefault="008C25C7">
                  <w:pPr>
                    <w:pStyle w:val="Compact"/>
                    <w:jc w:val="center"/>
                  </w:pPr>
                  <w:r>
                    <w:t>Section</w:t>
                  </w:r>
                </w:p>
              </w:tc>
              <w:tc>
                <w:tcPr>
                  <w:tcW w:w="1525" w:type="dxa"/>
                </w:tcPr>
                <w:p w14:paraId="66B8B32B" w14:textId="77777777" w:rsidR="00A64C6C" w:rsidRDefault="008C25C7">
                  <w:pPr>
                    <w:pStyle w:val="Compact"/>
                    <w:jc w:val="center"/>
                  </w:pPr>
                  <w:r>
                    <w:t>Mean (SD)</w:t>
                  </w:r>
                </w:p>
              </w:tc>
              <w:tc>
                <w:tcPr>
                  <w:tcW w:w="1525" w:type="dxa"/>
                </w:tcPr>
                <w:p w14:paraId="56BE7168" w14:textId="77777777" w:rsidR="00A64C6C" w:rsidRDefault="008C25C7">
                  <w:pPr>
                    <w:pStyle w:val="Compact"/>
                    <w:jc w:val="center"/>
                  </w:pPr>
                  <w:r>
                    <w:t>Median (Q1; Q3)</w:t>
                  </w:r>
                </w:p>
              </w:tc>
              <w:tc>
                <w:tcPr>
                  <w:tcW w:w="1525" w:type="dxa"/>
                </w:tcPr>
                <w:p w14:paraId="63117520" w14:textId="77777777" w:rsidR="00A64C6C" w:rsidRDefault="008C25C7">
                  <w:pPr>
                    <w:pStyle w:val="Compact"/>
                    <w:jc w:val="center"/>
                  </w:pPr>
                  <w:r>
                    <w:t>Min</w:t>
                  </w:r>
                </w:p>
              </w:tc>
              <w:tc>
                <w:tcPr>
                  <w:tcW w:w="1525" w:type="dxa"/>
                </w:tcPr>
                <w:p w14:paraId="2FC73E5E" w14:textId="77777777" w:rsidR="00A64C6C" w:rsidRDefault="008C25C7">
                  <w:pPr>
                    <w:pStyle w:val="Compact"/>
                    <w:jc w:val="center"/>
                  </w:pPr>
                  <w:r>
                    <w:t>Max</w:t>
                  </w:r>
                </w:p>
              </w:tc>
            </w:tr>
            <w:tr w:rsidR="00A64C6C" w14:paraId="0D2D88A4" w14:textId="77777777">
              <w:tc>
                <w:tcPr>
                  <w:tcW w:w="1817" w:type="dxa"/>
                </w:tcPr>
                <w:p w14:paraId="501E8E6E" w14:textId="77777777" w:rsidR="00A64C6C" w:rsidRDefault="008C25C7">
                  <w:pPr>
                    <w:pStyle w:val="Compact"/>
                    <w:jc w:val="center"/>
                  </w:pPr>
                  <w:r>
                    <w:t>Tired</w:t>
                  </w:r>
                </w:p>
              </w:tc>
              <w:tc>
                <w:tcPr>
                  <w:tcW w:w="1525" w:type="dxa"/>
                </w:tcPr>
                <w:p w14:paraId="3F4AE49B" w14:textId="77777777" w:rsidR="00A64C6C" w:rsidRDefault="008C25C7">
                  <w:pPr>
                    <w:pStyle w:val="Compact"/>
                    <w:jc w:val="center"/>
                  </w:pPr>
                  <w:r>
                    <w:t xml:space="preserve">76.513 </w:t>
                  </w:r>
                  <w:r>
                    <w:lastRenderedPageBreak/>
                    <w:t>(28.358)</w:t>
                  </w:r>
                </w:p>
              </w:tc>
              <w:tc>
                <w:tcPr>
                  <w:tcW w:w="1525" w:type="dxa"/>
                </w:tcPr>
                <w:p w14:paraId="3730F590" w14:textId="77777777" w:rsidR="00A64C6C" w:rsidRDefault="008C25C7">
                  <w:pPr>
                    <w:pStyle w:val="Compact"/>
                    <w:jc w:val="center"/>
                  </w:pPr>
                  <w:r>
                    <w:lastRenderedPageBreak/>
                    <w:t>90 (60; 100)</w:t>
                  </w:r>
                </w:p>
              </w:tc>
              <w:tc>
                <w:tcPr>
                  <w:tcW w:w="1525" w:type="dxa"/>
                </w:tcPr>
                <w:p w14:paraId="6C495453" w14:textId="77777777" w:rsidR="00A64C6C" w:rsidRDefault="008C25C7">
                  <w:pPr>
                    <w:pStyle w:val="Compact"/>
                    <w:jc w:val="center"/>
                  </w:pPr>
                  <w:r>
                    <w:t>1</w:t>
                  </w:r>
                </w:p>
              </w:tc>
              <w:tc>
                <w:tcPr>
                  <w:tcW w:w="1525" w:type="dxa"/>
                </w:tcPr>
                <w:p w14:paraId="5434EB23" w14:textId="77777777" w:rsidR="00A64C6C" w:rsidRDefault="008C25C7">
                  <w:pPr>
                    <w:pStyle w:val="Compact"/>
                    <w:jc w:val="center"/>
                  </w:pPr>
                  <w:r>
                    <w:t>100</w:t>
                  </w:r>
                </w:p>
              </w:tc>
            </w:tr>
            <w:tr w:rsidR="00A64C6C" w14:paraId="49A83854" w14:textId="77777777">
              <w:tc>
                <w:tcPr>
                  <w:tcW w:w="1817" w:type="dxa"/>
                </w:tcPr>
                <w:p w14:paraId="26DFB6C6" w14:textId="77777777" w:rsidR="00A64C6C" w:rsidRDefault="008C25C7">
                  <w:pPr>
                    <w:pStyle w:val="Compact"/>
                    <w:jc w:val="center"/>
                  </w:pPr>
                  <w:r>
                    <w:t>Walking</w:t>
                  </w:r>
                </w:p>
              </w:tc>
              <w:tc>
                <w:tcPr>
                  <w:tcW w:w="1525" w:type="dxa"/>
                </w:tcPr>
                <w:p w14:paraId="6F73906F" w14:textId="77777777" w:rsidR="00A64C6C" w:rsidRDefault="008C25C7">
                  <w:pPr>
                    <w:pStyle w:val="Compact"/>
                    <w:jc w:val="center"/>
                  </w:pPr>
                  <w:r>
                    <w:t>65.53 (32.49)</w:t>
                  </w:r>
                </w:p>
              </w:tc>
              <w:tc>
                <w:tcPr>
                  <w:tcW w:w="1525" w:type="dxa"/>
                </w:tcPr>
                <w:p w14:paraId="3F78EF9B" w14:textId="77777777" w:rsidR="00A64C6C" w:rsidRDefault="008C25C7">
                  <w:pPr>
                    <w:pStyle w:val="Compact"/>
                    <w:jc w:val="center"/>
                  </w:pPr>
                  <w:r>
                    <w:t>75 (40; 100)</w:t>
                  </w:r>
                </w:p>
              </w:tc>
              <w:tc>
                <w:tcPr>
                  <w:tcW w:w="1525" w:type="dxa"/>
                </w:tcPr>
                <w:p w14:paraId="1D8CDBC3" w14:textId="77777777" w:rsidR="00A64C6C" w:rsidRDefault="008C25C7">
                  <w:pPr>
                    <w:pStyle w:val="Compact"/>
                    <w:jc w:val="center"/>
                  </w:pPr>
                  <w:r>
                    <w:t>0</w:t>
                  </w:r>
                </w:p>
              </w:tc>
              <w:tc>
                <w:tcPr>
                  <w:tcW w:w="1525" w:type="dxa"/>
                </w:tcPr>
                <w:p w14:paraId="3FD78222" w14:textId="77777777" w:rsidR="00A64C6C" w:rsidRDefault="008C25C7">
                  <w:pPr>
                    <w:pStyle w:val="Compact"/>
                    <w:jc w:val="center"/>
                  </w:pPr>
                  <w:r>
                    <w:t>100</w:t>
                  </w:r>
                </w:p>
              </w:tc>
            </w:tr>
            <w:tr w:rsidR="00A64C6C" w14:paraId="65C0A1EC" w14:textId="77777777">
              <w:tc>
                <w:tcPr>
                  <w:tcW w:w="1817" w:type="dxa"/>
                </w:tcPr>
                <w:p w14:paraId="5585D085" w14:textId="77777777" w:rsidR="00A64C6C" w:rsidRDefault="008C25C7">
                  <w:pPr>
                    <w:pStyle w:val="Compact"/>
                    <w:jc w:val="center"/>
                  </w:pPr>
                  <w:r>
                    <w:t>Sports</w:t>
                  </w:r>
                </w:p>
              </w:tc>
              <w:tc>
                <w:tcPr>
                  <w:tcW w:w="1525" w:type="dxa"/>
                </w:tcPr>
                <w:p w14:paraId="099D6EA3" w14:textId="77777777" w:rsidR="00A64C6C" w:rsidRDefault="008C25C7">
                  <w:pPr>
                    <w:pStyle w:val="Compact"/>
                    <w:jc w:val="center"/>
                  </w:pPr>
                  <w:r>
                    <w:t>42.32 (32.81)</w:t>
                  </w:r>
                </w:p>
              </w:tc>
              <w:tc>
                <w:tcPr>
                  <w:tcW w:w="1525" w:type="dxa"/>
                </w:tcPr>
                <w:p w14:paraId="77AA2167" w14:textId="77777777" w:rsidR="00A64C6C" w:rsidRDefault="008C25C7">
                  <w:pPr>
                    <w:pStyle w:val="Compact"/>
                    <w:jc w:val="center"/>
                  </w:pPr>
                  <w:r>
                    <w:t>35 (11; 70)</w:t>
                  </w:r>
                </w:p>
              </w:tc>
              <w:tc>
                <w:tcPr>
                  <w:tcW w:w="1525" w:type="dxa"/>
                </w:tcPr>
                <w:p w14:paraId="54D0637A" w14:textId="77777777" w:rsidR="00A64C6C" w:rsidRDefault="008C25C7">
                  <w:pPr>
                    <w:pStyle w:val="Compact"/>
                    <w:jc w:val="center"/>
                  </w:pPr>
                  <w:r>
                    <w:t>0</w:t>
                  </w:r>
                </w:p>
              </w:tc>
              <w:tc>
                <w:tcPr>
                  <w:tcW w:w="1525" w:type="dxa"/>
                </w:tcPr>
                <w:p w14:paraId="59853149" w14:textId="77777777" w:rsidR="00A64C6C" w:rsidRDefault="008C25C7">
                  <w:pPr>
                    <w:pStyle w:val="Compact"/>
                    <w:jc w:val="center"/>
                  </w:pPr>
                  <w:r>
                    <w:t>100</w:t>
                  </w:r>
                </w:p>
              </w:tc>
            </w:tr>
            <w:tr w:rsidR="00A64C6C" w14:paraId="53D66602" w14:textId="77777777">
              <w:tc>
                <w:tcPr>
                  <w:tcW w:w="1817" w:type="dxa"/>
                </w:tcPr>
                <w:p w14:paraId="2A10C3DC" w14:textId="77777777" w:rsidR="00A64C6C" w:rsidRDefault="008C25C7">
                  <w:pPr>
                    <w:pStyle w:val="Compact"/>
                    <w:jc w:val="center"/>
                  </w:pPr>
                  <w:r>
                    <w:t>Concentration</w:t>
                  </w:r>
                </w:p>
              </w:tc>
              <w:tc>
                <w:tcPr>
                  <w:tcW w:w="1525" w:type="dxa"/>
                </w:tcPr>
                <w:p w14:paraId="6036A2B1" w14:textId="77777777" w:rsidR="00A64C6C" w:rsidRDefault="008C25C7">
                  <w:pPr>
                    <w:pStyle w:val="Compact"/>
                    <w:jc w:val="center"/>
                  </w:pPr>
                  <w:r>
                    <w:t>67.897 (30.949)</w:t>
                  </w:r>
                </w:p>
              </w:tc>
              <w:tc>
                <w:tcPr>
                  <w:tcW w:w="1525" w:type="dxa"/>
                </w:tcPr>
                <w:p w14:paraId="2B0C3CFD" w14:textId="77777777" w:rsidR="00A64C6C" w:rsidRDefault="008C25C7">
                  <w:pPr>
                    <w:pStyle w:val="Compact"/>
                    <w:jc w:val="center"/>
                  </w:pPr>
                  <w:r>
                    <w:t>80 (44; 99.2)</w:t>
                  </w:r>
                </w:p>
              </w:tc>
              <w:tc>
                <w:tcPr>
                  <w:tcW w:w="1525" w:type="dxa"/>
                </w:tcPr>
                <w:p w14:paraId="0F8C83D7" w14:textId="77777777" w:rsidR="00A64C6C" w:rsidRDefault="008C25C7">
                  <w:pPr>
                    <w:pStyle w:val="Compact"/>
                    <w:jc w:val="center"/>
                  </w:pPr>
                  <w:r>
                    <w:t>0</w:t>
                  </w:r>
                </w:p>
              </w:tc>
              <w:tc>
                <w:tcPr>
                  <w:tcW w:w="1525" w:type="dxa"/>
                </w:tcPr>
                <w:p w14:paraId="1CAA7EFD" w14:textId="77777777" w:rsidR="00A64C6C" w:rsidRDefault="008C25C7">
                  <w:pPr>
                    <w:pStyle w:val="Compact"/>
                    <w:jc w:val="center"/>
                  </w:pPr>
                  <w:r>
                    <w:t>100</w:t>
                  </w:r>
                </w:p>
              </w:tc>
            </w:tr>
            <w:tr w:rsidR="00A64C6C" w14:paraId="66CE320F" w14:textId="77777777">
              <w:tc>
                <w:tcPr>
                  <w:tcW w:w="1817" w:type="dxa"/>
                </w:tcPr>
                <w:p w14:paraId="63143A1C" w14:textId="77777777" w:rsidR="00A64C6C" w:rsidRDefault="008C25C7">
                  <w:pPr>
                    <w:pStyle w:val="Compact"/>
                    <w:jc w:val="center"/>
                  </w:pPr>
                  <w:r>
                    <w:t>Embarrassment</w:t>
                  </w:r>
                </w:p>
              </w:tc>
              <w:tc>
                <w:tcPr>
                  <w:tcW w:w="1525" w:type="dxa"/>
                </w:tcPr>
                <w:p w14:paraId="1A0626C8" w14:textId="77777777" w:rsidR="00A64C6C" w:rsidRDefault="008C25C7">
                  <w:pPr>
                    <w:pStyle w:val="Compact"/>
                    <w:jc w:val="center"/>
                  </w:pPr>
                  <w:r>
                    <w:t>40.143 (34.344)</w:t>
                  </w:r>
                </w:p>
              </w:tc>
              <w:tc>
                <w:tcPr>
                  <w:tcW w:w="1525" w:type="dxa"/>
                </w:tcPr>
                <w:p w14:paraId="790A7BA1" w14:textId="77777777" w:rsidR="00A64C6C" w:rsidRDefault="008C25C7">
                  <w:pPr>
                    <w:pStyle w:val="Compact"/>
                    <w:jc w:val="center"/>
                  </w:pPr>
                  <w:r>
                    <w:t>30 (9; 70)</w:t>
                  </w:r>
                </w:p>
              </w:tc>
              <w:tc>
                <w:tcPr>
                  <w:tcW w:w="1525" w:type="dxa"/>
                </w:tcPr>
                <w:p w14:paraId="2235B970" w14:textId="77777777" w:rsidR="00A64C6C" w:rsidRDefault="008C25C7">
                  <w:pPr>
                    <w:pStyle w:val="Compact"/>
                    <w:jc w:val="center"/>
                  </w:pPr>
                  <w:r>
                    <w:t>0</w:t>
                  </w:r>
                </w:p>
              </w:tc>
              <w:tc>
                <w:tcPr>
                  <w:tcW w:w="1525" w:type="dxa"/>
                </w:tcPr>
                <w:p w14:paraId="0217D189" w14:textId="77777777" w:rsidR="00A64C6C" w:rsidRDefault="008C25C7">
                  <w:pPr>
                    <w:pStyle w:val="Compact"/>
                    <w:jc w:val="center"/>
                  </w:pPr>
                  <w:r>
                    <w:t>100</w:t>
                  </w:r>
                </w:p>
              </w:tc>
            </w:tr>
            <w:tr w:rsidR="00A64C6C" w14:paraId="1E7094B2" w14:textId="77777777">
              <w:tc>
                <w:tcPr>
                  <w:tcW w:w="1817" w:type="dxa"/>
                </w:tcPr>
                <w:p w14:paraId="0F63599F" w14:textId="77777777" w:rsidR="00A64C6C" w:rsidRDefault="008C25C7">
                  <w:pPr>
                    <w:pStyle w:val="Compact"/>
                    <w:jc w:val="center"/>
                  </w:pPr>
                  <w:r>
                    <w:t>Unhappiness</w:t>
                  </w:r>
                </w:p>
              </w:tc>
              <w:tc>
                <w:tcPr>
                  <w:tcW w:w="1525" w:type="dxa"/>
                </w:tcPr>
                <w:p w14:paraId="7171F004" w14:textId="77777777" w:rsidR="00A64C6C" w:rsidRDefault="008C25C7">
                  <w:pPr>
                    <w:pStyle w:val="Compact"/>
                    <w:jc w:val="center"/>
                  </w:pPr>
                  <w:r>
                    <w:t>69.997 (31.946)</w:t>
                  </w:r>
                </w:p>
              </w:tc>
              <w:tc>
                <w:tcPr>
                  <w:tcW w:w="1525" w:type="dxa"/>
                </w:tcPr>
                <w:p w14:paraId="3B11BFB1" w14:textId="77777777" w:rsidR="00A64C6C" w:rsidRDefault="008C25C7">
                  <w:pPr>
                    <w:pStyle w:val="Compact"/>
                    <w:jc w:val="center"/>
                  </w:pPr>
                  <w:r>
                    <w:t>80 (50; 100)</w:t>
                  </w:r>
                </w:p>
              </w:tc>
              <w:tc>
                <w:tcPr>
                  <w:tcW w:w="1525" w:type="dxa"/>
                </w:tcPr>
                <w:p w14:paraId="32F3B50E" w14:textId="77777777" w:rsidR="00A64C6C" w:rsidRDefault="008C25C7">
                  <w:pPr>
                    <w:pStyle w:val="Compact"/>
                    <w:jc w:val="center"/>
                  </w:pPr>
                  <w:r>
                    <w:t>0</w:t>
                  </w:r>
                </w:p>
              </w:tc>
              <w:tc>
                <w:tcPr>
                  <w:tcW w:w="1525" w:type="dxa"/>
                </w:tcPr>
                <w:p w14:paraId="4A75A610" w14:textId="77777777" w:rsidR="00A64C6C" w:rsidRDefault="008C25C7">
                  <w:pPr>
                    <w:pStyle w:val="Compact"/>
                    <w:jc w:val="center"/>
                  </w:pPr>
                  <w:r>
                    <w:t>100</w:t>
                  </w:r>
                </w:p>
              </w:tc>
            </w:tr>
            <w:tr w:rsidR="00A64C6C" w14:paraId="754A1C12" w14:textId="77777777">
              <w:tc>
                <w:tcPr>
                  <w:tcW w:w="1817" w:type="dxa"/>
                </w:tcPr>
                <w:p w14:paraId="6005452E" w14:textId="77777777" w:rsidR="00A64C6C" w:rsidRDefault="008C25C7">
                  <w:pPr>
                    <w:pStyle w:val="Compact"/>
                    <w:jc w:val="center"/>
                  </w:pPr>
                  <w:r>
                    <w:t>Treated differently</w:t>
                  </w:r>
                </w:p>
              </w:tc>
              <w:tc>
                <w:tcPr>
                  <w:tcW w:w="1525" w:type="dxa"/>
                </w:tcPr>
                <w:p w14:paraId="453BF1B8" w14:textId="77777777" w:rsidR="00A64C6C" w:rsidRDefault="008C25C7">
                  <w:pPr>
                    <w:pStyle w:val="Compact"/>
                    <w:jc w:val="center"/>
                  </w:pPr>
                  <w:r>
                    <w:t>52.093 (35.564)</w:t>
                  </w:r>
                </w:p>
              </w:tc>
              <w:tc>
                <w:tcPr>
                  <w:tcW w:w="1525" w:type="dxa"/>
                </w:tcPr>
                <w:p w14:paraId="27B4EAEC" w14:textId="77777777" w:rsidR="00A64C6C" w:rsidRDefault="008C25C7">
                  <w:pPr>
                    <w:pStyle w:val="Compact"/>
                    <w:jc w:val="center"/>
                  </w:pPr>
                  <w:r>
                    <w:t>50 (15.8; 86)</w:t>
                  </w:r>
                </w:p>
              </w:tc>
              <w:tc>
                <w:tcPr>
                  <w:tcW w:w="1525" w:type="dxa"/>
                </w:tcPr>
                <w:p w14:paraId="62A539B9" w14:textId="77777777" w:rsidR="00A64C6C" w:rsidRDefault="008C25C7">
                  <w:pPr>
                    <w:pStyle w:val="Compact"/>
                    <w:jc w:val="center"/>
                  </w:pPr>
                  <w:r>
                    <w:t>0</w:t>
                  </w:r>
                </w:p>
              </w:tc>
              <w:tc>
                <w:tcPr>
                  <w:tcW w:w="1525" w:type="dxa"/>
                </w:tcPr>
                <w:p w14:paraId="77A44DD0" w14:textId="77777777" w:rsidR="00A64C6C" w:rsidRDefault="008C25C7">
                  <w:pPr>
                    <w:pStyle w:val="Compact"/>
                    <w:jc w:val="center"/>
                  </w:pPr>
                  <w:r>
                    <w:t>100</w:t>
                  </w:r>
                </w:p>
              </w:tc>
            </w:tr>
            <w:tr w:rsidR="00A64C6C" w14:paraId="0DF39B67" w14:textId="77777777">
              <w:tc>
                <w:tcPr>
                  <w:tcW w:w="1817" w:type="dxa"/>
                </w:tcPr>
                <w:p w14:paraId="3723D3F4" w14:textId="77777777" w:rsidR="00A64C6C" w:rsidRDefault="008C25C7">
                  <w:pPr>
                    <w:pStyle w:val="Compact"/>
                    <w:jc w:val="center"/>
                  </w:pPr>
                  <w:r>
                    <w:t>Anchoring</w:t>
                  </w:r>
                </w:p>
              </w:tc>
              <w:tc>
                <w:tcPr>
                  <w:tcW w:w="1525" w:type="dxa"/>
                </w:tcPr>
                <w:p w14:paraId="74870364" w14:textId="77777777" w:rsidR="00A64C6C" w:rsidRDefault="00A64C6C">
                  <w:pPr>
                    <w:pStyle w:val="Compact"/>
                    <w:jc w:val="center"/>
                  </w:pPr>
                </w:p>
              </w:tc>
              <w:tc>
                <w:tcPr>
                  <w:tcW w:w="1525" w:type="dxa"/>
                </w:tcPr>
                <w:p w14:paraId="7A9A05AA" w14:textId="77777777" w:rsidR="00A64C6C" w:rsidRDefault="00A64C6C">
                  <w:pPr>
                    <w:pStyle w:val="Compact"/>
                    <w:jc w:val="center"/>
                  </w:pPr>
                </w:p>
              </w:tc>
              <w:tc>
                <w:tcPr>
                  <w:tcW w:w="1525" w:type="dxa"/>
                </w:tcPr>
                <w:p w14:paraId="01D85228" w14:textId="77777777" w:rsidR="00A64C6C" w:rsidRDefault="00A64C6C">
                  <w:pPr>
                    <w:pStyle w:val="Compact"/>
                    <w:jc w:val="center"/>
                  </w:pPr>
                </w:p>
              </w:tc>
              <w:tc>
                <w:tcPr>
                  <w:tcW w:w="1525" w:type="dxa"/>
                </w:tcPr>
                <w:p w14:paraId="62D484B2" w14:textId="77777777" w:rsidR="00A64C6C" w:rsidRDefault="00A64C6C">
                  <w:pPr>
                    <w:pStyle w:val="Compact"/>
                    <w:jc w:val="center"/>
                  </w:pPr>
                </w:p>
              </w:tc>
            </w:tr>
            <w:tr w:rsidR="00A64C6C" w14:paraId="305F8EEE" w14:textId="77777777">
              <w:tc>
                <w:tcPr>
                  <w:tcW w:w="1817" w:type="dxa"/>
                </w:tcPr>
                <w:p w14:paraId="559D76C3" w14:textId="77777777" w:rsidR="00A64C6C" w:rsidRDefault="008C25C7">
                  <w:pPr>
                    <w:pStyle w:val="Compact"/>
                    <w:jc w:val="center"/>
                  </w:pPr>
                  <w:r>
                    <w:t>PITS preferred to death</w:t>
                  </w:r>
                </w:p>
              </w:tc>
              <w:tc>
                <w:tcPr>
                  <w:tcW w:w="1525" w:type="dxa"/>
                </w:tcPr>
                <w:p w14:paraId="14E20776" w14:textId="77777777" w:rsidR="00A64C6C" w:rsidRDefault="008C25C7">
                  <w:pPr>
                    <w:pStyle w:val="Compact"/>
                    <w:jc w:val="center"/>
                  </w:pPr>
                  <w:r>
                    <w:t>0.879 (0.327)</w:t>
                  </w:r>
                </w:p>
              </w:tc>
              <w:tc>
                <w:tcPr>
                  <w:tcW w:w="1525" w:type="dxa"/>
                </w:tcPr>
                <w:p w14:paraId="3E44ED91" w14:textId="77777777" w:rsidR="00A64C6C" w:rsidRDefault="008C25C7">
                  <w:pPr>
                    <w:pStyle w:val="Compact"/>
                    <w:jc w:val="center"/>
                  </w:pPr>
                  <w:r>
                    <w:t>1 (1; 1)</w:t>
                  </w:r>
                </w:p>
              </w:tc>
              <w:tc>
                <w:tcPr>
                  <w:tcW w:w="1525" w:type="dxa"/>
                </w:tcPr>
                <w:p w14:paraId="755ABA40" w14:textId="77777777" w:rsidR="00A64C6C" w:rsidRDefault="008C25C7">
                  <w:pPr>
                    <w:pStyle w:val="Compact"/>
                    <w:jc w:val="center"/>
                  </w:pPr>
                  <w:r>
                    <w:t>0</w:t>
                  </w:r>
                </w:p>
              </w:tc>
              <w:tc>
                <w:tcPr>
                  <w:tcW w:w="1525" w:type="dxa"/>
                </w:tcPr>
                <w:p w14:paraId="34A81CA4" w14:textId="77777777" w:rsidR="00A64C6C" w:rsidRDefault="008C25C7">
                  <w:pPr>
                    <w:pStyle w:val="Compact"/>
                    <w:jc w:val="center"/>
                  </w:pPr>
                  <w:r>
                    <w:t>1</w:t>
                  </w:r>
                </w:p>
              </w:tc>
            </w:tr>
            <w:tr w:rsidR="00A64C6C" w14:paraId="3B0DDE12" w14:textId="77777777">
              <w:tc>
                <w:tcPr>
                  <w:tcW w:w="1817" w:type="dxa"/>
                </w:tcPr>
                <w:p w14:paraId="5CFB01A6" w14:textId="77777777" w:rsidR="00A64C6C" w:rsidRDefault="008C25C7">
                  <w:pPr>
                    <w:pStyle w:val="Compact"/>
                    <w:jc w:val="center"/>
                  </w:pPr>
                  <w:r>
                    <w:t>PITS-VAS</w:t>
                  </w:r>
                </w:p>
              </w:tc>
              <w:tc>
                <w:tcPr>
                  <w:tcW w:w="1525" w:type="dxa"/>
                </w:tcPr>
                <w:p w14:paraId="247B1832" w14:textId="77777777" w:rsidR="00A64C6C" w:rsidRDefault="008C25C7">
                  <w:pPr>
                    <w:pStyle w:val="Compact"/>
                    <w:jc w:val="center"/>
                  </w:pPr>
                  <w:r>
                    <w:t>56.057 (31.287)</w:t>
                  </w:r>
                </w:p>
              </w:tc>
              <w:tc>
                <w:tcPr>
                  <w:tcW w:w="1525" w:type="dxa"/>
                </w:tcPr>
                <w:p w14:paraId="215BF64E" w14:textId="77777777" w:rsidR="00A64C6C" w:rsidRDefault="008C25C7">
                  <w:pPr>
                    <w:pStyle w:val="Compact"/>
                    <w:jc w:val="center"/>
                  </w:pPr>
                  <w:r>
                    <w:t>54 (30; 85)</w:t>
                  </w:r>
                </w:p>
              </w:tc>
              <w:tc>
                <w:tcPr>
                  <w:tcW w:w="1525" w:type="dxa"/>
                </w:tcPr>
                <w:p w14:paraId="6004D464" w14:textId="77777777" w:rsidR="00A64C6C" w:rsidRDefault="008C25C7">
                  <w:pPr>
                    <w:pStyle w:val="Compact"/>
                    <w:jc w:val="center"/>
                  </w:pPr>
                  <w:r>
                    <w:t>0</w:t>
                  </w:r>
                </w:p>
              </w:tc>
              <w:tc>
                <w:tcPr>
                  <w:tcW w:w="1525" w:type="dxa"/>
                </w:tcPr>
                <w:p w14:paraId="3454FA2A" w14:textId="77777777" w:rsidR="00A64C6C" w:rsidRDefault="008C25C7">
                  <w:pPr>
                    <w:pStyle w:val="Compact"/>
                    <w:jc w:val="center"/>
                  </w:pPr>
                  <w:r>
                    <w:t>100</w:t>
                  </w:r>
                </w:p>
              </w:tc>
            </w:tr>
            <w:tr w:rsidR="00A64C6C" w14:paraId="5C6E79C0" w14:textId="77777777">
              <w:tc>
                <w:tcPr>
                  <w:tcW w:w="1817" w:type="dxa"/>
                </w:tcPr>
                <w:p w14:paraId="1E0D36F3" w14:textId="77777777" w:rsidR="00A64C6C" w:rsidRDefault="008C25C7">
                  <w:pPr>
                    <w:pStyle w:val="Compact"/>
                    <w:jc w:val="center"/>
                  </w:pPr>
                  <w:r>
                    <w:t>Dead-VAS</w:t>
                  </w:r>
                </w:p>
              </w:tc>
              <w:tc>
                <w:tcPr>
                  <w:tcW w:w="1525" w:type="dxa"/>
                </w:tcPr>
                <w:p w14:paraId="7C01DD05" w14:textId="77777777" w:rsidR="00A64C6C" w:rsidRDefault="008C25C7">
                  <w:pPr>
                    <w:pStyle w:val="Compact"/>
                    <w:jc w:val="center"/>
                  </w:pPr>
                  <w:r>
                    <w:t>42.528 (31.583)</w:t>
                  </w:r>
                </w:p>
              </w:tc>
              <w:tc>
                <w:tcPr>
                  <w:tcW w:w="1525" w:type="dxa"/>
                </w:tcPr>
                <w:p w14:paraId="6E88F35D" w14:textId="77777777" w:rsidR="00A64C6C" w:rsidRDefault="008C25C7">
                  <w:pPr>
                    <w:pStyle w:val="Compact"/>
                    <w:jc w:val="center"/>
                  </w:pPr>
                  <w:r>
                    <w:t>38.5 (13.2; 63.5)</w:t>
                  </w:r>
                </w:p>
              </w:tc>
              <w:tc>
                <w:tcPr>
                  <w:tcW w:w="1525" w:type="dxa"/>
                </w:tcPr>
                <w:p w14:paraId="16ED1C04" w14:textId="77777777" w:rsidR="00A64C6C" w:rsidRDefault="008C25C7">
                  <w:pPr>
                    <w:pStyle w:val="Compact"/>
                    <w:jc w:val="center"/>
                  </w:pPr>
                  <w:r>
                    <w:t>1</w:t>
                  </w:r>
                </w:p>
              </w:tc>
              <w:tc>
                <w:tcPr>
                  <w:tcW w:w="1525" w:type="dxa"/>
                </w:tcPr>
                <w:p w14:paraId="21588837" w14:textId="77777777" w:rsidR="00A64C6C" w:rsidRDefault="008C25C7">
                  <w:pPr>
                    <w:pStyle w:val="Compact"/>
                    <w:jc w:val="center"/>
                  </w:pPr>
                  <w:r>
                    <w:t>100</w:t>
                  </w:r>
                </w:p>
              </w:tc>
            </w:tr>
            <w:tr w:rsidR="00A64C6C" w14:paraId="4901573E" w14:textId="77777777">
              <w:tc>
                <w:tcPr>
                  <w:tcW w:w="1817" w:type="dxa"/>
                </w:tcPr>
                <w:p w14:paraId="15419770" w14:textId="77777777" w:rsidR="00A64C6C" w:rsidRDefault="008C25C7">
                  <w:pPr>
                    <w:pStyle w:val="Compact"/>
                    <w:jc w:val="center"/>
                  </w:pPr>
                  <w:r>
                    <w:t>PITS VAS uncensored</w:t>
                  </w:r>
                </w:p>
              </w:tc>
              <w:tc>
                <w:tcPr>
                  <w:tcW w:w="1525" w:type="dxa"/>
                </w:tcPr>
                <w:p w14:paraId="105B719E" w14:textId="77777777" w:rsidR="00A64C6C" w:rsidRDefault="008C25C7">
                  <w:pPr>
                    <w:pStyle w:val="Compact"/>
                    <w:jc w:val="center"/>
                  </w:pPr>
                  <w:r>
                    <w:t>-0.025 (5.95)</w:t>
                  </w:r>
                </w:p>
              </w:tc>
              <w:tc>
                <w:tcPr>
                  <w:tcW w:w="1525" w:type="dxa"/>
                </w:tcPr>
                <w:p w14:paraId="1F226A48" w14:textId="77777777" w:rsidR="00A64C6C" w:rsidRDefault="008C25C7">
                  <w:pPr>
                    <w:pStyle w:val="Compact"/>
                    <w:jc w:val="center"/>
                  </w:pPr>
                  <w:r>
                    <w:t>0.5 (0.2; 0.8)</w:t>
                  </w:r>
                </w:p>
              </w:tc>
              <w:tc>
                <w:tcPr>
                  <w:tcW w:w="1525" w:type="dxa"/>
                </w:tcPr>
                <w:p w14:paraId="06540242" w14:textId="77777777" w:rsidR="00A64C6C" w:rsidRDefault="008C25C7">
                  <w:pPr>
                    <w:pStyle w:val="Compact"/>
                    <w:jc w:val="center"/>
                  </w:pPr>
                  <w:r>
                    <w:t>-99</w:t>
                  </w:r>
                </w:p>
              </w:tc>
              <w:tc>
                <w:tcPr>
                  <w:tcW w:w="1525" w:type="dxa"/>
                </w:tcPr>
                <w:p w14:paraId="5FE756FF" w14:textId="77777777" w:rsidR="00A64C6C" w:rsidRDefault="008C25C7">
                  <w:pPr>
                    <w:pStyle w:val="Compact"/>
                    <w:jc w:val="center"/>
                  </w:pPr>
                  <w:r>
                    <w:t>1</w:t>
                  </w:r>
                </w:p>
              </w:tc>
            </w:tr>
            <w:tr w:rsidR="00A64C6C" w14:paraId="08DB0E20" w14:textId="77777777">
              <w:tc>
                <w:tcPr>
                  <w:tcW w:w="1817" w:type="dxa"/>
                </w:tcPr>
                <w:p w14:paraId="537CC0DC" w14:textId="77777777" w:rsidR="00A64C6C" w:rsidRDefault="008C25C7">
                  <w:pPr>
                    <w:pStyle w:val="Compact"/>
                    <w:jc w:val="center"/>
                  </w:pPr>
                  <w:r>
                    <w:t>PITS VAS censored</w:t>
                  </w:r>
                </w:p>
              </w:tc>
              <w:tc>
                <w:tcPr>
                  <w:tcW w:w="1525" w:type="dxa"/>
                </w:tcPr>
                <w:p w14:paraId="73FFA1DE" w14:textId="77777777" w:rsidR="00A64C6C" w:rsidRDefault="008C25C7">
                  <w:pPr>
                    <w:pStyle w:val="Compact"/>
                    <w:jc w:val="center"/>
                  </w:pPr>
                  <w:r>
                    <w:t>0.431 (0.485)</w:t>
                  </w:r>
                </w:p>
              </w:tc>
              <w:tc>
                <w:tcPr>
                  <w:tcW w:w="1525" w:type="dxa"/>
                </w:tcPr>
                <w:p w14:paraId="30F1BBB5" w14:textId="77777777" w:rsidR="00A64C6C" w:rsidRDefault="008C25C7">
                  <w:pPr>
                    <w:pStyle w:val="Compact"/>
                    <w:jc w:val="center"/>
                  </w:pPr>
                  <w:r>
                    <w:t>0.5 (0.2; 0.8)</w:t>
                  </w:r>
                </w:p>
              </w:tc>
              <w:tc>
                <w:tcPr>
                  <w:tcW w:w="1525" w:type="dxa"/>
                </w:tcPr>
                <w:p w14:paraId="44BAE48C" w14:textId="77777777" w:rsidR="00A64C6C" w:rsidRDefault="008C25C7">
                  <w:pPr>
                    <w:pStyle w:val="Compact"/>
                    <w:jc w:val="center"/>
                  </w:pPr>
                  <w:r>
                    <w:t>-1</w:t>
                  </w:r>
                </w:p>
              </w:tc>
              <w:tc>
                <w:tcPr>
                  <w:tcW w:w="1525" w:type="dxa"/>
                </w:tcPr>
                <w:p w14:paraId="50DEA7E0" w14:textId="77777777" w:rsidR="00A64C6C" w:rsidRDefault="008C25C7">
                  <w:pPr>
                    <w:pStyle w:val="Compact"/>
                    <w:jc w:val="center"/>
                  </w:pPr>
                  <w:r>
                    <w:t>1</w:t>
                  </w:r>
                </w:p>
              </w:tc>
            </w:tr>
            <w:tr w:rsidR="00A64C6C" w14:paraId="7D16D2EF" w14:textId="77777777">
              <w:tc>
                <w:tcPr>
                  <w:tcW w:w="1817" w:type="dxa"/>
                </w:tcPr>
                <w:p w14:paraId="56B99B9E" w14:textId="77777777" w:rsidR="00A64C6C" w:rsidRDefault="008C25C7">
                  <w:pPr>
                    <w:pStyle w:val="Compact"/>
                    <w:jc w:val="center"/>
                  </w:pPr>
                  <w:r>
                    <w:t>PITS Utility Value</w:t>
                  </w:r>
                </w:p>
              </w:tc>
              <w:tc>
                <w:tcPr>
                  <w:tcW w:w="1525" w:type="dxa"/>
                </w:tcPr>
                <w:p w14:paraId="2993ECDE" w14:textId="77777777" w:rsidR="00A64C6C" w:rsidRDefault="008C25C7">
                  <w:pPr>
                    <w:pStyle w:val="Compact"/>
                    <w:jc w:val="center"/>
                  </w:pPr>
                  <w:r>
                    <w:t>0.282 (1.456)</w:t>
                  </w:r>
                </w:p>
              </w:tc>
              <w:tc>
                <w:tcPr>
                  <w:tcW w:w="1525" w:type="dxa"/>
                </w:tcPr>
                <w:p w14:paraId="2AF2CCC7" w14:textId="77777777" w:rsidR="00A64C6C" w:rsidRDefault="008C25C7">
                  <w:pPr>
                    <w:pStyle w:val="Compact"/>
                    <w:jc w:val="center"/>
                  </w:pPr>
                  <w:r>
                    <w:t>0.5 (0.2; 0.8)</w:t>
                  </w:r>
                </w:p>
              </w:tc>
              <w:tc>
                <w:tcPr>
                  <w:tcW w:w="1525" w:type="dxa"/>
                </w:tcPr>
                <w:p w14:paraId="3FA6B6C0" w14:textId="77777777" w:rsidR="00A64C6C" w:rsidRDefault="008C25C7">
                  <w:pPr>
                    <w:pStyle w:val="Compact"/>
                    <w:jc w:val="center"/>
                  </w:pPr>
                  <w:r>
                    <w:t>-14.3</w:t>
                  </w:r>
                </w:p>
              </w:tc>
              <w:tc>
                <w:tcPr>
                  <w:tcW w:w="1525" w:type="dxa"/>
                </w:tcPr>
                <w:p w14:paraId="79BDB006" w14:textId="77777777" w:rsidR="00A64C6C" w:rsidRDefault="008C25C7">
                  <w:pPr>
                    <w:pStyle w:val="Compact"/>
                    <w:jc w:val="center"/>
                  </w:pPr>
                  <w:r>
                    <w:t>1</w:t>
                  </w:r>
                </w:p>
              </w:tc>
            </w:tr>
            <w:bookmarkEnd w:id="99"/>
          </w:tbl>
          <w:p w14:paraId="6FA7054B" w14:textId="77777777" w:rsidR="00A64C6C" w:rsidRDefault="00A64C6C"/>
        </w:tc>
      </w:tr>
      <w:tr w:rsidR="00A64C6C" w14:paraId="7F62D15D" w14:textId="77777777">
        <w:tc>
          <w:tcPr>
            <w:tcW w:w="7920" w:type="dxa"/>
          </w:tcPr>
          <w:p w14:paraId="4074DC06" w14:textId="77777777" w:rsidR="00A64C6C" w:rsidRDefault="008C25C7">
            <w:pPr>
              <w:pStyle w:val="Compact"/>
              <w:jc w:val="center"/>
            </w:pPr>
            <w:bookmarkStart w:id="100" w:name="fig-rai"/>
            <w:commentRangeStart w:id="101"/>
            <w:r>
              <w:rPr>
                <w:noProof/>
                <w:lang w:val="en-GB" w:eastAsia="en-GB"/>
              </w:rPr>
              <w:lastRenderedPageBreak/>
              <w:drawing>
                <wp:inline distT="0" distB="0" distL="0" distR="0" wp14:anchorId="42D680FE" wp14:editId="3A1F55F5">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quarto_files/figure-docx/fig-rai-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commentRangeEnd w:id="101"/>
            <w:r w:rsidR="005F095C">
              <w:rPr>
                <w:rStyle w:val="CommentReference"/>
              </w:rPr>
              <w:commentReference w:id="101"/>
            </w:r>
          </w:p>
          <w:p w14:paraId="5E29A9C5" w14:textId="77777777" w:rsidR="00A64C6C" w:rsidRDefault="008C25C7">
            <w:pPr>
              <w:pStyle w:val="ImageCaption"/>
              <w:spacing w:before="200"/>
            </w:pPr>
            <w:r>
              <w:t>Figure 5: Relative attribute importance</w:t>
            </w:r>
          </w:p>
        </w:tc>
        <w:bookmarkEnd w:id="100"/>
      </w:tr>
    </w:tbl>
    <w:p w14:paraId="0D06E515" w14:textId="77777777" w:rsidR="00A64C6C" w:rsidRDefault="008C25C7">
      <w:pPr>
        <w:pStyle w:val="Heading2"/>
      </w:pPr>
      <w:bookmarkStart w:id="102" w:name="anchoring"/>
      <w:bookmarkStart w:id="103" w:name="_Toc183595643"/>
      <w:bookmarkEnd w:id="97"/>
      <w:r>
        <w:t>3.6 Anchoring</w:t>
      </w:r>
      <w:bookmarkEnd w:id="103"/>
    </w:p>
    <w:p w14:paraId="5C8F19B0" w14:textId="77777777" w:rsidR="00A64C6C" w:rsidRDefault="008C25C7">
      <w:pPr>
        <w:pStyle w:val="FirstParagraph"/>
      </w:pPr>
      <w:r>
        <w:t xml:space="preserve">The majority of respondents in the sample preferred the WAItE PITS state to being dead (87%). Therefore, 13% of participants answered the dead-VAS and 87% answered the PITS-VAS. A proportion of participants did not answer the anchoring task (1.67%). After winsorizing extreme values (top and bottom 0.1%) (18) and conducting multiple imputation by chained equations on the missing values, the mean (SD) and median (IQR) PITS utility value was 0.282 (1.456) and 0.5 (0.6). The distribution of WAItE PITS utility values (after winsorizing and imputation) is presented in </w:t>
      </w:r>
      <w:hyperlink w:anchor="fig-hist">
        <w:r>
          <w:rPr>
            <w:rStyle w:val="Hyperlink"/>
          </w:rPr>
          <w:t>Figure 6</w:t>
        </w:r>
      </w:hyperlink>
      <w:r>
        <w:t>.</w:t>
      </w:r>
    </w:p>
    <w:tbl>
      <w:tblPr>
        <w:tblStyle w:val="Table"/>
        <w:tblW w:w="5000" w:type="pct"/>
        <w:tblLayout w:type="fixed"/>
        <w:tblLook w:val="0000" w:firstRow="0" w:lastRow="0" w:firstColumn="0" w:lastColumn="0" w:noHBand="0" w:noVBand="0"/>
      </w:tblPr>
      <w:tblGrid>
        <w:gridCol w:w="9360"/>
      </w:tblGrid>
      <w:tr w:rsidR="00A64C6C" w14:paraId="2B1FB061" w14:textId="77777777">
        <w:tc>
          <w:tcPr>
            <w:tcW w:w="7920" w:type="dxa"/>
          </w:tcPr>
          <w:p w14:paraId="78D96494" w14:textId="77777777" w:rsidR="00A64C6C" w:rsidRDefault="008C25C7">
            <w:pPr>
              <w:pStyle w:val="Compact"/>
              <w:jc w:val="center"/>
            </w:pPr>
            <w:bookmarkStart w:id="104" w:name="fig-hist"/>
            <w:r>
              <w:rPr>
                <w:noProof/>
                <w:lang w:val="en-GB" w:eastAsia="en-GB"/>
              </w:rPr>
              <w:lastRenderedPageBreak/>
              <w:drawing>
                <wp:inline distT="0" distB="0" distL="0" distR="0" wp14:anchorId="5F316EFE" wp14:editId="067C020F">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quarto_files/figure-docx/fig-hist-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6F47455" w14:textId="77777777" w:rsidR="00A64C6C" w:rsidRDefault="008C25C7">
            <w:pPr>
              <w:pStyle w:val="ImageCaption"/>
              <w:spacing w:before="200"/>
            </w:pPr>
            <w:r>
              <w:t>Figure 6: Distribution of PITS utility values</w:t>
            </w:r>
          </w:p>
        </w:tc>
        <w:bookmarkEnd w:id="104"/>
      </w:tr>
    </w:tbl>
    <w:p w14:paraId="79BE485C" w14:textId="77777777" w:rsidR="00A64C6C" w:rsidRDefault="008C25C7">
      <w:pPr>
        <w:pStyle w:val="Heading2"/>
      </w:pPr>
      <w:bookmarkStart w:id="105" w:name="social-utility-function-estimation"/>
      <w:bookmarkStart w:id="106" w:name="_Toc183595644"/>
      <w:bookmarkEnd w:id="102"/>
      <w:r>
        <w:t>3.7 Social utility function estimation</w:t>
      </w:r>
      <w:bookmarkEnd w:id="106"/>
    </w:p>
    <w:p w14:paraId="13EAEA6F" w14:textId="77777777" w:rsidR="00A64C6C" w:rsidRDefault="008C25C7">
      <w:pPr>
        <w:pStyle w:val="FirstParagraph"/>
      </w:pPr>
      <w:r>
        <w:t xml:space="preserve">Personal utility functions were estimated individually for each participant in our analysis sample via methods outlined in </w:t>
      </w:r>
      <w:hyperlink w:anchor="sec-OPUF_methods">
        <w:r>
          <w:rPr>
            <w:rStyle w:val="Hyperlink"/>
          </w:rPr>
          <w:t>Section 1.4</w:t>
        </w:r>
      </w:hyperlink>
      <w:r>
        <w:t xml:space="preserve">. After this, individual PUFs were aggregated into a group utility function and anchored using the group PITS utility value (0.282) to give the social utility function. Descriptive statistics from the social utility function are presented in </w:t>
      </w:r>
      <w:hyperlink w:anchor="tbl-suf">
        <w:r>
          <w:rPr>
            <w:rStyle w:val="Hyperlink"/>
          </w:rPr>
          <w:t>Table 7</w:t>
        </w:r>
      </w:hyperlink>
      <w:r>
        <w:t xml:space="preserve"> whereby the mean values can be used to estimate utility values for WAItE health states.</w:t>
      </w:r>
    </w:p>
    <w:tbl>
      <w:tblPr>
        <w:tblStyle w:val="Table"/>
        <w:tblW w:w="5000" w:type="pct"/>
        <w:tblLayout w:type="fixed"/>
        <w:tblLook w:val="0000" w:firstRow="0" w:lastRow="0" w:firstColumn="0" w:lastColumn="0" w:noHBand="0" w:noVBand="0"/>
      </w:tblPr>
      <w:tblGrid>
        <w:gridCol w:w="9360"/>
      </w:tblGrid>
      <w:tr w:rsidR="00A64C6C" w14:paraId="0B5899D9" w14:textId="77777777">
        <w:tc>
          <w:tcPr>
            <w:tcW w:w="7920" w:type="dxa"/>
          </w:tcPr>
          <w:p w14:paraId="3630654A" w14:textId="77777777" w:rsidR="00A64C6C" w:rsidRDefault="008C25C7">
            <w:pPr>
              <w:pStyle w:val="ImageCaption"/>
              <w:spacing w:before="200"/>
            </w:pPr>
            <w:bookmarkStart w:id="107" w:name="tbl-suf"/>
            <w:commentRangeStart w:id="108"/>
            <w:r>
              <w:t>Table 7: Social utility function based on 300 PUFs</w:t>
            </w:r>
            <w:commentRangeEnd w:id="108"/>
            <w:r w:rsidR="005F095C">
              <w:rPr>
                <w:rStyle w:val="CommentReference"/>
                <w:i w:val="0"/>
              </w:rPr>
              <w:commentReference w:id="108"/>
            </w:r>
          </w:p>
          <w:tbl>
            <w:tblPr>
              <w:tblStyle w:val="Table"/>
              <w:tblW w:w="5000" w:type="pct"/>
              <w:tblLayout w:type="fixed"/>
              <w:tblLook w:val="0020" w:firstRow="1" w:lastRow="0" w:firstColumn="0" w:lastColumn="0" w:noHBand="0" w:noVBand="0"/>
            </w:tblPr>
            <w:tblGrid>
              <w:gridCol w:w="2376"/>
              <w:gridCol w:w="1692"/>
              <w:gridCol w:w="1692"/>
              <w:gridCol w:w="1692"/>
              <w:gridCol w:w="1692"/>
            </w:tblGrid>
            <w:tr w:rsidR="00A64C6C" w14:paraId="45469745"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2057" w:type="dxa"/>
                </w:tcPr>
                <w:p w14:paraId="79AA8DDD" w14:textId="77777777" w:rsidR="00A64C6C" w:rsidRDefault="008C25C7">
                  <w:pPr>
                    <w:pStyle w:val="Compact"/>
                    <w:jc w:val="center"/>
                  </w:pPr>
                  <w:r>
                    <w:t>Dimension Level</w:t>
                  </w:r>
                </w:p>
              </w:tc>
              <w:tc>
                <w:tcPr>
                  <w:tcW w:w="1465" w:type="dxa"/>
                </w:tcPr>
                <w:p w14:paraId="1F114A27" w14:textId="77777777" w:rsidR="00A64C6C" w:rsidRDefault="008C25C7">
                  <w:pPr>
                    <w:pStyle w:val="Compact"/>
                    <w:jc w:val="center"/>
                  </w:pPr>
                  <w:r>
                    <w:t>Mean (95% CI)</w:t>
                  </w:r>
                </w:p>
              </w:tc>
              <w:tc>
                <w:tcPr>
                  <w:tcW w:w="1465" w:type="dxa"/>
                </w:tcPr>
                <w:p w14:paraId="75567F2D" w14:textId="77777777" w:rsidR="00A64C6C" w:rsidRDefault="008C25C7">
                  <w:pPr>
                    <w:pStyle w:val="Compact"/>
                    <w:jc w:val="center"/>
                  </w:pPr>
                  <w:r>
                    <w:t>Median (Q1; Q3)</w:t>
                  </w:r>
                </w:p>
              </w:tc>
              <w:tc>
                <w:tcPr>
                  <w:tcW w:w="1465" w:type="dxa"/>
                </w:tcPr>
                <w:p w14:paraId="1259C65B" w14:textId="77777777" w:rsidR="00A64C6C" w:rsidRDefault="008C25C7">
                  <w:pPr>
                    <w:pStyle w:val="Compact"/>
                    <w:jc w:val="center"/>
                  </w:pPr>
                  <w:r>
                    <w:t>Min</w:t>
                  </w:r>
                </w:p>
              </w:tc>
              <w:tc>
                <w:tcPr>
                  <w:tcW w:w="1465" w:type="dxa"/>
                </w:tcPr>
                <w:p w14:paraId="191B3ED8" w14:textId="77777777" w:rsidR="00A64C6C" w:rsidRDefault="008C25C7">
                  <w:pPr>
                    <w:pStyle w:val="Compact"/>
                    <w:jc w:val="center"/>
                  </w:pPr>
                  <w:r>
                    <w:t>Max</w:t>
                  </w:r>
                </w:p>
              </w:tc>
            </w:tr>
            <w:tr w:rsidR="00A64C6C" w14:paraId="402BBD7E" w14:textId="77777777">
              <w:tc>
                <w:tcPr>
                  <w:tcW w:w="2057" w:type="dxa"/>
                </w:tcPr>
                <w:p w14:paraId="402611C0" w14:textId="77777777" w:rsidR="00A64C6C" w:rsidRDefault="008C25C7">
                  <w:pPr>
                    <w:pStyle w:val="Compact"/>
                    <w:jc w:val="center"/>
                  </w:pPr>
                  <w:r>
                    <w:t>Tired</w:t>
                  </w:r>
                </w:p>
              </w:tc>
              <w:tc>
                <w:tcPr>
                  <w:tcW w:w="1465" w:type="dxa"/>
                </w:tcPr>
                <w:p w14:paraId="0F83CADE" w14:textId="77777777" w:rsidR="00A64C6C" w:rsidRDefault="00A64C6C">
                  <w:pPr>
                    <w:pStyle w:val="Compact"/>
                    <w:jc w:val="center"/>
                  </w:pPr>
                </w:p>
              </w:tc>
              <w:tc>
                <w:tcPr>
                  <w:tcW w:w="1465" w:type="dxa"/>
                </w:tcPr>
                <w:p w14:paraId="4E0A7180" w14:textId="77777777" w:rsidR="00A64C6C" w:rsidRDefault="00A64C6C">
                  <w:pPr>
                    <w:pStyle w:val="Compact"/>
                    <w:jc w:val="center"/>
                  </w:pPr>
                </w:p>
              </w:tc>
              <w:tc>
                <w:tcPr>
                  <w:tcW w:w="1465" w:type="dxa"/>
                </w:tcPr>
                <w:p w14:paraId="01B126F4" w14:textId="77777777" w:rsidR="00A64C6C" w:rsidRDefault="00A64C6C">
                  <w:pPr>
                    <w:pStyle w:val="Compact"/>
                    <w:jc w:val="center"/>
                  </w:pPr>
                </w:p>
              </w:tc>
              <w:tc>
                <w:tcPr>
                  <w:tcW w:w="1465" w:type="dxa"/>
                </w:tcPr>
                <w:p w14:paraId="042FFDE4" w14:textId="77777777" w:rsidR="00A64C6C" w:rsidRDefault="00A64C6C">
                  <w:pPr>
                    <w:pStyle w:val="Compact"/>
                    <w:jc w:val="center"/>
                  </w:pPr>
                </w:p>
              </w:tc>
            </w:tr>
            <w:tr w:rsidR="00A64C6C" w14:paraId="4109ADC8" w14:textId="77777777">
              <w:tc>
                <w:tcPr>
                  <w:tcW w:w="2057" w:type="dxa"/>
                </w:tcPr>
                <w:p w14:paraId="691154F1" w14:textId="77777777" w:rsidR="00A64C6C" w:rsidRDefault="008C25C7">
                  <w:pPr>
                    <w:pStyle w:val="Compact"/>
                    <w:jc w:val="center"/>
                  </w:pPr>
                  <w:r>
                    <w:t>Almost never</w:t>
                  </w:r>
                </w:p>
              </w:tc>
              <w:tc>
                <w:tcPr>
                  <w:tcW w:w="1465" w:type="dxa"/>
                </w:tcPr>
                <w:p w14:paraId="58F48BB9" w14:textId="77777777" w:rsidR="00A64C6C" w:rsidRDefault="008C25C7">
                  <w:pPr>
                    <w:pStyle w:val="Compact"/>
                    <w:jc w:val="center"/>
                  </w:pPr>
                  <w:r>
                    <w:t>0.029 (0.025; 0.033)</w:t>
                  </w:r>
                </w:p>
              </w:tc>
              <w:tc>
                <w:tcPr>
                  <w:tcW w:w="1465" w:type="dxa"/>
                </w:tcPr>
                <w:p w14:paraId="38A120CF" w14:textId="77777777" w:rsidR="00A64C6C" w:rsidRDefault="008C25C7">
                  <w:pPr>
                    <w:pStyle w:val="Compact"/>
                    <w:jc w:val="center"/>
                  </w:pPr>
                  <w:r>
                    <w:t>0.016 (0.007; 0.033)</w:t>
                  </w:r>
                </w:p>
              </w:tc>
              <w:tc>
                <w:tcPr>
                  <w:tcW w:w="1465" w:type="dxa"/>
                </w:tcPr>
                <w:p w14:paraId="18746E8F" w14:textId="77777777" w:rsidR="00A64C6C" w:rsidRDefault="008C25C7">
                  <w:pPr>
                    <w:pStyle w:val="Compact"/>
                    <w:jc w:val="center"/>
                  </w:pPr>
                  <w:r>
                    <w:t>0</w:t>
                  </w:r>
                </w:p>
              </w:tc>
              <w:tc>
                <w:tcPr>
                  <w:tcW w:w="1465" w:type="dxa"/>
                </w:tcPr>
                <w:p w14:paraId="45C210C2" w14:textId="77777777" w:rsidR="00A64C6C" w:rsidRDefault="008C25C7">
                  <w:pPr>
                    <w:pStyle w:val="Compact"/>
                    <w:jc w:val="center"/>
                  </w:pPr>
                  <w:r>
                    <w:t>0.279</w:t>
                  </w:r>
                </w:p>
              </w:tc>
            </w:tr>
            <w:tr w:rsidR="00A64C6C" w14:paraId="0B239E32" w14:textId="77777777">
              <w:tc>
                <w:tcPr>
                  <w:tcW w:w="2057" w:type="dxa"/>
                </w:tcPr>
                <w:p w14:paraId="2B5C9A30" w14:textId="77777777" w:rsidR="00A64C6C" w:rsidRDefault="008C25C7">
                  <w:pPr>
                    <w:pStyle w:val="Compact"/>
                    <w:jc w:val="center"/>
                  </w:pPr>
                  <w:r>
                    <w:t>Sometimes</w:t>
                  </w:r>
                </w:p>
              </w:tc>
              <w:tc>
                <w:tcPr>
                  <w:tcW w:w="1465" w:type="dxa"/>
                </w:tcPr>
                <w:p w14:paraId="1A93F6AF" w14:textId="77777777" w:rsidR="00A64C6C" w:rsidRDefault="008C25C7">
                  <w:pPr>
                    <w:pStyle w:val="Compact"/>
                    <w:jc w:val="center"/>
                  </w:pPr>
                  <w:r>
                    <w:t>0.052 (0.048; 0.057)</w:t>
                  </w:r>
                </w:p>
              </w:tc>
              <w:tc>
                <w:tcPr>
                  <w:tcW w:w="1465" w:type="dxa"/>
                </w:tcPr>
                <w:p w14:paraId="396B69D9" w14:textId="77777777" w:rsidR="00A64C6C" w:rsidRDefault="008C25C7">
                  <w:pPr>
                    <w:pStyle w:val="Compact"/>
                    <w:jc w:val="center"/>
                  </w:pPr>
                  <w:r>
                    <w:t>0.043 (0.024; 0.07)</w:t>
                  </w:r>
                </w:p>
              </w:tc>
              <w:tc>
                <w:tcPr>
                  <w:tcW w:w="1465" w:type="dxa"/>
                </w:tcPr>
                <w:p w14:paraId="68C86E3D" w14:textId="77777777" w:rsidR="00A64C6C" w:rsidRDefault="008C25C7">
                  <w:pPr>
                    <w:pStyle w:val="Compact"/>
                    <w:jc w:val="center"/>
                  </w:pPr>
                  <w:r>
                    <w:t>0</w:t>
                  </w:r>
                </w:p>
              </w:tc>
              <w:tc>
                <w:tcPr>
                  <w:tcW w:w="1465" w:type="dxa"/>
                </w:tcPr>
                <w:p w14:paraId="6C3A1424" w14:textId="77777777" w:rsidR="00A64C6C" w:rsidRDefault="008C25C7">
                  <w:pPr>
                    <w:pStyle w:val="Compact"/>
                    <w:jc w:val="center"/>
                  </w:pPr>
                  <w:r>
                    <w:t>0.311</w:t>
                  </w:r>
                </w:p>
              </w:tc>
            </w:tr>
            <w:tr w:rsidR="00A64C6C" w14:paraId="3540DCBB" w14:textId="77777777">
              <w:tc>
                <w:tcPr>
                  <w:tcW w:w="2057" w:type="dxa"/>
                </w:tcPr>
                <w:p w14:paraId="7078940A" w14:textId="77777777" w:rsidR="00A64C6C" w:rsidRDefault="008C25C7">
                  <w:pPr>
                    <w:pStyle w:val="Compact"/>
                    <w:jc w:val="center"/>
                  </w:pPr>
                  <w:r>
                    <w:t>Often</w:t>
                  </w:r>
                </w:p>
              </w:tc>
              <w:tc>
                <w:tcPr>
                  <w:tcW w:w="1465" w:type="dxa"/>
                </w:tcPr>
                <w:p w14:paraId="5CD44675" w14:textId="77777777" w:rsidR="00A64C6C" w:rsidRDefault="008C25C7">
                  <w:pPr>
                    <w:pStyle w:val="Compact"/>
                    <w:jc w:val="center"/>
                  </w:pPr>
                  <w:r>
                    <w:t>0.088 (0.082; 0.094)</w:t>
                  </w:r>
                </w:p>
              </w:tc>
              <w:tc>
                <w:tcPr>
                  <w:tcW w:w="1465" w:type="dxa"/>
                </w:tcPr>
                <w:p w14:paraId="569FD609" w14:textId="77777777" w:rsidR="00A64C6C" w:rsidRDefault="008C25C7">
                  <w:pPr>
                    <w:pStyle w:val="Compact"/>
                    <w:jc w:val="center"/>
                  </w:pPr>
                  <w:r>
                    <w:t>0.086 (0.052; 0.112)</w:t>
                  </w:r>
                </w:p>
              </w:tc>
              <w:tc>
                <w:tcPr>
                  <w:tcW w:w="1465" w:type="dxa"/>
                </w:tcPr>
                <w:p w14:paraId="4CE307D0" w14:textId="77777777" w:rsidR="00A64C6C" w:rsidRDefault="008C25C7">
                  <w:pPr>
                    <w:pStyle w:val="Compact"/>
                    <w:jc w:val="center"/>
                  </w:pPr>
                  <w:r>
                    <w:t>0</w:t>
                  </w:r>
                </w:p>
              </w:tc>
              <w:tc>
                <w:tcPr>
                  <w:tcW w:w="1465" w:type="dxa"/>
                </w:tcPr>
                <w:p w14:paraId="3CAF89A9" w14:textId="77777777" w:rsidR="00A64C6C" w:rsidRDefault="008C25C7">
                  <w:pPr>
                    <w:pStyle w:val="Compact"/>
                    <w:jc w:val="center"/>
                  </w:pPr>
                  <w:r>
                    <w:t>0.359</w:t>
                  </w:r>
                </w:p>
              </w:tc>
            </w:tr>
            <w:tr w:rsidR="00A64C6C" w14:paraId="50E403C6" w14:textId="77777777">
              <w:tc>
                <w:tcPr>
                  <w:tcW w:w="2057" w:type="dxa"/>
                </w:tcPr>
                <w:p w14:paraId="1460BE97" w14:textId="77777777" w:rsidR="00A64C6C" w:rsidRDefault="008C25C7">
                  <w:pPr>
                    <w:pStyle w:val="Compact"/>
                    <w:jc w:val="center"/>
                  </w:pPr>
                  <w:r>
                    <w:t>Always</w:t>
                  </w:r>
                </w:p>
              </w:tc>
              <w:tc>
                <w:tcPr>
                  <w:tcW w:w="1465" w:type="dxa"/>
                </w:tcPr>
                <w:p w14:paraId="5E7C535D" w14:textId="77777777" w:rsidR="00A64C6C" w:rsidRDefault="008C25C7">
                  <w:pPr>
                    <w:pStyle w:val="Compact"/>
                    <w:jc w:val="center"/>
                  </w:pPr>
                  <w:r>
                    <w:t xml:space="preserve">0.14 (0.133; </w:t>
                  </w:r>
                  <w:r>
                    <w:lastRenderedPageBreak/>
                    <w:t>0.148)</w:t>
                  </w:r>
                </w:p>
              </w:tc>
              <w:tc>
                <w:tcPr>
                  <w:tcW w:w="1465" w:type="dxa"/>
                </w:tcPr>
                <w:p w14:paraId="6296EC94" w14:textId="77777777" w:rsidR="00A64C6C" w:rsidRDefault="008C25C7">
                  <w:pPr>
                    <w:pStyle w:val="Compact"/>
                    <w:jc w:val="center"/>
                  </w:pPr>
                  <w:r>
                    <w:lastRenderedPageBreak/>
                    <w:t xml:space="preserve">0.126 (0.101; </w:t>
                  </w:r>
                  <w:r>
                    <w:lastRenderedPageBreak/>
                    <w:t>0.161)</w:t>
                  </w:r>
                </w:p>
              </w:tc>
              <w:tc>
                <w:tcPr>
                  <w:tcW w:w="1465" w:type="dxa"/>
                </w:tcPr>
                <w:p w14:paraId="52FEC2C8" w14:textId="77777777" w:rsidR="00A64C6C" w:rsidRDefault="008C25C7">
                  <w:pPr>
                    <w:pStyle w:val="Compact"/>
                    <w:jc w:val="center"/>
                  </w:pPr>
                  <w:r>
                    <w:lastRenderedPageBreak/>
                    <w:t>0.006</w:t>
                  </w:r>
                </w:p>
              </w:tc>
              <w:tc>
                <w:tcPr>
                  <w:tcW w:w="1465" w:type="dxa"/>
                </w:tcPr>
                <w:p w14:paraId="12834468" w14:textId="77777777" w:rsidR="00A64C6C" w:rsidRDefault="008C25C7">
                  <w:pPr>
                    <w:pStyle w:val="Compact"/>
                    <w:jc w:val="center"/>
                  </w:pPr>
                  <w:r>
                    <w:t>0.479</w:t>
                  </w:r>
                </w:p>
              </w:tc>
            </w:tr>
            <w:tr w:rsidR="00A64C6C" w14:paraId="4F3970DF" w14:textId="77777777">
              <w:tc>
                <w:tcPr>
                  <w:tcW w:w="2057" w:type="dxa"/>
                </w:tcPr>
                <w:p w14:paraId="5671B365" w14:textId="77777777" w:rsidR="00A64C6C" w:rsidRDefault="008C25C7">
                  <w:pPr>
                    <w:pStyle w:val="Compact"/>
                    <w:jc w:val="center"/>
                  </w:pPr>
                  <w:r>
                    <w:t>Walking</w:t>
                  </w:r>
                </w:p>
              </w:tc>
              <w:tc>
                <w:tcPr>
                  <w:tcW w:w="1465" w:type="dxa"/>
                </w:tcPr>
                <w:p w14:paraId="62FC1C2E" w14:textId="77777777" w:rsidR="00A64C6C" w:rsidRDefault="00A64C6C">
                  <w:pPr>
                    <w:pStyle w:val="Compact"/>
                    <w:jc w:val="center"/>
                  </w:pPr>
                </w:p>
              </w:tc>
              <w:tc>
                <w:tcPr>
                  <w:tcW w:w="1465" w:type="dxa"/>
                </w:tcPr>
                <w:p w14:paraId="7CD1FF87" w14:textId="77777777" w:rsidR="00A64C6C" w:rsidRDefault="00A64C6C">
                  <w:pPr>
                    <w:pStyle w:val="Compact"/>
                    <w:jc w:val="center"/>
                  </w:pPr>
                </w:p>
              </w:tc>
              <w:tc>
                <w:tcPr>
                  <w:tcW w:w="1465" w:type="dxa"/>
                </w:tcPr>
                <w:p w14:paraId="1F44D0B0" w14:textId="77777777" w:rsidR="00A64C6C" w:rsidRDefault="00A64C6C">
                  <w:pPr>
                    <w:pStyle w:val="Compact"/>
                    <w:jc w:val="center"/>
                  </w:pPr>
                </w:p>
              </w:tc>
              <w:tc>
                <w:tcPr>
                  <w:tcW w:w="1465" w:type="dxa"/>
                </w:tcPr>
                <w:p w14:paraId="2E06A01E" w14:textId="77777777" w:rsidR="00A64C6C" w:rsidRDefault="00A64C6C">
                  <w:pPr>
                    <w:pStyle w:val="Compact"/>
                    <w:jc w:val="center"/>
                  </w:pPr>
                </w:p>
              </w:tc>
            </w:tr>
            <w:tr w:rsidR="00A64C6C" w14:paraId="78AA0AC7" w14:textId="77777777">
              <w:tc>
                <w:tcPr>
                  <w:tcW w:w="2057" w:type="dxa"/>
                </w:tcPr>
                <w:p w14:paraId="69ABE9E9" w14:textId="77777777" w:rsidR="00A64C6C" w:rsidRDefault="008C25C7">
                  <w:pPr>
                    <w:pStyle w:val="Compact"/>
                    <w:jc w:val="center"/>
                  </w:pPr>
                  <w:r>
                    <w:t>Almost never</w:t>
                  </w:r>
                </w:p>
              </w:tc>
              <w:tc>
                <w:tcPr>
                  <w:tcW w:w="1465" w:type="dxa"/>
                </w:tcPr>
                <w:p w14:paraId="033973C1" w14:textId="77777777" w:rsidR="00A64C6C" w:rsidRDefault="008C25C7">
                  <w:pPr>
                    <w:pStyle w:val="Compact"/>
                    <w:jc w:val="center"/>
                  </w:pPr>
                  <w:r>
                    <w:t>0.021 (0.018; 0.024)</w:t>
                  </w:r>
                </w:p>
              </w:tc>
              <w:tc>
                <w:tcPr>
                  <w:tcW w:w="1465" w:type="dxa"/>
                </w:tcPr>
                <w:p w14:paraId="4E1A5A00" w14:textId="77777777" w:rsidR="00A64C6C" w:rsidRDefault="008C25C7">
                  <w:pPr>
                    <w:pStyle w:val="Compact"/>
                    <w:jc w:val="center"/>
                  </w:pPr>
                  <w:r>
                    <w:t>0.013 (0.006; 0.026)</w:t>
                  </w:r>
                </w:p>
              </w:tc>
              <w:tc>
                <w:tcPr>
                  <w:tcW w:w="1465" w:type="dxa"/>
                </w:tcPr>
                <w:p w14:paraId="63FB9641" w14:textId="77777777" w:rsidR="00A64C6C" w:rsidRDefault="008C25C7">
                  <w:pPr>
                    <w:pStyle w:val="Compact"/>
                    <w:jc w:val="center"/>
                  </w:pPr>
                  <w:r>
                    <w:t>0</w:t>
                  </w:r>
                </w:p>
              </w:tc>
              <w:tc>
                <w:tcPr>
                  <w:tcW w:w="1465" w:type="dxa"/>
                </w:tcPr>
                <w:p w14:paraId="45C02DCE" w14:textId="77777777" w:rsidR="00A64C6C" w:rsidRDefault="008C25C7">
                  <w:pPr>
                    <w:pStyle w:val="Compact"/>
                    <w:jc w:val="center"/>
                  </w:pPr>
                  <w:r>
                    <w:t>0.179</w:t>
                  </w:r>
                </w:p>
              </w:tc>
            </w:tr>
            <w:tr w:rsidR="00A64C6C" w14:paraId="7F78F2AA" w14:textId="77777777">
              <w:tc>
                <w:tcPr>
                  <w:tcW w:w="2057" w:type="dxa"/>
                </w:tcPr>
                <w:p w14:paraId="2E6C776B" w14:textId="77777777" w:rsidR="00A64C6C" w:rsidRDefault="008C25C7">
                  <w:pPr>
                    <w:pStyle w:val="Compact"/>
                    <w:jc w:val="center"/>
                  </w:pPr>
                  <w:r>
                    <w:t>Sometimes</w:t>
                  </w:r>
                </w:p>
              </w:tc>
              <w:tc>
                <w:tcPr>
                  <w:tcW w:w="1465" w:type="dxa"/>
                </w:tcPr>
                <w:p w14:paraId="122E18EB" w14:textId="77777777" w:rsidR="00A64C6C" w:rsidRDefault="008C25C7">
                  <w:pPr>
                    <w:pStyle w:val="Compact"/>
                    <w:jc w:val="center"/>
                  </w:pPr>
                  <w:r>
                    <w:t>0.045 (0.041; 0.049)</w:t>
                  </w:r>
                </w:p>
              </w:tc>
              <w:tc>
                <w:tcPr>
                  <w:tcW w:w="1465" w:type="dxa"/>
                </w:tcPr>
                <w:p w14:paraId="0D7EA912" w14:textId="77777777" w:rsidR="00A64C6C" w:rsidRDefault="008C25C7">
                  <w:pPr>
                    <w:pStyle w:val="Compact"/>
                    <w:jc w:val="center"/>
                  </w:pPr>
                  <w:r>
                    <w:t>0.04 (0.019; 0.062)</w:t>
                  </w:r>
                </w:p>
              </w:tc>
              <w:tc>
                <w:tcPr>
                  <w:tcW w:w="1465" w:type="dxa"/>
                </w:tcPr>
                <w:p w14:paraId="4F28C5C5" w14:textId="77777777" w:rsidR="00A64C6C" w:rsidRDefault="008C25C7">
                  <w:pPr>
                    <w:pStyle w:val="Compact"/>
                    <w:jc w:val="center"/>
                  </w:pPr>
                  <w:r>
                    <w:t>0</w:t>
                  </w:r>
                </w:p>
              </w:tc>
              <w:tc>
                <w:tcPr>
                  <w:tcW w:w="1465" w:type="dxa"/>
                </w:tcPr>
                <w:p w14:paraId="6A37F32D" w14:textId="77777777" w:rsidR="00A64C6C" w:rsidRDefault="008C25C7">
                  <w:pPr>
                    <w:pStyle w:val="Compact"/>
                    <w:jc w:val="center"/>
                  </w:pPr>
                  <w:r>
                    <w:t>0.192</w:t>
                  </w:r>
                </w:p>
              </w:tc>
            </w:tr>
            <w:tr w:rsidR="00A64C6C" w14:paraId="163CAAD5" w14:textId="77777777">
              <w:tc>
                <w:tcPr>
                  <w:tcW w:w="2057" w:type="dxa"/>
                </w:tcPr>
                <w:p w14:paraId="5E02647C" w14:textId="77777777" w:rsidR="00A64C6C" w:rsidRDefault="008C25C7">
                  <w:pPr>
                    <w:pStyle w:val="Compact"/>
                    <w:jc w:val="center"/>
                  </w:pPr>
                  <w:r>
                    <w:t>Often</w:t>
                  </w:r>
                </w:p>
              </w:tc>
              <w:tc>
                <w:tcPr>
                  <w:tcW w:w="1465" w:type="dxa"/>
                </w:tcPr>
                <w:p w14:paraId="1CD5C549" w14:textId="77777777" w:rsidR="00A64C6C" w:rsidRDefault="008C25C7">
                  <w:pPr>
                    <w:pStyle w:val="Compact"/>
                    <w:jc w:val="center"/>
                  </w:pPr>
                  <w:r>
                    <w:t>0.075 (0.069; 0.082)</w:t>
                  </w:r>
                </w:p>
              </w:tc>
              <w:tc>
                <w:tcPr>
                  <w:tcW w:w="1465" w:type="dxa"/>
                </w:tcPr>
                <w:p w14:paraId="4FFE4BFF" w14:textId="77777777" w:rsidR="00A64C6C" w:rsidRDefault="008C25C7">
                  <w:pPr>
                    <w:pStyle w:val="Compact"/>
                    <w:jc w:val="center"/>
                  </w:pPr>
                  <w:r>
                    <w:t>0.074 (0.028; 0.102)</w:t>
                  </w:r>
                </w:p>
              </w:tc>
              <w:tc>
                <w:tcPr>
                  <w:tcW w:w="1465" w:type="dxa"/>
                </w:tcPr>
                <w:p w14:paraId="69B6649A" w14:textId="77777777" w:rsidR="00A64C6C" w:rsidRDefault="008C25C7">
                  <w:pPr>
                    <w:pStyle w:val="Compact"/>
                    <w:jc w:val="center"/>
                  </w:pPr>
                  <w:r>
                    <w:t>0</w:t>
                  </w:r>
                </w:p>
              </w:tc>
              <w:tc>
                <w:tcPr>
                  <w:tcW w:w="1465" w:type="dxa"/>
                </w:tcPr>
                <w:p w14:paraId="153E6886" w14:textId="77777777" w:rsidR="00A64C6C" w:rsidRDefault="008C25C7">
                  <w:pPr>
                    <w:pStyle w:val="Compact"/>
                    <w:jc w:val="center"/>
                  </w:pPr>
                  <w:r>
                    <w:t>0.428</w:t>
                  </w:r>
                </w:p>
              </w:tc>
            </w:tr>
            <w:tr w:rsidR="00A64C6C" w14:paraId="7A80D323" w14:textId="77777777">
              <w:tc>
                <w:tcPr>
                  <w:tcW w:w="2057" w:type="dxa"/>
                </w:tcPr>
                <w:p w14:paraId="3072722A" w14:textId="77777777" w:rsidR="00A64C6C" w:rsidRDefault="008C25C7">
                  <w:pPr>
                    <w:pStyle w:val="Compact"/>
                    <w:jc w:val="center"/>
                  </w:pPr>
                  <w:r>
                    <w:t>Always</w:t>
                  </w:r>
                </w:p>
              </w:tc>
              <w:tc>
                <w:tcPr>
                  <w:tcW w:w="1465" w:type="dxa"/>
                </w:tcPr>
                <w:p w14:paraId="3192855B" w14:textId="77777777" w:rsidR="00A64C6C" w:rsidRDefault="008C25C7">
                  <w:pPr>
                    <w:pStyle w:val="Compact"/>
                    <w:jc w:val="center"/>
                  </w:pPr>
                  <w:r>
                    <w:t>0.116 (0.108; 0.124)</w:t>
                  </w:r>
                </w:p>
              </w:tc>
              <w:tc>
                <w:tcPr>
                  <w:tcW w:w="1465" w:type="dxa"/>
                </w:tcPr>
                <w:p w14:paraId="5D12D491" w14:textId="77777777" w:rsidR="00A64C6C" w:rsidRDefault="008C25C7">
                  <w:pPr>
                    <w:pStyle w:val="Compact"/>
                    <w:jc w:val="center"/>
                  </w:pPr>
                  <w:r>
                    <w:t>0.11 (0.084; 0.141)</w:t>
                  </w:r>
                </w:p>
              </w:tc>
              <w:tc>
                <w:tcPr>
                  <w:tcW w:w="1465" w:type="dxa"/>
                </w:tcPr>
                <w:p w14:paraId="367196B8" w14:textId="77777777" w:rsidR="00A64C6C" w:rsidRDefault="008C25C7">
                  <w:pPr>
                    <w:pStyle w:val="Compact"/>
                    <w:jc w:val="center"/>
                  </w:pPr>
                  <w:r>
                    <w:t>0</w:t>
                  </w:r>
                </w:p>
              </w:tc>
              <w:tc>
                <w:tcPr>
                  <w:tcW w:w="1465" w:type="dxa"/>
                </w:tcPr>
                <w:p w14:paraId="3EAFD4BB" w14:textId="77777777" w:rsidR="00A64C6C" w:rsidRDefault="008C25C7">
                  <w:pPr>
                    <w:pStyle w:val="Compact"/>
                    <w:jc w:val="center"/>
                  </w:pPr>
                  <w:r>
                    <w:t>0.57</w:t>
                  </w:r>
                </w:p>
              </w:tc>
            </w:tr>
            <w:tr w:rsidR="00A64C6C" w14:paraId="3D59844B" w14:textId="77777777">
              <w:tc>
                <w:tcPr>
                  <w:tcW w:w="2057" w:type="dxa"/>
                </w:tcPr>
                <w:p w14:paraId="3B30D150" w14:textId="77777777" w:rsidR="00A64C6C" w:rsidRDefault="008C25C7">
                  <w:pPr>
                    <w:pStyle w:val="Compact"/>
                    <w:jc w:val="center"/>
                  </w:pPr>
                  <w:r>
                    <w:t>Sports</w:t>
                  </w:r>
                </w:p>
              </w:tc>
              <w:tc>
                <w:tcPr>
                  <w:tcW w:w="1465" w:type="dxa"/>
                </w:tcPr>
                <w:p w14:paraId="5ADABD9B" w14:textId="77777777" w:rsidR="00A64C6C" w:rsidRDefault="00A64C6C">
                  <w:pPr>
                    <w:pStyle w:val="Compact"/>
                    <w:jc w:val="center"/>
                  </w:pPr>
                </w:p>
              </w:tc>
              <w:tc>
                <w:tcPr>
                  <w:tcW w:w="1465" w:type="dxa"/>
                </w:tcPr>
                <w:p w14:paraId="14A8D175" w14:textId="77777777" w:rsidR="00A64C6C" w:rsidRDefault="00A64C6C">
                  <w:pPr>
                    <w:pStyle w:val="Compact"/>
                    <w:jc w:val="center"/>
                  </w:pPr>
                </w:p>
              </w:tc>
              <w:tc>
                <w:tcPr>
                  <w:tcW w:w="1465" w:type="dxa"/>
                </w:tcPr>
                <w:p w14:paraId="2B78296E" w14:textId="77777777" w:rsidR="00A64C6C" w:rsidRDefault="00A64C6C">
                  <w:pPr>
                    <w:pStyle w:val="Compact"/>
                    <w:jc w:val="center"/>
                  </w:pPr>
                </w:p>
              </w:tc>
              <w:tc>
                <w:tcPr>
                  <w:tcW w:w="1465" w:type="dxa"/>
                </w:tcPr>
                <w:p w14:paraId="3BDA3614" w14:textId="77777777" w:rsidR="00A64C6C" w:rsidRDefault="00A64C6C">
                  <w:pPr>
                    <w:pStyle w:val="Compact"/>
                    <w:jc w:val="center"/>
                  </w:pPr>
                </w:p>
              </w:tc>
            </w:tr>
            <w:tr w:rsidR="00A64C6C" w14:paraId="5DA0B511" w14:textId="77777777">
              <w:tc>
                <w:tcPr>
                  <w:tcW w:w="2057" w:type="dxa"/>
                </w:tcPr>
                <w:p w14:paraId="2E3501B8" w14:textId="77777777" w:rsidR="00A64C6C" w:rsidRDefault="008C25C7">
                  <w:pPr>
                    <w:pStyle w:val="Compact"/>
                    <w:jc w:val="center"/>
                  </w:pPr>
                  <w:r>
                    <w:t>Almost never</w:t>
                  </w:r>
                </w:p>
              </w:tc>
              <w:tc>
                <w:tcPr>
                  <w:tcW w:w="1465" w:type="dxa"/>
                </w:tcPr>
                <w:p w14:paraId="428FCCD4" w14:textId="77777777" w:rsidR="00A64C6C" w:rsidRDefault="008C25C7">
                  <w:pPr>
                    <w:pStyle w:val="Compact"/>
                    <w:jc w:val="center"/>
                  </w:pPr>
                  <w:r>
                    <w:t>0.012 (0.01; 0.015)</w:t>
                  </w:r>
                </w:p>
              </w:tc>
              <w:tc>
                <w:tcPr>
                  <w:tcW w:w="1465" w:type="dxa"/>
                </w:tcPr>
                <w:p w14:paraId="21B1CAD1" w14:textId="77777777" w:rsidR="00A64C6C" w:rsidRDefault="008C25C7">
                  <w:pPr>
                    <w:pStyle w:val="Compact"/>
                    <w:jc w:val="center"/>
                  </w:pPr>
                  <w:r>
                    <w:t>0.006 (0.001; 0.016)</w:t>
                  </w:r>
                </w:p>
              </w:tc>
              <w:tc>
                <w:tcPr>
                  <w:tcW w:w="1465" w:type="dxa"/>
                </w:tcPr>
                <w:p w14:paraId="3CBE79AF" w14:textId="77777777" w:rsidR="00A64C6C" w:rsidRDefault="008C25C7">
                  <w:pPr>
                    <w:pStyle w:val="Compact"/>
                    <w:jc w:val="center"/>
                  </w:pPr>
                  <w:r>
                    <w:t>0</w:t>
                  </w:r>
                </w:p>
              </w:tc>
              <w:tc>
                <w:tcPr>
                  <w:tcW w:w="1465" w:type="dxa"/>
                </w:tcPr>
                <w:p w14:paraId="724F0C88" w14:textId="77777777" w:rsidR="00A64C6C" w:rsidRDefault="008C25C7">
                  <w:pPr>
                    <w:pStyle w:val="Compact"/>
                    <w:jc w:val="center"/>
                  </w:pPr>
                  <w:r>
                    <w:t>0.127</w:t>
                  </w:r>
                </w:p>
              </w:tc>
            </w:tr>
            <w:tr w:rsidR="00A64C6C" w14:paraId="240F67D2" w14:textId="77777777">
              <w:tc>
                <w:tcPr>
                  <w:tcW w:w="2057" w:type="dxa"/>
                </w:tcPr>
                <w:p w14:paraId="794F2A29" w14:textId="77777777" w:rsidR="00A64C6C" w:rsidRDefault="008C25C7">
                  <w:pPr>
                    <w:pStyle w:val="Compact"/>
                    <w:jc w:val="center"/>
                  </w:pPr>
                  <w:r>
                    <w:t>Sometimes</w:t>
                  </w:r>
                </w:p>
              </w:tc>
              <w:tc>
                <w:tcPr>
                  <w:tcW w:w="1465" w:type="dxa"/>
                </w:tcPr>
                <w:p w14:paraId="6D1150B1" w14:textId="77777777" w:rsidR="00A64C6C" w:rsidRDefault="008C25C7">
                  <w:pPr>
                    <w:pStyle w:val="Compact"/>
                    <w:jc w:val="center"/>
                  </w:pPr>
                  <w:r>
                    <w:t>0.023 (0.02; 0.025)</w:t>
                  </w:r>
                </w:p>
              </w:tc>
              <w:tc>
                <w:tcPr>
                  <w:tcW w:w="1465" w:type="dxa"/>
                </w:tcPr>
                <w:p w14:paraId="4C51826C" w14:textId="77777777" w:rsidR="00A64C6C" w:rsidRDefault="008C25C7">
                  <w:pPr>
                    <w:pStyle w:val="Compact"/>
                    <w:jc w:val="center"/>
                  </w:pPr>
                  <w:r>
                    <w:t>0.015 (0.004; 0.036)</w:t>
                  </w:r>
                </w:p>
              </w:tc>
              <w:tc>
                <w:tcPr>
                  <w:tcW w:w="1465" w:type="dxa"/>
                </w:tcPr>
                <w:p w14:paraId="6E054744" w14:textId="77777777" w:rsidR="00A64C6C" w:rsidRDefault="008C25C7">
                  <w:pPr>
                    <w:pStyle w:val="Compact"/>
                    <w:jc w:val="center"/>
                  </w:pPr>
                  <w:r>
                    <w:t>0</w:t>
                  </w:r>
                </w:p>
              </w:tc>
              <w:tc>
                <w:tcPr>
                  <w:tcW w:w="1465" w:type="dxa"/>
                </w:tcPr>
                <w:p w14:paraId="5B8BFA55" w14:textId="77777777" w:rsidR="00A64C6C" w:rsidRDefault="008C25C7">
                  <w:pPr>
                    <w:pStyle w:val="Compact"/>
                    <w:jc w:val="center"/>
                  </w:pPr>
                  <w:r>
                    <w:t>0.126</w:t>
                  </w:r>
                </w:p>
              </w:tc>
            </w:tr>
            <w:tr w:rsidR="00A64C6C" w14:paraId="7C55108F" w14:textId="77777777">
              <w:tc>
                <w:tcPr>
                  <w:tcW w:w="2057" w:type="dxa"/>
                </w:tcPr>
                <w:p w14:paraId="7E0EAE10" w14:textId="77777777" w:rsidR="00A64C6C" w:rsidRDefault="008C25C7">
                  <w:pPr>
                    <w:pStyle w:val="Compact"/>
                    <w:jc w:val="center"/>
                  </w:pPr>
                  <w:r>
                    <w:t>Often</w:t>
                  </w:r>
                </w:p>
              </w:tc>
              <w:tc>
                <w:tcPr>
                  <w:tcW w:w="1465" w:type="dxa"/>
                </w:tcPr>
                <w:p w14:paraId="1438A6A8" w14:textId="77777777" w:rsidR="00A64C6C" w:rsidRDefault="008C25C7">
                  <w:pPr>
                    <w:pStyle w:val="Compact"/>
                    <w:jc w:val="center"/>
                  </w:pPr>
                  <w:r>
                    <w:t>0.038 (0.034; 0.044)</w:t>
                  </w:r>
                </w:p>
              </w:tc>
              <w:tc>
                <w:tcPr>
                  <w:tcW w:w="1465" w:type="dxa"/>
                </w:tcPr>
                <w:p w14:paraId="5C5E44D6" w14:textId="77777777" w:rsidR="00A64C6C" w:rsidRDefault="008C25C7">
                  <w:pPr>
                    <w:pStyle w:val="Compact"/>
                    <w:jc w:val="center"/>
                  </w:pPr>
                  <w:r>
                    <w:t>0.026 (0.008; 0.059)</w:t>
                  </w:r>
                </w:p>
              </w:tc>
              <w:tc>
                <w:tcPr>
                  <w:tcW w:w="1465" w:type="dxa"/>
                </w:tcPr>
                <w:p w14:paraId="27839C5C" w14:textId="77777777" w:rsidR="00A64C6C" w:rsidRDefault="008C25C7">
                  <w:pPr>
                    <w:pStyle w:val="Compact"/>
                    <w:jc w:val="center"/>
                  </w:pPr>
                  <w:r>
                    <w:t>0</w:t>
                  </w:r>
                </w:p>
              </w:tc>
              <w:tc>
                <w:tcPr>
                  <w:tcW w:w="1465" w:type="dxa"/>
                </w:tcPr>
                <w:p w14:paraId="7F124E5C" w14:textId="77777777" w:rsidR="00A64C6C" w:rsidRDefault="008C25C7">
                  <w:pPr>
                    <w:pStyle w:val="Compact"/>
                    <w:jc w:val="center"/>
                  </w:pPr>
                  <w:r>
                    <w:t>0.461</w:t>
                  </w:r>
                </w:p>
              </w:tc>
            </w:tr>
            <w:tr w:rsidR="00A64C6C" w14:paraId="38A470CA" w14:textId="77777777">
              <w:tc>
                <w:tcPr>
                  <w:tcW w:w="2057" w:type="dxa"/>
                </w:tcPr>
                <w:p w14:paraId="666948F0" w14:textId="77777777" w:rsidR="00A64C6C" w:rsidRDefault="008C25C7">
                  <w:pPr>
                    <w:pStyle w:val="Compact"/>
                    <w:jc w:val="center"/>
                  </w:pPr>
                  <w:r>
                    <w:t>Always</w:t>
                  </w:r>
                </w:p>
              </w:tc>
              <w:tc>
                <w:tcPr>
                  <w:tcW w:w="1465" w:type="dxa"/>
                </w:tcPr>
                <w:p w14:paraId="70201D4A" w14:textId="77777777" w:rsidR="00A64C6C" w:rsidRDefault="008C25C7">
                  <w:pPr>
                    <w:pStyle w:val="Compact"/>
                    <w:jc w:val="center"/>
                  </w:pPr>
                  <w:r>
                    <w:t>0.069 (0.063; 0.076)</w:t>
                  </w:r>
                </w:p>
              </w:tc>
              <w:tc>
                <w:tcPr>
                  <w:tcW w:w="1465" w:type="dxa"/>
                </w:tcPr>
                <w:p w14:paraId="1B1094A0" w14:textId="77777777" w:rsidR="00A64C6C" w:rsidRDefault="008C25C7">
                  <w:pPr>
                    <w:pStyle w:val="Compact"/>
                    <w:jc w:val="center"/>
                  </w:pPr>
                  <w:r>
                    <w:t>0.064 (0.029; 0.103)</w:t>
                  </w:r>
                </w:p>
              </w:tc>
              <w:tc>
                <w:tcPr>
                  <w:tcW w:w="1465" w:type="dxa"/>
                </w:tcPr>
                <w:p w14:paraId="66227199" w14:textId="77777777" w:rsidR="00A64C6C" w:rsidRDefault="008C25C7">
                  <w:pPr>
                    <w:pStyle w:val="Compact"/>
                    <w:jc w:val="center"/>
                  </w:pPr>
                  <w:r>
                    <w:t>0</w:t>
                  </w:r>
                </w:p>
              </w:tc>
              <w:tc>
                <w:tcPr>
                  <w:tcW w:w="1465" w:type="dxa"/>
                </w:tcPr>
                <w:p w14:paraId="526CF29E" w14:textId="77777777" w:rsidR="00A64C6C" w:rsidRDefault="008C25C7">
                  <w:pPr>
                    <w:pStyle w:val="Compact"/>
                    <w:jc w:val="center"/>
                  </w:pPr>
                  <w:r>
                    <w:t>0.524</w:t>
                  </w:r>
                </w:p>
              </w:tc>
            </w:tr>
            <w:tr w:rsidR="00A64C6C" w14:paraId="5E182646" w14:textId="77777777">
              <w:tc>
                <w:tcPr>
                  <w:tcW w:w="2057" w:type="dxa"/>
                </w:tcPr>
                <w:p w14:paraId="1787C39C" w14:textId="77777777" w:rsidR="00A64C6C" w:rsidRDefault="008C25C7">
                  <w:pPr>
                    <w:pStyle w:val="Compact"/>
                    <w:jc w:val="center"/>
                  </w:pPr>
                  <w:r>
                    <w:t>Concentration</w:t>
                  </w:r>
                </w:p>
              </w:tc>
              <w:tc>
                <w:tcPr>
                  <w:tcW w:w="1465" w:type="dxa"/>
                </w:tcPr>
                <w:p w14:paraId="4E68036C" w14:textId="77777777" w:rsidR="00A64C6C" w:rsidRDefault="00A64C6C">
                  <w:pPr>
                    <w:pStyle w:val="Compact"/>
                    <w:jc w:val="center"/>
                  </w:pPr>
                </w:p>
              </w:tc>
              <w:tc>
                <w:tcPr>
                  <w:tcW w:w="1465" w:type="dxa"/>
                </w:tcPr>
                <w:p w14:paraId="07583894" w14:textId="77777777" w:rsidR="00A64C6C" w:rsidRDefault="00A64C6C">
                  <w:pPr>
                    <w:pStyle w:val="Compact"/>
                    <w:jc w:val="center"/>
                  </w:pPr>
                </w:p>
              </w:tc>
              <w:tc>
                <w:tcPr>
                  <w:tcW w:w="1465" w:type="dxa"/>
                </w:tcPr>
                <w:p w14:paraId="5E7F4048" w14:textId="77777777" w:rsidR="00A64C6C" w:rsidRDefault="00A64C6C">
                  <w:pPr>
                    <w:pStyle w:val="Compact"/>
                    <w:jc w:val="center"/>
                  </w:pPr>
                </w:p>
              </w:tc>
              <w:tc>
                <w:tcPr>
                  <w:tcW w:w="1465" w:type="dxa"/>
                </w:tcPr>
                <w:p w14:paraId="52D2050A" w14:textId="77777777" w:rsidR="00A64C6C" w:rsidRDefault="00A64C6C">
                  <w:pPr>
                    <w:pStyle w:val="Compact"/>
                    <w:jc w:val="center"/>
                  </w:pPr>
                </w:p>
              </w:tc>
            </w:tr>
            <w:tr w:rsidR="00A64C6C" w14:paraId="0F048C6B" w14:textId="77777777">
              <w:tc>
                <w:tcPr>
                  <w:tcW w:w="2057" w:type="dxa"/>
                </w:tcPr>
                <w:p w14:paraId="5F813CDF" w14:textId="77777777" w:rsidR="00A64C6C" w:rsidRDefault="008C25C7">
                  <w:pPr>
                    <w:pStyle w:val="Compact"/>
                    <w:jc w:val="center"/>
                  </w:pPr>
                  <w:r>
                    <w:t>Almost never</w:t>
                  </w:r>
                </w:p>
              </w:tc>
              <w:tc>
                <w:tcPr>
                  <w:tcW w:w="1465" w:type="dxa"/>
                </w:tcPr>
                <w:p w14:paraId="7C0910FF" w14:textId="77777777" w:rsidR="00A64C6C" w:rsidRDefault="008C25C7">
                  <w:pPr>
                    <w:pStyle w:val="Compact"/>
                    <w:jc w:val="center"/>
                  </w:pPr>
                  <w:r>
                    <w:t>0.026 (0.023; 0.03)</w:t>
                  </w:r>
                </w:p>
              </w:tc>
              <w:tc>
                <w:tcPr>
                  <w:tcW w:w="1465" w:type="dxa"/>
                </w:tcPr>
                <w:p w14:paraId="02DE0C9D" w14:textId="77777777" w:rsidR="00A64C6C" w:rsidRDefault="008C25C7">
                  <w:pPr>
                    <w:pStyle w:val="Compact"/>
                    <w:jc w:val="center"/>
                  </w:pPr>
                  <w:r>
                    <w:t>0.014 (0.006; 0.032)</w:t>
                  </w:r>
                </w:p>
              </w:tc>
              <w:tc>
                <w:tcPr>
                  <w:tcW w:w="1465" w:type="dxa"/>
                </w:tcPr>
                <w:p w14:paraId="1B968DD2" w14:textId="77777777" w:rsidR="00A64C6C" w:rsidRDefault="008C25C7">
                  <w:pPr>
                    <w:pStyle w:val="Compact"/>
                    <w:jc w:val="center"/>
                  </w:pPr>
                  <w:r>
                    <w:t>0</w:t>
                  </w:r>
                </w:p>
              </w:tc>
              <w:tc>
                <w:tcPr>
                  <w:tcW w:w="1465" w:type="dxa"/>
                </w:tcPr>
                <w:p w14:paraId="79CB8043" w14:textId="77777777" w:rsidR="00A64C6C" w:rsidRDefault="008C25C7">
                  <w:pPr>
                    <w:pStyle w:val="Compact"/>
                    <w:jc w:val="center"/>
                  </w:pPr>
                  <w:r>
                    <w:t>0.229</w:t>
                  </w:r>
                </w:p>
              </w:tc>
            </w:tr>
            <w:tr w:rsidR="00A64C6C" w14:paraId="171343C2" w14:textId="77777777">
              <w:tc>
                <w:tcPr>
                  <w:tcW w:w="2057" w:type="dxa"/>
                </w:tcPr>
                <w:p w14:paraId="3C8BA4EF" w14:textId="77777777" w:rsidR="00A64C6C" w:rsidRDefault="008C25C7">
                  <w:pPr>
                    <w:pStyle w:val="Compact"/>
                    <w:jc w:val="center"/>
                  </w:pPr>
                  <w:r>
                    <w:t>Sometimes</w:t>
                  </w:r>
                </w:p>
              </w:tc>
              <w:tc>
                <w:tcPr>
                  <w:tcW w:w="1465" w:type="dxa"/>
                </w:tcPr>
                <w:p w14:paraId="54434A47" w14:textId="77777777" w:rsidR="00A64C6C" w:rsidRDefault="008C25C7">
                  <w:pPr>
                    <w:pStyle w:val="Compact"/>
                    <w:jc w:val="center"/>
                  </w:pPr>
                  <w:r>
                    <w:t>0.051 (0.047; 0.055)</w:t>
                  </w:r>
                </w:p>
              </w:tc>
              <w:tc>
                <w:tcPr>
                  <w:tcW w:w="1465" w:type="dxa"/>
                </w:tcPr>
                <w:p w14:paraId="34855D63" w14:textId="77777777" w:rsidR="00A64C6C" w:rsidRDefault="008C25C7">
                  <w:pPr>
                    <w:pStyle w:val="Compact"/>
                    <w:jc w:val="center"/>
                  </w:pPr>
                  <w:r>
                    <w:t>0.044 (0.024; 0.068)</w:t>
                  </w:r>
                </w:p>
              </w:tc>
              <w:tc>
                <w:tcPr>
                  <w:tcW w:w="1465" w:type="dxa"/>
                </w:tcPr>
                <w:p w14:paraId="7B5C5F66" w14:textId="77777777" w:rsidR="00A64C6C" w:rsidRDefault="008C25C7">
                  <w:pPr>
                    <w:pStyle w:val="Compact"/>
                    <w:jc w:val="center"/>
                  </w:pPr>
                  <w:r>
                    <w:t>0</w:t>
                  </w:r>
                </w:p>
              </w:tc>
              <w:tc>
                <w:tcPr>
                  <w:tcW w:w="1465" w:type="dxa"/>
                </w:tcPr>
                <w:p w14:paraId="21C4D45A" w14:textId="77777777" w:rsidR="00A64C6C" w:rsidRDefault="008C25C7">
                  <w:pPr>
                    <w:pStyle w:val="Compact"/>
                    <w:jc w:val="center"/>
                  </w:pPr>
                  <w:r>
                    <w:t>0.261</w:t>
                  </w:r>
                </w:p>
              </w:tc>
            </w:tr>
            <w:tr w:rsidR="00A64C6C" w14:paraId="32CF00AC" w14:textId="77777777">
              <w:tc>
                <w:tcPr>
                  <w:tcW w:w="2057" w:type="dxa"/>
                </w:tcPr>
                <w:p w14:paraId="591B32C1" w14:textId="77777777" w:rsidR="00A64C6C" w:rsidRDefault="008C25C7">
                  <w:pPr>
                    <w:pStyle w:val="Compact"/>
                    <w:jc w:val="center"/>
                  </w:pPr>
                  <w:r>
                    <w:t>Often</w:t>
                  </w:r>
                </w:p>
              </w:tc>
              <w:tc>
                <w:tcPr>
                  <w:tcW w:w="1465" w:type="dxa"/>
                </w:tcPr>
                <w:p w14:paraId="037708AF" w14:textId="77777777" w:rsidR="00A64C6C" w:rsidRDefault="008C25C7">
                  <w:pPr>
                    <w:pStyle w:val="Compact"/>
                    <w:jc w:val="center"/>
                  </w:pPr>
                  <w:r>
                    <w:t>0.08 (0.074; 0.086)</w:t>
                  </w:r>
                </w:p>
              </w:tc>
              <w:tc>
                <w:tcPr>
                  <w:tcW w:w="1465" w:type="dxa"/>
                </w:tcPr>
                <w:p w14:paraId="0894CAA3" w14:textId="77777777" w:rsidR="00A64C6C" w:rsidRDefault="008C25C7">
                  <w:pPr>
                    <w:pStyle w:val="Compact"/>
                    <w:jc w:val="center"/>
                  </w:pPr>
                  <w:r>
                    <w:t>0.076 (0.039; 0.107)</w:t>
                  </w:r>
                </w:p>
              </w:tc>
              <w:tc>
                <w:tcPr>
                  <w:tcW w:w="1465" w:type="dxa"/>
                </w:tcPr>
                <w:p w14:paraId="4F2E975F" w14:textId="77777777" w:rsidR="00A64C6C" w:rsidRDefault="008C25C7">
                  <w:pPr>
                    <w:pStyle w:val="Compact"/>
                    <w:jc w:val="center"/>
                  </w:pPr>
                  <w:r>
                    <w:t>0</w:t>
                  </w:r>
                </w:p>
              </w:tc>
              <w:tc>
                <w:tcPr>
                  <w:tcW w:w="1465" w:type="dxa"/>
                </w:tcPr>
                <w:p w14:paraId="4971EE47" w14:textId="77777777" w:rsidR="00A64C6C" w:rsidRDefault="008C25C7">
                  <w:pPr>
                    <w:pStyle w:val="Compact"/>
                    <w:jc w:val="center"/>
                  </w:pPr>
                  <w:r>
                    <w:t>0.28</w:t>
                  </w:r>
                </w:p>
              </w:tc>
            </w:tr>
            <w:tr w:rsidR="00A64C6C" w14:paraId="1B410DF2" w14:textId="77777777">
              <w:tc>
                <w:tcPr>
                  <w:tcW w:w="2057" w:type="dxa"/>
                </w:tcPr>
                <w:p w14:paraId="4A598905" w14:textId="77777777" w:rsidR="00A64C6C" w:rsidRDefault="008C25C7">
                  <w:pPr>
                    <w:pStyle w:val="Compact"/>
                    <w:jc w:val="center"/>
                  </w:pPr>
                  <w:r>
                    <w:t>Always</w:t>
                  </w:r>
                </w:p>
              </w:tc>
              <w:tc>
                <w:tcPr>
                  <w:tcW w:w="1465" w:type="dxa"/>
                </w:tcPr>
                <w:p w14:paraId="67EA6A0B" w14:textId="77777777" w:rsidR="00A64C6C" w:rsidRDefault="008C25C7">
                  <w:pPr>
                    <w:pStyle w:val="Compact"/>
                    <w:jc w:val="center"/>
                  </w:pPr>
                  <w:r>
                    <w:t>0.121 (0.114; 0.128)</w:t>
                  </w:r>
                </w:p>
              </w:tc>
              <w:tc>
                <w:tcPr>
                  <w:tcW w:w="1465" w:type="dxa"/>
                </w:tcPr>
                <w:p w14:paraId="26F3110C" w14:textId="77777777" w:rsidR="00A64C6C" w:rsidRDefault="008C25C7">
                  <w:pPr>
                    <w:pStyle w:val="Compact"/>
                    <w:jc w:val="center"/>
                  </w:pPr>
                  <w:r>
                    <w:t>0.113 (0.088; 0.142)</w:t>
                  </w:r>
                </w:p>
              </w:tc>
              <w:tc>
                <w:tcPr>
                  <w:tcW w:w="1465" w:type="dxa"/>
                </w:tcPr>
                <w:p w14:paraId="55E1C629" w14:textId="77777777" w:rsidR="00A64C6C" w:rsidRDefault="008C25C7">
                  <w:pPr>
                    <w:pStyle w:val="Compact"/>
                    <w:jc w:val="center"/>
                  </w:pPr>
                  <w:r>
                    <w:t>0</w:t>
                  </w:r>
                </w:p>
              </w:tc>
              <w:tc>
                <w:tcPr>
                  <w:tcW w:w="1465" w:type="dxa"/>
                </w:tcPr>
                <w:p w14:paraId="517BF3B3" w14:textId="77777777" w:rsidR="00A64C6C" w:rsidRDefault="008C25C7">
                  <w:pPr>
                    <w:pStyle w:val="Compact"/>
                    <w:jc w:val="center"/>
                  </w:pPr>
                  <w:r>
                    <w:t>0.532</w:t>
                  </w:r>
                </w:p>
              </w:tc>
            </w:tr>
            <w:tr w:rsidR="00A64C6C" w14:paraId="05DA7A25" w14:textId="77777777">
              <w:tc>
                <w:tcPr>
                  <w:tcW w:w="2057" w:type="dxa"/>
                </w:tcPr>
                <w:p w14:paraId="29C0B051" w14:textId="77777777" w:rsidR="00A64C6C" w:rsidRDefault="008C25C7">
                  <w:pPr>
                    <w:pStyle w:val="Compact"/>
                    <w:jc w:val="center"/>
                  </w:pPr>
                  <w:r>
                    <w:t>Embarrassment</w:t>
                  </w:r>
                </w:p>
              </w:tc>
              <w:tc>
                <w:tcPr>
                  <w:tcW w:w="1465" w:type="dxa"/>
                </w:tcPr>
                <w:p w14:paraId="6038DE21" w14:textId="77777777" w:rsidR="00A64C6C" w:rsidRDefault="00A64C6C">
                  <w:pPr>
                    <w:pStyle w:val="Compact"/>
                    <w:jc w:val="center"/>
                  </w:pPr>
                </w:p>
              </w:tc>
              <w:tc>
                <w:tcPr>
                  <w:tcW w:w="1465" w:type="dxa"/>
                </w:tcPr>
                <w:p w14:paraId="00AE7581" w14:textId="77777777" w:rsidR="00A64C6C" w:rsidRDefault="00A64C6C">
                  <w:pPr>
                    <w:pStyle w:val="Compact"/>
                    <w:jc w:val="center"/>
                  </w:pPr>
                </w:p>
              </w:tc>
              <w:tc>
                <w:tcPr>
                  <w:tcW w:w="1465" w:type="dxa"/>
                </w:tcPr>
                <w:p w14:paraId="3FDE7D5A" w14:textId="77777777" w:rsidR="00A64C6C" w:rsidRDefault="00A64C6C">
                  <w:pPr>
                    <w:pStyle w:val="Compact"/>
                    <w:jc w:val="center"/>
                  </w:pPr>
                </w:p>
              </w:tc>
              <w:tc>
                <w:tcPr>
                  <w:tcW w:w="1465" w:type="dxa"/>
                </w:tcPr>
                <w:p w14:paraId="557BB4F8" w14:textId="77777777" w:rsidR="00A64C6C" w:rsidRDefault="00A64C6C">
                  <w:pPr>
                    <w:pStyle w:val="Compact"/>
                    <w:jc w:val="center"/>
                  </w:pPr>
                </w:p>
              </w:tc>
            </w:tr>
            <w:tr w:rsidR="00A64C6C" w14:paraId="7A76C431" w14:textId="77777777">
              <w:tc>
                <w:tcPr>
                  <w:tcW w:w="2057" w:type="dxa"/>
                </w:tcPr>
                <w:p w14:paraId="298C8E12" w14:textId="77777777" w:rsidR="00A64C6C" w:rsidRDefault="008C25C7">
                  <w:pPr>
                    <w:pStyle w:val="Compact"/>
                    <w:jc w:val="center"/>
                  </w:pPr>
                  <w:r>
                    <w:t>Almost never</w:t>
                  </w:r>
                </w:p>
              </w:tc>
              <w:tc>
                <w:tcPr>
                  <w:tcW w:w="1465" w:type="dxa"/>
                </w:tcPr>
                <w:p w14:paraId="10331DF6" w14:textId="77777777" w:rsidR="00A64C6C" w:rsidRDefault="008C25C7">
                  <w:pPr>
                    <w:pStyle w:val="Compact"/>
                    <w:jc w:val="center"/>
                  </w:pPr>
                  <w:r>
                    <w:t>0.012 (0.01; 0.014)</w:t>
                  </w:r>
                </w:p>
              </w:tc>
              <w:tc>
                <w:tcPr>
                  <w:tcW w:w="1465" w:type="dxa"/>
                </w:tcPr>
                <w:p w14:paraId="14111C8B" w14:textId="77777777" w:rsidR="00A64C6C" w:rsidRDefault="008C25C7">
                  <w:pPr>
                    <w:pStyle w:val="Compact"/>
                    <w:jc w:val="center"/>
                  </w:pPr>
                  <w:r>
                    <w:t>0.004 (0; 0.013)</w:t>
                  </w:r>
                </w:p>
              </w:tc>
              <w:tc>
                <w:tcPr>
                  <w:tcW w:w="1465" w:type="dxa"/>
                </w:tcPr>
                <w:p w14:paraId="6F80C07B" w14:textId="77777777" w:rsidR="00A64C6C" w:rsidRDefault="008C25C7">
                  <w:pPr>
                    <w:pStyle w:val="Compact"/>
                    <w:jc w:val="center"/>
                  </w:pPr>
                  <w:r>
                    <w:t>0</w:t>
                  </w:r>
                </w:p>
              </w:tc>
              <w:tc>
                <w:tcPr>
                  <w:tcW w:w="1465" w:type="dxa"/>
                </w:tcPr>
                <w:p w14:paraId="39653388" w14:textId="77777777" w:rsidR="00A64C6C" w:rsidRDefault="008C25C7">
                  <w:pPr>
                    <w:pStyle w:val="Compact"/>
                    <w:jc w:val="center"/>
                  </w:pPr>
                  <w:r>
                    <w:t>0.138</w:t>
                  </w:r>
                </w:p>
              </w:tc>
            </w:tr>
            <w:tr w:rsidR="00A64C6C" w14:paraId="3E15B46A" w14:textId="77777777">
              <w:tc>
                <w:tcPr>
                  <w:tcW w:w="2057" w:type="dxa"/>
                </w:tcPr>
                <w:p w14:paraId="39517932" w14:textId="77777777" w:rsidR="00A64C6C" w:rsidRDefault="008C25C7">
                  <w:pPr>
                    <w:pStyle w:val="Compact"/>
                    <w:jc w:val="center"/>
                  </w:pPr>
                  <w:r>
                    <w:t>Sometimes</w:t>
                  </w:r>
                </w:p>
              </w:tc>
              <w:tc>
                <w:tcPr>
                  <w:tcW w:w="1465" w:type="dxa"/>
                </w:tcPr>
                <w:p w14:paraId="05A35480" w14:textId="77777777" w:rsidR="00A64C6C" w:rsidRDefault="008C25C7">
                  <w:pPr>
                    <w:pStyle w:val="Compact"/>
                    <w:jc w:val="center"/>
                  </w:pPr>
                  <w:r>
                    <w:t>0.022 (0.019; 0.025)</w:t>
                  </w:r>
                </w:p>
              </w:tc>
              <w:tc>
                <w:tcPr>
                  <w:tcW w:w="1465" w:type="dxa"/>
                </w:tcPr>
                <w:p w14:paraId="65ED641A" w14:textId="77777777" w:rsidR="00A64C6C" w:rsidRDefault="008C25C7">
                  <w:pPr>
                    <w:pStyle w:val="Compact"/>
                    <w:jc w:val="center"/>
                  </w:pPr>
                  <w:r>
                    <w:t>0.012 (0.002; 0.031)</w:t>
                  </w:r>
                </w:p>
              </w:tc>
              <w:tc>
                <w:tcPr>
                  <w:tcW w:w="1465" w:type="dxa"/>
                </w:tcPr>
                <w:p w14:paraId="5F261CB9" w14:textId="77777777" w:rsidR="00A64C6C" w:rsidRDefault="008C25C7">
                  <w:pPr>
                    <w:pStyle w:val="Compact"/>
                    <w:jc w:val="center"/>
                  </w:pPr>
                  <w:r>
                    <w:t>0</w:t>
                  </w:r>
                </w:p>
              </w:tc>
              <w:tc>
                <w:tcPr>
                  <w:tcW w:w="1465" w:type="dxa"/>
                </w:tcPr>
                <w:p w14:paraId="5428D8E5" w14:textId="77777777" w:rsidR="00A64C6C" w:rsidRDefault="008C25C7">
                  <w:pPr>
                    <w:pStyle w:val="Compact"/>
                    <w:jc w:val="center"/>
                  </w:pPr>
                  <w:r>
                    <w:t>0.18</w:t>
                  </w:r>
                </w:p>
              </w:tc>
            </w:tr>
            <w:tr w:rsidR="00A64C6C" w14:paraId="6E5C97DC" w14:textId="77777777">
              <w:tc>
                <w:tcPr>
                  <w:tcW w:w="2057" w:type="dxa"/>
                </w:tcPr>
                <w:p w14:paraId="61B71D93" w14:textId="77777777" w:rsidR="00A64C6C" w:rsidRDefault="008C25C7">
                  <w:pPr>
                    <w:pStyle w:val="Compact"/>
                    <w:jc w:val="center"/>
                  </w:pPr>
                  <w:r>
                    <w:t>Often</w:t>
                  </w:r>
                </w:p>
              </w:tc>
              <w:tc>
                <w:tcPr>
                  <w:tcW w:w="1465" w:type="dxa"/>
                </w:tcPr>
                <w:p w14:paraId="48F66CCA" w14:textId="77777777" w:rsidR="00A64C6C" w:rsidRDefault="008C25C7">
                  <w:pPr>
                    <w:pStyle w:val="Compact"/>
                    <w:jc w:val="center"/>
                  </w:pPr>
                  <w:r>
                    <w:t>0.034 (0.03; 0.038)</w:t>
                  </w:r>
                </w:p>
              </w:tc>
              <w:tc>
                <w:tcPr>
                  <w:tcW w:w="1465" w:type="dxa"/>
                </w:tcPr>
                <w:p w14:paraId="30B859CD" w14:textId="77777777" w:rsidR="00A64C6C" w:rsidRDefault="008C25C7">
                  <w:pPr>
                    <w:pStyle w:val="Compact"/>
                    <w:jc w:val="center"/>
                  </w:pPr>
                  <w:r>
                    <w:t>0.019 (0.004; 0.053)</w:t>
                  </w:r>
                </w:p>
              </w:tc>
              <w:tc>
                <w:tcPr>
                  <w:tcW w:w="1465" w:type="dxa"/>
                </w:tcPr>
                <w:p w14:paraId="2B59CDD6" w14:textId="77777777" w:rsidR="00A64C6C" w:rsidRDefault="008C25C7">
                  <w:pPr>
                    <w:pStyle w:val="Compact"/>
                    <w:jc w:val="center"/>
                  </w:pPr>
                  <w:r>
                    <w:t>0</w:t>
                  </w:r>
                </w:p>
              </w:tc>
              <w:tc>
                <w:tcPr>
                  <w:tcW w:w="1465" w:type="dxa"/>
                </w:tcPr>
                <w:p w14:paraId="2F3A65B5" w14:textId="77777777" w:rsidR="00A64C6C" w:rsidRDefault="008C25C7">
                  <w:pPr>
                    <w:pStyle w:val="Compact"/>
                    <w:jc w:val="center"/>
                  </w:pPr>
                  <w:r>
                    <w:t>0.359</w:t>
                  </w:r>
                </w:p>
              </w:tc>
            </w:tr>
            <w:tr w:rsidR="00A64C6C" w14:paraId="3DC24492" w14:textId="77777777">
              <w:tc>
                <w:tcPr>
                  <w:tcW w:w="2057" w:type="dxa"/>
                </w:tcPr>
                <w:p w14:paraId="713ABB38" w14:textId="77777777" w:rsidR="00A64C6C" w:rsidRDefault="008C25C7">
                  <w:pPr>
                    <w:pStyle w:val="Compact"/>
                    <w:jc w:val="center"/>
                  </w:pPr>
                  <w:r>
                    <w:t>Always</w:t>
                  </w:r>
                </w:p>
              </w:tc>
              <w:tc>
                <w:tcPr>
                  <w:tcW w:w="1465" w:type="dxa"/>
                </w:tcPr>
                <w:p w14:paraId="752D4D8D" w14:textId="77777777" w:rsidR="00A64C6C" w:rsidRDefault="008C25C7">
                  <w:pPr>
                    <w:pStyle w:val="Compact"/>
                    <w:jc w:val="center"/>
                  </w:pPr>
                  <w:r>
                    <w:t>0.061 (0.056; 0.067)</w:t>
                  </w:r>
                </w:p>
              </w:tc>
              <w:tc>
                <w:tcPr>
                  <w:tcW w:w="1465" w:type="dxa"/>
                </w:tcPr>
                <w:p w14:paraId="6604FDF3" w14:textId="77777777" w:rsidR="00A64C6C" w:rsidRDefault="008C25C7">
                  <w:pPr>
                    <w:pStyle w:val="Compact"/>
                    <w:jc w:val="center"/>
                  </w:pPr>
                  <w:r>
                    <w:t>0.053 (0.019; 0.1)</w:t>
                  </w:r>
                </w:p>
              </w:tc>
              <w:tc>
                <w:tcPr>
                  <w:tcW w:w="1465" w:type="dxa"/>
                </w:tcPr>
                <w:p w14:paraId="688F4A7C" w14:textId="77777777" w:rsidR="00A64C6C" w:rsidRDefault="008C25C7">
                  <w:pPr>
                    <w:pStyle w:val="Compact"/>
                    <w:jc w:val="center"/>
                  </w:pPr>
                  <w:r>
                    <w:t>0</w:t>
                  </w:r>
                </w:p>
              </w:tc>
              <w:tc>
                <w:tcPr>
                  <w:tcW w:w="1465" w:type="dxa"/>
                </w:tcPr>
                <w:p w14:paraId="5C2976E0" w14:textId="77777777" w:rsidR="00A64C6C" w:rsidRDefault="008C25C7">
                  <w:pPr>
                    <w:pStyle w:val="Compact"/>
                    <w:jc w:val="center"/>
                  </w:pPr>
                  <w:r>
                    <w:t>0.359</w:t>
                  </w:r>
                </w:p>
              </w:tc>
            </w:tr>
            <w:tr w:rsidR="00A64C6C" w14:paraId="1DD834EA" w14:textId="77777777">
              <w:tc>
                <w:tcPr>
                  <w:tcW w:w="2057" w:type="dxa"/>
                </w:tcPr>
                <w:p w14:paraId="60CD5CAB" w14:textId="77777777" w:rsidR="00A64C6C" w:rsidRDefault="008C25C7">
                  <w:pPr>
                    <w:pStyle w:val="Compact"/>
                    <w:jc w:val="center"/>
                  </w:pPr>
                  <w:r>
                    <w:t>Unhappiness</w:t>
                  </w:r>
                </w:p>
              </w:tc>
              <w:tc>
                <w:tcPr>
                  <w:tcW w:w="1465" w:type="dxa"/>
                </w:tcPr>
                <w:p w14:paraId="4168FED6" w14:textId="77777777" w:rsidR="00A64C6C" w:rsidRDefault="00A64C6C">
                  <w:pPr>
                    <w:pStyle w:val="Compact"/>
                    <w:jc w:val="center"/>
                  </w:pPr>
                </w:p>
              </w:tc>
              <w:tc>
                <w:tcPr>
                  <w:tcW w:w="1465" w:type="dxa"/>
                </w:tcPr>
                <w:p w14:paraId="7405351A" w14:textId="77777777" w:rsidR="00A64C6C" w:rsidRDefault="00A64C6C">
                  <w:pPr>
                    <w:pStyle w:val="Compact"/>
                    <w:jc w:val="center"/>
                  </w:pPr>
                </w:p>
              </w:tc>
              <w:tc>
                <w:tcPr>
                  <w:tcW w:w="1465" w:type="dxa"/>
                </w:tcPr>
                <w:p w14:paraId="06D30CBA" w14:textId="77777777" w:rsidR="00A64C6C" w:rsidRDefault="00A64C6C">
                  <w:pPr>
                    <w:pStyle w:val="Compact"/>
                    <w:jc w:val="center"/>
                  </w:pPr>
                </w:p>
              </w:tc>
              <w:tc>
                <w:tcPr>
                  <w:tcW w:w="1465" w:type="dxa"/>
                </w:tcPr>
                <w:p w14:paraId="699BECCC" w14:textId="77777777" w:rsidR="00A64C6C" w:rsidRDefault="00A64C6C">
                  <w:pPr>
                    <w:pStyle w:val="Compact"/>
                    <w:jc w:val="center"/>
                  </w:pPr>
                </w:p>
              </w:tc>
            </w:tr>
            <w:tr w:rsidR="00A64C6C" w14:paraId="36EFA397" w14:textId="77777777">
              <w:tc>
                <w:tcPr>
                  <w:tcW w:w="2057" w:type="dxa"/>
                </w:tcPr>
                <w:p w14:paraId="0A72B094" w14:textId="77777777" w:rsidR="00A64C6C" w:rsidRDefault="008C25C7">
                  <w:pPr>
                    <w:pStyle w:val="Compact"/>
                    <w:jc w:val="center"/>
                  </w:pPr>
                  <w:r>
                    <w:t>Almost never</w:t>
                  </w:r>
                </w:p>
              </w:tc>
              <w:tc>
                <w:tcPr>
                  <w:tcW w:w="1465" w:type="dxa"/>
                </w:tcPr>
                <w:p w14:paraId="6CECE0C0" w14:textId="77777777" w:rsidR="00A64C6C" w:rsidRDefault="008C25C7">
                  <w:pPr>
                    <w:pStyle w:val="Compact"/>
                    <w:jc w:val="center"/>
                  </w:pPr>
                  <w:r>
                    <w:t>0.025 (0.022; 0.029)</w:t>
                  </w:r>
                </w:p>
              </w:tc>
              <w:tc>
                <w:tcPr>
                  <w:tcW w:w="1465" w:type="dxa"/>
                </w:tcPr>
                <w:p w14:paraId="56770E6C" w14:textId="77777777" w:rsidR="00A64C6C" w:rsidRDefault="008C25C7">
                  <w:pPr>
                    <w:pStyle w:val="Compact"/>
                    <w:jc w:val="center"/>
                  </w:pPr>
                  <w:r>
                    <w:t>0.015 (0.006; 0.031)</w:t>
                  </w:r>
                </w:p>
              </w:tc>
              <w:tc>
                <w:tcPr>
                  <w:tcW w:w="1465" w:type="dxa"/>
                </w:tcPr>
                <w:p w14:paraId="30713BFF" w14:textId="77777777" w:rsidR="00A64C6C" w:rsidRDefault="008C25C7">
                  <w:pPr>
                    <w:pStyle w:val="Compact"/>
                    <w:jc w:val="center"/>
                  </w:pPr>
                  <w:r>
                    <w:t>0</w:t>
                  </w:r>
                </w:p>
              </w:tc>
              <w:tc>
                <w:tcPr>
                  <w:tcW w:w="1465" w:type="dxa"/>
                </w:tcPr>
                <w:p w14:paraId="03177BA9" w14:textId="77777777" w:rsidR="00A64C6C" w:rsidRDefault="008C25C7">
                  <w:pPr>
                    <w:pStyle w:val="Compact"/>
                    <w:jc w:val="center"/>
                  </w:pPr>
                  <w:r>
                    <w:t>0.208</w:t>
                  </w:r>
                </w:p>
              </w:tc>
            </w:tr>
            <w:tr w:rsidR="00A64C6C" w14:paraId="20F71BB2" w14:textId="77777777">
              <w:tc>
                <w:tcPr>
                  <w:tcW w:w="2057" w:type="dxa"/>
                </w:tcPr>
                <w:p w14:paraId="22639D3E" w14:textId="77777777" w:rsidR="00A64C6C" w:rsidRDefault="008C25C7">
                  <w:pPr>
                    <w:pStyle w:val="Compact"/>
                    <w:jc w:val="center"/>
                  </w:pPr>
                  <w:r>
                    <w:lastRenderedPageBreak/>
                    <w:t>Sometimes</w:t>
                  </w:r>
                </w:p>
              </w:tc>
              <w:tc>
                <w:tcPr>
                  <w:tcW w:w="1465" w:type="dxa"/>
                </w:tcPr>
                <w:p w14:paraId="629425A5" w14:textId="77777777" w:rsidR="00A64C6C" w:rsidRDefault="008C25C7">
                  <w:pPr>
                    <w:pStyle w:val="Compact"/>
                    <w:jc w:val="center"/>
                  </w:pPr>
                  <w:r>
                    <w:t>0.054 (0.049; 0.059)</w:t>
                  </w:r>
                </w:p>
              </w:tc>
              <w:tc>
                <w:tcPr>
                  <w:tcW w:w="1465" w:type="dxa"/>
                </w:tcPr>
                <w:p w14:paraId="687507C7" w14:textId="77777777" w:rsidR="00A64C6C" w:rsidRDefault="008C25C7">
                  <w:pPr>
                    <w:pStyle w:val="Compact"/>
                    <w:jc w:val="center"/>
                  </w:pPr>
                  <w:r>
                    <w:t>0.044 (0.022; 0.073)</w:t>
                  </w:r>
                </w:p>
              </w:tc>
              <w:tc>
                <w:tcPr>
                  <w:tcW w:w="1465" w:type="dxa"/>
                </w:tcPr>
                <w:p w14:paraId="6CB83927" w14:textId="77777777" w:rsidR="00A64C6C" w:rsidRDefault="008C25C7">
                  <w:pPr>
                    <w:pStyle w:val="Compact"/>
                    <w:jc w:val="center"/>
                  </w:pPr>
                  <w:r>
                    <w:t>0</w:t>
                  </w:r>
                </w:p>
              </w:tc>
              <w:tc>
                <w:tcPr>
                  <w:tcW w:w="1465" w:type="dxa"/>
                </w:tcPr>
                <w:p w14:paraId="72758187" w14:textId="77777777" w:rsidR="00A64C6C" w:rsidRDefault="008C25C7">
                  <w:pPr>
                    <w:pStyle w:val="Compact"/>
                    <w:jc w:val="center"/>
                  </w:pPr>
                  <w:r>
                    <w:t>0.371</w:t>
                  </w:r>
                </w:p>
              </w:tc>
            </w:tr>
            <w:tr w:rsidR="00A64C6C" w14:paraId="5A892026" w14:textId="77777777">
              <w:tc>
                <w:tcPr>
                  <w:tcW w:w="2057" w:type="dxa"/>
                </w:tcPr>
                <w:p w14:paraId="42EE34AF" w14:textId="77777777" w:rsidR="00A64C6C" w:rsidRDefault="008C25C7">
                  <w:pPr>
                    <w:pStyle w:val="Compact"/>
                    <w:jc w:val="center"/>
                  </w:pPr>
                  <w:r>
                    <w:t>Often</w:t>
                  </w:r>
                </w:p>
              </w:tc>
              <w:tc>
                <w:tcPr>
                  <w:tcW w:w="1465" w:type="dxa"/>
                </w:tcPr>
                <w:p w14:paraId="4768002E" w14:textId="77777777" w:rsidR="00A64C6C" w:rsidRDefault="008C25C7">
                  <w:pPr>
                    <w:pStyle w:val="Compact"/>
                    <w:jc w:val="center"/>
                  </w:pPr>
                  <w:r>
                    <w:t>0.083 (0.076; 0.09)</w:t>
                  </w:r>
                </w:p>
              </w:tc>
              <w:tc>
                <w:tcPr>
                  <w:tcW w:w="1465" w:type="dxa"/>
                </w:tcPr>
                <w:p w14:paraId="7BDBC00C" w14:textId="77777777" w:rsidR="00A64C6C" w:rsidRDefault="008C25C7">
                  <w:pPr>
                    <w:pStyle w:val="Compact"/>
                    <w:jc w:val="center"/>
                  </w:pPr>
                  <w:r>
                    <w:t>0.081 (0.036; 0.112)</w:t>
                  </w:r>
                </w:p>
              </w:tc>
              <w:tc>
                <w:tcPr>
                  <w:tcW w:w="1465" w:type="dxa"/>
                </w:tcPr>
                <w:p w14:paraId="3863764F" w14:textId="77777777" w:rsidR="00A64C6C" w:rsidRDefault="008C25C7">
                  <w:pPr>
                    <w:pStyle w:val="Compact"/>
                    <w:jc w:val="center"/>
                  </w:pPr>
                  <w:r>
                    <w:t>0</w:t>
                  </w:r>
                </w:p>
              </w:tc>
              <w:tc>
                <w:tcPr>
                  <w:tcW w:w="1465" w:type="dxa"/>
                </w:tcPr>
                <w:p w14:paraId="5ABE888B" w14:textId="77777777" w:rsidR="00A64C6C" w:rsidRDefault="008C25C7">
                  <w:pPr>
                    <w:pStyle w:val="Compact"/>
                    <w:jc w:val="center"/>
                  </w:pPr>
                  <w:r>
                    <w:t>0.368</w:t>
                  </w:r>
                </w:p>
              </w:tc>
            </w:tr>
            <w:tr w:rsidR="00A64C6C" w14:paraId="03A86AE2" w14:textId="77777777">
              <w:tc>
                <w:tcPr>
                  <w:tcW w:w="2057" w:type="dxa"/>
                </w:tcPr>
                <w:p w14:paraId="59A341F9" w14:textId="77777777" w:rsidR="00A64C6C" w:rsidRDefault="008C25C7">
                  <w:pPr>
                    <w:pStyle w:val="Compact"/>
                    <w:jc w:val="center"/>
                  </w:pPr>
                  <w:r>
                    <w:t>Always</w:t>
                  </w:r>
                </w:p>
              </w:tc>
              <w:tc>
                <w:tcPr>
                  <w:tcW w:w="1465" w:type="dxa"/>
                </w:tcPr>
                <w:p w14:paraId="6726C412" w14:textId="77777777" w:rsidR="00A64C6C" w:rsidRDefault="008C25C7">
                  <w:pPr>
                    <w:pStyle w:val="Compact"/>
                    <w:jc w:val="center"/>
                  </w:pPr>
                  <w:r>
                    <w:t>0.124 (0.117; 0.133)</w:t>
                  </w:r>
                </w:p>
              </w:tc>
              <w:tc>
                <w:tcPr>
                  <w:tcW w:w="1465" w:type="dxa"/>
                </w:tcPr>
                <w:p w14:paraId="553CE5D7" w14:textId="77777777" w:rsidR="00A64C6C" w:rsidRDefault="008C25C7">
                  <w:pPr>
                    <w:pStyle w:val="Compact"/>
                    <w:jc w:val="center"/>
                  </w:pPr>
                  <w:r>
                    <w:t>0.117 (0.087; 0.146)</w:t>
                  </w:r>
                </w:p>
              </w:tc>
              <w:tc>
                <w:tcPr>
                  <w:tcW w:w="1465" w:type="dxa"/>
                </w:tcPr>
                <w:p w14:paraId="1C4A5A40" w14:textId="77777777" w:rsidR="00A64C6C" w:rsidRDefault="008C25C7">
                  <w:pPr>
                    <w:pStyle w:val="Compact"/>
                    <w:jc w:val="center"/>
                  </w:pPr>
                  <w:r>
                    <w:t>0</w:t>
                  </w:r>
                </w:p>
              </w:tc>
              <w:tc>
                <w:tcPr>
                  <w:tcW w:w="1465" w:type="dxa"/>
                </w:tcPr>
                <w:p w14:paraId="6B75075D" w14:textId="77777777" w:rsidR="00A64C6C" w:rsidRDefault="008C25C7">
                  <w:pPr>
                    <w:pStyle w:val="Compact"/>
                    <w:jc w:val="center"/>
                  </w:pPr>
                  <w:r>
                    <w:t>0.463</w:t>
                  </w:r>
                </w:p>
              </w:tc>
            </w:tr>
            <w:tr w:rsidR="00A64C6C" w14:paraId="14D699F8" w14:textId="77777777">
              <w:tc>
                <w:tcPr>
                  <w:tcW w:w="2057" w:type="dxa"/>
                </w:tcPr>
                <w:p w14:paraId="6F190962" w14:textId="77777777" w:rsidR="00A64C6C" w:rsidRDefault="008C25C7">
                  <w:pPr>
                    <w:pStyle w:val="Compact"/>
                    <w:jc w:val="center"/>
                  </w:pPr>
                  <w:r>
                    <w:t>Treated differently</w:t>
                  </w:r>
                </w:p>
              </w:tc>
              <w:tc>
                <w:tcPr>
                  <w:tcW w:w="1465" w:type="dxa"/>
                </w:tcPr>
                <w:p w14:paraId="2E89F807" w14:textId="77777777" w:rsidR="00A64C6C" w:rsidRDefault="00A64C6C">
                  <w:pPr>
                    <w:pStyle w:val="Compact"/>
                    <w:jc w:val="center"/>
                  </w:pPr>
                </w:p>
              </w:tc>
              <w:tc>
                <w:tcPr>
                  <w:tcW w:w="1465" w:type="dxa"/>
                </w:tcPr>
                <w:p w14:paraId="7DFCEF18" w14:textId="77777777" w:rsidR="00A64C6C" w:rsidRDefault="00A64C6C">
                  <w:pPr>
                    <w:pStyle w:val="Compact"/>
                    <w:jc w:val="center"/>
                  </w:pPr>
                </w:p>
              </w:tc>
              <w:tc>
                <w:tcPr>
                  <w:tcW w:w="1465" w:type="dxa"/>
                </w:tcPr>
                <w:p w14:paraId="6B6D61A7" w14:textId="77777777" w:rsidR="00A64C6C" w:rsidRDefault="00A64C6C">
                  <w:pPr>
                    <w:pStyle w:val="Compact"/>
                    <w:jc w:val="center"/>
                  </w:pPr>
                </w:p>
              </w:tc>
              <w:tc>
                <w:tcPr>
                  <w:tcW w:w="1465" w:type="dxa"/>
                </w:tcPr>
                <w:p w14:paraId="5E484046" w14:textId="77777777" w:rsidR="00A64C6C" w:rsidRDefault="00A64C6C">
                  <w:pPr>
                    <w:pStyle w:val="Compact"/>
                    <w:jc w:val="center"/>
                  </w:pPr>
                </w:p>
              </w:tc>
            </w:tr>
            <w:tr w:rsidR="00A64C6C" w14:paraId="7173E3B1" w14:textId="77777777">
              <w:tc>
                <w:tcPr>
                  <w:tcW w:w="2057" w:type="dxa"/>
                </w:tcPr>
                <w:p w14:paraId="07DD7F16" w14:textId="77777777" w:rsidR="00A64C6C" w:rsidRDefault="008C25C7">
                  <w:pPr>
                    <w:pStyle w:val="Compact"/>
                    <w:jc w:val="center"/>
                  </w:pPr>
                  <w:r>
                    <w:t>Almost never</w:t>
                  </w:r>
                </w:p>
              </w:tc>
              <w:tc>
                <w:tcPr>
                  <w:tcW w:w="1465" w:type="dxa"/>
                </w:tcPr>
                <w:p w14:paraId="5761271D" w14:textId="77777777" w:rsidR="00A64C6C" w:rsidRDefault="008C25C7">
                  <w:pPr>
                    <w:pStyle w:val="Compact"/>
                    <w:jc w:val="center"/>
                  </w:pPr>
                  <w:r>
                    <w:t>0.019 (0.016; 0.022)</w:t>
                  </w:r>
                </w:p>
              </w:tc>
              <w:tc>
                <w:tcPr>
                  <w:tcW w:w="1465" w:type="dxa"/>
                </w:tcPr>
                <w:p w14:paraId="45265F3F" w14:textId="77777777" w:rsidR="00A64C6C" w:rsidRDefault="008C25C7">
                  <w:pPr>
                    <w:pStyle w:val="Compact"/>
                    <w:jc w:val="center"/>
                  </w:pPr>
                  <w:r>
                    <w:t>0.01 (0.002; 0.022)</w:t>
                  </w:r>
                </w:p>
              </w:tc>
              <w:tc>
                <w:tcPr>
                  <w:tcW w:w="1465" w:type="dxa"/>
                </w:tcPr>
                <w:p w14:paraId="6C20DA50" w14:textId="77777777" w:rsidR="00A64C6C" w:rsidRDefault="008C25C7">
                  <w:pPr>
                    <w:pStyle w:val="Compact"/>
                    <w:jc w:val="center"/>
                  </w:pPr>
                  <w:r>
                    <w:t>0</w:t>
                  </w:r>
                </w:p>
              </w:tc>
              <w:tc>
                <w:tcPr>
                  <w:tcW w:w="1465" w:type="dxa"/>
                </w:tcPr>
                <w:p w14:paraId="43641484" w14:textId="77777777" w:rsidR="00A64C6C" w:rsidRDefault="008C25C7">
                  <w:pPr>
                    <w:pStyle w:val="Compact"/>
                    <w:jc w:val="center"/>
                  </w:pPr>
                  <w:r>
                    <w:t>0.157</w:t>
                  </w:r>
                </w:p>
              </w:tc>
            </w:tr>
            <w:tr w:rsidR="00A64C6C" w14:paraId="284D137C" w14:textId="77777777">
              <w:tc>
                <w:tcPr>
                  <w:tcW w:w="2057" w:type="dxa"/>
                </w:tcPr>
                <w:p w14:paraId="05F2F20B" w14:textId="77777777" w:rsidR="00A64C6C" w:rsidRDefault="008C25C7">
                  <w:pPr>
                    <w:pStyle w:val="Compact"/>
                    <w:jc w:val="center"/>
                  </w:pPr>
                  <w:r>
                    <w:t>Sometimes</w:t>
                  </w:r>
                </w:p>
              </w:tc>
              <w:tc>
                <w:tcPr>
                  <w:tcW w:w="1465" w:type="dxa"/>
                </w:tcPr>
                <w:p w14:paraId="543C4379" w14:textId="77777777" w:rsidR="00A64C6C" w:rsidRDefault="008C25C7">
                  <w:pPr>
                    <w:pStyle w:val="Compact"/>
                    <w:jc w:val="center"/>
                  </w:pPr>
                  <w:r>
                    <w:t>0.035 (0.03; 0.039)</w:t>
                  </w:r>
                </w:p>
              </w:tc>
              <w:tc>
                <w:tcPr>
                  <w:tcW w:w="1465" w:type="dxa"/>
                </w:tcPr>
                <w:p w14:paraId="26F54AA1" w14:textId="77777777" w:rsidR="00A64C6C" w:rsidRDefault="008C25C7">
                  <w:pPr>
                    <w:pStyle w:val="Compact"/>
                    <w:jc w:val="center"/>
                  </w:pPr>
                  <w:r>
                    <w:t>0.025 (0.006; 0.051)</w:t>
                  </w:r>
                </w:p>
              </w:tc>
              <w:tc>
                <w:tcPr>
                  <w:tcW w:w="1465" w:type="dxa"/>
                </w:tcPr>
                <w:p w14:paraId="2B3CDBE1" w14:textId="77777777" w:rsidR="00A64C6C" w:rsidRDefault="008C25C7">
                  <w:pPr>
                    <w:pStyle w:val="Compact"/>
                    <w:jc w:val="center"/>
                  </w:pPr>
                  <w:r>
                    <w:t>0</w:t>
                  </w:r>
                </w:p>
              </w:tc>
              <w:tc>
                <w:tcPr>
                  <w:tcW w:w="1465" w:type="dxa"/>
                </w:tcPr>
                <w:p w14:paraId="58CC14F6" w14:textId="77777777" w:rsidR="00A64C6C" w:rsidRDefault="008C25C7">
                  <w:pPr>
                    <w:pStyle w:val="Compact"/>
                    <w:jc w:val="center"/>
                  </w:pPr>
                  <w:r>
                    <w:t>0.359</w:t>
                  </w:r>
                </w:p>
              </w:tc>
            </w:tr>
            <w:tr w:rsidR="00A64C6C" w14:paraId="2C41B256" w14:textId="77777777">
              <w:tc>
                <w:tcPr>
                  <w:tcW w:w="2057" w:type="dxa"/>
                </w:tcPr>
                <w:p w14:paraId="2FF14807" w14:textId="77777777" w:rsidR="00A64C6C" w:rsidRDefault="008C25C7">
                  <w:pPr>
                    <w:pStyle w:val="Compact"/>
                    <w:jc w:val="center"/>
                  </w:pPr>
                  <w:r>
                    <w:t>Often</w:t>
                  </w:r>
                </w:p>
              </w:tc>
              <w:tc>
                <w:tcPr>
                  <w:tcW w:w="1465" w:type="dxa"/>
                </w:tcPr>
                <w:p w14:paraId="5664EF10" w14:textId="77777777" w:rsidR="00A64C6C" w:rsidRDefault="008C25C7">
                  <w:pPr>
                    <w:pStyle w:val="Compact"/>
                    <w:jc w:val="center"/>
                  </w:pPr>
                  <w:r>
                    <w:t>0.052 (0.047; 0.058)</w:t>
                  </w:r>
                </w:p>
              </w:tc>
              <w:tc>
                <w:tcPr>
                  <w:tcW w:w="1465" w:type="dxa"/>
                </w:tcPr>
                <w:p w14:paraId="79340D54" w14:textId="77777777" w:rsidR="00A64C6C" w:rsidRDefault="008C25C7">
                  <w:pPr>
                    <w:pStyle w:val="Compact"/>
                    <w:jc w:val="center"/>
                  </w:pPr>
                  <w:r>
                    <w:t>0.04 (0.009; 0.082)</w:t>
                  </w:r>
                </w:p>
              </w:tc>
              <w:tc>
                <w:tcPr>
                  <w:tcW w:w="1465" w:type="dxa"/>
                </w:tcPr>
                <w:p w14:paraId="5CF04B85" w14:textId="77777777" w:rsidR="00A64C6C" w:rsidRDefault="008C25C7">
                  <w:pPr>
                    <w:pStyle w:val="Compact"/>
                    <w:jc w:val="center"/>
                  </w:pPr>
                  <w:r>
                    <w:t>0</w:t>
                  </w:r>
                </w:p>
              </w:tc>
              <w:tc>
                <w:tcPr>
                  <w:tcW w:w="1465" w:type="dxa"/>
                </w:tcPr>
                <w:p w14:paraId="098E1ED6" w14:textId="77777777" w:rsidR="00A64C6C" w:rsidRDefault="008C25C7">
                  <w:pPr>
                    <w:pStyle w:val="Compact"/>
                    <w:jc w:val="center"/>
                  </w:pPr>
                  <w:r>
                    <w:t>0.376</w:t>
                  </w:r>
                </w:p>
              </w:tc>
            </w:tr>
            <w:tr w:rsidR="00A64C6C" w14:paraId="1A2B4F22" w14:textId="77777777">
              <w:tc>
                <w:tcPr>
                  <w:tcW w:w="2057" w:type="dxa"/>
                </w:tcPr>
                <w:p w14:paraId="6F6368BA" w14:textId="77777777" w:rsidR="00A64C6C" w:rsidRDefault="008C25C7">
                  <w:pPr>
                    <w:pStyle w:val="Compact"/>
                    <w:jc w:val="center"/>
                  </w:pPr>
                  <w:r>
                    <w:t>Always</w:t>
                  </w:r>
                </w:p>
              </w:tc>
              <w:tc>
                <w:tcPr>
                  <w:tcW w:w="1465" w:type="dxa"/>
                </w:tcPr>
                <w:p w14:paraId="53B59F74" w14:textId="77777777" w:rsidR="00A64C6C" w:rsidRDefault="008C25C7">
                  <w:pPr>
                    <w:pStyle w:val="Compact"/>
                    <w:jc w:val="center"/>
                  </w:pPr>
                  <w:r>
                    <w:t>0.087 (0.079; 0.095)</w:t>
                  </w:r>
                </w:p>
              </w:tc>
              <w:tc>
                <w:tcPr>
                  <w:tcW w:w="1465" w:type="dxa"/>
                </w:tcPr>
                <w:p w14:paraId="79B316F4" w14:textId="77777777" w:rsidR="00A64C6C" w:rsidRDefault="008C25C7">
                  <w:pPr>
                    <w:pStyle w:val="Compact"/>
                    <w:jc w:val="center"/>
                  </w:pPr>
                  <w:r>
                    <w:t>0.085 (0.038; 0.117)</w:t>
                  </w:r>
                </w:p>
              </w:tc>
              <w:tc>
                <w:tcPr>
                  <w:tcW w:w="1465" w:type="dxa"/>
                </w:tcPr>
                <w:p w14:paraId="66848B78" w14:textId="77777777" w:rsidR="00A64C6C" w:rsidRDefault="008C25C7">
                  <w:pPr>
                    <w:pStyle w:val="Compact"/>
                    <w:jc w:val="center"/>
                  </w:pPr>
                  <w:r>
                    <w:t>0</w:t>
                  </w:r>
                </w:p>
              </w:tc>
              <w:tc>
                <w:tcPr>
                  <w:tcW w:w="1465" w:type="dxa"/>
                </w:tcPr>
                <w:p w14:paraId="05E76C1D" w14:textId="77777777" w:rsidR="00A64C6C" w:rsidRDefault="008C25C7">
                  <w:pPr>
                    <w:pStyle w:val="Compact"/>
                    <w:jc w:val="center"/>
                  </w:pPr>
                  <w:r>
                    <w:t>0.553</w:t>
                  </w:r>
                </w:p>
              </w:tc>
            </w:tr>
            <w:bookmarkEnd w:id="107"/>
          </w:tbl>
          <w:p w14:paraId="0A87807B" w14:textId="77777777" w:rsidR="00A64C6C" w:rsidRDefault="00A64C6C"/>
        </w:tc>
      </w:tr>
    </w:tbl>
    <w:p w14:paraId="6112BEEB" w14:textId="77777777" w:rsidR="00A64C6C" w:rsidRDefault="008C25C7">
      <w:pPr>
        <w:pStyle w:val="BodyText"/>
      </w:pPr>
      <w:hyperlink w:anchor="fig-sufplain">
        <w:r>
          <w:rPr>
            <w:rStyle w:val="Hyperlink"/>
          </w:rPr>
          <w:t>Figure 7</w:t>
        </w:r>
      </w:hyperlink>
      <w:r>
        <w:t xml:space="preserve"> presents the mean social utility function (thick line) alongside individual personal utility functions (thin lines) for a selection of 100 WAItE health states ordered from high to low utility according to the social preference. Deviations of individual utility functions from the social preference illustrate the heterogeneity of preference within our analysis sample. Individual personal utility functions shown in </w:t>
      </w:r>
      <w:hyperlink w:anchor="fig-sufplain">
        <w:r>
          <w:rPr>
            <w:rStyle w:val="Hyperlink"/>
          </w:rPr>
          <w:t>Figure 7</w:t>
        </w:r>
      </w:hyperlink>
      <w:r>
        <w:t xml:space="preserve"> are anchored using individual PITS utility values rather than the social PITS utility value.</w:t>
      </w:r>
    </w:p>
    <w:tbl>
      <w:tblPr>
        <w:tblStyle w:val="Table"/>
        <w:tblW w:w="5000" w:type="pct"/>
        <w:tblLayout w:type="fixed"/>
        <w:tblLook w:val="0000" w:firstRow="0" w:lastRow="0" w:firstColumn="0" w:lastColumn="0" w:noHBand="0" w:noVBand="0"/>
      </w:tblPr>
      <w:tblGrid>
        <w:gridCol w:w="9360"/>
      </w:tblGrid>
      <w:tr w:rsidR="00A64C6C" w14:paraId="5ED1CF36" w14:textId="77777777">
        <w:tc>
          <w:tcPr>
            <w:tcW w:w="7920" w:type="dxa"/>
          </w:tcPr>
          <w:p w14:paraId="27333A34" w14:textId="77777777" w:rsidR="00A64C6C" w:rsidRDefault="008C25C7">
            <w:pPr>
              <w:pStyle w:val="Compact"/>
              <w:jc w:val="center"/>
            </w:pPr>
            <w:bookmarkStart w:id="109" w:name="fig-sufplain"/>
            <w:r>
              <w:rPr>
                <w:noProof/>
                <w:lang w:val="en-GB" w:eastAsia="en-GB"/>
              </w:rPr>
              <w:drawing>
                <wp:inline distT="0" distB="0" distL="0" distR="0" wp14:anchorId="5E67AF9F" wp14:editId="4AC94D1D">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quarto_files/figure-docx/fig-sufplain-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34CA7E4" w14:textId="77777777" w:rsidR="00A64C6C" w:rsidRDefault="008C25C7">
            <w:pPr>
              <w:pStyle w:val="ImageCaption"/>
              <w:spacing w:before="200"/>
            </w:pPr>
            <w:r>
              <w:lastRenderedPageBreak/>
              <w:t>Figure 7: Social and individual utility functions</w:t>
            </w:r>
          </w:p>
        </w:tc>
        <w:bookmarkEnd w:id="109"/>
      </w:tr>
    </w:tbl>
    <w:p w14:paraId="32072E59" w14:textId="77777777" w:rsidR="00A64C6C" w:rsidRDefault="008C25C7">
      <w:pPr>
        <w:pStyle w:val="Heading2"/>
      </w:pPr>
      <w:bookmarkStart w:id="110" w:name="preference-heterogeneity-1"/>
      <w:bookmarkStart w:id="111" w:name="_Toc183595645"/>
      <w:bookmarkEnd w:id="105"/>
      <w:r>
        <w:lastRenderedPageBreak/>
        <w:t>3.8 Preference heterogeneity</w:t>
      </w:r>
      <w:bookmarkEnd w:id="111"/>
    </w:p>
    <w:p w14:paraId="5889DD1B" w14:textId="77777777" w:rsidR="00A64C6C" w:rsidRDefault="008C25C7">
      <w:pPr>
        <w:pStyle w:val="FirstParagraph"/>
      </w:pPr>
      <w:r>
        <w:t xml:space="preserve">After estimating individual PUFs for all participants, pairwise EUD was estimated between all participants. This yielded a [300 </w:t>
      </w:r>
      <m:oMath>
        <m:r>
          <m:rPr>
            <m:sty m:val="p"/>
          </m:rPr>
          <w:rPr>
            <w:rFonts w:ascii="Cambria Math" w:hAnsi="Cambria Math"/>
          </w:rPr>
          <m:t>×</m:t>
        </m:r>
      </m:oMath>
      <w:r>
        <w:t xml:space="preserve"> 300] distance matrix with 44,850 unique pairwise comparisons. The mean (SD) and median (IQR) EUD were 115.7255744 (253.07) and 61.08 (33.17; 100.31). The highest and lowest observed EUD were 2150.75 and 0. </w:t>
      </w:r>
      <w:hyperlink w:anchor="fig-eud">
        <w:r>
          <w:rPr>
            <w:rStyle w:val="Hyperlink"/>
          </w:rPr>
          <w:t>Figure 8</w:t>
        </w:r>
      </w:hyperlink>
      <w:r>
        <w:t xml:space="preserve"> illustrates the relationship between EUD and WAItE health states. EUD tends to increase as WAItE health states worsen. That is, as the severity of WAItE health states increases, the more heterogeneous preferences become among our sample.</w:t>
      </w:r>
    </w:p>
    <w:tbl>
      <w:tblPr>
        <w:tblStyle w:val="Table"/>
        <w:tblW w:w="5000" w:type="pct"/>
        <w:tblLayout w:type="fixed"/>
        <w:tblLook w:val="0000" w:firstRow="0" w:lastRow="0" w:firstColumn="0" w:lastColumn="0" w:noHBand="0" w:noVBand="0"/>
      </w:tblPr>
      <w:tblGrid>
        <w:gridCol w:w="9360"/>
      </w:tblGrid>
      <w:tr w:rsidR="00A64C6C" w14:paraId="03E331EE" w14:textId="77777777">
        <w:tc>
          <w:tcPr>
            <w:tcW w:w="7920" w:type="dxa"/>
          </w:tcPr>
          <w:p w14:paraId="3BF4274E" w14:textId="77777777" w:rsidR="00A64C6C" w:rsidRDefault="008C25C7">
            <w:pPr>
              <w:pStyle w:val="Compact"/>
              <w:jc w:val="center"/>
            </w:pPr>
            <w:bookmarkStart w:id="112" w:name="fig-eud"/>
            <w:r>
              <w:rPr>
                <w:noProof/>
                <w:lang w:val="en-GB" w:eastAsia="en-GB"/>
              </w:rPr>
              <w:drawing>
                <wp:inline distT="0" distB="0" distL="0" distR="0" wp14:anchorId="27A03006" wp14:editId="475F0B87">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quarto_files/figure-docx/fig-eud-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094B4A7" w14:textId="77777777" w:rsidR="00A64C6C" w:rsidRDefault="008C25C7">
            <w:pPr>
              <w:pStyle w:val="ImageCaption"/>
              <w:spacing w:before="200"/>
            </w:pPr>
            <w:r>
              <w:t>Figure 8: Social and individual utility functions coloured by EUD</w:t>
            </w:r>
          </w:p>
        </w:tc>
        <w:bookmarkEnd w:id="112"/>
      </w:tr>
    </w:tbl>
    <w:p w14:paraId="3DFF20F9" w14:textId="77777777" w:rsidR="00A64C6C" w:rsidRDefault="008C25C7">
      <w:pPr>
        <w:pStyle w:val="Heading2"/>
      </w:pPr>
      <w:bookmarkStart w:id="113" w:name="permanova"/>
      <w:bookmarkStart w:id="114" w:name="_Toc183595646"/>
      <w:bookmarkEnd w:id="110"/>
      <w:r>
        <w:t>3.9 PERMANOVA</w:t>
      </w:r>
      <w:bookmarkEnd w:id="114"/>
    </w:p>
    <w:p w14:paraId="7FA0BC0E" w14:textId="77777777" w:rsidR="00A64C6C" w:rsidRDefault="008C25C7">
      <w:pPr>
        <w:pStyle w:val="FirstParagraph"/>
      </w:pPr>
      <w:hyperlink w:anchor="tbl-permanova">
        <w:r>
          <w:rPr>
            <w:rStyle w:val="Hyperlink"/>
          </w:rPr>
          <w:t>Table 8</w:t>
        </w:r>
      </w:hyperlink>
      <w:r>
        <w:t xml:space="preserve"> presents the PERMANOVA model results. Presented are within‐group sum‐of‐squares (SS</w:t>
      </w:r>
      <m:oMath>
        <m:sSub>
          <m:sSubPr>
            <m:ctrlPr>
              <w:rPr>
                <w:rFonts w:ascii="Cambria Math" w:hAnsi="Cambria Math"/>
              </w:rPr>
            </m:ctrlPr>
          </m:sSubPr>
          <m:e>
            <m:r>
              <w:rPr>
                <w:rFonts w:ascii="Cambria Math" w:hAnsi="Cambria Math"/>
              </w:rPr>
              <m:t>​</m:t>
            </m:r>
          </m:e>
          <m:sub>
            <m:r>
              <w:rPr>
                <w:rFonts w:ascii="Cambria Math" w:hAnsi="Cambria Math"/>
              </w:rPr>
              <m:t>W</m:t>
            </m:r>
          </m:sub>
        </m:sSub>
      </m:oMath>
      <w:r>
        <w:t>) for each group individually and for all groups combined, and the corresponding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pseudo </w:t>
      </w:r>
      <m:oMath>
        <m:r>
          <w:rPr>
            <w:rFonts w:ascii="Cambria Math" w:hAnsi="Cambria Math"/>
          </w:rPr>
          <m:t>F</m:t>
        </m:r>
      </m:oMath>
      <w:r>
        <w:t xml:space="preserve">, and </w:t>
      </w:r>
      <m:oMath>
        <m:r>
          <w:rPr>
            <w:rFonts w:ascii="Cambria Math" w:hAnsi="Cambria Math"/>
          </w:rPr>
          <m:t>p</m:t>
        </m:r>
      </m:oMath>
      <w:r>
        <w:t xml:space="preserve"> values. Preference heterogeneity was significantly affected by age (</w:t>
      </w:r>
      <m:oMath>
        <m:r>
          <w:rPr>
            <w:rFonts w:ascii="Cambria Math" w:hAnsi="Cambria Math"/>
          </w:rPr>
          <m:t>p</m:t>
        </m:r>
      </m:oMath>
      <w:r>
        <w:t xml:space="preserve"> = 0.03), though the amount of variability in preferences that could be explained by age was relatively small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5.7%). </w:t>
      </w:r>
      <w:hyperlink w:anchor="fig-age">
        <w:r>
          <w:rPr>
            <w:rStyle w:val="Hyperlink"/>
          </w:rPr>
          <w:t>Figure 9</w:t>
        </w:r>
      </w:hyperlink>
      <w:r>
        <w:t xml:space="preserve"> presents the difference in preferences between different age groups. Generally, as age increases, health state utility values for each given WAItE health state are higher. That is, younger </w:t>
      </w:r>
      <w:r>
        <w:lastRenderedPageBreak/>
        <w:t xml:space="preserve">populations tend to place more disutility on WAItE health problems than older populations. While weight status was not significantly related to preference heterogeneity according to the PERMANOVA model, given the WAItE is a weight-specific measure, it was informative to explore the relationship between preferences and weight status. Though not statistically significant, we can observe a difference in preferences between normal weight and overweight individuals in </w:t>
      </w:r>
      <w:hyperlink w:anchor="fig-weight">
        <w:r>
          <w:rPr>
            <w:rStyle w:val="Hyperlink"/>
          </w:rPr>
          <w:t>Figure 10</w:t>
        </w:r>
      </w:hyperlink>
      <w:r>
        <w:t>. For a given WAItE health state, overweight individuals in our sample placed less disutility on that state than did normal weight individuals.</w:t>
      </w:r>
    </w:p>
    <w:tbl>
      <w:tblPr>
        <w:tblStyle w:val="Table"/>
        <w:tblW w:w="5000" w:type="pct"/>
        <w:tblLayout w:type="fixed"/>
        <w:tblLook w:val="0000" w:firstRow="0" w:lastRow="0" w:firstColumn="0" w:lastColumn="0" w:noHBand="0" w:noVBand="0"/>
      </w:tblPr>
      <w:tblGrid>
        <w:gridCol w:w="9360"/>
      </w:tblGrid>
      <w:tr w:rsidR="00A64C6C" w14:paraId="474F9F8B" w14:textId="77777777">
        <w:tc>
          <w:tcPr>
            <w:tcW w:w="7920" w:type="dxa"/>
          </w:tcPr>
          <w:p w14:paraId="545B6FDA" w14:textId="77777777" w:rsidR="00A64C6C" w:rsidRDefault="008C25C7">
            <w:pPr>
              <w:pStyle w:val="ImageCaption"/>
              <w:spacing w:before="200"/>
            </w:pPr>
            <w:bookmarkStart w:id="115" w:name="tbl-permanova"/>
            <w:r>
              <w:t>Table 8: Results of PERMANOVA – testing for differences in WAItE health state preferences between group characteristics</w:t>
            </w:r>
          </w:p>
          <w:tbl>
            <w:tblPr>
              <w:tblStyle w:val="Table"/>
              <w:tblW w:w="0" w:type="auto"/>
              <w:tblLayout w:type="fixed"/>
              <w:tblLook w:val="0020" w:firstRow="1" w:lastRow="0" w:firstColumn="0" w:lastColumn="0" w:noHBand="0" w:noVBand="0"/>
            </w:tblPr>
            <w:tblGrid>
              <w:gridCol w:w="1320"/>
              <w:gridCol w:w="1320"/>
              <w:gridCol w:w="1320"/>
              <w:gridCol w:w="1320"/>
              <w:gridCol w:w="1320"/>
              <w:gridCol w:w="1320"/>
            </w:tblGrid>
            <w:tr w:rsidR="00A64C6C" w14:paraId="505390A2"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1320" w:type="dxa"/>
                </w:tcPr>
                <w:p w14:paraId="52DEE752" w14:textId="77777777" w:rsidR="00A64C6C" w:rsidRDefault="008C25C7">
                  <w:pPr>
                    <w:pStyle w:val="Compact"/>
                    <w:jc w:val="center"/>
                  </w:pPr>
                  <w:r>
                    <w:t>Variable</w:t>
                  </w:r>
                </w:p>
              </w:tc>
              <w:tc>
                <w:tcPr>
                  <w:tcW w:w="1320" w:type="dxa"/>
                </w:tcPr>
                <w:p w14:paraId="4C5D088F" w14:textId="77777777" w:rsidR="00A64C6C" w:rsidRDefault="008C25C7">
                  <w:pPr>
                    <w:pStyle w:val="Compact"/>
                    <w:jc w:val="center"/>
                  </w:pPr>
                  <w:r>
                    <w:t>df</w:t>
                  </w:r>
                </w:p>
              </w:tc>
              <w:tc>
                <w:tcPr>
                  <w:tcW w:w="1320" w:type="dxa"/>
                </w:tcPr>
                <w:p w14:paraId="281E32A3" w14:textId="77777777" w:rsidR="00A64C6C" w:rsidRDefault="008C25C7">
                  <w:pPr>
                    <w:pStyle w:val="Compact"/>
                    <w:jc w:val="center"/>
                  </w:pPr>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W</m:t>
                          </m:r>
                        </m:sub>
                      </m:sSub>
                    </m:oMath>
                  </m:oMathPara>
                </w:p>
              </w:tc>
              <w:tc>
                <w:tcPr>
                  <w:tcW w:w="1320" w:type="dxa"/>
                </w:tcPr>
                <w:p w14:paraId="29896524" w14:textId="77777777" w:rsidR="00A64C6C" w:rsidRDefault="008C25C7">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320" w:type="dxa"/>
                </w:tcPr>
                <w:p w14:paraId="16F9EC53" w14:textId="77777777" w:rsidR="00A64C6C" w:rsidRDefault="008C25C7">
                  <w:pPr>
                    <w:pStyle w:val="Compact"/>
                    <w:jc w:val="center"/>
                  </w:pPr>
                  <w:r>
                    <w:t>F</w:t>
                  </w:r>
                </w:p>
              </w:tc>
              <w:tc>
                <w:tcPr>
                  <w:tcW w:w="1320" w:type="dxa"/>
                </w:tcPr>
                <w:p w14:paraId="0CEBE241" w14:textId="77777777" w:rsidR="00A64C6C" w:rsidRDefault="008C25C7">
                  <w:pPr>
                    <w:pStyle w:val="Compact"/>
                    <w:jc w:val="center"/>
                  </w:pPr>
                  <w:r>
                    <w:t>Pr(&gt;F)</w:t>
                  </w:r>
                </w:p>
              </w:tc>
            </w:tr>
            <w:tr w:rsidR="00A64C6C" w14:paraId="25BEAB9B" w14:textId="77777777">
              <w:tc>
                <w:tcPr>
                  <w:tcW w:w="1320" w:type="dxa"/>
                </w:tcPr>
                <w:p w14:paraId="30E07975" w14:textId="77777777" w:rsidR="00A64C6C" w:rsidRDefault="008C25C7">
                  <w:pPr>
                    <w:pStyle w:val="Compact"/>
                    <w:jc w:val="center"/>
                  </w:pPr>
                  <w:r>
                    <w:t>Age</w:t>
                  </w:r>
                </w:p>
              </w:tc>
              <w:tc>
                <w:tcPr>
                  <w:tcW w:w="1320" w:type="dxa"/>
                </w:tcPr>
                <w:p w14:paraId="2EA058D8" w14:textId="77777777" w:rsidR="00A64C6C" w:rsidRDefault="008C25C7">
                  <w:pPr>
                    <w:pStyle w:val="Compact"/>
                    <w:jc w:val="center"/>
                  </w:pPr>
                  <w:r>
                    <w:t>6</w:t>
                  </w:r>
                </w:p>
              </w:tc>
              <w:tc>
                <w:tcPr>
                  <w:tcW w:w="1320" w:type="dxa"/>
                </w:tcPr>
                <w:p w14:paraId="587D1A0E" w14:textId="77777777" w:rsidR="00A64C6C" w:rsidRDefault="008C25C7">
                  <w:pPr>
                    <w:pStyle w:val="Compact"/>
                    <w:jc w:val="center"/>
                  </w:pPr>
                  <w:r>
                    <w:t>663590.648</w:t>
                  </w:r>
                </w:p>
              </w:tc>
              <w:tc>
                <w:tcPr>
                  <w:tcW w:w="1320" w:type="dxa"/>
                </w:tcPr>
                <w:p w14:paraId="525D5EC8" w14:textId="77777777" w:rsidR="00A64C6C" w:rsidRDefault="008C25C7">
                  <w:pPr>
                    <w:pStyle w:val="Compact"/>
                    <w:jc w:val="center"/>
                  </w:pPr>
                  <w:r>
                    <w:t>0.057</w:t>
                  </w:r>
                </w:p>
              </w:tc>
              <w:tc>
                <w:tcPr>
                  <w:tcW w:w="1320" w:type="dxa"/>
                </w:tcPr>
                <w:p w14:paraId="6309F45F" w14:textId="77777777" w:rsidR="00A64C6C" w:rsidRDefault="008C25C7">
                  <w:pPr>
                    <w:pStyle w:val="Compact"/>
                    <w:jc w:val="center"/>
                  </w:pPr>
                  <w:r>
                    <w:t>3.018</w:t>
                  </w:r>
                </w:p>
              </w:tc>
              <w:tc>
                <w:tcPr>
                  <w:tcW w:w="1320" w:type="dxa"/>
                </w:tcPr>
                <w:p w14:paraId="0FF0D8ED" w14:textId="77777777" w:rsidR="00A64C6C" w:rsidRDefault="008C25C7">
                  <w:pPr>
                    <w:pStyle w:val="Compact"/>
                    <w:jc w:val="center"/>
                  </w:pPr>
                  <w:r>
                    <w:t>0.030</w:t>
                  </w:r>
                </w:p>
              </w:tc>
            </w:tr>
            <w:tr w:rsidR="00A64C6C" w14:paraId="7190F852" w14:textId="77777777">
              <w:tc>
                <w:tcPr>
                  <w:tcW w:w="1320" w:type="dxa"/>
                </w:tcPr>
                <w:p w14:paraId="1ECA12EE" w14:textId="77777777" w:rsidR="00A64C6C" w:rsidRDefault="008C25C7">
                  <w:pPr>
                    <w:pStyle w:val="Compact"/>
                    <w:jc w:val="center"/>
                  </w:pPr>
                  <w:r>
                    <w:t>Weight status</w:t>
                  </w:r>
                </w:p>
              </w:tc>
              <w:tc>
                <w:tcPr>
                  <w:tcW w:w="1320" w:type="dxa"/>
                </w:tcPr>
                <w:p w14:paraId="49450216" w14:textId="77777777" w:rsidR="00A64C6C" w:rsidRDefault="008C25C7">
                  <w:pPr>
                    <w:pStyle w:val="Compact"/>
                    <w:jc w:val="center"/>
                  </w:pPr>
                  <w:r>
                    <w:t>1</w:t>
                  </w:r>
                </w:p>
              </w:tc>
              <w:tc>
                <w:tcPr>
                  <w:tcW w:w="1320" w:type="dxa"/>
                </w:tcPr>
                <w:p w14:paraId="776DE6B9" w14:textId="77777777" w:rsidR="00A64C6C" w:rsidRDefault="008C25C7">
                  <w:pPr>
                    <w:pStyle w:val="Compact"/>
                    <w:jc w:val="center"/>
                  </w:pPr>
                  <w:r>
                    <w:t>6892.412</w:t>
                  </w:r>
                </w:p>
              </w:tc>
              <w:tc>
                <w:tcPr>
                  <w:tcW w:w="1320" w:type="dxa"/>
                </w:tcPr>
                <w:p w14:paraId="4E393427" w14:textId="77777777" w:rsidR="00A64C6C" w:rsidRDefault="008C25C7">
                  <w:pPr>
                    <w:pStyle w:val="Compact"/>
                    <w:jc w:val="center"/>
                  </w:pPr>
                  <w:r>
                    <w:t>0.001</w:t>
                  </w:r>
                </w:p>
              </w:tc>
              <w:tc>
                <w:tcPr>
                  <w:tcW w:w="1320" w:type="dxa"/>
                </w:tcPr>
                <w:p w14:paraId="03929A35" w14:textId="77777777" w:rsidR="00A64C6C" w:rsidRDefault="008C25C7">
                  <w:pPr>
                    <w:pStyle w:val="Compact"/>
                    <w:jc w:val="center"/>
                  </w:pPr>
                  <w:r>
                    <w:t>0.188</w:t>
                  </w:r>
                </w:p>
              </w:tc>
              <w:tc>
                <w:tcPr>
                  <w:tcW w:w="1320" w:type="dxa"/>
                </w:tcPr>
                <w:p w14:paraId="2A329528" w14:textId="77777777" w:rsidR="00A64C6C" w:rsidRDefault="008C25C7">
                  <w:pPr>
                    <w:pStyle w:val="Compact"/>
                    <w:jc w:val="center"/>
                  </w:pPr>
                  <w:r>
                    <w:t>0.724</w:t>
                  </w:r>
                </w:p>
              </w:tc>
            </w:tr>
            <w:tr w:rsidR="00A64C6C" w14:paraId="336D7E47" w14:textId="77777777">
              <w:tc>
                <w:tcPr>
                  <w:tcW w:w="1320" w:type="dxa"/>
                </w:tcPr>
                <w:p w14:paraId="619344FE" w14:textId="77777777" w:rsidR="00A64C6C" w:rsidRDefault="008C25C7">
                  <w:pPr>
                    <w:pStyle w:val="Compact"/>
                    <w:jc w:val="center"/>
                  </w:pPr>
                  <w:r>
                    <w:t>Education</w:t>
                  </w:r>
                </w:p>
              </w:tc>
              <w:tc>
                <w:tcPr>
                  <w:tcW w:w="1320" w:type="dxa"/>
                </w:tcPr>
                <w:p w14:paraId="69CAB0FE" w14:textId="77777777" w:rsidR="00A64C6C" w:rsidRDefault="008C25C7">
                  <w:pPr>
                    <w:pStyle w:val="Compact"/>
                    <w:jc w:val="center"/>
                  </w:pPr>
                  <w:r>
                    <w:t>5</w:t>
                  </w:r>
                </w:p>
              </w:tc>
              <w:tc>
                <w:tcPr>
                  <w:tcW w:w="1320" w:type="dxa"/>
                </w:tcPr>
                <w:p w14:paraId="1FF4EF9F" w14:textId="77777777" w:rsidR="00A64C6C" w:rsidRDefault="008C25C7">
                  <w:pPr>
                    <w:pStyle w:val="Compact"/>
                    <w:jc w:val="center"/>
                  </w:pPr>
                  <w:r>
                    <w:t>33542.464</w:t>
                  </w:r>
                </w:p>
              </w:tc>
              <w:tc>
                <w:tcPr>
                  <w:tcW w:w="1320" w:type="dxa"/>
                </w:tcPr>
                <w:p w14:paraId="12995718" w14:textId="77777777" w:rsidR="00A64C6C" w:rsidRDefault="008C25C7">
                  <w:pPr>
                    <w:pStyle w:val="Compact"/>
                    <w:jc w:val="center"/>
                  </w:pPr>
                  <w:r>
                    <w:t>0.003</w:t>
                  </w:r>
                </w:p>
              </w:tc>
              <w:tc>
                <w:tcPr>
                  <w:tcW w:w="1320" w:type="dxa"/>
                </w:tcPr>
                <w:p w14:paraId="1FAEED44" w14:textId="77777777" w:rsidR="00A64C6C" w:rsidRDefault="008C25C7">
                  <w:pPr>
                    <w:pStyle w:val="Compact"/>
                    <w:jc w:val="center"/>
                  </w:pPr>
                  <w:r>
                    <w:t>0.183</w:t>
                  </w:r>
                </w:p>
              </w:tc>
              <w:tc>
                <w:tcPr>
                  <w:tcW w:w="1320" w:type="dxa"/>
                </w:tcPr>
                <w:p w14:paraId="14D1105D" w14:textId="77777777" w:rsidR="00A64C6C" w:rsidRDefault="008C25C7">
                  <w:pPr>
                    <w:pStyle w:val="Compact"/>
                    <w:jc w:val="center"/>
                  </w:pPr>
                  <w:r>
                    <w:t>0.968</w:t>
                  </w:r>
                </w:p>
              </w:tc>
            </w:tr>
            <w:tr w:rsidR="00A64C6C" w14:paraId="4EFC9A99" w14:textId="77777777">
              <w:tc>
                <w:tcPr>
                  <w:tcW w:w="1320" w:type="dxa"/>
                </w:tcPr>
                <w:p w14:paraId="0A923001" w14:textId="77777777" w:rsidR="00A64C6C" w:rsidRDefault="008C25C7">
                  <w:pPr>
                    <w:pStyle w:val="Compact"/>
                    <w:jc w:val="center"/>
                  </w:pPr>
                  <w:r>
                    <w:t>Occupation</w:t>
                  </w:r>
                </w:p>
              </w:tc>
              <w:tc>
                <w:tcPr>
                  <w:tcW w:w="1320" w:type="dxa"/>
                </w:tcPr>
                <w:p w14:paraId="25485169" w14:textId="77777777" w:rsidR="00A64C6C" w:rsidRDefault="008C25C7">
                  <w:pPr>
                    <w:pStyle w:val="Compact"/>
                    <w:jc w:val="center"/>
                  </w:pPr>
                  <w:r>
                    <w:t>7</w:t>
                  </w:r>
                </w:p>
              </w:tc>
              <w:tc>
                <w:tcPr>
                  <w:tcW w:w="1320" w:type="dxa"/>
                </w:tcPr>
                <w:p w14:paraId="6267E1B7" w14:textId="77777777" w:rsidR="00A64C6C" w:rsidRDefault="008C25C7">
                  <w:pPr>
                    <w:pStyle w:val="Compact"/>
                    <w:jc w:val="center"/>
                  </w:pPr>
                  <w:r>
                    <w:t>290563.598</w:t>
                  </w:r>
                </w:p>
              </w:tc>
              <w:tc>
                <w:tcPr>
                  <w:tcW w:w="1320" w:type="dxa"/>
                </w:tcPr>
                <w:p w14:paraId="464B08A4" w14:textId="77777777" w:rsidR="00A64C6C" w:rsidRDefault="008C25C7">
                  <w:pPr>
                    <w:pStyle w:val="Compact"/>
                    <w:jc w:val="center"/>
                  </w:pPr>
                  <w:r>
                    <w:t>0.025</w:t>
                  </w:r>
                </w:p>
              </w:tc>
              <w:tc>
                <w:tcPr>
                  <w:tcW w:w="1320" w:type="dxa"/>
                </w:tcPr>
                <w:p w14:paraId="47974947" w14:textId="77777777" w:rsidR="00A64C6C" w:rsidRDefault="008C25C7">
                  <w:pPr>
                    <w:pStyle w:val="Compact"/>
                    <w:jc w:val="center"/>
                  </w:pPr>
                  <w:r>
                    <w:t>1.133</w:t>
                  </w:r>
                </w:p>
              </w:tc>
              <w:tc>
                <w:tcPr>
                  <w:tcW w:w="1320" w:type="dxa"/>
                </w:tcPr>
                <w:p w14:paraId="11E3107F" w14:textId="77777777" w:rsidR="00A64C6C" w:rsidRDefault="008C25C7">
                  <w:pPr>
                    <w:pStyle w:val="Compact"/>
                    <w:jc w:val="center"/>
                  </w:pPr>
                  <w:r>
                    <w:t>0.270</w:t>
                  </w:r>
                </w:p>
              </w:tc>
            </w:tr>
            <w:tr w:rsidR="00A64C6C" w14:paraId="5B7C2CE7" w14:textId="77777777">
              <w:tc>
                <w:tcPr>
                  <w:tcW w:w="1320" w:type="dxa"/>
                </w:tcPr>
                <w:p w14:paraId="4BC3BDD7" w14:textId="77777777" w:rsidR="00A64C6C" w:rsidRDefault="008C25C7">
                  <w:pPr>
                    <w:pStyle w:val="Compact"/>
                    <w:jc w:val="center"/>
                  </w:pPr>
                  <w:r>
                    <w:t>Gender</w:t>
                  </w:r>
                </w:p>
              </w:tc>
              <w:tc>
                <w:tcPr>
                  <w:tcW w:w="1320" w:type="dxa"/>
                </w:tcPr>
                <w:p w14:paraId="2F56CE47" w14:textId="77777777" w:rsidR="00A64C6C" w:rsidRDefault="008C25C7">
                  <w:pPr>
                    <w:pStyle w:val="Compact"/>
                    <w:jc w:val="center"/>
                  </w:pPr>
                  <w:r>
                    <w:t>3</w:t>
                  </w:r>
                </w:p>
              </w:tc>
              <w:tc>
                <w:tcPr>
                  <w:tcW w:w="1320" w:type="dxa"/>
                </w:tcPr>
                <w:p w14:paraId="30344639" w14:textId="77777777" w:rsidR="00A64C6C" w:rsidRDefault="008C25C7">
                  <w:pPr>
                    <w:pStyle w:val="Compact"/>
                    <w:jc w:val="center"/>
                  </w:pPr>
                  <w:r>
                    <w:t>57313.577</w:t>
                  </w:r>
                </w:p>
              </w:tc>
              <w:tc>
                <w:tcPr>
                  <w:tcW w:w="1320" w:type="dxa"/>
                </w:tcPr>
                <w:p w14:paraId="6076B6AC" w14:textId="77777777" w:rsidR="00A64C6C" w:rsidRDefault="008C25C7">
                  <w:pPr>
                    <w:pStyle w:val="Compact"/>
                    <w:jc w:val="center"/>
                  </w:pPr>
                  <w:r>
                    <w:t>0.005</w:t>
                  </w:r>
                </w:p>
              </w:tc>
              <w:tc>
                <w:tcPr>
                  <w:tcW w:w="1320" w:type="dxa"/>
                </w:tcPr>
                <w:p w14:paraId="454AC6A4" w14:textId="77777777" w:rsidR="00A64C6C" w:rsidRDefault="008C25C7">
                  <w:pPr>
                    <w:pStyle w:val="Compact"/>
                    <w:jc w:val="center"/>
                  </w:pPr>
                  <w:r>
                    <w:t>0.521</w:t>
                  </w:r>
                </w:p>
              </w:tc>
              <w:tc>
                <w:tcPr>
                  <w:tcW w:w="1320" w:type="dxa"/>
                </w:tcPr>
                <w:p w14:paraId="60B35978" w14:textId="77777777" w:rsidR="00A64C6C" w:rsidRDefault="008C25C7">
                  <w:pPr>
                    <w:pStyle w:val="Compact"/>
                    <w:jc w:val="center"/>
                  </w:pPr>
                  <w:r>
                    <w:t>0.361</w:t>
                  </w:r>
                </w:p>
              </w:tc>
            </w:tr>
            <w:tr w:rsidR="00A64C6C" w14:paraId="57BD33F9" w14:textId="77777777">
              <w:tc>
                <w:tcPr>
                  <w:tcW w:w="1320" w:type="dxa"/>
                </w:tcPr>
                <w:p w14:paraId="45D391BA" w14:textId="77777777" w:rsidR="00A64C6C" w:rsidRDefault="008C25C7">
                  <w:pPr>
                    <w:pStyle w:val="Compact"/>
                    <w:jc w:val="center"/>
                  </w:pPr>
                  <w:r>
                    <w:t>Ethnicity</w:t>
                  </w:r>
                </w:p>
              </w:tc>
              <w:tc>
                <w:tcPr>
                  <w:tcW w:w="1320" w:type="dxa"/>
                </w:tcPr>
                <w:p w14:paraId="608A776B" w14:textId="77777777" w:rsidR="00A64C6C" w:rsidRDefault="008C25C7">
                  <w:pPr>
                    <w:pStyle w:val="Compact"/>
                    <w:jc w:val="center"/>
                  </w:pPr>
                  <w:r>
                    <w:t>4</w:t>
                  </w:r>
                </w:p>
              </w:tc>
              <w:tc>
                <w:tcPr>
                  <w:tcW w:w="1320" w:type="dxa"/>
                </w:tcPr>
                <w:p w14:paraId="3B141E76" w14:textId="77777777" w:rsidR="00A64C6C" w:rsidRDefault="008C25C7">
                  <w:pPr>
                    <w:pStyle w:val="Compact"/>
                    <w:jc w:val="center"/>
                  </w:pPr>
                  <w:r>
                    <w:t>521334.829</w:t>
                  </w:r>
                </w:p>
              </w:tc>
              <w:tc>
                <w:tcPr>
                  <w:tcW w:w="1320" w:type="dxa"/>
                </w:tcPr>
                <w:p w14:paraId="0DE15F80" w14:textId="77777777" w:rsidR="00A64C6C" w:rsidRDefault="008C25C7">
                  <w:pPr>
                    <w:pStyle w:val="Compact"/>
                    <w:jc w:val="center"/>
                  </w:pPr>
                  <w:r>
                    <w:t>0.045</w:t>
                  </w:r>
                </w:p>
              </w:tc>
              <w:tc>
                <w:tcPr>
                  <w:tcW w:w="1320" w:type="dxa"/>
                </w:tcPr>
                <w:p w14:paraId="1A1961AE" w14:textId="77777777" w:rsidR="00A64C6C" w:rsidRDefault="008C25C7">
                  <w:pPr>
                    <w:pStyle w:val="Compact"/>
                    <w:jc w:val="center"/>
                  </w:pPr>
                  <w:r>
                    <w:t>3.557</w:t>
                  </w:r>
                </w:p>
              </w:tc>
              <w:tc>
                <w:tcPr>
                  <w:tcW w:w="1320" w:type="dxa"/>
                </w:tcPr>
                <w:p w14:paraId="5AC5222E" w14:textId="77777777" w:rsidR="00A64C6C" w:rsidRDefault="008C25C7">
                  <w:pPr>
                    <w:pStyle w:val="Compact"/>
                    <w:jc w:val="center"/>
                  </w:pPr>
                  <w:r>
                    <w:t>0.056</w:t>
                  </w:r>
                </w:p>
              </w:tc>
            </w:tr>
            <w:tr w:rsidR="00A64C6C" w14:paraId="12EFEDE8" w14:textId="77777777">
              <w:tc>
                <w:tcPr>
                  <w:tcW w:w="1320" w:type="dxa"/>
                </w:tcPr>
                <w:p w14:paraId="107FBB91" w14:textId="77777777" w:rsidR="00A64C6C" w:rsidRDefault="008C25C7">
                  <w:pPr>
                    <w:pStyle w:val="Compact"/>
                    <w:jc w:val="center"/>
                  </w:pPr>
                  <w:r>
                    <w:t>Residual</w:t>
                  </w:r>
                </w:p>
              </w:tc>
              <w:tc>
                <w:tcPr>
                  <w:tcW w:w="1320" w:type="dxa"/>
                </w:tcPr>
                <w:p w14:paraId="0F4B5091" w14:textId="77777777" w:rsidR="00A64C6C" w:rsidRDefault="008C25C7">
                  <w:pPr>
                    <w:pStyle w:val="Compact"/>
                    <w:jc w:val="center"/>
                  </w:pPr>
                  <w:r>
                    <w:t>273</w:t>
                  </w:r>
                </w:p>
              </w:tc>
              <w:tc>
                <w:tcPr>
                  <w:tcW w:w="1320" w:type="dxa"/>
                </w:tcPr>
                <w:p w14:paraId="575E8891" w14:textId="77777777" w:rsidR="00A64C6C" w:rsidRDefault="008C25C7">
                  <w:pPr>
                    <w:pStyle w:val="Compact"/>
                    <w:jc w:val="center"/>
                  </w:pPr>
                  <w:r>
                    <w:t>10003165.515</w:t>
                  </w:r>
                </w:p>
              </w:tc>
              <w:tc>
                <w:tcPr>
                  <w:tcW w:w="1320" w:type="dxa"/>
                </w:tcPr>
                <w:p w14:paraId="60A9FDDD" w14:textId="77777777" w:rsidR="00A64C6C" w:rsidRDefault="008C25C7">
                  <w:pPr>
                    <w:pStyle w:val="Compact"/>
                    <w:jc w:val="center"/>
                  </w:pPr>
                  <w:r>
                    <w:t>0.864</w:t>
                  </w:r>
                </w:p>
              </w:tc>
              <w:tc>
                <w:tcPr>
                  <w:tcW w:w="1320" w:type="dxa"/>
                </w:tcPr>
                <w:p w14:paraId="747CE34B" w14:textId="77777777" w:rsidR="00A64C6C" w:rsidRDefault="00A64C6C">
                  <w:pPr>
                    <w:pStyle w:val="Compact"/>
                  </w:pPr>
                </w:p>
              </w:tc>
              <w:tc>
                <w:tcPr>
                  <w:tcW w:w="1320" w:type="dxa"/>
                </w:tcPr>
                <w:p w14:paraId="7628B68B" w14:textId="77777777" w:rsidR="00A64C6C" w:rsidRDefault="00A64C6C">
                  <w:pPr>
                    <w:pStyle w:val="Compact"/>
                  </w:pPr>
                </w:p>
              </w:tc>
            </w:tr>
            <w:tr w:rsidR="00A64C6C" w14:paraId="2F30B81D" w14:textId="77777777">
              <w:tc>
                <w:tcPr>
                  <w:tcW w:w="1320" w:type="dxa"/>
                </w:tcPr>
                <w:p w14:paraId="1986970E" w14:textId="77777777" w:rsidR="00A64C6C" w:rsidRDefault="008C25C7">
                  <w:pPr>
                    <w:pStyle w:val="Compact"/>
                    <w:jc w:val="center"/>
                  </w:pPr>
                  <w:r>
                    <w:t>Total</w:t>
                  </w:r>
                </w:p>
              </w:tc>
              <w:tc>
                <w:tcPr>
                  <w:tcW w:w="1320" w:type="dxa"/>
                </w:tcPr>
                <w:p w14:paraId="5B5DA949" w14:textId="77777777" w:rsidR="00A64C6C" w:rsidRDefault="008C25C7">
                  <w:pPr>
                    <w:pStyle w:val="Compact"/>
                    <w:jc w:val="center"/>
                  </w:pPr>
                  <w:r>
                    <w:t>299</w:t>
                  </w:r>
                </w:p>
              </w:tc>
              <w:tc>
                <w:tcPr>
                  <w:tcW w:w="1320" w:type="dxa"/>
                </w:tcPr>
                <w:p w14:paraId="33342E03" w14:textId="77777777" w:rsidR="00A64C6C" w:rsidRDefault="008C25C7">
                  <w:pPr>
                    <w:pStyle w:val="Compact"/>
                    <w:jc w:val="center"/>
                  </w:pPr>
                  <w:r>
                    <w:t>11576403.042</w:t>
                  </w:r>
                </w:p>
              </w:tc>
              <w:tc>
                <w:tcPr>
                  <w:tcW w:w="1320" w:type="dxa"/>
                </w:tcPr>
                <w:p w14:paraId="73D5F06B" w14:textId="77777777" w:rsidR="00A64C6C" w:rsidRDefault="008C25C7">
                  <w:pPr>
                    <w:pStyle w:val="Compact"/>
                    <w:jc w:val="center"/>
                  </w:pPr>
                  <w:r>
                    <w:t>1.000</w:t>
                  </w:r>
                </w:p>
              </w:tc>
              <w:tc>
                <w:tcPr>
                  <w:tcW w:w="1320" w:type="dxa"/>
                </w:tcPr>
                <w:p w14:paraId="71753613" w14:textId="77777777" w:rsidR="00A64C6C" w:rsidRDefault="00A64C6C">
                  <w:pPr>
                    <w:pStyle w:val="Compact"/>
                  </w:pPr>
                </w:p>
              </w:tc>
              <w:tc>
                <w:tcPr>
                  <w:tcW w:w="1320" w:type="dxa"/>
                </w:tcPr>
                <w:p w14:paraId="38A864D3" w14:textId="77777777" w:rsidR="00A64C6C" w:rsidRDefault="00A64C6C">
                  <w:pPr>
                    <w:pStyle w:val="Compact"/>
                  </w:pPr>
                </w:p>
              </w:tc>
            </w:tr>
            <w:bookmarkEnd w:id="115"/>
          </w:tbl>
          <w:p w14:paraId="7B13F29E" w14:textId="77777777" w:rsidR="00A64C6C" w:rsidRDefault="00A64C6C"/>
        </w:tc>
      </w:tr>
      <w:tr w:rsidR="00A64C6C" w14:paraId="60F920FD" w14:textId="77777777">
        <w:tc>
          <w:tcPr>
            <w:tcW w:w="7920" w:type="dxa"/>
          </w:tcPr>
          <w:p w14:paraId="54A872FC" w14:textId="77777777" w:rsidR="00A64C6C" w:rsidRDefault="008C25C7">
            <w:pPr>
              <w:pStyle w:val="Compact"/>
              <w:jc w:val="center"/>
            </w:pPr>
            <w:bookmarkStart w:id="116" w:name="fig-age"/>
            <w:r>
              <w:rPr>
                <w:noProof/>
                <w:lang w:val="en-GB" w:eastAsia="en-GB"/>
              </w:rPr>
              <w:lastRenderedPageBreak/>
              <w:drawing>
                <wp:inline distT="0" distB="0" distL="0" distR="0" wp14:anchorId="244A2079" wp14:editId="4ACC810C">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quarto_files/figure-docx/fig-age-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D4FFF11" w14:textId="77777777" w:rsidR="00A64C6C" w:rsidRDefault="008C25C7">
            <w:pPr>
              <w:pStyle w:val="ImageCaption"/>
              <w:spacing w:before="200"/>
            </w:pPr>
            <w:r>
              <w:t>Figure 9: Social and individual utility functions grouped by age status</w:t>
            </w:r>
          </w:p>
        </w:tc>
        <w:bookmarkEnd w:id="116"/>
      </w:tr>
    </w:tbl>
    <w:p w14:paraId="507386BD" w14:textId="77777777" w:rsidR="00A64C6C" w:rsidRDefault="008C25C7">
      <w:pPr>
        <w:pStyle w:val="Heading2"/>
      </w:pPr>
      <w:bookmarkStart w:id="117" w:name="sensitivity-analysis-1"/>
      <w:bookmarkStart w:id="118" w:name="_Toc183595647"/>
      <w:bookmarkEnd w:id="113"/>
      <w:r>
        <w:t>3.10 Sensitivity analysis</w:t>
      </w:r>
      <w:bookmarkEnd w:id="118"/>
    </w:p>
    <w:p w14:paraId="7B04F206" w14:textId="77777777" w:rsidR="00A64C6C" w:rsidRDefault="008C25C7">
      <w:pPr>
        <w:pStyle w:val="FirstParagraph"/>
      </w:pPr>
      <w:r>
        <w:t xml:space="preserve">EUD2 was estimated for each pairwise comparison of individuals in our study. </w:t>
      </w:r>
      <w:commentRangeStart w:id="119"/>
      <w:r>
        <w:t xml:space="preserve">This yielded a [300 </w:t>
      </w:r>
      <m:oMath>
        <m:r>
          <m:rPr>
            <m:sty m:val="p"/>
          </m:rPr>
          <w:rPr>
            <w:rFonts w:ascii="Cambria Math" w:hAnsi="Cambria Math"/>
          </w:rPr>
          <m:t>×</m:t>
        </m:r>
      </m:oMath>
      <w:r>
        <w:t xml:space="preserve"> 300] distance matrix with 44,850 unique pairwise comparisons. </w:t>
      </w:r>
      <w:commentRangeEnd w:id="119"/>
      <w:r w:rsidR="005F095C">
        <w:rPr>
          <w:rStyle w:val="CommentReference"/>
        </w:rPr>
        <w:commentReference w:id="119"/>
      </w:r>
      <w:r>
        <w:t xml:space="preserve">The mean (SD) and median (IQR) EUD were 34.30 (13.82) and 32.25 (24.54; 41.27). Results from the PERMANOVA2 analysis are presented in </w:t>
      </w:r>
      <w:hyperlink w:anchor="tbl-permanova2">
        <w:r>
          <w:rPr>
            <w:rStyle w:val="Hyperlink"/>
          </w:rPr>
          <w:t>Table 9</w:t>
        </w:r>
      </w:hyperlink>
      <w:r>
        <w:t>. After exclusion of individual variation in anchoring responses, weight status and age had a significant impact upon heterogeneity within our sample; though the amount of heterogeneity that was explained by these variables was fairly small (4.9%).</w:t>
      </w:r>
    </w:p>
    <w:tbl>
      <w:tblPr>
        <w:tblStyle w:val="Table"/>
        <w:tblW w:w="5000" w:type="pct"/>
        <w:tblLayout w:type="fixed"/>
        <w:tblLook w:val="0000" w:firstRow="0" w:lastRow="0" w:firstColumn="0" w:lastColumn="0" w:noHBand="0" w:noVBand="0"/>
      </w:tblPr>
      <w:tblGrid>
        <w:gridCol w:w="9360"/>
      </w:tblGrid>
      <w:tr w:rsidR="00A64C6C" w14:paraId="1EE9479C" w14:textId="77777777">
        <w:tc>
          <w:tcPr>
            <w:tcW w:w="7920" w:type="dxa"/>
          </w:tcPr>
          <w:p w14:paraId="07C5C991" w14:textId="77777777" w:rsidR="00A64C6C" w:rsidRDefault="008C25C7">
            <w:pPr>
              <w:pStyle w:val="ImageCaption"/>
              <w:spacing w:before="200"/>
            </w:pPr>
            <w:bookmarkStart w:id="120" w:name="tbl-permanova2"/>
            <w:r>
              <w:t>Table 9: PERMANOVA2 – testing for differences in level rating and attribute weighting preferences between group characteristics</w:t>
            </w:r>
          </w:p>
          <w:tbl>
            <w:tblPr>
              <w:tblStyle w:val="Table"/>
              <w:tblW w:w="0" w:type="auto"/>
              <w:tblLayout w:type="fixed"/>
              <w:tblLook w:val="0020" w:firstRow="1" w:lastRow="0" w:firstColumn="0" w:lastColumn="0" w:noHBand="0" w:noVBand="0"/>
            </w:tblPr>
            <w:tblGrid>
              <w:gridCol w:w="1320"/>
              <w:gridCol w:w="1320"/>
              <w:gridCol w:w="1320"/>
              <w:gridCol w:w="1320"/>
              <w:gridCol w:w="1320"/>
              <w:gridCol w:w="1320"/>
            </w:tblGrid>
            <w:tr w:rsidR="00A64C6C" w14:paraId="3CE60B71"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1320" w:type="dxa"/>
                </w:tcPr>
                <w:p w14:paraId="49D27D0B" w14:textId="77777777" w:rsidR="00A64C6C" w:rsidRDefault="008C25C7">
                  <w:pPr>
                    <w:pStyle w:val="Compact"/>
                    <w:jc w:val="center"/>
                  </w:pPr>
                  <w:r>
                    <w:t>Variable</w:t>
                  </w:r>
                </w:p>
              </w:tc>
              <w:tc>
                <w:tcPr>
                  <w:tcW w:w="1320" w:type="dxa"/>
                </w:tcPr>
                <w:p w14:paraId="2B13DFC5" w14:textId="77777777" w:rsidR="00A64C6C" w:rsidRDefault="008C25C7">
                  <w:pPr>
                    <w:pStyle w:val="Compact"/>
                    <w:jc w:val="center"/>
                  </w:pPr>
                  <w:r>
                    <w:t>df</w:t>
                  </w:r>
                </w:p>
              </w:tc>
              <w:tc>
                <w:tcPr>
                  <w:tcW w:w="1320" w:type="dxa"/>
                </w:tcPr>
                <w:p w14:paraId="347C5B10" w14:textId="77777777" w:rsidR="00A64C6C" w:rsidRDefault="008C25C7">
                  <w:pPr>
                    <w:pStyle w:val="Compact"/>
                    <w:jc w:val="center"/>
                  </w:pPr>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W</m:t>
                          </m:r>
                        </m:sub>
                      </m:sSub>
                    </m:oMath>
                  </m:oMathPara>
                </w:p>
              </w:tc>
              <w:tc>
                <w:tcPr>
                  <w:tcW w:w="1320" w:type="dxa"/>
                </w:tcPr>
                <w:p w14:paraId="21BE4E21" w14:textId="77777777" w:rsidR="00A64C6C" w:rsidRDefault="008C25C7">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320" w:type="dxa"/>
                </w:tcPr>
                <w:p w14:paraId="1CC80F3F" w14:textId="77777777" w:rsidR="00A64C6C" w:rsidRDefault="008C25C7">
                  <w:pPr>
                    <w:pStyle w:val="Compact"/>
                    <w:jc w:val="center"/>
                  </w:pPr>
                  <w:r>
                    <w:t>F</w:t>
                  </w:r>
                </w:p>
              </w:tc>
              <w:tc>
                <w:tcPr>
                  <w:tcW w:w="1320" w:type="dxa"/>
                </w:tcPr>
                <w:p w14:paraId="41FDB3C3" w14:textId="77777777" w:rsidR="00A64C6C" w:rsidRDefault="008C25C7">
                  <w:pPr>
                    <w:pStyle w:val="Compact"/>
                    <w:jc w:val="center"/>
                  </w:pPr>
                  <w:r>
                    <w:t>Pr(&gt;F)</w:t>
                  </w:r>
                </w:p>
              </w:tc>
            </w:tr>
            <w:tr w:rsidR="00A64C6C" w14:paraId="5A1AA34A" w14:textId="77777777">
              <w:tc>
                <w:tcPr>
                  <w:tcW w:w="1320" w:type="dxa"/>
                </w:tcPr>
                <w:p w14:paraId="6051D274" w14:textId="77777777" w:rsidR="00A64C6C" w:rsidRDefault="008C25C7">
                  <w:pPr>
                    <w:pStyle w:val="Compact"/>
                    <w:jc w:val="center"/>
                  </w:pPr>
                  <w:r>
                    <w:t>Age</w:t>
                  </w:r>
                </w:p>
              </w:tc>
              <w:tc>
                <w:tcPr>
                  <w:tcW w:w="1320" w:type="dxa"/>
                </w:tcPr>
                <w:p w14:paraId="3E039544" w14:textId="77777777" w:rsidR="00A64C6C" w:rsidRDefault="008C25C7">
                  <w:pPr>
                    <w:pStyle w:val="Compact"/>
                    <w:jc w:val="center"/>
                  </w:pPr>
                  <w:r>
                    <w:t>6</w:t>
                  </w:r>
                </w:p>
              </w:tc>
              <w:tc>
                <w:tcPr>
                  <w:tcW w:w="1320" w:type="dxa"/>
                </w:tcPr>
                <w:p w14:paraId="2A822579" w14:textId="77777777" w:rsidR="00A64C6C" w:rsidRDefault="008C25C7">
                  <w:pPr>
                    <w:pStyle w:val="Compact"/>
                    <w:jc w:val="center"/>
                  </w:pPr>
                  <w:r>
                    <w:t>8103.932</w:t>
                  </w:r>
                </w:p>
              </w:tc>
              <w:tc>
                <w:tcPr>
                  <w:tcW w:w="1320" w:type="dxa"/>
                </w:tcPr>
                <w:p w14:paraId="5DE46FA4" w14:textId="77777777" w:rsidR="00A64C6C" w:rsidRDefault="008C25C7">
                  <w:pPr>
                    <w:pStyle w:val="Compact"/>
                    <w:jc w:val="center"/>
                  </w:pPr>
                  <w:r>
                    <w:t>0.040</w:t>
                  </w:r>
                </w:p>
              </w:tc>
              <w:tc>
                <w:tcPr>
                  <w:tcW w:w="1320" w:type="dxa"/>
                </w:tcPr>
                <w:p w14:paraId="1F9BDADE" w14:textId="77777777" w:rsidR="00A64C6C" w:rsidRDefault="008C25C7">
                  <w:pPr>
                    <w:pStyle w:val="Compact"/>
                    <w:jc w:val="center"/>
                  </w:pPr>
                  <w:r>
                    <w:t>2.021</w:t>
                  </w:r>
                </w:p>
              </w:tc>
              <w:tc>
                <w:tcPr>
                  <w:tcW w:w="1320" w:type="dxa"/>
                </w:tcPr>
                <w:p w14:paraId="39284CE4" w14:textId="77777777" w:rsidR="00A64C6C" w:rsidRDefault="008C25C7">
                  <w:pPr>
                    <w:pStyle w:val="Compact"/>
                    <w:jc w:val="center"/>
                  </w:pPr>
                  <w:r>
                    <w:t>0.001</w:t>
                  </w:r>
                </w:p>
              </w:tc>
            </w:tr>
            <w:tr w:rsidR="00A64C6C" w14:paraId="7158C4BD" w14:textId="77777777">
              <w:tc>
                <w:tcPr>
                  <w:tcW w:w="1320" w:type="dxa"/>
                </w:tcPr>
                <w:p w14:paraId="4AF72D44" w14:textId="77777777" w:rsidR="00A64C6C" w:rsidRDefault="008C25C7">
                  <w:pPr>
                    <w:pStyle w:val="Compact"/>
                    <w:jc w:val="center"/>
                  </w:pPr>
                  <w:r>
                    <w:t>Weight status</w:t>
                  </w:r>
                </w:p>
              </w:tc>
              <w:tc>
                <w:tcPr>
                  <w:tcW w:w="1320" w:type="dxa"/>
                </w:tcPr>
                <w:p w14:paraId="07906C50" w14:textId="77777777" w:rsidR="00A64C6C" w:rsidRDefault="008C25C7">
                  <w:pPr>
                    <w:pStyle w:val="Compact"/>
                    <w:jc w:val="center"/>
                  </w:pPr>
                  <w:r>
                    <w:t>1</w:t>
                  </w:r>
                </w:p>
              </w:tc>
              <w:tc>
                <w:tcPr>
                  <w:tcW w:w="1320" w:type="dxa"/>
                </w:tcPr>
                <w:p w14:paraId="4A97EE09" w14:textId="77777777" w:rsidR="00A64C6C" w:rsidRDefault="008C25C7">
                  <w:pPr>
                    <w:pStyle w:val="Compact"/>
                    <w:jc w:val="center"/>
                  </w:pPr>
                  <w:r>
                    <w:t>1928.488</w:t>
                  </w:r>
                </w:p>
              </w:tc>
              <w:tc>
                <w:tcPr>
                  <w:tcW w:w="1320" w:type="dxa"/>
                </w:tcPr>
                <w:p w14:paraId="4193B938" w14:textId="77777777" w:rsidR="00A64C6C" w:rsidRDefault="008C25C7">
                  <w:pPr>
                    <w:pStyle w:val="Compact"/>
                    <w:jc w:val="center"/>
                  </w:pPr>
                  <w:r>
                    <w:t>0.009</w:t>
                  </w:r>
                </w:p>
              </w:tc>
              <w:tc>
                <w:tcPr>
                  <w:tcW w:w="1320" w:type="dxa"/>
                </w:tcPr>
                <w:p w14:paraId="5B356D0A" w14:textId="77777777" w:rsidR="00A64C6C" w:rsidRDefault="008C25C7">
                  <w:pPr>
                    <w:pStyle w:val="Compact"/>
                    <w:jc w:val="center"/>
                  </w:pPr>
                  <w:r>
                    <w:t>2.885</w:t>
                  </w:r>
                </w:p>
              </w:tc>
              <w:tc>
                <w:tcPr>
                  <w:tcW w:w="1320" w:type="dxa"/>
                </w:tcPr>
                <w:p w14:paraId="2BA4EE5A" w14:textId="77777777" w:rsidR="00A64C6C" w:rsidRDefault="008C25C7">
                  <w:pPr>
                    <w:pStyle w:val="Compact"/>
                    <w:jc w:val="center"/>
                  </w:pPr>
                  <w:r>
                    <w:t>0.011</w:t>
                  </w:r>
                </w:p>
              </w:tc>
            </w:tr>
            <w:tr w:rsidR="00A64C6C" w14:paraId="5BE658D2" w14:textId="77777777">
              <w:tc>
                <w:tcPr>
                  <w:tcW w:w="1320" w:type="dxa"/>
                </w:tcPr>
                <w:p w14:paraId="758082E3" w14:textId="77777777" w:rsidR="00A64C6C" w:rsidRDefault="008C25C7">
                  <w:pPr>
                    <w:pStyle w:val="Compact"/>
                    <w:jc w:val="center"/>
                  </w:pPr>
                  <w:r>
                    <w:t>Education</w:t>
                  </w:r>
                </w:p>
              </w:tc>
              <w:tc>
                <w:tcPr>
                  <w:tcW w:w="1320" w:type="dxa"/>
                </w:tcPr>
                <w:p w14:paraId="5E2A44F6" w14:textId="77777777" w:rsidR="00A64C6C" w:rsidRDefault="008C25C7">
                  <w:pPr>
                    <w:pStyle w:val="Compact"/>
                    <w:jc w:val="center"/>
                  </w:pPr>
                  <w:r>
                    <w:t>5</w:t>
                  </w:r>
                </w:p>
              </w:tc>
              <w:tc>
                <w:tcPr>
                  <w:tcW w:w="1320" w:type="dxa"/>
                </w:tcPr>
                <w:p w14:paraId="16A46D02" w14:textId="77777777" w:rsidR="00A64C6C" w:rsidRDefault="008C25C7">
                  <w:pPr>
                    <w:pStyle w:val="Compact"/>
                    <w:jc w:val="center"/>
                  </w:pPr>
                  <w:r>
                    <w:t>4105.321</w:t>
                  </w:r>
                </w:p>
              </w:tc>
              <w:tc>
                <w:tcPr>
                  <w:tcW w:w="1320" w:type="dxa"/>
                </w:tcPr>
                <w:p w14:paraId="3CF69ED3" w14:textId="77777777" w:rsidR="00A64C6C" w:rsidRDefault="008C25C7">
                  <w:pPr>
                    <w:pStyle w:val="Compact"/>
                    <w:jc w:val="center"/>
                  </w:pPr>
                  <w:r>
                    <w:t>0.020</w:t>
                  </w:r>
                </w:p>
              </w:tc>
              <w:tc>
                <w:tcPr>
                  <w:tcW w:w="1320" w:type="dxa"/>
                </w:tcPr>
                <w:p w14:paraId="5C37C7DD" w14:textId="77777777" w:rsidR="00A64C6C" w:rsidRDefault="008C25C7">
                  <w:pPr>
                    <w:pStyle w:val="Compact"/>
                    <w:jc w:val="center"/>
                  </w:pPr>
                  <w:r>
                    <w:t>1.228</w:t>
                  </w:r>
                </w:p>
              </w:tc>
              <w:tc>
                <w:tcPr>
                  <w:tcW w:w="1320" w:type="dxa"/>
                </w:tcPr>
                <w:p w14:paraId="62FB4080" w14:textId="77777777" w:rsidR="00A64C6C" w:rsidRDefault="008C25C7">
                  <w:pPr>
                    <w:pStyle w:val="Compact"/>
                    <w:jc w:val="center"/>
                  </w:pPr>
                  <w:r>
                    <w:t>0.175</w:t>
                  </w:r>
                </w:p>
              </w:tc>
            </w:tr>
            <w:tr w:rsidR="00A64C6C" w14:paraId="101F90A1" w14:textId="77777777">
              <w:tc>
                <w:tcPr>
                  <w:tcW w:w="1320" w:type="dxa"/>
                </w:tcPr>
                <w:p w14:paraId="2EEA66D4" w14:textId="77777777" w:rsidR="00A64C6C" w:rsidRDefault="008C25C7">
                  <w:pPr>
                    <w:pStyle w:val="Compact"/>
                    <w:jc w:val="center"/>
                  </w:pPr>
                  <w:r>
                    <w:t>Occupation</w:t>
                  </w:r>
                </w:p>
              </w:tc>
              <w:tc>
                <w:tcPr>
                  <w:tcW w:w="1320" w:type="dxa"/>
                </w:tcPr>
                <w:p w14:paraId="71779420" w14:textId="77777777" w:rsidR="00A64C6C" w:rsidRDefault="008C25C7">
                  <w:pPr>
                    <w:pStyle w:val="Compact"/>
                    <w:jc w:val="center"/>
                  </w:pPr>
                  <w:r>
                    <w:t>7</w:t>
                  </w:r>
                </w:p>
              </w:tc>
              <w:tc>
                <w:tcPr>
                  <w:tcW w:w="1320" w:type="dxa"/>
                </w:tcPr>
                <w:p w14:paraId="137A89E9" w14:textId="77777777" w:rsidR="00A64C6C" w:rsidRDefault="008C25C7">
                  <w:pPr>
                    <w:pStyle w:val="Compact"/>
                    <w:jc w:val="center"/>
                  </w:pPr>
                  <w:r>
                    <w:t>4031.824</w:t>
                  </w:r>
                </w:p>
              </w:tc>
              <w:tc>
                <w:tcPr>
                  <w:tcW w:w="1320" w:type="dxa"/>
                </w:tcPr>
                <w:p w14:paraId="5F0973E7" w14:textId="77777777" w:rsidR="00A64C6C" w:rsidRDefault="008C25C7">
                  <w:pPr>
                    <w:pStyle w:val="Compact"/>
                    <w:jc w:val="center"/>
                  </w:pPr>
                  <w:r>
                    <w:t>0.020</w:t>
                  </w:r>
                </w:p>
              </w:tc>
              <w:tc>
                <w:tcPr>
                  <w:tcW w:w="1320" w:type="dxa"/>
                </w:tcPr>
                <w:p w14:paraId="08B050F8" w14:textId="77777777" w:rsidR="00A64C6C" w:rsidRDefault="008C25C7">
                  <w:pPr>
                    <w:pStyle w:val="Compact"/>
                    <w:jc w:val="center"/>
                  </w:pPr>
                  <w:r>
                    <w:t>0.862</w:t>
                  </w:r>
                </w:p>
              </w:tc>
              <w:tc>
                <w:tcPr>
                  <w:tcW w:w="1320" w:type="dxa"/>
                </w:tcPr>
                <w:p w14:paraId="6F1EEAB8" w14:textId="77777777" w:rsidR="00A64C6C" w:rsidRDefault="008C25C7">
                  <w:pPr>
                    <w:pStyle w:val="Compact"/>
                    <w:jc w:val="center"/>
                  </w:pPr>
                  <w:r>
                    <w:t>0.707</w:t>
                  </w:r>
                </w:p>
              </w:tc>
            </w:tr>
            <w:tr w:rsidR="00A64C6C" w14:paraId="10E940EE" w14:textId="77777777">
              <w:tc>
                <w:tcPr>
                  <w:tcW w:w="1320" w:type="dxa"/>
                </w:tcPr>
                <w:p w14:paraId="25FC26AA" w14:textId="77777777" w:rsidR="00A64C6C" w:rsidRDefault="008C25C7">
                  <w:pPr>
                    <w:pStyle w:val="Compact"/>
                    <w:jc w:val="center"/>
                  </w:pPr>
                  <w:r>
                    <w:t>Gender</w:t>
                  </w:r>
                </w:p>
              </w:tc>
              <w:tc>
                <w:tcPr>
                  <w:tcW w:w="1320" w:type="dxa"/>
                </w:tcPr>
                <w:p w14:paraId="556407BF" w14:textId="77777777" w:rsidR="00A64C6C" w:rsidRDefault="008C25C7">
                  <w:pPr>
                    <w:pStyle w:val="Compact"/>
                    <w:jc w:val="center"/>
                  </w:pPr>
                  <w:r>
                    <w:t>3</w:t>
                  </w:r>
                </w:p>
              </w:tc>
              <w:tc>
                <w:tcPr>
                  <w:tcW w:w="1320" w:type="dxa"/>
                </w:tcPr>
                <w:p w14:paraId="798A08DE" w14:textId="77777777" w:rsidR="00A64C6C" w:rsidRDefault="008C25C7">
                  <w:pPr>
                    <w:pStyle w:val="Compact"/>
                    <w:jc w:val="center"/>
                  </w:pPr>
                  <w:r>
                    <w:t>751.841</w:t>
                  </w:r>
                </w:p>
              </w:tc>
              <w:tc>
                <w:tcPr>
                  <w:tcW w:w="1320" w:type="dxa"/>
                </w:tcPr>
                <w:p w14:paraId="3F832EB9" w14:textId="77777777" w:rsidR="00A64C6C" w:rsidRDefault="008C25C7">
                  <w:pPr>
                    <w:pStyle w:val="Compact"/>
                    <w:jc w:val="center"/>
                  </w:pPr>
                  <w:r>
                    <w:t>0.004</w:t>
                  </w:r>
                </w:p>
              </w:tc>
              <w:tc>
                <w:tcPr>
                  <w:tcW w:w="1320" w:type="dxa"/>
                </w:tcPr>
                <w:p w14:paraId="26A455A3" w14:textId="77777777" w:rsidR="00A64C6C" w:rsidRDefault="008C25C7">
                  <w:pPr>
                    <w:pStyle w:val="Compact"/>
                    <w:jc w:val="center"/>
                  </w:pPr>
                  <w:r>
                    <w:t>0.375</w:t>
                  </w:r>
                </w:p>
              </w:tc>
              <w:tc>
                <w:tcPr>
                  <w:tcW w:w="1320" w:type="dxa"/>
                </w:tcPr>
                <w:p w14:paraId="09760D4F" w14:textId="77777777" w:rsidR="00A64C6C" w:rsidRDefault="008C25C7">
                  <w:pPr>
                    <w:pStyle w:val="Compact"/>
                    <w:jc w:val="center"/>
                  </w:pPr>
                  <w:r>
                    <w:t>0.983</w:t>
                  </w:r>
                </w:p>
              </w:tc>
            </w:tr>
            <w:tr w:rsidR="00A64C6C" w14:paraId="26BDB94C" w14:textId="77777777">
              <w:tc>
                <w:tcPr>
                  <w:tcW w:w="1320" w:type="dxa"/>
                </w:tcPr>
                <w:p w14:paraId="5F6CAAE6" w14:textId="77777777" w:rsidR="00A64C6C" w:rsidRDefault="008C25C7">
                  <w:pPr>
                    <w:pStyle w:val="Compact"/>
                    <w:jc w:val="center"/>
                  </w:pPr>
                  <w:r>
                    <w:lastRenderedPageBreak/>
                    <w:t>Ethnicity</w:t>
                  </w:r>
                </w:p>
              </w:tc>
              <w:tc>
                <w:tcPr>
                  <w:tcW w:w="1320" w:type="dxa"/>
                </w:tcPr>
                <w:p w14:paraId="66E51B7C" w14:textId="77777777" w:rsidR="00A64C6C" w:rsidRDefault="008C25C7">
                  <w:pPr>
                    <w:pStyle w:val="Compact"/>
                    <w:jc w:val="center"/>
                  </w:pPr>
                  <w:r>
                    <w:t>4</w:t>
                  </w:r>
                </w:p>
              </w:tc>
              <w:tc>
                <w:tcPr>
                  <w:tcW w:w="1320" w:type="dxa"/>
                </w:tcPr>
                <w:p w14:paraId="7E5C4D64" w14:textId="77777777" w:rsidR="00A64C6C" w:rsidRDefault="008C25C7">
                  <w:pPr>
                    <w:pStyle w:val="Compact"/>
                    <w:jc w:val="center"/>
                  </w:pPr>
                  <w:r>
                    <w:t>3077.187</w:t>
                  </w:r>
                </w:p>
              </w:tc>
              <w:tc>
                <w:tcPr>
                  <w:tcW w:w="1320" w:type="dxa"/>
                </w:tcPr>
                <w:p w14:paraId="3612045E" w14:textId="77777777" w:rsidR="00A64C6C" w:rsidRDefault="008C25C7">
                  <w:pPr>
                    <w:pStyle w:val="Compact"/>
                    <w:jc w:val="center"/>
                  </w:pPr>
                  <w:r>
                    <w:t>0.015</w:t>
                  </w:r>
                </w:p>
              </w:tc>
              <w:tc>
                <w:tcPr>
                  <w:tcW w:w="1320" w:type="dxa"/>
                </w:tcPr>
                <w:p w14:paraId="6C3E5A8B" w14:textId="77777777" w:rsidR="00A64C6C" w:rsidRDefault="008C25C7">
                  <w:pPr>
                    <w:pStyle w:val="Compact"/>
                    <w:jc w:val="center"/>
                  </w:pPr>
                  <w:r>
                    <w:t>1.151</w:t>
                  </w:r>
                </w:p>
              </w:tc>
              <w:tc>
                <w:tcPr>
                  <w:tcW w:w="1320" w:type="dxa"/>
                </w:tcPr>
                <w:p w14:paraId="2F2482E1" w14:textId="77777777" w:rsidR="00A64C6C" w:rsidRDefault="008C25C7">
                  <w:pPr>
                    <w:pStyle w:val="Compact"/>
                    <w:jc w:val="center"/>
                  </w:pPr>
                  <w:r>
                    <w:t>0.265</w:t>
                  </w:r>
                </w:p>
              </w:tc>
            </w:tr>
            <w:tr w:rsidR="00A64C6C" w14:paraId="7AAA2532" w14:textId="77777777">
              <w:tc>
                <w:tcPr>
                  <w:tcW w:w="1320" w:type="dxa"/>
                </w:tcPr>
                <w:p w14:paraId="577A5DFE" w14:textId="77777777" w:rsidR="00A64C6C" w:rsidRDefault="008C25C7">
                  <w:pPr>
                    <w:pStyle w:val="Compact"/>
                    <w:jc w:val="center"/>
                  </w:pPr>
                  <w:r>
                    <w:t>Residual</w:t>
                  </w:r>
                </w:p>
              </w:tc>
              <w:tc>
                <w:tcPr>
                  <w:tcW w:w="1320" w:type="dxa"/>
                </w:tcPr>
                <w:p w14:paraId="0C74BAC2" w14:textId="77777777" w:rsidR="00A64C6C" w:rsidRDefault="008C25C7">
                  <w:pPr>
                    <w:pStyle w:val="Compact"/>
                    <w:jc w:val="center"/>
                  </w:pPr>
                  <w:r>
                    <w:t>273</w:t>
                  </w:r>
                </w:p>
              </w:tc>
              <w:tc>
                <w:tcPr>
                  <w:tcW w:w="1320" w:type="dxa"/>
                </w:tcPr>
                <w:p w14:paraId="752D6403" w14:textId="77777777" w:rsidR="00A64C6C" w:rsidRDefault="008C25C7">
                  <w:pPr>
                    <w:pStyle w:val="Compact"/>
                    <w:jc w:val="center"/>
                  </w:pPr>
                  <w:r>
                    <w:t>182464.444</w:t>
                  </w:r>
                </w:p>
              </w:tc>
              <w:tc>
                <w:tcPr>
                  <w:tcW w:w="1320" w:type="dxa"/>
                </w:tcPr>
                <w:p w14:paraId="6962C87D" w14:textId="77777777" w:rsidR="00A64C6C" w:rsidRDefault="008C25C7">
                  <w:pPr>
                    <w:pStyle w:val="Compact"/>
                    <w:jc w:val="center"/>
                  </w:pPr>
                  <w:r>
                    <w:t>0.892</w:t>
                  </w:r>
                </w:p>
              </w:tc>
              <w:tc>
                <w:tcPr>
                  <w:tcW w:w="1320" w:type="dxa"/>
                </w:tcPr>
                <w:p w14:paraId="0DB257ED" w14:textId="77777777" w:rsidR="00A64C6C" w:rsidRDefault="00A64C6C">
                  <w:pPr>
                    <w:pStyle w:val="Compact"/>
                  </w:pPr>
                </w:p>
              </w:tc>
              <w:tc>
                <w:tcPr>
                  <w:tcW w:w="1320" w:type="dxa"/>
                </w:tcPr>
                <w:p w14:paraId="0DE3E3E3" w14:textId="77777777" w:rsidR="00A64C6C" w:rsidRDefault="00A64C6C">
                  <w:pPr>
                    <w:pStyle w:val="Compact"/>
                  </w:pPr>
                </w:p>
              </w:tc>
            </w:tr>
            <w:tr w:rsidR="00A64C6C" w14:paraId="6A989600" w14:textId="77777777">
              <w:tc>
                <w:tcPr>
                  <w:tcW w:w="1320" w:type="dxa"/>
                </w:tcPr>
                <w:p w14:paraId="6C61F608" w14:textId="77777777" w:rsidR="00A64C6C" w:rsidRDefault="008C25C7">
                  <w:pPr>
                    <w:pStyle w:val="Compact"/>
                    <w:jc w:val="center"/>
                  </w:pPr>
                  <w:r>
                    <w:t>Total</w:t>
                  </w:r>
                </w:p>
              </w:tc>
              <w:tc>
                <w:tcPr>
                  <w:tcW w:w="1320" w:type="dxa"/>
                </w:tcPr>
                <w:p w14:paraId="05288F50" w14:textId="77777777" w:rsidR="00A64C6C" w:rsidRDefault="008C25C7">
                  <w:pPr>
                    <w:pStyle w:val="Compact"/>
                    <w:jc w:val="center"/>
                  </w:pPr>
                  <w:r>
                    <w:t>299</w:t>
                  </w:r>
                </w:p>
              </w:tc>
              <w:tc>
                <w:tcPr>
                  <w:tcW w:w="1320" w:type="dxa"/>
                </w:tcPr>
                <w:p w14:paraId="000EB407" w14:textId="77777777" w:rsidR="00A64C6C" w:rsidRDefault="008C25C7">
                  <w:pPr>
                    <w:pStyle w:val="Compact"/>
                    <w:jc w:val="center"/>
                  </w:pPr>
                  <w:r>
                    <w:t>204463.039</w:t>
                  </w:r>
                </w:p>
              </w:tc>
              <w:tc>
                <w:tcPr>
                  <w:tcW w:w="1320" w:type="dxa"/>
                </w:tcPr>
                <w:p w14:paraId="4F1D1A5A" w14:textId="77777777" w:rsidR="00A64C6C" w:rsidRDefault="008C25C7">
                  <w:pPr>
                    <w:pStyle w:val="Compact"/>
                    <w:jc w:val="center"/>
                  </w:pPr>
                  <w:r>
                    <w:t>1.000</w:t>
                  </w:r>
                </w:p>
              </w:tc>
              <w:tc>
                <w:tcPr>
                  <w:tcW w:w="1320" w:type="dxa"/>
                </w:tcPr>
                <w:p w14:paraId="2A88D62D" w14:textId="77777777" w:rsidR="00A64C6C" w:rsidRDefault="00A64C6C">
                  <w:pPr>
                    <w:pStyle w:val="Compact"/>
                  </w:pPr>
                </w:p>
              </w:tc>
              <w:tc>
                <w:tcPr>
                  <w:tcW w:w="1320" w:type="dxa"/>
                </w:tcPr>
                <w:p w14:paraId="5E8D378A" w14:textId="77777777" w:rsidR="00A64C6C" w:rsidRDefault="00A64C6C">
                  <w:pPr>
                    <w:pStyle w:val="Compact"/>
                  </w:pPr>
                </w:p>
              </w:tc>
            </w:tr>
            <w:bookmarkEnd w:id="120"/>
          </w:tbl>
          <w:p w14:paraId="7ABF7B47" w14:textId="77777777" w:rsidR="00A64C6C" w:rsidRDefault="00A64C6C"/>
        </w:tc>
      </w:tr>
    </w:tbl>
    <w:p w14:paraId="766CE60A" w14:textId="77777777" w:rsidR="00A64C6C" w:rsidRDefault="008C25C7">
      <w:pPr>
        <w:pStyle w:val="BodyText"/>
      </w:pPr>
      <w:r>
        <w:lastRenderedPageBreak/>
        <w:t xml:space="preserve">A multivariate Gamma GLM model was </w:t>
      </w:r>
      <w:commentRangeStart w:id="121"/>
      <w:r>
        <w:t xml:space="preserve">constructed </w:t>
      </w:r>
      <w:commentRangeEnd w:id="121"/>
      <w:r w:rsidR="005F095C">
        <w:rPr>
          <w:rStyle w:val="CommentReference"/>
        </w:rPr>
        <w:commentReference w:id="121"/>
      </w:r>
      <w:r>
        <w:t xml:space="preserve">to explore preference heterogeneity in anchoring values (presented in </w:t>
      </w:r>
      <w:hyperlink w:anchor="tbl-glmpits">
        <w:r>
          <w:rPr>
            <w:rStyle w:val="Hyperlink"/>
          </w:rPr>
          <w:t>Table 10</w:t>
        </w:r>
      </w:hyperlink>
      <w:r>
        <w:t>). Demographic characteristics were regressed on PITS utility values to examine how demographic information was related to anchoring values. Age, had a significant impact on anchoring preference heterogeneity (</w:t>
      </w:r>
      <m:oMath>
        <m:r>
          <w:rPr>
            <w:rFonts w:ascii="Cambria Math" w:hAnsi="Cambria Math"/>
          </w:rPr>
          <m:t>p</m:t>
        </m:r>
      </m:oMath>
      <w:r>
        <w:t xml:space="preserve"> = 0.003), though the point estimate indicated a relatively small effect size.</w:t>
      </w:r>
    </w:p>
    <w:tbl>
      <w:tblPr>
        <w:tblStyle w:val="Table"/>
        <w:tblW w:w="5000" w:type="pct"/>
        <w:tblLayout w:type="fixed"/>
        <w:tblLook w:val="0000" w:firstRow="0" w:lastRow="0" w:firstColumn="0" w:lastColumn="0" w:noHBand="0" w:noVBand="0"/>
      </w:tblPr>
      <w:tblGrid>
        <w:gridCol w:w="9360"/>
      </w:tblGrid>
      <w:tr w:rsidR="00A64C6C" w14:paraId="27055201" w14:textId="77777777">
        <w:tc>
          <w:tcPr>
            <w:tcW w:w="7920" w:type="dxa"/>
          </w:tcPr>
          <w:p w14:paraId="4AC1FA94" w14:textId="77777777" w:rsidR="00A64C6C" w:rsidRDefault="008C25C7">
            <w:pPr>
              <w:pStyle w:val="ImageCaption"/>
              <w:spacing w:before="200"/>
            </w:pPr>
            <w:bookmarkStart w:id="122" w:name="tbl-glmpits"/>
            <w:r>
              <w:t>Table 10: Multivariate Gamma GLM Model – exploring the relationship between PITS utility value and demographic characteristics</w:t>
            </w:r>
          </w:p>
          <w:tbl>
            <w:tblPr>
              <w:tblStyle w:val="Table"/>
              <w:tblW w:w="0" w:type="auto"/>
              <w:tblLayout w:type="fixed"/>
              <w:tblLook w:val="0020" w:firstRow="1" w:lastRow="0" w:firstColumn="0" w:lastColumn="0" w:noHBand="0" w:noVBand="0"/>
            </w:tblPr>
            <w:tblGrid>
              <w:gridCol w:w="1584"/>
              <w:gridCol w:w="1584"/>
              <w:gridCol w:w="1584"/>
              <w:gridCol w:w="1584"/>
              <w:gridCol w:w="1584"/>
            </w:tblGrid>
            <w:tr w:rsidR="00A64C6C" w14:paraId="5D29E043"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1584" w:type="dxa"/>
                </w:tcPr>
                <w:p w14:paraId="0EB6DDCE" w14:textId="77777777" w:rsidR="00A64C6C" w:rsidRDefault="00A64C6C">
                  <w:pPr>
                    <w:pStyle w:val="Compact"/>
                  </w:pPr>
                </w:p>
              </w:tc>
              <w:tc>
                <w:tcPr>
                  <w:tcW w:w="1584" w:type="dxa"/>
                </w:tcPr>
                <w:p w14:paraId="1867D9BE" w14:textId="77777777" w:rsidR="00A64C6C" w:rsidRDefault="008C25C7">
                  <w:pPr>
                    <w:pStyle w:val="Compact"/>
                    <w:jc w:val="center"/>
                  </w:pPr>
                  <w:r>
                    <w:t>Estimate</w:t>
                  </w:r>
                </w:p>
              </w:tc>
              <w:tc>
                <w:tcPr>
                  <w:tcW w:w="1584" w:type="dxa"/>
                </w:tcPr>
                <w:p w14:paraId="63190073" w14:textId="77777777" w:rsidR="00A64C6C" w:rsidRDefault="008C25C7">
                  <w:pPr>
                    <w:pStyle w:val="Compact"/>
                    <w:jc w:val="center"/>
                  </w:pPr>
                  <w:r>
                    <w:t>Std. Error</w:t>
                  </w:r>
                </w:p>
              </w:tc>
              <w:tc>
                <w:tcPr>
                  <w:tcW w:w="1584" w:type="dxa"/>
                </w:tcPr>
                <w:p w14:paraId="51331EFB" w14:textId="77777777" w:rsidR="00A64C6C" w:rsidRDefault="008C25C7">
                  <w:pPr>
                    <w:pStyle w:val="Compact"/>
                    <w:jc w:val="center"/>
                  </w:pPr>
                  <w:r>
                    <w:t>t value</w:t>
                  </w:r>
                </w:p>
              </w:tc>
              <w:tc>
                <w:tcPr>
                  <w:tcW w:w="1584" w:type="dxa"/>
                </w:tcPr>
                <w:p w14:paraId="31386FE8" w14:textId="77777777" w:rsidR="00A64C6C" w:rsidRDefault="008C25C7">
                  <w:pPr>
                    <w:pStyle w:val="Compact"/>
                    <w:jc w:val="center"/>
                  </w:pPr>
                  <w:r>
                    <w:t>Pr(&gt;|t|)</w:t>
                  </w:r>
                </w:p>
              </w:tc>
            </w:tr>
            <w:tr w:rsidR="00A64C6C" w14:paraId="24B2E186" w14:textId="77777777">
              <w:tc>
                <w:tcPr>
                  <w:tcW w:w="1584" w:type="dxa"/>
                </w:tcPr>
                <w:p w14:paraId="2A8D4109" w14:textId="77777777" w:rsidR="00A64C6C" w:rsidRDefault="008C25C7">
                  <w:pPr>
                    <w:pStyle w:val="Compact"/>
                    <w:jc w:val="center"/>
                  </w:pPr>
                  <w:r>
                    <w:t>Intercept</w:t>
                  </w:r>
                </w:p>
              </w:tc>
              <w:tc>
                <w:tcPr>
                  <w:tcW w:w="1584" w:type="dxa"/>
                </w:tcPr>
                <w:p w14:paraId="0804AFD1" w14:textId="77777777" w:rsidR="00A64C6C" w:rsidRDefault="008C25C7">
                  <w:pPr>
                    <w:pStyle w:val="Compact"/>
                    <w:jc w:val="center"/>
                  </w:pPr>
                  <w:r>
                    <w:t>2.696</w:t>
                  </w:r>
                </w:p>
              </w:tc>
              <w:tc>
                <w:tcPr>
                  <w:tcW w:w="1584" w:type="dxa"/>
                </w:tcPr>
                <w:p w14:paraId="36D9AB96" w14:textId="77777777" w:rsidR="00A64C6C" w:rsidRDefault="008C25C7">
                  <w:pPr>
                    <w:pStyle w:val="Compact"/>
                    <w:jc w:val="center"/>
                  </w:pPr>
                  <w:r>
                    <w:t>0.031</w:t>
                  </w:r>
                </w:p>
              </w:tc>
              <w:tc>
                <w:tcPr>
                  <w:tcW w:w="1584" w:type="dxa"/>
                </w:tcPr>
                <w:p w14:paraId="579857FB" w14:textId="77777777" w:rsidR="00A64C6C" w:rsidRDefault="008C25C7">
                  <w:pPr>
                    <w:pStyle w:val="Compact"/>
                    <w:jc w:val="center"/>
                  </w:pPr>
                  <w:r>
                    <w:t>88.072</w:t>
                  </w:r>
                </w:p>
              </w:tc>
              <w:tc>
                <w:tcPr>
                  <w:tcW w:w="1584" w:type="dxa"/>
                </w:tcPr>
                <w:p w14:paraId="0A7424C2" w14:textId="77777777" w:rsidR="00A64C6C" w:rsidRDefault="008C25C7">
                  <w:pPr>
                    <w:pStyle w:val="Compact"/>
                    <w:jc w:val="center"/>
                  </w:pPr>
                  <w:r>
                    <w:t>0.000</w:t>
                  </w:r>
                </w:p>
              </w:tc>
            </w:tr>
            <w:tr w:rsidR="00A64C6C" w14:paraId="53ED0114" w14:textId="77777777">
              <w:tc>
                <w:tcPr>
                  <w:tcW w:w="1584" w:type="dxa"/>
                </w:tcPr>
                <w:p w14:paraId="7D828A3F" w14:textId="77777777" w:rsidR="00A64C6C" w:rsidRDefault="008C25C7">
                  <w:pPr>
                    <w:pStyle w:val="Compact"/>
                    <w:jc w:val="center"/>
                  </w:pPr>
                  <w:r>
                    <w:t>Age</w:t>
                  </w:r>
                </w:p>
              </w:tc>
              <w:tc>
                <w:tcPr>
                  <w:tcW w:w="1584" w:type="dxa"/>
                </w:tcPr>
                <w:p w14:paraId="13FE9869" w14:textId="77777777" w:rsidR="00A64C6C" w:rsidRDefault="008C25C7">
                  <w:pPr>
                    <w:pStyle w:val="Compact"/>
                    <w:jc w:val="center"/>
                  </w:pPr>
                  <w:r>
                    <w:t>0.001</w:t>
                  </w:r>
                </w:p>
              </w:tc>
              <w:tc>
                <w:tcPr>
                  <w:tcW w:w="1584" w:type="dxa"/>
                </w:tcPr>
                <w:p w14:paraId="2929C1FF" w14:textId="77777777" w:rsidR="00A64C6C" w:rsidRDefault="008C25C7">
                  <w:pPr>
                    <w:pStyle w:val="Compact"/>
                    <w:jc w:val="center"/>
                  </w:pPr>
                  <w:r>
                    <w:t>0.000</w:t>
                  </w:r>
                </w:p>
              </w:tc>
              <w:tc>
                <w:tcPr>
                  <w:tcW w:w="1584" w:type="dxa"/>
                </w:tcPr>
                <w:p w14:paraId="420422E9" w14:textId="77777777" w:rsidR="00A64C6C" w:rsidRDefault="008C25C7">
                  <w:pPr>
                    <w:pStyle w:val="Compact"/>
                    <w:jc w:val="center"/>
                  </w:pPr>
                  <w:r>
                    <w:t>3.007</w:t>
                  </w:r>
                </w:p>
              </w:tc>
              <w:tc>
                <w:tcPr>
                  <w:tcW w:w="1584" w:type="dxa"/>
                </w:tcPr>
                <w:p w14:paraId="33BC253A" w14:textId="77777777" w:rsidR="00A64C6C" w:rsidRDefault="008C25C7">
                  <w:pPr>
                    <w:pStyle w:val="Compact"/>
                    <w:jc w:val="center"/>
                  </w:pPr>
                  <w:r>
                    <w:t>0.003</w:t>
                  </w:r>
                </w:p>
              </w:tc>
            </w:tr>
            <w:tr w:rsidR="00A64C6C" w14:paraId="2349BCA9" w14:textId="77777777">
              <w:tc>
                <w:tcPr>
                  <w:tcW w:w="1584" w:type="dxa"/>
                </w:tcPr>
                <w:p w14:paraId="464F4265" w14:textId="77777777" w:rsidR="00A64C6C" w:rsidRDefault="008C25C7">
                  <w:pPr>
                    <w:pStyle w:val="Compact"/>
                    <w:jc w:val="center"/>
                  </w:pPr>
                  <w:r>
                    <w:t>Education</w:t>
                  </w:r>
                </w:p>
              </w:tc>
              <w:tc>
                <w:tcPr>
                  <w:tcW w:w="1584" w:type="dxa"/>
                </w:tcPr>
                <w:p w14:paraId="69B2E645" w14:textId="77777777" w:rsidR="00A64C6C" w:rsidRDefault="008C25C7">
                  <w:pPr>
                    <w:pStyle w:val="Compact"/>
                    <w:jc w:val="center"/>
                  </w:pPr>
                  <w:r>
                    <w:t>-0.001</w:t>
                  </w:r>
                </w:p>
              </w:tc>
              <w:tc>
                <w:tcPr>
                  <w:tcW w:w="1584" w:type="dxa"/>
                </w:tcPr>
                <w:p w14:paraId="0F38CD25" w14:textId="77777777" w:rsidR="00A64C6C" w:rsidRDefault="008C25C7">
                  <w:pPr>
                    <w:pStyle w:val="Compact"/>
                    <w:jc w:val="center"/>
                  </w:pPr>
                  <w:r>
                    <w:t>0.004</w:t>
                  </w:r>
                </w:p>
              </w:tc>
              <w:tc>
                <w:tcPr>
                  <w:tcW w:w="1584" w:type="dxa"/>
                </w:tcPr>
                <w:p w14:paraId="1122C362" w14:textId="77777777" w:rsidR="00A64C6C" w:rsidRDefault="008C25C7">
                  <w:pPr>
                    <w:pStyle w:val="Compact"/>
                    <w:jc w:val="center"/>
                  </w:pPr>
                  <w:r>
                    <w:t>-0.186</w:t>
                  </w:r>
                </w:p>
              </w:tc>
              <w:tc>
                <w:tcPr>
                  <w:tcW w:w="1584" w:type="dxa"/>
                </w:tcPr>
                <w:p w14:paraId="7DAE5041" w14:textId="77777777" w:rsidR="00A64C6C" w:rsidRDefault="008C25C7">
                  <w:pPr>
                    <w:pStyle w:val="Compact"/>
                    <w:jc w:val="center"/>
                  </w:pPr>
                  <w:r>
                    <w:t>0.853</w:t>
                  </w:r>
                </w:p>
              </w:tc>
            </w:tr>
            <w:tr w:rsidR="00A64C6C" w14:paraId="0613942D" w14:textId="77777777">
              <w:tc>
                <w:tcPr>
                  <w:tcW w:w="1584" w:type="dxa"/>
                </w:tcPr>
                <w:p w14:paraId="5ED75A5D" w14:textId="77777777" w:rsidR="00A64C6C" w:rsidRDefault="008C25C7">
                  <w:pPr>
                    <w:pStyle w:val="Compact"/>
                    <w:jc w:val="center"/>
                  </w:pPr>
                  <w:r>
                    <w:t>Occupation</w:t>
                  </w:r>
                </w:p>
              </w:tc>
              <w:tc>
                <w:tcPr>
                  <w:tcW w:w="1584" w:type="dxa"/>
                </w:tcPr>
                <w:p w14:paraId="06B279C1" w14:textId="77777777" w:rsidR="00A64C6C" w:rsidRDefault="008C25C7">
                  <w:pPr>
                    <w:pStyle w:val="Compact"/>
                    <w:jc w:val="center"/>
                  </w:pPr>
                  <w:r>
                    <w:t>-0.002</w:t>
                  </w:r>
                </w:p>
              </w:tc>
              <w:tc>
                <w:tcPr>
                  <w:tcW w:w="1584" w:type="dxa"/>
                </w:tcPr>
                <w:p w14:paraId="07F59E09" w14:textId="77777777" w:rsidR="00A64C6C" w:rsidRDefault="008C25C7">
                  <w:pPr>
                    <w:pStyle w:val="Compact"/>
                    <w:jc w:val="center"/>
                  </w:pPr>
                  <w:r>
                    <w:t>0.002</w:t>
                  </w:r>
                </w:p>
              </w:tc>
              <w:tc>
                <w:tcPr>
                  <w:tcW w:w="1584" w:type="dxa"/>
                </w:tcPr>
                <w:p w14:paraId="74BC663B" w14:textId="77777777" w:rsidR="00A64C6C" w:rsidRDefault="008C25C7">
                  <w:pPr>
                    <w:pStyle w:val="Compact"/>
                    <w:jc w:val="center"/>
                  </w:pPr>
                  <w:r>
                    <w:t>-0.979</w:t>
                  </w:r>
                </w:p>
              </w:tc>
              <w:tc>
                <w:tcPr>
                  <w:tcW w:w="1584" w:type="dxa"/>
                </w:tcPr>
                <w:p w14:paraId="7AAAD0A7" w14:textId="77777777" w:rsidR="00A64C6C" w:rsidRDefault="008C25C7">
                  <w:pPr>
                    <w:pStyle w:val="Compact"/>
                    <w:jc w:val="center"/>
                  </w:pPr>
                  <w:r>
                    <w:t>0.329</w:t>
                  </w:r>
                </w:p>
              </w:tc>
            </w:tr>
            <w:tr w:rsidR="00A64C6C" w14:paraId="2BEE9B43" w14:textId="77777777">
              <w:tc>
                <w:tcPr>
                  <w:tcW w:w="1584" w:type="dxa"/>
                </w:tcPr>
                <w:p w14:paraId="38283F6A" w14:textId="77777777" w:rsidR="00A64C6C" w:rsidRDefault="008C25C7">
                  <w:pPr>
                    <w:pStyle w:val="Compact"/>
                    <w:jc w:val="center"/>
                  </w:pPr>
                  <w:r>
                    <w:t>Gender</w:t>
                  </w:r>
                </w:p>
              </w:tc>
              <w:tc>
                <w:tcPr>
                  <w:tcW w:w="1584" w:type="dxa"/>
                </w:tcPr>
                <w:p w14:paraId="7B15A0C4" w14:textId="77777777" w:rsidR="00A64C6C" w:rsidRDefault="008C25C7">
                  <w:pPr>
                    <w:pStyle w:val="Compact"/>
                    <w:jc w:val="center"/>
                  </w:pPr>
                  <w:r>
                    <w:t>-0.012</w:t>
                  </w:r>
                </w:p>
              </w:tc>
              <w:tc>
                <w:tcPr>
                  <w:tcW w:w="1584" w:type="dxa"/>
                </w:tcPr>
                <w:p w14:paraId="07C5888D" w14:textId="77777777" w:rsidR="00A64C6C" w:rsidRDefault="008C25C7">
                  <w:pPr>
                    <w:pStyle w:val="Compact"/>
                    <w:jc w:val="center"/>
                  </w:pPr>
                  <w:r>
                    <w:t>0.011</w:t>
                  </w:r>
                </w:p>
              </w:tc>
              <w:tc>
                <w:tcPr>
                  <w:tcW w:w="1584" w:type="dxa"/>
                </w:tcPr>
                <w:p w14:paraId="40143AC0" w14:textId="77777777" w:rsidR="00A64C6C" w:rsidRDefault="008C25C7">
                  <w:pPr>
                    <w:pStyle w:val="Compact"/>
                    <w:jc w:val="center"/>
                  </w:pPr>
                  <w:r>
                    <w:t>-1.143</w:t>
                  </w:r>
                </w:p>
              </w:tc>
              <w:tc>
                <w:tcPr>
                  <w:tcW w:w="1584" w:type="dxa"/>
                </w:tcPr>
                <w:p w14:paraId="631EB40F" w14:textId="77777777" w:rsidR="00A64C6C" w:rsidRDefault="008C25C7">
                  <w:pPr>
                    <w:pStyle w:val="Compact"/>
                    <w:jc w:val="center"/>
                  </w:pPr>
                  <w:r>
                    <w:t>0.254</w:t>
                  </w:r>
                </w:p>
              </w:tc>
            </w:tr>
            <w:tr w:rsidR="00A64C6C" w14:paraId="1F13F276" w14:textId="77777777">
              <w:tc>
                <w:tcPr>
                  <w:tcW w:w="1584" w:type="dxa"/>
                </w:tcPr>
                <w:p w14:paraId="7BC71DD2" w14:textId="77777777" w:rsidR="00A64C6C" w:rsidRDefault="008C25C7">
                  <w:pPr>
                    <w:pStyle w:val="Compact"/>
                    <w:jc w:val="center"/>
                  </w:pPr>
                  <w:r>
                    <w:t>Ethnicity</w:t>
                  </w:r>
                </w:p>
              </w:tc>
              <w:tc>
                <w:tcPr>
                  <w:tcW w:w="1584" w:type="dxa"/>
                </w:tcPr>
                <w:p w14:paraId="20D0023E" w14:textId="77777777" w:rsidR="00A64C6C" w:rsidRDefault="008C25C7">
                  <w:pPr>
                    <w:pStyle w:val="Compact"/>
                    <w:jc w:val="center"/>
                  </w:pPr>
                  <w:r>
                    <w:t>0.006</w:t>
                  </w:r>
                </w:p>
              </w:tc>
              <w:tc>
                <w:tcPr>
                  <w:tcW w:w="1584" w:type="dxa"/>
                </w:tcPr>
                <w:p w14:paraId="66F2CF3A" w14:textId="77777777" w:rsidR="00A64C6C" w:rsidRDefault="008C25C7">
                  <w:pPr>
                    <w:pStyle w:val="Compact"/>
                    <w:jc w:val="center"/>
                  </w:pPr>
                  <w:r>
                    <w:t>0.005</w:t>
                  </w:r>
                </w:p>
              </w:tc>
              <w:tc>
                <w:tcPr>
                  <w:tcW w:w="1584" w:type="dxa"/>
                </w:tcPr>
                <w:p w14:paraId="0C04C196" w14:textId="77777777" w:rsidR="00A64C6C" w:rsidRDefault="008C25C7">
                  <w:pPr>
                    <w:pStyle w:val="Compact"/>
                    <w:jc w:val="center"/>
                  </w:pPr>
                  <w:r>
                    <w:t>1.268</w:t>
                  </w:r>
                </w:p>
              </w:tc>
              <w:tc>
                <w:tcPr>
                  <w:tcW w:w="1584" w:type="dxa"/>
                </w:tcPr>
                <w:p w14:paraId="2D833EFB" w14:textId="77777777" w:rsidR="00A64C6C" w:rsidRDefault="008C25C7">
                  <w:pPr>
                    <w:pStyle w:val="Compact"/>
                    <w:jc w:val="center"/>
                  </w:pPr>
                  <w:r>
                    <w:t>0.206</w:t>
                  </w:r>
                </w:p>
              </w:tc>
            </w:tr>
            <w:bookmarkEnd w:id="122"/>
          </w:tbl>
          <w:p w14:paraId="5B495316" w14:textId="77777777" w:rsidR="00A64C6C" w:rsidRDefault="00A64C6C"/>
        </w:tc>
      </w:tr>
    </w:tbl>
    <w:p w14:paraId="1227B021" w14:textId="77777777" w:rsidR="00A64C6C" w:rsidRDefault="008C25C7">
      <w:pPr>
        <w:pStyle w:val="Heading1"/>
      </w:pPr>
      <w:bookmarkStart w:id="123" w:name="discussion"/>
      <w:bookmarkStart w:id="124" w:name="_Toc183595648"/>
      <w:bookmarkEnd w:id="117"/>
      <w:bookmarkEnd w:id="80"/>
      <w:r>
        <w:t>4. Discussion</w:t>
      </w:r>
      <w:bookmarkEnd w:id="124"/>
    </w:p>
    <w:p w14:paraId="179CAB92" w14:textId="77777777" w:rsidR="00A64C6C" w:rsidRDefault="008C25C7">
      <w:pPr>
        <w:pStyle w:val="FirstParagraph"/>
      </w:pPr>
      <w:r>
        <w:t>This study is the first time that the OPUF has been used to estimate health state utility values for the WAItE. We obtained a representative sample of high quality data from Prolific, a survey company known for their high quality respondents (19). Our average attribute weightings and implied ordering were similar to those exhibited in Robinson et al. (2024) (20).</w:t>
      </w:r>
    </w:p>
    <w:p w14:paraId="706EC1C0" w14:textId="1C7FCB7D" w:rsidR="00A64C6C" w:rsidRDefault="008C25C7">
      <w:pPr>
        <w:pStyle w:val="BodyText"/>
      </w:pPr>
      <w:r>
        <w:t xml:space="preserve">Anchoring of the WAItE PITS state was a difficult procedure that required a number of methodological decisions. We decided to use uncensored responses to the Dead-VAS task which meant that data from one respondent (-99) skewed the mean PITS utility value quite substantially. To mitigate the impact of extreme values on the mean, we conducted winsorization of values lying in the outer 0.1% of the distribution. This practice, while effective at limiting the influence of extreme values on the mean, could understate the genuine variability in the data. </w:t>
      </w:r>
      <w:del w:id="125" w:author="Tomos Robinson" w:date="2024-11-27T11:53:00Z">
        <w:r w:rsidDel="00332624">
          <w:delText>Though</w:delText>
        </w:r>
      </w:del>
      <w:ins w:id="126" w:author="Tomos Robinson" w:date="2024-11-27T11:53:00Z">
        <w:r w:rsidR="00332624">
          <w:t>However</w:t>
        </w:r>
      </w:ins>
      <w:r>
        <w:t xml:space="preserve">, it is likely that </w:t>
      </w:r>
      <w:commentRangeStart w:id="127"/>
      <w:r>
        <w:t>exclusion of this participant would have had a more detrimental effect to presenting the genuine variability of responses.</w:t>
      </w:r>
      <w:commentRangeEnd w:id="127"/>
      <w:r w:rsidR="00332624">
        <w:rPr>
          <w:rStyle w:val="CommentReference"/>
        </w:rPr>
        <w:commentReference w:id="127"/>
      </w:r>
    </w:p>
    <w:p w14:paraId="640BC80D" w14:textId="3037E41B" w:rsidR="00A64C6C" w:rsidRDefault="008C25C7">
      <w:pPr>
        <w:pStyle w:val="BodyText"/>
      </w:pPr>
      <w:r>
        <w:t xml:space="preserve">The social utility function elicited through this study, and underlying utility value set, present monotonic preferences which behave as </w:t>
      </w:r>
      <w:del w:id="128" w:author="Tomos Robinson" w:date="2024-11-27T11:53:00Z">
        <w:r w:rsidDel="00332624">
          <w:delText xml:space="preserve">we </w:delText>
        </w:r>
      </w:del>
      <w:ins w:id="129" w:author="Tomos Robinson" w:date="2024-11-27T11:53:00Z">
        <w:r w:rsidR="00332624">
          <w:t>one</w:t>
        </w:r>
        <w:r w:rsidR="00332624">
          <w:t xml:space="preserve"> </w:t>
        </w:r>
      </w:ins>
      <w:r>
        <w:t xml:space="preserve">would have expected </w:t>
      </w:r>
      <w:r w:rsidRPr="00332624">
        <w:rPr>
          <w:i/>
          <w:rPrChange w:id="130" w:author="Tomos Robinson" w:date="2024-11-27T11:54:00Z">
            <w:rPr/>
          </w:rPrChange>
        </w:rPr>
        <w:t>ex-ante</w:t>
      </w:r>
      <w:r>
        <w:t xml:space="preserve"> </w:t>
      </w:r>
      <w:r>
        <w:lastRenderedPageBreak/>
        <w:t>(based on qualitative piloting work). Tiredness and Unhappiness were considered the most important attributes while Embarrassment and Sports the least</w:t>
      </w:r>
      <w:ins w:id="131" w:author="Tomos Robinson" w:date="2024-11-27T11:54:00Z">
        <w:r w:rsidR="00332624">
          <w:t xml:space="preserve"> important</w:t>
        </w:r>
      </w:ins>
      <w:r>
        <w:t xml:space="preserve">. </w:t>
      </w:r>
      <w:del w:id="132" w:author="Tomos Robinson" w:date="2024-11-27T11:54:00Z">
        <w:r w:rsidDel="00332624">
          <w:delText xml:space="preserve">This finding </w:delText>
        </w:r>
      </w:del>
      <w:ins w:id="133" w:author="Tomos Robinson" w:date="2024-11-27T11:54:00Z">
        <w:r w:rsidR="00332624">
          <w:t xml:space="preserve">As well as </w:t>
        </w:r>
      </w:ins>
      <w:r>
        <w:t>concur</w:t>
      </w:r>
      <w:ins w:id="134" w:author="Tomos Robinson" w:date="2024-11-27T11:54:00Z">
        <w:r w:rsidR="00332624">
          <w:t>ring</w:t>
        </w:r>
      </w:ins>
      <w:del w:id="135" w:author="Tomos Robinson" w:date="2024-11-27T11:54:00Z">
        <w:r w:rsidDel="00332624">
          <w:delText>s</w:delText>
        </w:r>
      </w:del>
      <w:r>
        <w:t xml:space="preserve"> with </w:t>
      </w:r>
      <w:ins w:id="136" w:author="Tomos Robinson" w:date="2024-11-27T11:54:00Z">
        <w:r w:rsidR="00332624">
          <w:t xml:space="preserve">previous </w:t>
        </w:r>
      </w:ins>
      <w:r>
        <w:t>qualitative work</w:t>
      </w:r>
      <w:ins w:id="137" w:author="Tomos Robinson" w:date="2024-11-27T11:55:00Z">
        <w:r w:rsidR="00332624">
          <w:t>, this is</w:t>
        </w:r>
      </w:ins>
      <w:del w:id="138" w:author="Tomos Robinson" w:date="2024-11-27T11:54:00Z">
        <w:r w:rsidDel="00332624">
          <w:delText xml:space="preserve"> conducted prior and </w:delText>
        </w:r>
      </w:del>
      <w:r>
        <w:t xml:space="preserve">also </w:t>
      </w:r>
      <w:del w:id="139" w:author="Tomos Robinson" w:date="2024-11-27T11:55:00Z">
        <w:r w:rsidDel="00332624">
          <w:delText>is</w:delText>
        </w:r>
      </w:del>
      <w:r>
        <w:t xml:space="preserve"> in accordance with previous valuation work done with the WAItE (20). Prior valuation work, which used a DCE to elicit preferences, yielded latent coefficients which violated the rational choice axiom of monotonicity. In the OPUF, monotonicity is </w:t>
      </w:r>
      <w:commentRangeStart w:id="140"/>
      <w:r>
        <w:t xml:space="preserve">somewhat </w:t>
      </w:r>
      <w:commentRangeEnd w:id="140"/>
      <w:r w:rsidR="00332624">
        <w:rPr>
          <w:rStyle w:val="CommentReference"/>
        </w:rPr>
        <w:commentReference w:id="140"/>
      </w:r>
      <w:r>
        <w:t xml:space="preserve">forced through the choice architecture of the level rating and </w:t>
      </w:r>
      <w:del w:id="141" w:author="Tomos Robinson" w:date="2024-11-27T11:55:00Z">
        <w:r w:rsidDel="00332624">
          <w:delText xml:space="preserve">through </w:delText>
        </w:r>
      </w:del>
      <w:r>
        <w:t>the additional prompt to reconsider responses that are not monotonic. Forced monotonicity, in this context, could be problematic for eliciting unbiased preferences if preferences for certain health states are truly not monotonic. For example, prior qualitative work has suggested that “I almost never get tired” might be preferable to “I never get tired” in some circumstances where respondents are thinking about experiencing insomnia and sleep quality. This being said, the WAItE descriptive system was designed to be a monotonic descriptive system, validated using Rasch analysis, and so having a monotonic utility value set makes logical sense.</w:t>
      </w:r>
    </w:p>
    <w:p w14:paraId="33068ABE" w14:textId="77777777" w:rsidR="00A64C6C" w:rsidRDefault="008C25C7">
      <w:pPr>
        <w:pStyle w:val="BodyText"/>
      </w:pPr>
      <w:r>
        <w:t xml:space="preserve">Preferences elicited through this study were considerably heterogeneous. This can be understood through the mean EUD value (47.6) but also illustrated in </w:t>
      </w:r>
      <w:hyperlink w:anchor="fig-sufplain">
        <w:r>
          <w:rPr>
            <w:rStyle w:val="Hyperlink"/>
          </w:rPr>
          <w:t>Figure 7</w:t>
        </w:r>
      </w:hyperlink>
      <w:r>
        <w:t xml:space="preserve"> through the deviations of individual PUFs from the social utility function. Following on from prior work (13), we estimated EUD by calculating a distance matrix between each pairwise comparison of individual value sets for all 78125 WAItE health states. The implication of estimating distance (preference heterogeneity) by using individual value sets allows for much of the preference heterogeneity that exists to be composed of differences in individual anchoring values (PITS state responses) rather than differences in level ratings and attribute weightings. This methodological decision, ultimately, results in the majority of EUD being composed of differences in anchoring values and this finding is important to acknowledge. Anchoring differences are important to present and explore, though in this preference heterogeneity analysis could be drowning out the heterogeneity in level ratings and attribute weighting. An example of this can be shown through the age preference heterogeneity in </w:t>
      </w:r>
      <w:hyperlink w:anchor="fig-age">
        <w:r>
          <w:rPr>
            <w:rStyle w:val="Hyperlink"/>
          </w:rPr>
          <w:t>Figure 9</w:t>
        </w:r>
      </w:hyperlink>
      <w:r>
        <w:t xml:space="preserve"> and </w:t>
      </w:r>
      <w:hyperlink w:anchor="tbl-glmpits">
        <w:r>
          <w:rPr>
            <w:rStyle w:val="Hyperlink"/>
          </w:rPr>
          <w:t>Table 10</w:t>
        </w:r>
      </w:hyperlink>
      <w:r>
        <w:t xml:space="preserve">. Preference heterogeneity is evident between individuals above and below age 35 and if we consider the mean PITS values for those two subgroups (age </w:t>
      </w:r>
      <m:oMath>
        <m:r>
          <m:rPr>
            <m:sty m:val="p"/>
          </m:rPr>
          <w:rPr>
            <w:rFonts w:ascii="Cambria Math" w:hAnsi="Cambria Math"/>
          </w:rPr>
          <m:t>&lt;</m:t>
        </m:r>
      </m:oMath>
      <w:r>
        <w:t xml:space="preserve"> 35 = -0.281; age </w:t>
      </w:r>
      <m:oMath>
        <m:r>
          <m:rPr>
            <m:sty m:val="p"/>
          </m:rPr>
          <w:rPr>
            <w:rFonts w:ascii="Cambria Math" w:hAnsi="Cambria Math"/>
          </w:rPr>
          <m:t>&gt;</m:t>
        </m:r>
      </m:oMath>
      <w:r>
        <w:t xml:space="preserve"> 34 = 0.487) we can see that a clear difference in anchoring responses is evident.</w:t>
      </w:r>
    </w:p>
    <w:p w14:paraId="1D0563B5" w14:textId="77777777" w:rsidR="00A64C6C" w:rsidRDefault="008C25C7">
      <w:pPr>
        <w:pStyle w:val="BodyText"/>
      </w:pPr>
      <w:r>
        <w:t xml:space="preserve">A methodological exploration was conducted as a sensitivity analysis to limit the influence that anchoring variation has on the overall preference heterogeneity. We considered this to be a strength of the research as it offers a new approach to decompose preference heterogeneity into anchoring variation and the difference in level ratings and attribute weightings. After exclusion of individual variation in anchoring responses, weight status and age were found to have a significant impact on preference heterogeneity within our sample; though the amount of variation that could be explained was limited. Preference heterogeneity between those of normal weight and those who were overweight is illustrated in </w:t>
      </w:r>
      <w:hyperlink w:anchor="fig-weight">
        <w:r>
          <w:rPr>
            <w:rStyle w:val="Hyperlink"/>
          </w:rPr>
          <w:t>Figure 10</w:t>
        </w:r>
      </w:hyperlink>
      <w:r>
        <w:t>.</w:t>
      </w:r>
    </w:p>
    <w:tbl>
      <w:tblPr>
        <w:tblStyle w:val="Table"/>
        <w:tblW w:w="5000" w:type="pct"/>
        <w:tblLayout w:type="fixed"/>
        <w:tblLook w:val="0000" w:firstRow="0" w:lastRow="0" w:firstColumn="0" w:lastColumn="0" w:noHBand="0" w:noVBand="0"/>
      </w:tblPr>
      <w:tblGrid>
        <w:gridCol w:w="9360"/>
      </w:tblGrid>
      <w:tr w:rsidR="00A64C6C" w14:paraId="65786D7B" w14:textId="77777777">
        <w:tc>
          <w:tcPr>
            <w:tcW w:w="7920" w:type="dxa"/>
          </w:tcPr>
          <w:p w14:paraId="72CED192" w14:textId="77777777" w:rsidR="00A64C6C" w:rsidRDefault="008C25C7">
            <w:pPr>
              <w:pStyle w:val="Compact"/>
              <w:jc w:val="center"/>
            </w:pPr>
            <w:bookmarkStart w:id="142" w:name="fig-weight"/>
            <w:r>
              <w:rPr>
                <w:noProof/>
                <w:lang w:val="en-GB" w:eastAsia="en-GB"/>
              </w:rPr>
              <w:lastRenderedPageBreak/>
              <w:drawing>
                <wp:inline distT="0" distB="0" distL="0" distR="0" wp14:anchorId="227F80F4" wp14:editId="1082D115">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quarto_files/figure-docx/fig-weight-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34ABE6F" w14:textId="77777777" w:rsidR="00A64C6C" w:rsidRDefault="008C25C7">
            <w:pPr>
              <w:pStyle w:val="ImageCaption"/>
              <w:spacing w:before="200"/>
            </w:pPr>
            <w:r>
              <w:t>Figure 10: Social and individual utility functions grouped by weight status</w:t>
            </w:r>
          </w:p>
        </w:tc>
        <w:bookmarkEnd w:id="142"/>
      </w:tr>
    </w:tbl>
    <w:p w14:paraId="580CFAA0" w14:textId="77777777" w:rsidR="00A64C6C" w:rsidRDefault="008C25C7">
      <w:pPr>
        <w:pStyle w:val="BodyText"/>
      </w:pPr>
      <w:r>
        <w:t>This method of estimating preference heterogeneity should not be considered the gold standard, as only part of the variation in preferences is explored here. It can however be considered an additional option for future researchers that wish to isolate the effect of anchoring responses on overall preference heterogeneity. It is also, to our knowledge, the first time preference heterogeneity has been decomposed in this way with the OPUF.</w:t>
      </w:r>
    </w:p>
    <w:p w14:paraId="04F7AF09" w14:textId="6B36B4C6" w:rsidR="00A64C6C" w:rsidRDefault="008C25C7">
      <w:pPr>
        <w:pStyle w:val="BodyText"/>
      </w:pPr>
      <w:r>
        <w:t xml:space="preserve">The value set estimated here offers an alternative choice of preference values to the existing value sets estimated using DCE (shown in </w:t>
      </w:r>
      <w:hyperlink w:anchor="tbl-WAItEvalsets">
        <w:r>
          <w:rPr>
            <w:rStyle w:val="Hyperlink"/>
          </w:rPr>
          <w:t>Table 11</w:t>
        </w:r>
      </w:hyperlink>
      <w:r>
        <w:t xml:space="preserve">). When comparing the anchored coefficients between value sets, one of the key areas of divergence is where levels have been collapsed in the DCE value set. In the OPUF, “I almost never get tired” is given 0.029 compared to 0.064 in the DCE due to collapsing levels. Generally the difference between coefficients that have not been ‘collapsed’ between the value sets is small suggesting that there is comparability to an extent between the value sets. Anchoring values were broadly similar between studies too. The mean PITS utility values between studies were broadly comparable with a maximum range of 0.059. Interestingly, the </w:t>
      </w:r>
      <w:commentRangeStart w:id="143"/>
      <w:r>
        <w:t xml:space="preserve">EQ-VAS anchoring task </w:t>
      </w:r>
      <w:commentRangeEnd w:id="143"/>
      <w:r w:rsidR="00332624">
        <w:rPr>
          <w:rStyle w:val="CommentReference"/>
        </w:rPr>
        <w:commentReference w:id="143"/>
      </w:r>
      <w:r>
        <w:t xml:space="preserve">mean (0.289) was </w:t>
      </w:r>
      <w:del w:id="144" w:author="Tomos Robinson" w:date="2024-11-27T11:57:00Z">
        <w:r w:rsidDel="00332624">
          <w:delText xml:space="preserve">remarkably </w:delText>
        </w:r>
      </w:del>
      <w:r>
        <w:t>similar to the OPUF VAS anchoring task mean (0.282) again supporting the use of VAS for elicitation of PITS utility values.</w:t>
      </w:r>
    </w:p>
    <w:tbl>
      <w:tblPr>
        <w:tblStyle w:val="Table"/>
        <w:tblW w:w="5000" w:type="pct"/>
        <w:tblLayout w:type="fixed"/>
        <w:tblLook w:val="0000" w:firstRow="0" w:lastRow="0" w:firstColumn="0" w:lastColumn="0" w:noHBand="0" w:noVBand="0"/>
      </w:tblPr>
      <w:tblGrid>
        <w:gridCol w:w="9360"/>
      </w:tblGrid>
      <w:tr w:rsidR="00A64C6C" w14:paraId="3EEDD437" w14:textId="77777777">
        <w:tc>
          <w:tcPr>
            <w:tcW w:w="7920" w:type="dxa"/>
          </w:tcPr>
          <w:p w14:paraId="2D0296C1" w14:textId="77777777" w:rsidR="00A64C6C" w:rsidRDefault="008C25C7">
            <w:pPr>
              <w:pStyle w:val="ImageCaption"/>
              <w:spacing w:before="200"/>
            </w:pPr>
            <w:bookmarkStart w:id="145" w:name="tbl-WAItEvalsets"/>
            <w:r>
              <w:t>Table 11: Comparison of WAItE utility value sets</w:t>
            </w:r>
          </w:p>
          <w:tbl>
            <w:tblPr>
              <w:tblStyle w:val="Table"/>
              <w:tblW w:w="5000" w:type="pct"/>
              <w:tblLayout w:type="fixed"/>
              <w:tblLook w:val="0020" w:firstRow="1" w:lastRow="0" w:firstColumn="0" w:lastColumn="0" w:noHBand="0" w:noVBand="0"/>
            </w:tblPr>
            <w:tblGrid>
              <w:gridCol w:w="2916"/>
              <w:gridCol w:w="2076"/>
              <w:gridCol w:w="2076"/>
              <w:gridCol w:w="2076"/>
            </w:tblGrid>
            <w:tr w:rsidR="00A64C6C" w14:paraId="18FCC00F" w14:textId="77777777" w:rsidTr="00A64C6C">
              <w:trPr>
                <w:cnfStyle w:val="100000000000" w:firstRow="1" w:lastRow="0" w:firstColumn="0" w:lastColumn="0" w:oddVBand="0" w:evenVBand="0" w:oddHBand="0" w:evenHBand="0" w:firstRowFirstColumn="0" w:firstRowLastColumn="0" w:lastRowFirstColumn="0" w:lastRowLastColumn="0"/>
                <w:tblHeader/>
              </w:trPr>
              <w:tc>
                <w:tcPr>
                  <w:tcW w:w="2525" w:type="dxa"/>
                </w:tcPr>
                <w:p w14:paraId="575E4394" w14:textId="77777777" w:rsidR="00A64C6C" w:rsidRDefault="008C25C7">
                  <w:pPr>
                    <w:pStyle w:val="Compact"/>
                    <w:jc w:val="center"/>
                  </w:pPr>
                  <w:r>
                    <w:t>Attribute.level</w:t>
                  </w:r>
                </w:p>
              </w:tc>
              <w:tc>
                <w:tcPr>
                  <w:tcW w:w="1798" w:type="dxa"/>
                </w:tcPr>
                <w:p w14:paraId="565359F5" w14:textId="77777777" w:rsidR="00A64C6C" w:rsidRDefault="008C25C7">
                  <w:pPr>
                    <w:pStyle w:val="Compact"/>
                    <w:jc w:val="center"/>
                  </w:pPr>
                  <w:r>
                    <w:t>OPUF</w:t>
                  </w:r>
                </w:p>
              </w:tc>
              <w:tc>
                <w:tcPr>
                  <w:tcW w:w="1798" w:type="dxa"/>
                </w:tcPr>
                <w:p w14:paraId="56AEF9FF" w14:textId="77777777" w:rsidR="00A64C6C" w:rsidRDefault="008C25C7">
                  <w:pPr>
                    <w:pStyle w:val="Compact"/>
                    <w:jc w:val="center"/>
                  </w:pPr>
                  <w:r>
                    <w:t>DCE.TTO</w:t>
                  </w:r>
                </w:p>
              </w:tc>
              <w:tc>
                <w:tcPr>
                  <w:tcW w:w="1798" w:type="dxa"/>
                </w:tcPr>
                <w:p w14:paraId="11B99E5B" w14:textId="77777777" w:rsidR="00A64C6C" w:rsidRDefault="008C25C7">
                  <w:pPr>
                    <w:pStyle w:val="Compact"/>
                    <w:jc w:val="center"/>
                  </w:pPr>
                  <w:r>
                    <w:t>DCE.VAS</w:t>
                  </w:r>
                </w:p>
              </w:tc>
            </w:tr>
            <w:tr w:rsidR="00A64C6C" w14:paraId="52AF6470" w14:textId="77777777">
              <w:tc>
                <w:tcPr>
                  <w:tcW w:w="2525" w:type="dxa"/>
                </w:tcPr>
                <w:p w14:paraId="3360BF5D" w14:textId="77777777" w:rsidR="00A64C6C" w:rsidRDefault="008C25C7">
                  <w:pPr>
                    <w:pStyle w:val="Compact"/>
                    <w:jc w:val="center"/>
                  </w:pPr>
                  <w:r>
                    <w:lastRenderedPageBreak/>
                    <w:t>Tired</w:t>
                  </w:r>
                </w:p>
              </w:tc>
              <w:tc>
                <w:tcPr>
                  <w:tcW w:w="1798" w:type="dxa"/>
                </w:tcPr>
                <w:p w14:paraId="219A2A4E" w14:textId="77777777" w:rsidR="00A64C6C" w:rsidRDefault="00A64C6C">
                  <w:pPr>
                    <w:pStyle w:val="Compact"/>
                    <w:jc w:val="center"/>
                  </w:pPr>
                </w:p>
              </w:tc>
              <w:tc>
                <w:tcPr>
                  <w:tcW w:w="1798" w:type="dxa"/>
                </w:tcPr>
                <w:p w14:paraId="3255ABCF" w14:textId="77777777" w:rsidR="00A64C6C" w:rsidRDefault="00A64C6C">
                  <w:pPr>
                    <w:pStyle w:val="Compact"/>
                    <w:jc w:val="center"/>
                  </w:pPr>
                </w:p>
              </w:tc>
              <w:tc>
                <w:tcPr>
                  <w:tcW w:w="1798" w:type="dxa"/>
                </w:tcPr>
                <w:p w14:paraId="1BACE3E4" w14:textId="77777777" w:rsidR="00A64C6C" w:rsidRDefault="00A64C6C">
                  <w:pPr>
                    <w:pStyle w:val="Compact"/>
                    <w:jc w:val="center"/>
                  </w:pPr>
                </w:p>
              </w:tc>
            </w:tr>
            <w:tr w:rsidR="00A64C6C" w14:paraId="16080165" w14:textId="77777777">
              <w:tc>
                <w:tcPr>
                  <w:tcW w:w="2525" w:type="dxa"/>
                </w:tcPr>
                <w:p w14:paraId="2DAD08E3" w14:textId="77777777" w:rsidR="00A64C6C" w:rsidRDefault="008C25C7">
                  <w:pPr>
                    <w:pStyle w:val="Compact"/>
                    <w:jc w:val="center"/>
                  </w:pPr>
                  <w:r>
                    <w:t>Almost never</w:t>
                  </w:r>
                </w:p>
              </w:tc>
              <w:tc>
                <w:tcPr>
                  <w:tcW w:w="1798" w:type="dxa"/>
                </w:tcPr>
                <w:p w14:paraId="623AAB07" w14:textId="77777777" w:rsidR="00A64C6C" w:rsidRDefault="008C25C7">
                  <w:pPr>
                    <w:pStyle w:val="Compact"/>
                    <w:jc w:val="center"/>
                  </w:pPr>
                  <w:r>
                    <w:t>0.029</w:t>
                  </w:r>
                </w:p>
              </w:tc>
              <w:tc>
                <w:tcPr>
                  <w:tcW w:w="1798" w:type="dxa"/>
                </w:tcPr>
                <w:p w14:paraId="7FC01F14" w14:textId="77777777" w:rsidR="00A64C6C" w:rsidRDefault="008C25C7">
                  <w:pPr>
                    <w:pStyle w:val="Compact"/>
                    <w:jc w:val="center"/>
                  </w:pPr>
                  <w:r>
                    <w:t>0.064</w:t>
                  </w:r>
                </w:p>
              </w:tc>
              <w:tc>
                <w:tcPr>
                  <w:tcW w:w="1798" w:type="dxa"/>
                </w:tcPr>
                <w:p w14:paraId="087545EB" w14:textId="77777777" w:rsidR="00A64C6C" w:rsidRDefault="008C25C7">
                  <w:pPr>
                    <w:pStyle w:val="Compact"/>
                    <w:jc w:val="center"/>
                  </w:pPr>
                  <w:r>
                    <w:t>0.059</w:t>
                  </w:r>
                </w:p>
              </w:tc>
            </w:tr>
            <w:tr w:rsidR="00A64C6C" w14:paraId="53C0CFFA" w14:textId="77777777">
              <w:tc>
                <w:tcPr>
                  <w:tcW w:w="2525" w:type="dxa"/>
                </w:tcPr>
                <w:p w14:paraId="4C2A3BEF" w14:textId="77777777" w:rsidR="00A64C6C" w:rsidRDefault="008C25C7">
                  <w:pPr>
                    <w:pStyle w:val="Compact"/>
                    <w:jc w:val="center"/>
                  </w:pPr>
                  <w:r>
                    <w:t>Sometimes</w:t>
                  </w:r>
                </w:p>
              </w:tc>
              <w:tc>
                <w:tcPr>
                  <w:tcW w:w="1798" w:type="dxa"/>
                </w:tcPr>
                <w:p w14:paraId="0B4A1B2A" w14:textId="77777777" w:rsidR="00A64C6C" w:rsidRDefault="008C25C7">
                  <w:pPr>
                    <w:pStyle w:val="Compact"/>
                    <w:jc w:val="center"/>
                  </w:pPr>
                  <w:r>
                    <w:t>0.052</w:t>
                  </w:r>
                </w:p>
              </w:tc>
              <w:tc>
                <w:tcPr>
                  <w:tcW w:w="1798" w:type="dxa"/>
                </w:tcPr>
                <w:p w14:paraId="3500DDD8" w14:textId="77777777" w:rsidR="00A64C6C" w:rsidRDefault="008C25C7">
                  <w:pPr>
                    <w:pStyle w:val="Compact"/>
                    <w:jc w:val="center"/>
                  </w:pPr>
                  <w:r>
                    <w:t>0.064</w:t>
                  </w:r>
                </w:p>
              </w:tc>
              <w:tc>
                <w:tcPr>
                  <w:tcW w:w="1798" w:type="dxa"/>
                </w:tcPr>
                <w:p w14:paraId="7D4B7B29" w14:textId="77777777" w:rsidR="00A64C6C" w:rsidRDefault="008C25C7">
                  <w:pPr>
                    <w:pStyle w:val="Compact"/>
                    <w:jc w:val="center"/>
                  </w:pPr>
                  <w:r>
                    <w:t>0.059</w:t>
                  </w:r>
                </w:p>
              </w:tc>
            </w:tr>
            <w:tr w:rsidR="00A64C6C" w14:paraId="76AB2C2A" w14:textId="77777777">
              <w:tc>
                <w:tcPr>
                  <w:tcW w:w="2525" w:type="dxa"/>
                </w:tcPr>
                <w:p w14:paraId="26F77BDE" w14:textId="77777777" w:rsidR="00A64C6C" w:rsidRDefault="008C25C7">
                  <w:pPr>
                    <w:pStyle w:val="Compact"/>
                    <w:jc w:val="center"/>
                  </w:pPr>
                  <w:r>
                    <w:t>Often</w:t>
                  </w:r>
                </w:p>
              </w:tc>
              <w:tc>
                <w:tcPr>
                  <w:tcW w:w="1798" w:type="dxa"/>
                </w:tcPr>
                <w:p w14:paraId="7F57C983" w14:textId="77777777" w:rsidR="00A64C6C" w:rsidRDefault="008C25C7">
                  <w:pPr>
                    <w:pStyle w:val="Compact"/>
                    <w:jc w:val="center"/>
                  </w:pPr>
                  <w:r>
                    <w:t>0.088</w:t>
                  </w:r>
                </w:p>
              </w:tc>
              <w:tc>
                <w:tcPr>
                  <w:tcW w:w="1798" w:type="dxa"/>
                </w:tcPr>
                <w:p w14:paraId="65DAACEF" w14:textId="77777777" w:rsidR="00A64C6C" w:rsidRDefault="008C25C7">
                  <w:pPr>
                    <w:pStyle w:val="Compact"/>
                    <w:jc w:val="center"/>
                  </w:pPr>
                  <w:r>
                    <w:t>0.064</w:t>
                  </w:r>
                </w:p>
              </w:tc>
              <w:tc>
                <w:tcPr>
                  <w:tcW w:w="1798" w:type="dxa"/>
                </w:tcPr>
                <w:p w14:paraId="112940E4" w14:textId="77777777" w:rsidR="00A64C6C" w:rsidRDefault="008C25C7">
                  <w:pPr>
                    <w:pStyle w:val="Compact"/>
                    <w:jc w:val="center"/>
                  </w:pPr>
                  <w:r>
                    <w:t>0.059</w:t>
                  </w:r>
                </w:p>
              </w:tc>
            </w:tr>
            <w:tr w:rsidR="00A64C6C" w14:paraId="203EF51D" w14:textId="77777777">
              <w:tc>
                <w:tcPr>
                  <w:tcW w:w="2525" w:type="dxa"/>
                </w:tcPr>
                <w:p w14:paraId="1FCA3016" w14:textId="77777777" w:rsidR="00A64C6C" w:rsidRDefault="008C25C7">
                  <w:pPr>
                    <w:pStyle w:val="Compact"/>
                    <w:jc w:val="center"/>
                  </w:pPr>
                  <w:r>
                    <w:t>Always</w:t>
                  </w:r>
                </w:p>
              </w:tc>
              <w:tc>
                <w:tcPr>
                  <w:tcW w:w="1798" w:type="dxa"/>
                </w:tcPr>
                <w:p w14:paraId="2AA373F7" w14:textId="2427483C" w:rsidR="00A64C6C" w:rsidRDefault="008C25C7">
                  <w:pPr>
                    <w:pStyle w:val="Compact"/>
                    <w:jc w:val="center"/>
                  </w:pPr>
                  <w:r>
                    <w:t>0.14</w:t>
                  </w:r>
                  <w:ins w:id="146" w:author="Tomos Robinson" w:date="2024-11-27T11:58:00Z">
                    <w:r w:rsidR="00332624">
                      <w:t>0</w:t>
                    </w:r>
                  </w:ins>
                </w:p>
              </w:tc>
              <w:tc>
                <w:tcPr>
                  <w:tcW w:w="1798" w:type="dxa"/>
                </w:tcPr>
                <w:p w14:paraId="5BA49881" w14:textId="77777777" w:rsidR="00A64C6C" w:rsidRDefault="008C25C7">
                  <w:pPr>
                    <w:pStyle w:val="Compact"/>
                    <w:jc w:val="center"/>
                  </w:pPr>
                  <w:r>
                    <w:t>0.148</w:t>
                  </w:r>
                </w:p>
              </w:tc>
              <w:tc>
                <w:tcPr>
                  <w:tcW w:w="1798" w:type="dxa"/>
                </w:tcPr>
                <w:p w14:paraId="547B7B88" w14:textId="77777777" w:rsidR="00A64C6C" w:rsidRDefault="008C25C7">
                  <w:pPr>
                    <w:pStyle w:val="Compact"/>
                    <w:jc w:val="center"/>
                  </w:pPr>
                  <w:r>
                    <w:t>0.137</w:t>
                  </w:r>
                </w:p>
              </w:tc>
            </w:tr>
            <w:tr w:rsidR="00A64C6C" w14:paraId="235EFAC4" w14:textId="77777777">
              <w:tc>
                <w:tcPr>
                  <w:tcW w:w="2525" w:type="dxa"/>
                </w:tcPr>
                <w:p w14:paraId="2A4E11CF" w14:textId="77777777" w:rsidR="00A64C6C" w:rsidRDefault="008C25C7">
                  <w:pPr>
                    <w:pStyle w:val="Compact"/>
                    <w:jc w:val="center"/>
                  </w:pPr>
                  <w:r>
                    <w:t>Walking</w:t>
                  </w:r>
                </w:p>
              </w:tc>
              <w:tc>
                <w:tcPr>
                  <w:tcW w:w="1798" w:type="dxa"/>
                </w:tcPr>
                <w:p w14:paraId="100DF57D" w14:textId="77777777" w:rsidR="00A64C6C" w:rsidRDefault="00A64C6C">
                  <w:pPr>
                    <w:pStyle w:val="Compact"/>
                    <w:jc w:val="center"/>
                  </w:pPr>
                </w:p>
              </w:tc>
              <w:tc>
                <w:tcPr>
                  <w:tcW w:w="1798" w:type="dxa"/>
                </w:tcPr>
                <w:p w14:paraId="028F743C" w14:textId="77777777" w:rsidR="00A64C6C" w:rsidRDefault="00A64C6C">
                  <w:pPr>
                    <w:pStyle w:val="Compact"/>
                    <w:jc w:val="center"/>
                  </w:pPr>
                </w:p>
              </w:tc>
              <w:tc>
                <w:tcPr>
                  <w:tcW w:w="1798" w:type="dxa"/>
                </w:tcPr>
                <w:p w14:paraId="546AE1A3" w14:textId="77777777" w:rsidR="00A64C6C" w:rsidRDefault="00A64C6C">
                  <w:pPr>
                    <w:pStyle w:val="Compact"/>
                    <w:jc w:val="center"/>
                  </w:pPr>
                </w:p>
              </w:tc>
            </w:tr>
            <w:tr w:rsidR="00A64C6C" w14:paraId="142ADBDA" w14:textId="77777777">
              <w:tc>
                <w:tcPr>
                  <w:tcW w:w="2525" w:type="dxa"/>
                </w:tcPr>
                <w:p w14:paraId="0DC705CD" w14:textId="77777777" w:rsidR="00A64C6C" w:rsidRDefault="008C25C7">
                  <w:pPr>
                    <w:pStyle w:val="Compact"/>
                    <w:jc w:val="center"/>
                  </w:pPr>
                  <w:r>
                    <w:t>Almost never</w:t>
                  </w:r>
                </w:p>
              </w:tc>
              <w:tc>
                <w:tcPr>
                  <w:tcW w:w="1798" w:type="dxa"/>
                </w:tcPr>
                <w:p w14:paraId="27363FB9" w14:textId="77777777" w:rsidR="00A64C6C" w:rsidRDefault="008C25C7">
                  <w:pPr>
                    <w:pStyle w:val="Compact"/>
                    <w:jc w:val="center"/>
                  </w:pPr>
                  <w:r>
                    <w:t>0.021</w:t>
                  </w:r>
                </w:p>
              </w:tc>
              <w:tc>
                <w:tcPr>
                  <w:tcW w:w="1798" w:type="dxa"/>
                </w:tcPr>
                <w:p w14:paraId="67376329" w14:textId="77777777" w:rsidR="00A64C6C" w:rsidRDefault="008C25C7">
                  <w:pPr>
                    <w:pStyle w:val="Compact"/>
                    <w:jc w:val="center"/>
                  </w:pPr>
                  <w:r>
                    <w:t>0.015</w:t>
                  </w:r>
                </w:p>
              </w:tc>
              <w:tc>
                <w:tcPr>
                  <w:tcW w:w="1798" w:type="dxa"/>
                </w:tcPr>
                <w:p w14:paraId="52E41C9F" w14:textId="77777777" w:rsidR="00A64C6C" w:rsidRDefault="008C25C7">
                  <w:pPr>
                    <w:pStyle w:val="Compact"/>
                    <w:jc w:val="center"/>
                  </w:pPr>
                  <w:r>
                    <w:t>0.013</w:t>
                  </w:r>
                </w:p>
              </w:tc>
            </w:tr>
            <w:tr w:rsidR="00A64C6C" w14:paraId="7D7C57C4" w14:textId="77777777">
              <w:tc>
                <w:tcPr>
                  <w:tcW w:w="2525" w:type="dxa"/>
                </w:tcPr>
                <w:p w14:paraId="4B40F6BD" w14:textId="77777777" w:rsidR="00A64C6C" w:rsidRDefault="008C25C7">
                  <w:pPr>
                    <w:pStyle w:val="Compact"/>
                    <w:jc w:val="center"/>
                  </w:pPr>
                  <w:r>
                    <w:t>Sometimes</w:t>
                  </w:r>
                </w:p>
              </w:tc>
              <w:tc>
                <w:tcPr>
                  <w:tcW w:w="1798" w:type="dxa"/>
                </w:tcPr>
                <w:p w14:paraId="16468183" w14:textId="77777777" w:rsidR="00A64C6C" w:rsidRDefault="008C25C7">
                  <w:pPr>
                    <w:pStyle w:val="Compact"/>
                    <w:jc w:val="center"/>
                  </w:pPr>
                  <w:r>
                    <w:t>0.045</w:t>
                  </w:r>
                </w:p>
              </w:tc>
              <w:tc>
                <w:tcPr>
                  <w:tcW w:w="1798" w:type="dxa"/>
                </w:tcPr>
                <w:p w14:paraId="29E331B1" w14:textId="77777777" w:rsidR="00A64C6C" w:rsidRDefault="008C25C7">
                  <w:pPr>
                    <w:pStyle w:val="Compact"/>
                    <w:jc w:val="center"/>
                  </w:pPr>
                  <w:r>
                    <w:t>0.015</w:t>
                  </w:r>
                </w:p>
              </w:tc>
              <w:tc>
                <w:tcPr>
                  <w:tcW w:w="1798" w:type="dxa"/>
                </w:tcPr>
                <w:p w14:paraId="0BF6287F" w14:textId="77777777" w:rsidR="00A64C6C" w:rsidRDefault="008C25C7">
                  <w:pPr>
                    <w:pStyle w:val="Compact"/>
                    <w:jc w:val="center"/>
                  </w:pPr>
                  <w:r>
                    <w:t>0.013</w:t>
                  </w:r>
                </w:p>
              </w:tc>
            </w:tr>
            <w:tr w:rsidR="00A64C6C" w14:paraId="338A3734" w14:textId="77777777">
              <w:tc>
                <w:tcPr>
                  <w:tcW w:w="2525" w:type="dxa"/>
                </w:tcPr>
                <w:p w14:paraId="263FECEC" w14:textId="77777777" w:rsidR="00A64C6C" w:rsidRDefault="008C25C7">
                  <w:pPr>
                    <w:pStyle w:val="Compact"/>
                    <w:jc w:val="center"/>
                  </w:pPr>
                  <w:r>
                    <w:t>Often</w:t>
                  </w:r>
                </w:p>
              </w:tc>
              <w:tc>
                <w:tcPr>
                  <w:tcW w:w="1798" w:type="dxa"/>
                </w:tcPr>
                <w:p w14:paraId="7D70D0CE" w14:textId="77777777" w:rsidR="00A64C6C" w:rsidRDefault="008C25C7">
                  <w:pPr>
                    <w:pStyle w:val="Compact"/>
                    <w:jc w:val="center"/>
                  </w:pPr>
                  <w:r>
                    <w:t>0.075</w:t>
                  </w:r>
                </w:p>
              </w:tc>
              <w:tc>
                <w:tcPr>
                  <w:tcW w:w="1798" w:type="dxa"/>
                </w:tcPr>
                <w:p w14:paraId="6C075C14" w14:textId="77777777" w:rsidR="00A64C6C" w:rsidRDefault="008C25C7">
                  <w:pPr>
                    <w:pStyle w:val="Compact"/>
                    <w:jc w:val="center"/>
                  </w:pPr>
                  <w:r>
                    <w:t>0.054</w:t>
                  </w:r>
                </w:p>
              </w:tc>
              <w:tc>
                <w:tcPr>
                  <w:tcW w:w="1798" w:type="dxa"/>
                </w:tcPr>
                <w:p w14:paraId="7164652C" w14:textId="6280029A" w:rsidR="00A64C6C" w:rsidRDefault="008C25C7">
                  <w:pPr>
                    <w:pStyle w:val="Compact"/>
                    <w:jc w:val="center"/>
                  </w:pPr>
                  <w:r>
                    <w:t>0.05</w:t>
                  </w:r>
                  <w:ins w:id="147" w:author="Tomos Robinson" w:date="2024-11-27T11:58:00Z">
                    <w:r w:rsidR="00332624">
                      <w:t>0</w:t>
                    </w:r>
                  </w:ins>
                </w:p>
              </w:tc>
            </w:tr>
            <w:tr w:rsidR="00A64C6C" w14:paraId="37831444" w14:textId="77777777">
              <w:tc>
                <w:tcPr>
                  <w:tcW w:w="2525" w:type="dxa"/>
                </w:tcPr>
                <w:p w14:paraId="5874A739" w14:textId="77777777" w:rsidR="00A64C6C" w:rsidRDefault="008C25C7">
                  <w:pPr>
                    <w:pStyle w:val="Compact"/>
                    <w:jc w:val="center"/>
                  </w:pPr>
                  <w:r>
                    <w:t>Always</w:t>
                  </w:r>
                </w:p>
              </w:tc>
              <w:tc>
                <w:tcPr>
                  <w:tcW w:w="1798" w:type="dxa"/>
                </w:tcPr>
                <w:p w14:paraId="0E400DAD" w14:textId="77777777" w:rsidR="00A64C6C" w:rsidRDefault="008C25C7">
                  <w:pPr>
                    <w:pStyle w:val="Compact"/>
                    <w:jc w:val="center"/>
                  </w:pPr>
                  <w:r>
                    <w:t>0.116</w:t>
                  </w:r>
                </w:p>
              </w:tc>
              <w:tc>
                <w:tcPr>
                  <w:tcW w:w="1798" w:type="dxa"/>
                </w:tcPr>
                <w:p w14:paraId="4A5962C4" w14:textId="77777777" w:rsidR="00A64C6C" w:rsidRDefault="008C25C7">
                  <w:pPr>
                    <w:pStyle w:val="Compact"/>
                    <w:jc w:val="center"/>
                  </w:pPr>
                  <w:r>
                    <w:t>0.106</w:t>
                  </w:r>
                </w:p>
              </w:tc>
              <w:tc>
                <w:tcPr>
                  <w:tcW w:w="1798" w:type="dxa"/>
                </w:tcPr>
                <w:p w14:paraId="622EC687" w14:textId="77777777" w:rsidR="00A64C6C" w:rsidRDefault="008C25C7">
                  <w:pPr>
                    <w:pStyle w:val="Compact"/>
                    <w:jc w:val="center"/>
                  </w:pPr>
                  <w:r>
                    <w:t>0.098</w:t>
                  </w:r>
                </w:p>
              </w:tc>
            </w:tr>
            <w:tr w:rsidR="00A64C6C" w14:paraId="6C0C3A86" w14:textId="77777777">
              <w:tc>
                <w:tcPr>
                  <w:tcW w:w="2525" w:type="dxa"/>
                </w:tcPr>
                <w:p w14:paraId="3AAD4BC5" w14:textId="77777777" w:rsidR="00A64C6C" w:rsidRDefault="008C25C7">
                  <w:pPr>
                    <w:pStyle w:val="Compact"/>
                    <w:jc w:val="center"/>
                  </w:pPr>
                  <w:r>
                    <w:t>Sports</w:t>
                  </w:r>
                </w:p>
              </w:tc>
              <w:tc>
                <w:tcPr>
                  <w:tcW w:w="1798" w:type="dxa"/>
                </w:tcPr>
                <w:p w14:paraId="2540A0F4" w14:textId="77777777" w:rsidR="00A64C6C" w:rsidRDefault="00A64C6C">
                  <w:pPr>
                    <w:pStyle w:val="Compact"/>
                    <w:jc w:val="center"/>
                  </w:pPr>
                </w:p>
              </w:tc>
              <w:tc>
                <w:tcPr>
                  <w:tcW w:w="1798" w:type="dxa"/>
                </w:tcPr>
                <w:p w14:paraId="3B6B890E" w14:textId="77777777" w:rsidR="00A64C6C" w:rsidRDefault="00A64C6C">
                  <w:pPr>
                    <w:pStyle w:val="Compact"/>
                    <w:jc w:val="center"/>
                  </w:pPr>
                </w:p>
              </w:tc>
              <w:tc>
                <w:tcPr>
                  <w:tcW w:w="1798" w:type="dxa"/>
                </w:tcPr>
                <w:p w14:paraId="2775C4D0" w14:textId="77777777" w:rsidR="00A64C6C" w:rsidRDefault="00A64C6C">
                  <w:pPr>
                    <w:pStyle w:val="Compact"/>
                    <w:jc w:val="center"/>
                  </w:pPr>
                </w:p>
              </w:tc>
            </w:tr>
            <w:tr w:rsidR="00A64C6C" w14:paraId="4B20F929" w14:textId="77777777">
              <w:tc>
                <w:tcPr>
                  <w:tcW w:w="2525" w:type="dxa"/>
                </w:tcPr>
                <w:p w14:paraId="2C2E1427" w14:textId="77777777" w:rsidR="00A64C6C" w:rsidRDefault="008C25C7">
                  <w:pPr>
                    <w:pStyle w:val="Compact"/>
                    <w:jc w:val="center"/>
                  </w:pPr>
                  <w:r>
                    <w:t>Almost never</w:t>
                  </w:r>
                </w:p>
              </w:tc>
              <w:tc>
                <w:tcPr>
                  <w:tcW w:w="1798" w:type="dxa"/>
                </w:tcPr>
                <w:p w14:paraId="7EC7DE2D" w14:textId="77777777" w:rsidR="00A64C6C" w:rsidRDefault="008C25C7">
                  <w:pPr>
                    <w:pStyle w:val="Compact"/>
                    <w:jc w:val="center"/>
                  </w:pPr>
                  <w:r>
                    <w:t>0.012</w:t>
                  </w:r>
                </w:p>
              </w:tc>
              <w:tc>
                <w:tcPr>
                  <w:tcW w:w="1798" w:type="dxa"/>
                </w:tcPr>
                <w:p w14:paraId="54A36586" w14:textId="77777777" w:rsidR="00A64C6C" w:rsidRDefault="008C25C7">
                  <w:pPr>
                    <w:pStyle w:val="Compact"/>
                    <w:jc w:val="center"/>
                  </w:pPr>
                  <w:r>
                    <w:t>0.021</w:t>
                  </w:r>
                </w:p>
              </w:tc>
              <w:tc>
                <w:tcPr>
                  <w:tcW w:w="1798" w:type="dxa"/>
                </w:tcPr>
                <w:p w14:paraId="1B7AA537" w14:textId="77777777" w:rsidR="00A64C6C" w:rsidRDefault="008C25C7">
                  <w:pPr>
                    <w:pStyle w:val="Compact"/>
                    <w:jc w:val="center"/>
                  </w:pPr>
                  <w:r>
                    <w:t>0.019</w:t>
                  </w:r>
                </w:p>
              </w:tc>
            </w:tr>
            <w:tr w:rsidR="00A64C6C" w14:paraId="62AAB7F9" w14:textId="77777777">
              <w:tc>
                <w:tcPr>
                  <w:tcW w:w="2525" w:type="dxa"/>
                </w:tcPr>
                <w:p w14:paraId="4B036CFD" w14:textId="77777777" w:rsidR="00A64C6C" w:rsidRDefault="008C25C7">
                  <w:pPr>
                    <w:pStyle w:val="Compact"/>
                    <w:jc w:val="center"/>
                  </w:pPr>
                  <w:r>
                    <w:t>Sometimes</w:t>
                  </w:r>
                </w:p>
              </w:tc>
              <w:tc>
                <w:tcPr>
                  <w:tcW w:w="1798" w:type="dxa"/>
                </w:tcPr>
                <w:p w14:paraId="5D79109B" w14:textId="77777777" w:rsidR="00A64C6C" w:rsidRDefault="008C25C7">
                  <w:pPr>
                    <w:pStyle w:val="Compact"/>
                    <w:jc w:val="center"/>
                  </w:pPr>
                  <w:r>
                    <w:t>0.023</w:t>
                  </w:r>
                </w:p>
              </w:tc>
              <w:tc>
                <w:tcPr>
                  <w:tcW w:w="1798" w:type="dxa"/>
                </w:tcPr>
                <w:p w14:paraId="087EFD54" w14:textId="77777777" w:rsidR="00A64C6C" w:rsidRDefault="008C25C7">
                  <w:pPr>
                    <w:pStyle w:val="Compact"/>
                    <w:jc w:val="center"/>
                  </w:pPr>
                  <w:r>
                    <w:t>0.021</w:t>
                  </w:r>
                </w:p>
              </w:tc>
              <w:tc>
                <w:tcPr>
                  <w:tcW w:w="1798" w:type="dxa"/>
                </w:tcPr>
                <w:p w14:paraId="0AC92C07" w14:textId="77777777" w:rsidR="00A64C6C" w:rsidRDefault="008C25C7">
                  <w:pPr>
                    <w:pStyle w:val="Compact"/>
                    <w:jc w:val="center"/>
                  </w:pPr>
                  <w:r>
                    <w:t>0.019</w:t>
                  </w:r>
                </w:p>
              </w:tc>
            </w:tr>
            <w:tr w:rsidR="00A64C6C" w14:paraId="6259546D" w14:textId="77777777">
              <w:tc>
                <w:tcPr>
                  <w:tcW w:w="2525" w:type="dxa"/>
                </w:tcPr>
                <w:p w14:paraId="4A60A479" w14:textId="77777777" w:rsidR="00A64C6C" w:rsidRDefault="008C25C7">
                  <w:pPr>
                    <w:pStyle w:val="Compact"/>
                    <w:jc w:val="center"/>
                  </w:pPr>
                  <w:r>
                    <w:t>Often</w:t>
                  </w:r>
                </w:p>
              </w:tc>
              <w:tc>
                <w:tcPr>
                  <w:tcW w:w="1798" w:type="dxa"/>
                </w:tcPr>
                <w:p w14:paraId="789287B3" w14:textId="77777777" w:rsidR="00A64C6C" w:rsidRDefault="008C25C7">
                  <w:pPr>
                    <w:pStyle w:val="Compact"/>
                    <w:jc w:val="center"/>
                  </w:pPr>
                  <w:r>
                    <w:t>0.038</w:t>
                  </w:r>
                </w:p>
              </w:tc>
              <w:tc>
                <w:tcPr>
                  <w:tcW w:w="1798" w:type="dxa"/>
                </w:tcPr>
                <w:p w14:paraId="286CE4C0" w14:textId="77777777" w:rsidR="00A64C6C" w:rsidRDefault="008C25C7">
                  <w:pPr>
                    <w:pStyle w:val="Compact"/>
                    <w:jc w:val="center"/>
                  </w:pPr>
                  <w:r>
                    <w:t>0.021</w:t>
                  </w:r>
                </w:p>
              </w:tc>
              <w:tc>
                <w:tcPr>
                  <w:tcW w:w="1798" w:type="dxa"/>
                </w:tcPr>
                <w:p w14:paraId="74906400" w14:textId="77777777" w:rsidR="00A64C6C" w:rsidRDefault="008C25C7">
                  <w:pPr>
                    <w:pStyle w:val="Compact"/>
                    <w:jc w:val="center"/>
                  </w:pPr>
                  <w:r>
                    <w:t>0.019</w:t>
                  </w:r>
                </w:p>
              </w:tc>
            </w:tr>
            <w:tr w:rsidR="00A64C6C" w14:paraId="59B1909A" w14:textId="77777777">
              <w:tc>
                <w:tcPr>
                  <w:tcW w:w="2525" w:type="dxa"/>
                </w:tcPr>
                <w:p w14:paraId="1808C054" w14:textId="77777777" w:rsidR="00A64C6C" w:rsidRDefault="008C25C7">
                  <w:pPr>
                    <w:pStyle w:val="Compact"/>
                    <w:jc w:val="center"/>
                  </w:pPr>
                  <w:r>
                    <w:t>Always</w:t>
                  </w:r>
                </w:p>
              </w:tc>
              <w:tc>
                <w:tcPr>
                  <w:tcW w:w="1798" w:type="dxa"/>
                </w:tcPr>
                <w:p w14:paraId="22C70B1E" w14:textId="77777777" w:rsidR="00A64C6C" w:rsidRDefault="008C25C7">
                  <w:pPr>
                    <w:pStyle w:val="Compact"/>
                    <w:jc w:val="center"/>
                  </w:pPr>
                  <w:r>
                    <w:t>0.069</w:t>
                  </w:r>
                </w:p>
              </w:tc>
              <w:tc>
                <w:tcPr>
                  <w:tcW w:w="1798" w:type="dxa"/>
                </w:tcPr>
                <w:p w14:paraId="49024501" w14:textId="77777777" w:rsidR="00A64C6C" w:rsidRDefault="008C25C7">
                  <w:pPr>
                    <w:pStyle w:val="Compact"/>
                    <w:jc w:val="center"/>
                  </w:pPr>
                  <w:r>
                    <w:t>0.058</w:t>
                  </w:r>
                </w:p>
              </w:tc>
              <w:tc>
                <w:tcPr>
                  <w:tcW w:w="1798" w:type="dxa"/>
                </w:tcPr>
                <w:p w14:paraId="771E1FA9" w14:textId="77777777" w:rsidR="00A64C6C" w:rsidRDefault="008C25C7">
                  <w:pPr>
                    <w:pStyle w:val="Compact"/>
                    <w:jc w:val="center"/>
                  </w:pPr>
                  <w:r>
                    <w:t>0.053</w:t>
                  </w:r>
                </w:p>
              </w:tc>
            </w:tr>
            <w:tr w:rsidR="00A64C6C" w14:paraId="6D06AB80" w14:textId="77777777">
              <w:tc>
                <w:tcPr>
                  <w:tcW w:w="2525" w:type="dxa"/>
                </w:tcPr>
                <w:p w14:paraId="0C0547AE" w14:textId="77777777" w:rsidR="00A64C6C" w:rsidRDefault="008C25C7">
                  <w:pPr>
                    <w:pStyle w:val="Compact"/>
                    <w:jc w:val="center"/>
                  </w:pPr>
                  <w:r>
                    <w:t>Concentration</w:t>
                  </w:r>
                </w:p>
              </w:tc>
              <w:tc>
                <w:tcPr>
                  <w:tcW w:w="1798" w:type="dxa"/>
                </w:tcPr>
                <w:p w14:paraId="419B889F" w14:textId="77777777" w:rsidR="00A64C6C" w:rsidRDefault="00A64C6C">
                  <w:pPr>
                    <w:pStyle w:val="Compact"/>
                    <w:jc w:val="center"/>
                  </w:pPr>
                </w:p>
              </w:tc>
              <w:tc>
                <w:tcPr>
                  <w:tcW w:w="1798" w:type="dxa"/>
                </w:tcPr>
                <w:p w14:paraId="06D50E43" w14:textId="77777777" w:rsidR="00A64C6C" w:rsidRDefault="00A64C6C">
                  <w:pPr>
                    <w:pStyle w:val="Compact"/>
                    <w:jc w:val="center"/>
                  </w:pPr>
                </w:p>
              </w:tc>
              <w:tc>
                <w:tcPr>
                  <w:tcW w:w="1798" w:type="dxa"/>
                </w:tcPr>
                <w:p w14:paraId="3690D34B" w14:textId="77777777" w:rsidR="00A64C6C" w:rsidRDefault="00A64C6C">
                  <w:pPr>
                    <w:pStyle w:val="Compact"/>
                    <w:jc w:val="center"/>
                  </w:pPr>
                </w:p>
              </w:tc>
            </w:tr>
            <w:tr w:rsidR="00A64C6C" w14:paraId="6CADE6FA" w14:textId="77777777">
              <w:tc>
                <w:tcPr>
                  <w:tcW w:w="2525" w:type="dxa"/>
                </w:tcPr>
                <w:p w14:paraId="33EE43BD" w14:textId="77777777" w:rsidR="00A64C6C" w:rsidRDefault="008C25C7">
                  <w:pPr>
                    <w:pStyle w:val="Compact"/>
                    <w:jc w:val="center"/>
                  </w:pPr>
                  <w:r>
                    <w:t>Almost never</w:t>
                  </w:r>
                </w:p>
              </w:tc>
              <w:tc>
                <w:tcPr>
                  <w:tcW w:w="1798" w:type="dxa"/>
                </w:tcPr>
                <w:p w14:paraId="56A97569" w14:textId="77777777" w:rsidR="00A64C6C" w:rsidRDefault="008C25C7">
                  <w:pPr>
                    <w:pStyle w:val="Compact"/>
                    <w:jc w:val="center"/>
                  </w:pPr>
                  <w:r>
                    <w:t>0.026</w:t>
                  </w:r>
                </w:p>
              </w:tc>
              <w:tc>
                <w:tcPr>
                  <w:tcW w:w="1798" w:type="dxa"/>
                </w:tcPr>
                <w:p w14:paraId="3E0A2F7C" w14:textId="77777777" w:rsidR="00A64C6C" w:rsidRDefault="008C25C7">
                  <w:pPr>
                    <w:pStyle w:val="Compact"/>
                    <w:jc w:val="center"/>
                  </w:pPr>
                  <w:r>
                    <w:t>0.009</w:t>
                  </w:r>
                </w:p>
              </w:tc>
              <w:tc>
                <w:tcPr>
                  <w:tcW w:w="1798" w:type="dxa"/>
                </w:tcPr>
                <w:p w14:paraId="27CC88EE" w14:textId="77777777" w:rsidR="00A64C6C" w:rsidRDefault="008C25C7">
                  <w:pPr>
                    <w:pStyle w:val="Compact"/>
                    <w:jc w:val="center"/>
                  </w:pPr>
                  <w:r>
                    <w:t>0.008</w:t>
                  </w:r>
                </w:p>
              </w:tc>
            </w:tr>
            <w:tr w:rsidR="00A64C6C" w14:paraId="4C2E0623" w14:textId="77777777">
              <w:tc>
                <w:tcPr>
                  <w:tcW w:w="2525" w:type="dxa"/>
                </w:tcPr>
                <w:p w14:paraId="668300D3" w14:textId="77777777" w:rsidR="00A64C6C" w:rsidRDefault="008C25C7">
                  <w:pPr>
                    <w:pStyle w:val="Compact"/>
                    <w:jc w:val="center"/>
                  </w:pPr>
                  <w:r>
                    <w:t>Sometimes</w:t>
                  </w:r>
                </w:p>
              </w:tc>
              <w:tc>
                <w:tcPr>
                  <w:tcW w:w="1798" w:type="dxa"/>
                </w:tcPr>
                <w:p w14:paraId="4AC3902B" w14:textId="77777777" w:rsidR="00A64C6C" w:rsidRDefault="008C25C7">
                  <w:pPr>
                    <w:pStyle w:val="Compact"/>
                    <w:jc w:val="center"/>
                  </w:pPr>
                  <w:r>
                    <w:t>0.051</w:t>
                  </w:r>
                </w:p>
              </w:tc>
              <w:tc>
                <w:tcPr>
                  <w:tcW w:w="1798" w:type="dxa"/>
                </w:tcPr>
                <w:p w14:paraId="4B7EA294" w14:textId="77777777" w:rsidR="00A64C6C" w:rsidRDefault="008C25C7">
                  <w:pPr>
                    <w:pStyle w:val="Compact"/>
                    <w:jc w:val="center"/>
                  </w:pPr>
                  <w:r>
                    <w:t>0.053</w:t>
                  </w:r>
                </w:p>
              </w:tc>
              <w:tc>
                <w:tcPr>
                  <w:tcW w:w="1798" w:type="dxa"/>
                </w:tcPr>
                <w:p w14:paraId="542FE341" w14:textId="77777777" w:rsidR="00A64C6C" w:rsidRDefault="008C25C7">
                  <w:pPr>
                    <w:pStyle w:val="Compact"/>
                    <w:jc w:val="center"/>
                  </w:pPr>
                  <w:r>
                    <w:t>0.049</w:t>
                  </w:r>
                </w:p>
              </w:tc>
            </w:tr>
            <w:tr w:rsidR="00A64C6C" w14:paraId="191D83C8" w14:textId="77777777">
              <w:tc>
                <w:tcPr>
                  <w:tcW w:w="2525" w:type="dxa"/>
                </w:tcPr>
                <w:p w14:paraId="1CAE382C" w14:textId="77777777" w:rsidR="00A64C6C" w:rsidRDefault="008C25C7">
                  <w:pPr>
                    <w:pStyle w:val="Compact"/>
                    <w:jc w:val="center"/>
                  </w:pPr>
                  <w:r>
                    <w:t>Often</w:t>
                  </w:r>
                </w:p>
              </w:tc>
              <w:tc>
                <w:tcPr>
                  <w:tcW w:w="1798" w:type="dxa"/>
                </w:tcPr>
                <w:p w14:paraId="62ADA016" w14:textId="34B82314" w:rsidR="00A64C6C" w:rsidRDefault="008C25C7">
                  <w:pPr>
                    <w:pStyle w:val="Compact"/>
                    <w:jc w:val="center"/>
                  </w:pPr>
                  <w:r>
                    <w:t>0.08</w:t>
                  </w:r>
                  <w:ins w:id="148" w:author="Tomos Robinson" w:date="2024-11-27T11:58:00Z">
                    <w:r w:rsidR="00332624">
                      <w:t>0</w:t>
                    </w:r>
                  </w:ins>
                </w:p>
              </w:tc>
              <w:tc>
                <w:tcPr>
                  <w:tcW w:w="1798" w:type="dxa"/>
                </w:tcPr>
                <w:p w14:paraId="39E35D5C" w14:textId="77777777" w:rsidR="00A64C6C" w:rsidRDefault="008C25C7">
                  <w:pPr>
                    <w:pStyle w:val="Compact"/>
                    <w:jc w:val="center"/>
                  </w:pPr>
                  <w:r>
                    <w:t>0.067</w:t>
                  </w:r>
                </w:p>
              </w:tc>
              <w:tc>
                <w:tcPr>
                  <w:tcW w:w="1798" w:type="dxa"/>
                </w:tcPr>
                <w:p w14:paraId="62816571" w14:textId="77777777" w:rsidR="00A64C6C" w:rsidRDefault="008C25C7">
                  <w:pPr>
                    <w:pStyle w:val="Compact"/>
                    <w:jc w:val="center"/>
                  </w:pPr>
                  <w:r>
                    <w:t>0.062</w:t>
                  </w:r>
                </w:p>
              </w:tc>
            </w:tr>
            <w:tr w:rsidR="00A64C6C" w14:paraId="54DBBCBB" w14:textId="77777777">
              <w:tc>
                <w:tcPr>
                  <w:tcW w:w="2525" w:type="dxa"/>
                </w:tcPr>
                <w:p w14:paraId="1C55606E" w14:textId="77777777" w:rsidR="00A64C6C" w:rsidRDefault="008C25C7">
                  <w:pPr>
                    <w:pStyle w:val="Compact"/>
                    <w:jc w:val="center"/>
                  </w:pPr>
                  <w:r>
                    <w:t>Always</w:t>
                  </w:r>
                </w:p>
              </w:tc>
              <w:tc>
                <w:tcPr>
                  <w:tcW w:w="1798" w:type="dxa"/>
                </w:tcPr>
                <w:p w14:paraId="12612E76" w14:textId="77777777" w:rsidR="00A64C6C" w:rsidRDefault="008C25C7">
                  <w:pPr>
                    <w:pStyle w:val="Compact"/>
                    <w:jc w:val="center"/>
                  </w:pPr>
                  <w:r>
                    <w:t>0.121</w:t>
                  </w:r>
                </w:p>
              </w:tc>
              <w:tc>
                <w:tcPr>
                  <w:tcW w:w="1798" w:type="dxa"/>
                </w:tcPr>
                <w:p w14:paraId="354017D2" w14:textId="44088531" w:rsidR="00A64C6C" w:rsidRDefault="008C25C7">
                  <w:pPr>
                    <w:pStyle w:val="Compact"/>
                    <w:jc w:val="center"/>
                  </w:pPr>
                  <w:r>
                    <w:t>0.13</w:t>
                  </w:r>
                  <w:ins w:id="149" w:author="Tomos Robinson" w:date="2024-11-27T11:58:00Z">
                    <w:r w:rsidR="00332624">
                      <w:t>0</w:t>
                    </w:r>
                  </w:ins>
                </w:p>
              </w:tc>
              <w:tc>
                <w:tcPr>
                  <w:tcW w:w="1798" w:type="dxa"/>
                </w:tcPr>
                <w:p w14:paraId="76DE9A8B" w14:textId="61BD1B37" w:rsidR="00A64C6C" w:rsidRDefault="008C25C7">
                  <w:pPr>
                    <w:pStyle w:val="Compact"/>
                    <w:jc w:val="center"/>
                  </w:pPr>
                  <w:r>
                    <w:t>0.12</w:t>
                  </w:r>
                  <w:ins w:id="150" w:author="Tomos Robinson" w:date="2024-11-27T11:58:00Z">
                    <w:r w:rsidR="00332624">
                      <w:t>0</w:t>
                    </w:r>
                  </w:ins>
                </w:p>
              </w:tc>
            </w:tr>
            <w:tr w:rsidR="00A64C6C" w14:paraId="438948E7" w14:textId="77777777">
              <w:tc>
                <w:tcPr>
                  <w:tcW w:w="2525" w:type="dxa"/>
                </w:tcPr>
                <w:p w14:paraId="0CE4440E" w14:textId="77777777" w:rsidR="00A64C6C" w:rsidRDefault="008C25C7">
                  <w:pPr>
                    <w:pStyle w:val="Compact"/>
                    <w:jc w:val="center"/>
                  </w:pPr>
                  <w:r>
                    <w:t>Embarrassment</w:t>
                  </w:r>
                </w:p>
              </w:tc>
              <w:tc>
                <w:tcPr>
                  <w:tcW w:w="1798" w:type="dxa"/>
                </w:tcPr>
                <w:p w14:paraId="2C1372B4" w14:textId="77777777" w:rsidR="00A64C6C" w:rsidRDefault="00A64C6C">
                  <w:pPr>
                    <w:pStyle w:val="Compact"/>
                    <w:jc w:val="center"/>
                  </w:pPr>
                </w:p>
              </w:tc>
              <w:tc>
                <w:tcPr>
                  <w:tcW w:w="1798" w:type="dxa"/>
                </w:tcPr>
                <w:p w14:paraId="01241DEA" w14:textId="77777777" w:rsidR="00A64C6C" w:rsidRDefault="00A64C6C">
                  <w:pPr>
                    <w:pStyle w:val="Compact"/>
                    <w:jc w:val="center"/>
                  </w:pPr>
                </w:p>
              </w:tc>
              <w:tc>
                <w:tcPr>
                  <w:tcW w:w="1798" w:type="dxa"/>
                </w:tcPr>
                <w:p w14:paraId="619C4829" w14:textId="77777777" w:rsidR="00A64C6C" w:rsidRDefault="00A64C6C">
                  <w:pPr>
                    <w:pStyle w:val="Compact"/>
                    <w:jc w:val="center"/>
                  </w:pPr>
                </w:p>
              </w:tc>
            </w:tr>
            <w:tr w:rsidR="00A64C6C" w14:paraId="17D6C5D9" w14:textId="77777777">
              <w:tc>
                <w:tcPr>
                  <w:tcW w:w="2525" w:type="dxa"/>
                </w:tcPr>
                <w:p w14:paraId="04BE9C77" w14:textId="77777777" w:rsidR="00A64C6C" w:rsidRDefault="008C25C7">
                  <w:pPr>
                    <w:pStyle w:val="Compact"/>
                    <w:jc w:val="center"/>
                  </w:pPr>
                  <w:r>
                    <w:t>Almost never</w:t>
                  </w:r>
                </w:p>
              </w:tc>
              <w:tc>
                <w:tcPr>
                  <w:tcW w:w="1798" w:type="dxa"/>
                </w:tcPr>
                <w:p w14:paraId="1F852CD7" w14:textId="77777777" w:rsidR="00A64C6C" w:rsidRDefault="008C25C7">
                  <w:pPr>
                    <w:pStyle w:val="Compact"/>
                    <w:jc w:val="center"/>
                  </w:pPr>
                  <w:r>
                    <w:t>0.012</w:t>
                  </w:r>
                </w:p>
              </w:tc>
              <w:tc>
                <w:tcPr>
                  <w:tcW w:w="1798" w:type="dxa"/>
                </w:tcPr>
                <w:p w14:paraId="53160301" w14:textId="77777777" w:rsidR="00A64C6C" w:rsidRDefault="008C25C7">
                  <w:pPr>
                    <w:pStyle w:val="Compact"/>
                    <w:jc w:val="center"/>
                  </w:pPr>
                  <w:r>
                    <w:t>0.007</w:t>
                  </w:r>
                </w:p>
              </w:tc>
              <w:tc>
                <w:tcPr>
                  <w:tcW w:w="1798" w:type="dxa"/>
                </w:tcPr>
                <w:p w14:paraId="0E7E2179" w14:textId="77777777" w:rsidR="00A64C6C" w:rsidRDefault="008C25C7">
                  <w:pPr>
                    <w:pStyle w:val="Compact"/>
                    <w:jc w:val="center"/>
                  </w:pPr>
                  <w:r>
                    <w:t>0.007</w:t>
                  </w:r>
                </w:p>
              </w:tc>
            </w:tr>
            <w:tr w:rsidR="00A64C6C" w14:paraId="651C617B" w14:textId="77777777">
              <w:tc>
                <w:tcPr>
                  <w:tcW w:w="2525" w:type="dxa"/>
                </w:tcPr>
                <w:p w14:paraId="2570D3BA" w14:textId="77777777" w:rsidR="00A64C6C" w:rsidRDefault="008C25C7">
                  <w:pPr>
                    <w:pStyle w:val="Compact"/>
                    <w:jc w:val="center"/>
                  </w:pPr>
                  <w:r>
                    <w:t>Sometimes</w:t>
                  </w:r>
                </w:p>
              </w:tc>
              <w:tc>
                <w:tcPr>
                  <w:tcW w:w="1798" w:type="dxa"/>
                </w:tcPr>
                <w:p w14:paraId="74773B64" w14:textId="77777777" w:rsidR="00A64C6C" w:rsidRDefault="008C25C7">
                  <w:pPr>
                    <w:pStyle w:val="Compact"/>
                    <w:jc w:val="center"/>
                  </w:pPr>
                  <w:r>
                    <w:t>0.022</w:t>
                  </w:r>
                </w:p>
              </w:tc>
              <w:tc>
                <w:tcPr>
                  <w:tcW w:w="1798" w:type="dxa"/>
                </w:tcPr>
                <w:p w14:paraId="1D2E6DB5" w14:textId="77777777" w:rsidR="00A64C6C" w:rsidRDefault="008C25C7">
                  <w:pPr>
                    <w:pStyle w:val="Compact"/>
                    <w:jc w:val="center"/>
                  </w:pPr>
                  <w:r>
                    <w:t>0.025</w:t>
                  </w:r>
                </w:p>
              </w:tc>
              <w:tc>
                <w:tcPr>
                  <w:tcW w:w="1798" w:type="dxa"/>
                </w:tcPr>
                <w:p w14:paraId="19336E55" w14:textId="77777777" w:rsidR="00A64C6C" w:rsidRDefault="008C25C7">
                  <w:pPr>
                    <w:pStyle w:val="Compact"/>
                    <w:jc w:val="center"/>
                  </w:pPr>
                  <w:r>
                    <w:t>0.023</w:t>
                  </w:r>
                </w:p>
              </w:tc>
            </w:tr>
            <w:tr w:rsidR="00A64C6C" w14:paraId="1EB48E56" w14:textId="77777777">
              <w:tc>
                <w:tcPr>
                  <w:tcW w:w="2525" w:type="dxa"/>
                </w:tcPr>
                <w:p w14:paraId="0CD4AB24" w14:textId="77777777" w:rsidR="00A64C6C" w:rsidRDefault="008C25C7">
                  <w:pPr>
                    <w:pStyle w:val="Compact"/>
                    <w:jc w:val="center"/>
                  </w:pPr>
                  <w:r>
                    <w:t>Often</w:t>
                  </w:r>
                </w:p>
              </w:tc>
              <w:tc>
                <w:tcPr>
                  <w:tcW w:w="1798" w:type="dxa"/>
                </w:tcPr>
                <w:p w14:paraId="55B6366E" w14:textId="77777777" w:rsidR="00A64C6C" w:rsidRDefault="008C25C7">
                  <w:pPr>
                    <w:pStyle w:val="Compact"/>
                    <w:jc w:val="center"/>
                  </w:pPr>
                  <w:r>
                    <w:t>0.034</w:t>
                  </w:r>
                </w:p>
              </w:tc>
              <w:tc>
                <w:tcPr>
                  <w:tcW w:w="1798" w:type="dxa"/>
                </w:tcPr>
                <w:p w14:paraId="4A52F633" w14:textId="77777777" w:rsidR="00A64C6C" w:rsidRDefault="008C25C7">
                  <w:pPr>
                    <w:pStyle w:val="Compact"/>
                    <w:jc w:val="center"/>
                  </w:pPr>
                  <w:r>
                    <w:t>0.056</w:t>
                  </w:r>
                </w:p>
              </w:tc>
              <w:tc>
                <w:tcPr>
                  <w:tcW w:w="1798" w:type="dxa"/>
                </w:tcPr>
                <w:p w14:paraId="6BBBCD01" w14:textId="77777777" w:rsidR="00A64C6C" w:rsidRDefault="008C25C7">
                  <w:pPr>
                    <w:pStyle w:val="Compact"/>
                    <w:jc w:val="center"/>
                  </w:pPr>
                  <w:r>
                    <w:t>0.051</w:t>
                  </w:r>
                </w:p>
              </w:tc>
            </w:tr>
            <w:tr w:rsidR="00A64C6C" w14:paraId="3010E522" w14:textId="77777777">
              <w:tc>
                <w:tcPr>
                  <w:tcW w:w="2525" w:type="dxa"/>
                </w:tcPr>
                <w:p w14:paraId="0FC52D2C" w14:textId="77777777" w:rsidR="00A64C6C" w:rsidRDefault="008C25C7">
                  <w:pPr>
                    <w:pStyle w:val="Compact"/>
                    <w:jc w:val="center"/>
                  </w:pPr>
                  <w:r>
                    <w:t>Always</w:t>
                  </w:r>
                </w:p>
              </w:tc>
              <w:tc>
                <w:tcPr>
                  <w:tcW w:w="1798" w:type="dxa"/>
                </w:tcPr>
                <w:p w14:paraId="1A629FBE" w14:textId="77777777" w:rsidR="00A64C6C" w:rsidRDefault="008C25C7">
                  <w:pPr>
                    <w:pStyle w:val="Compact"/>
                    <w:jc w:val="center"/>
                  </w:pPr>
                  <w:r>
                    <w:t>0.061</w:t>
                  </w:r>
                </w:p>
              </w:tc>
              <w:tc>
                <w:tcPr>
                  <w:tcW w:w="1798" w:type="dxa"/>
                </w:tcPr>
                <w:p w14:paraId="5496FCB0" w14:textId="77777777" w:rsidR="00A64C6C" w:rsidRDefault="008C25C7">
                  <w:pPr>
                    <w:pStyle w:val="Compact"/>
                    <w:jc w:val="center"/>
                  </w:pPr>
                  <w:r>
                    <w:t>0.069</w:t>
                  </w:r>
                </w:p>
              </w:tc>
              <w:tc>
                <w:tcPr>
                  <w:tcW w:w="1798" w:type="dxa"/>
                </w:tcPr>
                <w:p w14:paraId="3F68BC69" w14:textId="77777777" w:rsidR="00A64C6C" w:rsidRDefault="008C25C7">
                  <w:pPr>
                    <w:pStyle w:val="Compact"/>
                    <w:jc w:val="center"/>
                  </w:pPr>
                  <w:r>
                    <w:t>0.064</w:t>
                  </w:r>
                </w:p>
              </w:tc>
            </w:tr>
            <w:tr w:rsidR="00A64C6C" w14:paraId="3901355F" w14:textId="77777777">
              <w:tc>
                <w:tcPr>
                  <w:tcW w:w="2525" w:type="dxa"/>
                </w:tcPr>
                <w:p w14:paraId="13330CCA" w14:textId="77777777" w:rsidR="00A64C6C" w:rsidRDefault="008C25C7">
                  <w:pPr>
                    <w:pStyle w:val="Compact"/>
                    <w:jc w:val="center"/>
                  </w:pPr>
                  <w:r>
                    <w:t>Unhappiness</w:t>
                  </w:r>
                </w:p>
              </w:tc>
              <w:tc>
                <w:tcPr>
                  <w:tcW w:w="1798" w:type="dxa"/>
                </w:tcPr>
                <w:p w14:paraId="287E6725" w14:textId="77777777" w:rsidR="00A64C6C" w:rsidRDefault="00A64C6C">
                  <w:pPr>
                    <w:pStyle w:val="Compact"/>
                    <w:jc w:val="center"/>
                  </w:pPr>
                </w:p>
              </w:tc>
              <w:tc>
                <w:tcPr>
                  <w:tcW w:w="1798" w:type="dxa"/>
                </w:tcPr>
                <w:p w14:paraId="1447AE0B" w14:textId="77777777" w:rsidR="00A64C6C" w:rsidRDefault="00A64C6C">
                  <w:pPr>
                    <w:pStyle w:val="Compact"/>
                    <w:jc w:val="center"/>
                  </w:pPr>
                </w:p>
              </w:tc>
              <w:tc>
                <w:tcPr>
                  <w:tcW w:w="1798" w:type="dxa"/>
                </w:tcPr>
                <w:p w14:paraId="1CEC86EF" w14:textId="77777777" w:rsidR="00A64C6C" w:rsidRDefault="00A64C6C">
                  <w:pPr>
                    <w:pStyle w:val="Compact"/>
                    <w:jc w:val="center"/>
                  </w:pPr>
                </w:p>
              </w:tc>
            </w:tr>
            <w:tr w:rsidR="00A64C6C" w14:paraId="36AB9D63" w14:textId="77777777">
              <w:tc>
                <w:tcPr>
                  <w:tcW w:w="2525" w:type="dxa"/>
                </w:tcPr>
                <w:p w14:paraId="7E696057" w14:textId="77777777" w:rsidR="00A64C6C" w:rsidRDefault="008C25C7">
                  <w:pPr>
                    <w:pStyle w:val="Compact"/>
                    <w:jc w:val="center"/>
                  </w:pPr>
                  <w:r>
                    <w:t>Almost never</w:t>
                  </w:r>
                </w:p>
              </w:tc>
              <w:tc>
                <w:tcPr>
                  <w:tcW w:w="1798" w:type="dxa"/>
                </w:tcPr>
                <w:p w14:paraId="2BA1D9DA" w14:textId="77777777" w:rsidR="00A64C6C" w:rsidRDefault="008C25C7">
                  <w:pPr>
                    <w:pStyle w:val="Compact"/>
                    <w:jc w:val="center"/>
                  </w:pPr>
                  <w:r>
                    <w:t>0.025</w:t>
                  </w:r>
                </w:p>
              </w:tc>
              <w:tc>
                <w:tcPr>
                  <w:tcW w:w="1798" w:type="dxa"/>
                </w:tcPr>
                <w:p w14:paraId="7B2F3790" w14:textId="77777777" w:rsidR="00A64C6C" w:rsidRDefault="008C25C7">
                  <w:pPr>
                    <w:pStyle w:val="Compact"/>
                    <w:jc w:val="center"/>
                  </w:pPr>
                  <w:r>
                    <w:t>0.001</w:t>
                  </w:r>
                </w:p>
              </w:tc>
              <w:tc>
                <w:tcPr>
                  <w:tcW w:w="1798" w:type="dxa"/>
                </w:tcPr>
                <w:p w14:paraId="5D73986E" w14:textId="77777777" w:rsidR="00A64C6C" w:rsidRDefault="008C25C7">
                  <w:pPr>
                    <w:pStyle w:val="Compact"/>
                    <w:jc w:val="center"/>
                  </w:pPr>
                  <w:r>
                    <w:t>0.001</w:t>
                  </w:r>
                </w:p>
              </w:tc>
            </w:tr>
            <w:tr w:rsidR="00A64C6C" w14:paraId="26038E39" w14:textId="77777777">
              <w:tc>
                <w:tcPr>
                  <w:tcW w:w="2525" w:type="dxa"/>
                </w:tcPr>
                <w:p w14:paraId="70C1A83E" w14:textId="77777777" w:rsidR="00A64C6C" w:rsidRDefault="008C25C7">
                  <w:pPr>
                    <w:pStyle w:val="Compact"/>
                    <w:jc w:val="center"/>
                  </w:pPr>
                  <w:r>
                    <w:t>Sometimes</w:t>
                  </w:r>
                </w:p>
              </w:tc>
              <w:tc>
                <w:tcPr>
                  <w:tcW w:w="1798" w:type="dxa"/>
                </w:tcPr>
                <w:p w14:paraId="50604517" w14:textId="77777777" w:rsidR="00A64C6C" w:rsidRDefault="008C25C7">
                  <w:pPr>
                    <w:pStyle w:val="Compact"/>
                    <w:jc w:val="center"/>
                  </w:pPr>
                  <w:r>
                    <w:t>0.054</w:t>
                  </w:r>
                </w:p>
              </w:tc>
              <w:tc>
                <w:tcPr>
                  <w:tcW w:w="1798" w:type="dxa"/>
                </w:tcPr>
                <w:p w14:paraId="184752DB" w14:textId="77777777" w:rsidR="00A64C6C" w:rsidRDefault="008C25C7">
                  <w:pPr>
                    <w:pStyle w:val="Compact"/>
                    <w:jc w:val="center"/>
                  </w:pPr>
                  <w:r>
                    <w:t>0.039</w:t>
                  </w:r>
                </w:p>
              </w:tc>
              <w:tc>
                <w:tcPr>
                  <w:tcW w:w="1798" w:type="dxa"/>
                </w:tcPr>
                <w:p w14:paraId="03426AB0" w14:textId="77777777" w:rsidR="00A64C6C" w:rsidRDefault="008C25C7">
                  <w:pPr>
                    <w:pStyle w:val="Compact"/>
                    <w:jc w:val="center"/>
                  </w:pPr>
                  <w:r>
                    <w:t>0.036</w:t>
                  </w:r>
                </w:p>
              </w:tc>
            </w:tr>
            <w:tr w:rsidR="00A64C6C" w14:paraId="769E375E" w14:textId="77777777">
              <w:tc>
                <w:tcPr>
                  <w:tcW w:w="2525" w:type="dxa"/>
                </w:tcPr>
                <w:p w14:paraId="7173E198" w14:textId="77777777" w:rsidR="00A64C6C" w:rsidRDefault="008C25C7">
                  <w:pPr>
                    <w:pStyle w:val="Compact"/>
                    <w:jc w:val="center"/>
                  </w:pPr>
                  <w:r>
                    <w:t>Often</w:t>
                  </w:r>
                </w:p>
              </w:tc>
              <w:tc>
                <w:tcPr>
                  <w:tcW w:w="1798" w:type="dxa"/>
                </w:tcPr>
                <w:p w14:paraId="05A2809B" w14:textId="77777777" w:rsidR="00A64C6C" w:rsidRDefault="008C25C7">
                  <w:pPr>
                    <w:pStyle w:val="Compact"/>
                    <w:jc w:val="center"/>
                  </w:pPr>
                  <w:r>
                    <w:t>0.083</w:t>
                  </w:r>
                </w:p>
              </w:tc>
              <w:tc>
                <w:tcPr>
                  <w:tcW w:w="1798" w:type="dxa"/>
                </w:tcPr>
                <w:p w14:paraId="462C5B80" w14:textId="77777777" w:rsidR="00A64C6C" w:rsidRDefault="008C25C7">
                  <w:pPr>
                    <w:pStyle w:val="Compact"/>
                    <w:jc w:val="center"/>
                  </w:pPr>
                  <w:r>
                    <w:t>0.076</w:t>
                  </w:r>
                </w:p>
              </w:tc>
              <w:tc>
                <w:tcPr>
                  <w:tcW w:w="1798" w:type="dxa"/>
                </w:tcPr>
                <w:p w14:paraId="2EBF2940" w14:textId="014385E1" w:rsidR="00A64C6C" w:rsidRDefault="008C25C7">
                  <w:pPr>
                    <w:pStyle w:val="Compact"/>
                    <w:jc w:val="center"/>
                  </w:pPr>
                  <w:r>
                    <w:t>0.07</w:t>
                  </w:r>
                  <w:ins w:id="151" w:author="Tomos Robinson" w:date="2024-11-27T11:58:00Z">
                    <w:r w:rsidR="00332624">
                      <w:t>0</w:t>
                    </w:r>
                  </w:ins>
                </w:p>
              </w:tc>
            </w:tr>
            <w:tr w:rsidR="00A64C6C" w14:paraId="5C0B2466" w14:textId="77777777">
              <w:tc>
                <w:tcPr>
                  <w:tcW w:w="2525" w:type="dxa"/>
                </w:tcPr>
                <w:p w14:paraId="2EBEF70D" w14:textId="77777777" w:rsidR="00A64C6C" w:rsidRDefault="008C25C7">
                  <w:pPr>
                    <w:pStyle w:val="Compact"/>
                    <w:jc w:val="center"/>
                  </w:pPr>
                  <w:r>
                    <w:t>Always</w:t>
                  </w:r>
                </w:p>
              </w:tc>
              <w:tc>
                <w:tcPr>
                  <w:tcW w:w="1798" w:type="dxa"/>
                </w:tcPr>
                <w:p w14:paraId="6F1888C2" w14:textId="77777777" w:rsidR="00A64C6C" w:rsidRDefault="008C25C7">
                  <w:pPr>
                    <w:pStyle w:val="Compact"/>
                    <w:jc w:val="center"/>
                  </w:pPr>
                  <w:r>
                    <w:t>0.124</w:t>
                  </w:r>
                </w:p>
              </w:tc>
              <w:tc>
                <w:tcPr>
                  <w:tcW w:w="1798" w:type="dxa"/>
                </w:tcPr>
                <w:p w14:paraId="1B436EEB" w14:textId="77777777" w:rsidR="00A64C6C" w:rsidRDefault="008C25C7">
                  <w:pPr>
                    <w:pStyle w:val="Compact"/>
                    <w:jc w:val="center"/>
                  </w:pPr>
                  <w:r>
                    <w:t>0.145</w:t>
                  </w:r>
                </w:p>
              </w:tc>
              <w:tc>
                <w:tcPr>
                  <w:tcW w:w="1798" w:type="dxa"/>
                </w:tcPr>
                <w:p w14:paraId="0502EB57" w14:textId="77777777" w:rsidR="00A64C6C" w:rsidRDefault="008C25C7">
                  <w:pPr>
                    <w:pStyle w:val="Compact"/>
                    <w:jc w:val="center"/>
                  </w:pPr>
                  <w:r>
                    <w:t>0.134</w:t>
                  </w:r>
                </w:p>
              </w:tc>
            </w:tr>
            <w:tr w:rsidR="00A64C6C" w14:paraId="0BE442EF" w14:textId="77777777">
              <w:tc>
                <w:tcPr>
                  <w:tcW w:w="2525" w:type="dxa"/>
                </w:tcPr>
                <w:p w14:paraId="328034F2" w14:textId="77777777" w:rsidR="00A64C6C" w:rsidRDefault="008C25C7">
                  <w:pPr>
                    <w:pStyle w:val="Compact"/>
                    <w:jc w:val="center"/>
                  </w:pPr>
                  <w:r>
                    <w:t>Treated differently</w:t>
                  </w:r>
                </w:p>
              </w:tc>
              <w:tc>
                <w:tcPr>
                  <w:tcW w:w="1798" w:type="dxa"/>
                </w:tcPr>
                <w:p w14:paraId="7B7C0439" w14:textId="77777777" w:rsidR="00A64C6C" w:rsidRDefault="00A64C6C">
                  <w:pPr>
                    <w:pStyle w:val="Compact"/>
                    <w:jc w:val="center"/>
                  </w:pPr>
                </w:p>
              </w:tc>
              <w:tc>
                <w:tcPr>
                  <w:tcW w:w="1798" w:type="dxa"/>
                </w:tcPr>
                <w:p w14:paraId="5FBAF684" w14:textId="77777777" w:rsidR="00A64C6C" w:rsidRDefault="00A64C6C">
                  <w:pPr>
                    <w:pStyle w:val="Compact"/>
                    <w:jc w:val="center"/>
                  </w:pPr>
                </w:p>
              </w:tc>
              <w:tc>
                <w:tcPr>
                  <w:tcW w:w="1798" w:type="dxa"/>
                </w:tcPr>
                <w:p w14:paraId="229010E1" w14:textId="77777777" w:rsidR="00A64C6C" w:rsidRDefault="00A64C6C">
                  <w:pPr>
                    <w:pStyle w:val="Compact"/>
                    <w:jc w:val="center"/>
                  </w:pPr>
                </w:p>
              </w:tc>
            </w:tr>
            <w:tr w:rsidR="00A64C6C" w14:paraId="52AA1649" w14:textId="77777777">
              <w:tc>
                <w:tcPr>
                  <w:tcW w:w="2525" w:type="dxa"/>
                </w:tcPr>
                <w:p w14:paraId="4EE89155" w14:textId="77777777" w:rsidR="00A64C6C" w:rsidRDefault="008C25C7">
                  <w:pPr>
                    <w:pStyle w:val="Compact"/>
                    <w:jc w:val="center"/>
                  </w:pPr>
                  <w:r>
                    <w:t>Almost never</w:t>
                  </w:r>
                </w:p>
              </w:tc>
              <w:tc>
                <w:tcPr>
                  <w:tcW w:w="1798" w:type="dxa"/>
                </w:tcPr>
                <w:p w14:paraId="4B1C40CC" w14:textId="77777777" w:rsidR="00A64C6C" w:rsidRDefault="008C25C7">
                  <w:pPr>
                    <w:pStyle w:val="Compact"/>
                    <w:jc w:val="center"/>
                  </w:pPr>
                  <w:r>
                    <w:t>0.019</w:t>
                  </w:r>
                </w:p>
              </w:tc>
              <w:tc>
                <w:tcPr>
                  <w:tcW w:w="1798" w:type="dxa"/>
                </w:tcPr>
                <w:p w14:paraId="15EEA090" w14:textId="2A554207" w:rsidR="00A64C6C" w:rsidRDefault="008C25C7">
                  <w:pPr>
                    <w:pStyle w:val="Compact"/>
                    <w:jc w:val="center"/>
                  </w:pPr>
                  <w:r>
                    <w:t>0.01</w:t>
                  </w:r>
                  <w:ins w:id="152" w:author="Tomos Robinson" w:date="2024-11-27T11:59:00Z">
                    <w:r w:rsidR="00332624">
                      <w:t>0</w:t>
                    </w:r>
                  </w:ins>
                  <w:bookmarkStart w:id="153" w:name="_GoBack"/>
                  <w:bookmarkEnd w:id="153"/>
                </w:p>
              </w:tc>
              <w:tc>
                <w:tcPr>
                  <w:tcW w:w="1798" w:type="dxa"/>
                </w:tcPr>
                <w:p w14:paraId="7E926E9A" w14:textId="77777777" w:rsidR="00A64C6C" w:rsidRDefault="008C25C7">
                  <w:pPr>
                    <w:pStyle w:val="Compact"/>
                    <w:jc w:val="center"/>
                  </w:pPr>
                  <w:r>
                    <w:t>0.009</w:t>
                  </w:r>
                </w:p>
              </w:tc>
            </w:tr>
            <w:tr w:rsidR="00A64C6C" w14:paraId="2766708C" w14:textId="77777777">
              <w:tc>
                <w:tcPr>
                  <w:tcW w:w="2525" w:type="dxa"/>
                </w:tcPr>
                <w:p w14:paraId="6225D099" w14:textId="77777777" w:rsidR="00A64C6C" w:rsidRDefault="008C25C7">
                  <w:pPr>
                    <w:pStyle w:val="Compact"/>
                    <w:jc w:val="center"/>
                  </w:pPr>
                  <w:r>
                    <w:t>Sometimes</w:t>
                  </w:r>
                </w:p>
              </w:tc>
              <w:tc>
                <w:tcPr>
                  <w:tcW w:w="1798" w:type="dxa"/>
                </w:tcPr>
                <w:p w14:paraId="5FC074DE" w14:textId="77777777" w:rsidR="00A64C6C" w:rsidRDefault="008C25C7">
                  <w:pPr>
                    <w:pStyle w:val="Compact"/>
                    <w:jc w:val="center"/>
                  </w:pPr>
                  <w:r>
                    <w:t>0.035</w:t>
                  </w:r>
                </w:p>
              </w:tc>
              <w:tc>
                <w:tcPr>
                  <w:tcW w:w="1798" w:type="dxa"/>
                </w:tcPr>
                <w:p w14:paraId="75504914" w14:textId="17CBB961" w:rsidR="00A64C6C" w:rsidRDefault="008C25C7">
                  <w:pPr>
                    <w:pStyle w:val="Compact"/>
                    <w:jc w:val="center"/>
                  </w:pPr>
                  <w:r>
                    <w:t>0.03</w:t>
                  </w:r>
                  <w:ins w:id="154" w:author="Tomos Robinson" w:date="2024-11-27T11:59:00Z">
                    <w:r w:rsidR="00332624">
                      <w:t>0</w:t>
                    </w:r>
                  </w:ins>
                </w:p>
              </w:tc>
              <w:tc>
                <w:tcPr>
                  <w:tcW w:w="1798" w:type="dxa"/>
                </w:tcPr>
                <w:p w14:paraId="24107BB4" w14:textId="77777777" w:rsidR="00A64C6C" w:rsidRDefault="008C25C7">
                  <w:pPr>
                    <w:pStyle w:val="Compact"/>
                    <w:jc w:val="center"/>
                  </w:pPr>
                  <w:r>
                    <w:t>0.028</w:t>
                  </w:r>
                </w:p>
              </w:tc>
            </w:tr>
            <w:tr w:rsidR="00A64C6C" w14:paraId="5FBA2BB4" w14:textId="77777777">
              <w:tc>
                <w:tcPr>
                  <w:tcW w:w="2525" w:type="dxa"/>
                </w:tcPr>
                <w:p w14:paraId="1FF881A1" w14:textId="77777777" w:rsidR="00A64C6C" w:rsidRDefault="008C25C7">
                  <w:pPr>
                    <w:pStyle w:val="Compact"/>
                    <w:jc w:val="center"/>
                  </w:pPr>
                  <w:r>
                    <w:t>Often</w:t>
                  </w:r>
                </w:p>
              </w:tc>
              <w:tc>
                <w:tcPr>
                  <w:tcW w:w="1798" w:type="dxa"/>
                </w:tcPr>
                <w:p w14:paraId="1B91BE01" w14:textId="77777777" w:rsidR="00A64C6C" w:rsidRDefault="008C25C7">
                  <w:pPr>
                    <w:pStyle w:val="Compact"/>
                    <w:jc w:val="center"/>
                  </w:pPr>
                  <w:r>
                    <w:t>0.052</w:t>
                  </w:r>
                </w:p>
              </w:tc>
              <w:tc>
                <w:tcPr>
                  <w:tcW w:w="1798" w:type="dxa"/>
                </w:tcPr>
                <w:p w14:paraId="4132EEE6" w14:textId="77777777" w:rsidR="00A64C6C" w:rsidRDefault="008C25C7">
                  <w:pPr>
                    <w:pStyle w:val="Compact"/>
                    <w:jc w:val="center"/>
                  </w:pPr>
                  <w:r>
                    <w:t>0.075</w:t>
                  </w:r>
                </w:p>
              </w:tc>
              <w:tc>
                <w:tcPr>
                  <w:tcW w:w="1798" w:type="dxa"/>
                </w:tcPr>
                <w:p w14:paraId="5A03D2C8" w14:textId="77777777" w:rsidR="00A64C6C" w:rsidRDefault="008C25C7">
                  <w:pPr>
                    <w:pStyle w:val="Compact"/>
                    <w:jc w:val="center"/>
                  </w:pPr>
                  <w:r>
                    <w:t>0.069</w:t>
                  </w:r>
                </w:p>
              </w:tc>
            </w:tr>
            <w:tr w:rsidR="00A64C6C" w14:paraId="2FFEA896" w14:textId="77777777">
              <w:tc>
                <w:tcPr>
                  <w:tcW w:w="2525" w:type="dxa"/>
                </w:tcPr>
                <w:p w14:paraId="042B8B8F" w14:textId="77777777" w:rsidR="00A64C6C" w:rsidRDefault="008C25C7">
                  <w:pPr>
                    <w:pStyle w:val="Compact"/>
                    <w:jc w:val="center"/>
                  </w:pPr>
                  <w:r>
                    <w:t>Always</w:t>
                  </w:r>
                </w:p>
              </w:tc>
              <w:tc>
                <w:tcPr>
                  <w:tcW w:w="1798" w:type="dxa"/>
                </w:tcPr>
                <w:p w14:paraId="1595A765" w14:textId="77777777" w:rsidR="00A64C6C" w:rsidRDefault="008C25C7">
                  <w:pPr>
                    <w:pStyle w:val="Compact"/>
                    <w:jc w:val="center"/>
                  </w:pPr>
                  <w:r>
                    <w:t>0.087</w:t>
                  </w:r>
                </w:p>
              </w:tc>
              <w:tc>
                <w:tcPr>
                  <w:tcW w:w="1798" w:type="dxa"/>
                </w:tcPr>
                <w:p w14:paraId="29439B3E" w14:textId="77777777" w:rsidR="00A64C6C" w:rsidRDefault="008C25C7">
                  <w:pPr>
                    <w:pStyle w:val="Compact"/>
                    <w:jc w:val="center"/>
                  </w:pPr>
                  <w:r>
                    <w:t>0.114</w:t>
                  </w:r>
                </w:p>
              </w:tc>
              <w:tc>
                <w:tcPr>
                  <w:tcW w:w="1798" w:type="dxa"/>
                </w:tcPr>
                <w:p w14:paraId="21A7734A" w14:textId="77777777" w:rsidR="00A64C6C" w:rsidRDefault="008C25C7">
                  <w:pPr>
                    <w:pStyle w:val="Compact"/>
                    <w:jc w:val="center"/>
                  </w:pPr>
                  <w:r>
                    <w:t>0.105</w:t>
                  </w:r>
                </w:p>
              </w:tc>
            </w:tr>
            <w:bookmarkEnd w:id="145"/>
          </w:tbl>
          <w:p w14:paraId="57966000" w14:textId="77777777" w:rsidR="00A64C6C" w:rsidRDefault="00A64C6C"/>
        </w:tc>
      </w:tr>
    </w:tbl>
    <w:p w14:paraId="44F31141" w14:textId="77777777" w:rsidR="00A64C6C" w:rsidRDefault="008C25C7">
      <w:pPr>
        <w:pStyle w:val="Heading2"/>
      </w:pPr>
      <w:bookmarkStart w:id="155" w:name="appendix"/>
      <w:bookmarkStart w:id="156" w:name="_Toc183595649"/>
      <w:commentRangeStart w:id="157"/>
      <w:r>
        <w:lastRenderedPageBreak/>
        <w:t>4.1 Appendix</w:t>
      </w:r>
      <w:bookmarkEnd w:id="156"/>
      <w:commentRangeEnd w:id="157"/>
      <w:r>
        <w:rPr>
          <w:rStyle w:val="CommentReference"/>
          <w:rFonts w:asciiTheme="minorHAnsi" w:eastAsiaTheme="minorHAnsi" w:hAnsiTheme="minorHAnsi" w:cstheme="minorBidi"/>
          <w:color w:val="auto"/>
        </w:rPr>
        <w:commentReference w:id="157"/>
      </w:r>
    </w:p>
    <w:p w14:paraId="3BE9CB32" w14:textId="77777777" w:rsidR="00A64C6C" w:rsidRDefault="008C25C7">
      <w:pPr>
        <w:pStyle w:val="Heading3"/>
      </w:pPr>
      <w:bookmarkStart w:id="158" w:name="sec-appendix1"/>
      <w:bookmarkStart w:id="159" w:name="_Toc183595650"/>
      <w:r>
        <w:t>4.1.1 Derivation of EUD2</w:t>
      </w:r>
      <w:bookmarkEnd w:id="159"/>
    </w:p>
    <w:p w14:paraId="13251C2D" w14:textId="77777777" w:rsidR="00A64C6C" w:rsidRDefault="008C25C7">
      <w:pPr>
        <w:pStyle w:val="FirstParagraph"/>
      </w:pPr>
      <w:r>
        <w:t xml:space="preserve">Matrices </w:t>
      </w: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1ij</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2ij</m:t>
            </m:r>
          </m:sub>
        </m:sSub>
      </m:oMath>
      <w:r>
        <w:t xml:space="preserve"> denote latent coefficient matrices from individual 1 and 2, for attributes </w:t>
      </w:r>
      <m:oMath>
        <m:r>
          <w:rPr>
            <w:rFonts w:ascii="Cambria Math" w:hAnsi="Cambria Math"/>
          </w:rPr>
          <m:t>i</m:t>
        </m:r>
      </m:oMath>
      <w:r>
        <w:t xml:space="preserve"> and levels </w:t>
      </w:r>
      <m:oMath>
        <m:r>
          <w:rPr>
            <w:rFonts w:ascii="Cambria Math" w:hAnsi="Cambria Math"/>
          </w:rPr>
          <m:t>j</m:t>
        </m:r>
      </m:oMath>
      <w:r>
        <w:t xml:space="preserve">, from the analysis sample. Matrices </w:t>
      </w: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1ij</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2ij</m:t>
            </m:r>
          </m:sub>
        </m:sSub>
      </m:oMath>
      <w:r>
        <w:t xml:space="preserve"> were then anchored using the social PITS utility value 0.282 (shown in </w:t>
      </w:r>
      <w:hyperlink w:anchor="eq-anchoring-matrices">
        <w:r>
          <w:rPr>
            <w:rStyle w:val="Hyperlink"/>
          </w:rPr>
          <w:t>Equation 16</w:t>
        </w:r>
      </w:hyperlink>
      <w:r>
        <w:t>).</w:t>
      </w:r>
    </w:p>
    <w:bookmarkStart w:id="160" w:name="eq-coef-1"/>
    <w:p w14:paraId="11B6AA1D" w14:textId="77777777" w:rsidR="00A64C6C" w:rsidRDefault="008C25C7">
      <w:pPr>
        <w:pStyle w:val="BodyText"/>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1ij</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0.03</m:t>
                    </m:r>
                  </m:e>
                  <m:e>
                    <m:r>
                      <w:rPr>
                        <w:rFonts w:ascii="Cambria Math" w:hAnsi="Cambria Math"/>
                      </w:rPr>
                      <m:t>0.02</m:t>
                    </m:r>
                  </m:e>
                  <m:e>
                    <m:r>
                      <w:rPr>
                        <w:rFonts w:ascii="Cambria Math" w:hAnsi="Cambria Math"/>
                      </w:rPr>
                      <m:t>0.01</m:t>
                    </m:r>
                  </m:e>
                  <m:e>
                    <m:r>
                      <w:rPr>
                        <w:rFonts w:ascii="Cambria Math" w:hAnsi="Cambria Math"/>
                      </w:rPr>
                      <m:t>0.01</m:t>
                    </m:r>
                  </m:e>
                  <m:e>
                    <m:r>
                      <w:rPr>
                        <w:rFonts w:ascii="Cambria Math" w:hAnsi="Cambria Math"/>
                      </w:rPr>
                      <m:t>0.02</m:t>
                    </m:r>
                  </m:e>
                  <m:e>
                    <m:r>
                      <w:rPr>
                        <w:rFonts w:ascii="Cambria Math" w:hAnsi="Cambria Math"/>
                      </w:rPr>
                      <m:t>0.03</m:t>
                    </m:r>
                  </m:e>
                  <m:e>
                    <m:r>
                      <w:rPr>
                        <w:rFonts w:ascii="Cambria Math" w:hAnsi="Cambria Math"/>
                      </w:rPr>
                      <m:t>0.05</m:t>
                    </m:r>
                  </m:e>
                </m:mr>
                <m:mr>
                  <m:e>
                    <m:r>
                      <w:rPr>
                        <w:rFonts w:ascii="Cambria Math" w:hAnsi="Cambria Math"/>
                      </w:rPr>
                      <m:t>0.11</m:t>
                    </m:r>
                  </m:e>
                  <m:e>
                    <m:r>
                      <w:rPr>
                        <w:rFonts w:ascii="Cambria Math" w:hAnsi="Cambria Math"/>
                      </w:rPr>
                      <m:t>0.07</m:t>
                    </m:r>
                  </m:e>
                  <m:e>
                    <m:r>
                      <w:rPr>
                        <w:rFonts w:ascii="Cambria Math" w:hAnsi="Cambria Math"/>
                      </w:rPr>
                      <m:t>0.05</m:t>
                    </m:r>
                  </m:e>
                  <m:e>
                    <m:r>
                      <w:rPr>
                        <w:rFonts w:ascii="Cambria Math" w:hAnsi="Cambria Math"/>
                      </w:rPr>
                      <m:t>0.03</m:t>
                    </m:r>
                  </m:e>
                  <m:e>
                    <m:r>
                      <w:rPr>
                        <w:rFonts w:ascii="Cambria Math" w:hAnsi="Cambria Math"/>
                      </w:rPr>
                      <m:t>0.07</m:t>
                    </m:r>
                  </m:e>
                  <m:e>
                    <m:r>
                      <w:rPr>
                        <w:rFonts w:ascii="Cambria Math" w:hAnsi="Cambria Math"/>
                      </w:rPr>
                      <m:t>0.05</m:t>
                    </m:r>
                  </m:e>
                  <m:e>
                    <m:r>
                      <w:rPr>
                        <w:rFonts w:ascii="Cambria Math" w:hAnsi="Cambria Math"/>
                      </w:rPr>
                      <m:t>0.11</m:t>
                    </m:r>
                  </m:e>
                </m:mr>
                <m:mr>
                  <m:e>
                    <m:r>
                      <w:rPr>
                        <w:rFonts w:ascii="Cambria Math" w:hAnsi="Cambria Math"/>
                      </w:rPr>
                      <m:t>0.15</m:t>
                    </m:r>
                  </m:e>
                  <m:e>
                    <m:r>
                      <w:rPr>
                        <w:rFonts w:ascii="Cambria Math" w:hAnsi="Cambria Math"/>
                      </w:rPr>
                      <m:t>0.09</m:t>
                    </m:r>
                  </m:e>
                  <m:e>
                    <m:r>
                      <w:rPr>
                        <w:rFonts w:ascii="Cambria Math" w:hAnsi="Cambria Math"/>
                      </w:rPr>
                      <m:t>0.07</m:t>
                    </m:r>
                  </m:e>
                  <m:e>
                    <m:r>
                      <w:rPr>
                        <w:rFonts w:ascii="Cambria Math" w:hAnsi="Cambria Math"/>
                      </w:rPr>
                      <m:t>0.04</m:t>
                    </m:r>
                  </m:e>
                  <m:e>
                    <m:r>
                      <w:rPr>
                        <w:rFonts w:ascii="Cambria Math" w:hAnsi="Cambria Math"/>
                      </w:rPr>
                      <m:t>0.12</m:t>
                    </m:r>
                  </m:e>
                  <m:e>
                    <m:r>
                      <w:rPr>
                        <w:rFonts w:ascii="Cambria Math" w:hAnsi="Cambria Math"/>
                      </w:rPr>
                      <m:t>0.08</m:t>
                    </m:r>
                  </m:e>
                  <m:e>
                    <m:r>
                      <w:rPr>
                        <w:rFonts w:ascii="Cambria Math" w:hAnsi="Cambria Math"/>
                      </w:rPr>
                      <m:t>0.19</m:t>
                    </m:r>
                  </m:e>
                </m:mr>
                <m:mr>
                  <m:e>
                    <m:r>
                      <w:rPr>
                        <w:rFonts w:ascii="Cambria Math" w:hAnsi="Cambria Math"/>
                      </w:rPr>
                      <m:t>0.17</m:t>
                    </m:r>
                  </m:e>
                  <m:e>
                    <m:r>
                      <w:rPr>
                        <w:rFonts w:ascii="Cambria Math" w:hAnsi="Cambria Math"/>
                      </w:rPr>
                      <m:t>0.11</m:t>
                    </m:r>
                  </m:e>
                  <m:e>
                    <m:r>
                      <w:rPr>
                        <w:rFonts w:ascii="Cambria Math" w:hAnsi="Cambria Math"/>
                      </w:rPr>
                      <m:t>0.08</m:t>
                    </m:r>
                  </m:e>
                  <m:e>
                    <m:r>
                      <w:rPr>
                        <w:rFonts w:ascii="Cambria Math" w:hAnsi="Cambria Math"/>
                      </w:rPr>
                      <m:t>0.10</m:t>
                    </m:r>
                  </m:e>
                  <m:e>
                    <m:r>
                      <w:rPr>
                        <w:rFonts w:ascii="Cambria Math" w:hAnsi="Cambria Math"/>
                      </w:rPr>
                      <m:t>0.14</m:t>
                    </m:r>
                  </m:e>
                  <m:e>
                    <m:r>
                      <w:rPr>
                        <w:rFonts w:ascii="Cambria Math" w:hAnsi="Cambria Math"/>
                      </w:rPr>
                      <m:t>0.10</m:t>
                    </m:r>
                  </m:e>
                  <m:e>
                    <m:r>
                      <w:rPr>
                        <w:rFonts w:ascii="Cambria Math" w:hAnsi="Cambria Math"/>
                      </w:rPr>
                      <m:t>0.30</m:t>
                    </m:r>
                  </m:e>
                </m:mr>
              </m:m>
            </m:e>
          </m:d>
          <m:r>
            <w:rPr>
              <w:rFonts w:ascii="Cambria Math" w:hAnsi="Cambria Math"/>
            </w:rPr>
            <m:t>  </m:t>
          </m:r>
          <m:d>
            <m:dPr>
              <m:ctrlPr>
                <w:rPr>
                  <w:rFonts w:ascii="Cambria Math" w:hAnsi="Cambria Math"/>
                </w:rPr>
              </m:ctrlPr>
            </m:dPr>
            <m:e>
              <m:r>
                <w:rPr>
                  <w:rFonts w:ascii="Cambria Math" w:hAnsi="Cambria Math"/>
                </w:rPr>
                <m:t>14</m:t>
              </m:r>
            </m:e>
          </m:d>
        </m:oMath>
      </m:oMathPara>
      <w:bookmarkEnd w:id="160"/>
    </w:p>
    <w:bookmarkStart w:id="161" w:name="eq-coef-2"/>
    <w:p w14:paraId="27A8E41E" w14:textId="77777777" w:rsidR="00A64C6C" w:rsidRDefault="008C25C7">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2ij</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0.05</m:t>
                    </m:r>
                  </m:e>
                  <m:e>
                    <m:r>
                      <w:rPr>
                        <w:rFonts w:ascii="Cambria Math" w:hAnsi="Cambria Math"/>
                      </w:rPr>
                      <m:t>0.02</m:t>
                    </m:r>
                  </m:e>
                  <m:e>
                    <m:r>
                      <w:rPr>
                        <w:rFonts w:ascii="Cambria Math" w:hAnsi="Cambria Math"/>
                      </w:rPr>
                      <m:t>0.01</m:t>
                    </m:r>
                  </m:e>
                  <m:e>
                    <m:r>
                      <w:rPr>
                        <w:rFonts w:ascii="Cambria Math" w:hAnsi="Cambria Math"/>
                      </w:rPr>
                      <m:t>0.01</m:t>
                    </m:r>
                  </m:e>
                  <m:e>
                    <m:r>
                      <w:rPr>
                        <w:rFonts w:ascii="Cambria Math" w:hAnsi="Cambria Math"/>
                      </w:rPr>
                      <m:t>0.02</m:t>
                    </m:r>
                  </m:e>
                  <m:e>
                    <m:r>
                      <w:rPr>
                        <w:rFonts w:ascii="Cambria Math" w:hAnsi="Cambria Math"/>
                      </w:rPr>
                      <m:t>0.03</m:t>
                    </m:r>
                  </m:e>
                  <m:e>
                    <m:r>
                      <w:rPr>
                        <w:rFonts w:ascii="Cambria Math" w:hAnsi="Cambria Math"/>
                      </w:rPr>
                      <m:t>0.03</m:t>
                    </m:r>
                  </m:e>
                </m:mr>
                <m:mr>
                  <m:e>
                    <m:r>
                      <w:rPr>
                        <w:rFonts w:ascii="Cambria Math" w:hAnsi="Cambria Math"/>
                      </w:rPr>
                      <m:t>0.15</m:t>
                    </m:r>
                  </m:e>
                  <m:e>
                    <m:r>
                      <w:rPr>
                        <w:rFonts w:ascii="Cambria Math" w:hAnsi="Cambria Math"/>
                      </w:rPr>
                      <m:t>0.11</m:t>
                    </m:r>
                  </m:e>
                  <m:e>
                    <m:r>
                      <w:rPr>
                        <w:rFonts w:ascii="Cambria Math" w:hAnsi="Cambria Math"/>
                      </w:rPr>
                      <m:t>0.03</m:t>
                    </m:r>
                  </m:e>
                  <m:e>
                    <m:r>
                      <w:rPr>
                        <w:rFonts w:ascii="Cambria Math" w:hAnsi="Cambria Math"/>
                      </w:rPr>
                      <m:t>0.05</m:t>
                    </m:r>
                  </m:e>
                  <m:e>
                    <m:r>
                      <w:rPr>
                        <w:rFonts w:ascii="Cambria Math" w:hAnsi="Cambria Math"/>
                      </w:rPr>
                      <m:t>0.09</m:t>
                    </m:r>
                  </m:e>
                  <m:e>
                    <m:r>
                      <w:rPr>
                        <w:rFonts w:ascii="Cambria Math" w:hAnsi="Cambria Math"/>
                      </w:rPr>
                      <m:t>0.04</m:t>
                    </m:r>
                  </m:e>
                  <m:e>
                    <m:r>
                      <w:rPr>
                        <w:rFonts w:ascii="Cambria Math" w:hAnsi="Cambria Math"/>
                      </w:rPr>
                      <m:t>0.09</m:t>
                    </m:r>
                  </m:e>
                </m:mr>
                <m:mr>
                  <m:e>
                    <m:r>
                      <w:rPr>
                        <w:rFonts w:ascii="Cambria Math" w:hAnsi="Cambria Math"/>
                      </w:rPr>
                      <m:t>0.18</m:t>
                    </m:r>
                  </m:e>
                  <m:e>
                    <m:r>
                      <w:rPr>
                        <w:rFonts w:ascii="Cambria Math" w:hAnsi="Cambria Math"/>
                      </w:rPr>
                      <m:t>0.13</m:t>
                    </m:r>
                  </m:e>
                  <m:e>
                    <m:r>
                      <w:rPr>
                        <w:rFonts w:ascii="Cambria Math" w:hAnsi="Cambria Math"/>
                      </w:rPr>
                      <m:t>0.05</m:t>
                    </m:r>
                  </m:e>
                  <m:e>
                    <m:r>
                      <w:rPr>
                        <w:rFonts w:ascii="Cambria Math" w:hAnsi="Cambria Math"/>
                      </w:rPr>
                      <m:t>0.06</m:t>
                    </m:r>
                  </m:e>
                  <m:e>
                    <m:r>
                      <w:rPr>
                        <w:rFonts w:ascii="Cambria Math" w:hAnsi="Cambria Math"/>
                      </w:rPr>
                      <m:t>0.14</m:t>
                    </m:r>
                  </m:e>
                  <m:e>
                    <m:r>
                      <w:rPr>
                        <w:rFonts w:ascii="Cambria Math" w:hAnsi="Cambria Math"/>
                      </w:rPr>
                      <m:t>0.06</m:t>
                    </m:r>
                  </m:e>
                  <m:e>
                    <m:r>
                      <w:rPr>
                        <w:rFonts w:ascii="Cambria Math" w:hAnsi="Cambria Math"/>
                      </w:rPr>
                      <m:t>0.16</m:t>
                    </m:r>
                  </m:e>
                </m:mr>
                <m:mr>
                  <m:e>
                    <m:r>
                      <w:rPr>
                        <w:rFonts w:ascii="Cambria Math" w:hAnsi="Cambria Math"/>
                      </w:rPr>
                      <m:t>0.21</m:t>
                    </m:r>
                  </m:e>
                  <m:e>
                    <m:r>
                      <w:rPr>
                        <w:rFonts w:ascii="Cambria Math" w:hAnsi="Cambria Math"/>
                      </w:rPr>
                      <m:t>0.15</m:t>
                    </m:r>
                  </m:e>
                  <m:e>
                    <m:r>
                      <w:rPr>
                        <w:rFonts w:ascii="Cambria Math" w:hAnsi="Cambria Math"/>
                      </w:rPr>
                      <m:t>0.06</m:t>
                    </m:r>
                  </m:e>
                  <m:e>
                    <m:r>
                      <w:rPr>
                        <w:rFonts w:ascii="Cambria Math" w:hAnsi="Cambria Math"/>
                      </w:rPr>
                      <m:t>0.11</m:t>
                    </m:r>
                  </m:e>
                  <m:e>
                    <m:r>
                      <w:rPr>
                        <w:rFonts w:ascii="Cambria Math" w:hAnsi="Cambria Math"/>
                      </w:rPr>
                      <m:t>0.17</m:t>
                    </m:r>
                  </m:e>
                  <m:e>
                    <m:r>
                      <w:rPr>
                        <w:rFonts w:ascii="Cambria Math" w:hAnsi="Cambria Math"/>
                      </w:rPr>
                      <m:t>0.08</m:t>
                    </m:r>
                  </m:e>
                  <m:e>
                    <m:r>
                      <w:rPr>
                        <w:rFonts w:ascii="Cambria Math" w:hAnsi="Cambria Math"/>
                      </w:rPr>
                      <m:t>0.23</m:t>
                    </m:r>
                  </m:e>
                </m:mr>
              </m:m>
            </m:e>
          </m:d>
          <m:r>
            <w:rPr>
              <w:rFonts w:ascii="Cambria Math" w:hAnsi="Cambria Math"/>
            </w:rPr>
            <m:t>  </m:t>
          </m:r>
          <m:d>
            <m:dPr>
              <m:ctrlPr>
                <w:rPr>
                  <w:rFonts w:ascii="Cambria Math" w:hAnsi="Cambria Math"/>
                </w:rPr>
              </m:ctrlPr>
            </m:dPr>
            <m:e>
              <m:r>
                <w:rPr>
                  <w:rFonts w:ascii="Cambria Math" w:hAnsi="Cambria Math"/>
                </w:rPr>
                <m:t>15</m:t>
              </m:r>
            </m:e>
          </m:d>
        </m:oMath>
      </m:oMathPara>
      <w:bookmarkEnd w:id="161"/>
    </w:p>
    <w:bookmarkStart w:id="162" w:name="eq-anchoring-matrices"/>
    <w:p w14:paraId="1544149D" w14:textId="77777777" w:rsidR="00A64C6C" w:rsidRDefault="008C25C7">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1ij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1ij</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0.282</m:t>
              </m:r>
            </m:e>
          </m:d>
          <m:r>
            <m:rPr>
              <m:sty m:val="p"/>
            </m:rPr>
            <w:rPr>
              <w:rFonts w:ascii="Cambria Math" w:hAnsi="Cambria Math"/>
            </w:rPr>
            <m:t>;</m:t>
          </m:r>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2ij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2ij</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0.282</m:t>
              </m:r>
            </m:e>
          </m:d>
          <m:r>
            <w:rPr>
              <w:rFonts w:ascii="Cambria Math" w:hAnsi="Cambria Math"/>
            </w:rPr>
            <m:t>  </m:t>
          </m:r>
          <m:d>
            <m:dPr>
              <m:ctrlPr>
                <w:rPr>
                  <w:rFonts w:ascii="Cambria Math" w:hAnsi="Cambria Math"/>
                </w:rPr>
              </m:ctrlPr>
            </m:dPr>
            <m:e>
              <m:r>
                <w:rPr>
                  <w:rFonts w:ascii="Cambria Math" w:hAnsi="Cambria Math"/>
                </w:rPr>
                <m:t>16</m:t>
              </m:r>
            </m:e>
          </m:d>
        </m:oMath>
      </m:oMathPara>
      <w:bookmarkEnd w:id="162"/>
    </w:p>
    <w:bookmarkStart w:id="163" w:name="eq-vcoeff"/>
    <w:p w14:paraId="6FD789F9" w14:textId="77777777" w:rsidR="00A64C6C" w:rsidRDefault="008C25C7">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1ij</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0.0</m:t>
                    </m:r>
                  </m:e>
                  <m:e>
                    <m:r>
                      <w:rPr>
                        <w:rFonts w:ascii="Cambria Math" w:hAnsi="Cambria Math"/>
                      </w:rPr>
                      <m:t>0.0</m:t>
                    </m:r>
                  </m:e>
                  <m:e>
                    <m:r>
                      <w:rPr>
                        <w:rFonts w:ascii="Cambria Math" w:hAnsi="Cambria Math"/>
                      </w:rPr>
                      <m:t>0.0</m:t>
                    </m:r>
                  </m:e>
                  <m:e>
                    <m:r>
                      <w:rPr>
                        <w:rFonts w:ascii="Cambria Math" w:hAnsi="Cambria Math"/>
                      </w:rPr>
                      <m:t>0.0</m:t>
                    </m:r>
                  </m:e>
                  <m:e>
                    <m:r>
                      <w:rPr>
                        <w:rFonts w:ascii="Cambria Math" w:hAnsi="Cambria Math"/>
                      </w:rPr>
                      <m:t>0.0</m:t>
                    </m:r>
                  </m:e>
                  <m:e>
                    <m:r>
                      <w:rPr>
                        <w:rFonts w:ascii="Cambria Math" w:hAnsi="Cambria Math"/>
                      </w:rPr>
                      <m:t>0.0</m:t>
                    </m:r>
                  </m:e>
                  <m:e>
                    <m:r>
                      <w:rPr>
                        <w:rFonts w:ascii="Cambria Math" w:hAnsi="Cambria Math"/>
                      </w:rPr>
                      <m:t>0.0</m:t>
                    </m:r>
                  </m:e>
                </m:mr>
                <m:mr>
                  <m:e>
                    <m:r>
                      <w:rPr>
                        <w:rFonts w:ascii="Cambria Math" w:hAnsi="Cambria Math"/>
                      </w:rPr>
                      <m:t>0.02</m:t>
                    </m:r>
                  </m:e>
                  <m:e>
                    <m:r>
                      <w:rPr>
                        <w:rFonts w:ascii="Cambria Math" w:hAnsi="Cambria Math"/>
                      </w:rPr>
                      <m:t>0.01</m:t>
                    </m:r>
                  </m:e>
                  <m:e>
                    <m:r>
                      <w:rPr>
                        <w:rFonts w:ascii="Cambria Math" w:hAnsi="Cambria Math"/>
                      </w:rPr>
                      <m:t>0.01</m:t>
                    </m:r>
                  </m:e>
                  <m:e>
                    <m:r>
                      <w:rPr>
                        <w:rFonts w:ascii="Cambria Math" w:hAnsi="Cambria Math"/>
                      </w:rPr>
                      <m:t>0.01</m:t>
                    </m:r>
                  </m:e>
                  <m:e>
                    <m:r>
                      <w:rPr>
                        <w:rFonts w:ascii="Cambria Math" w:hAnsi="Cambria Math"/>
                      </w:rPr>
                      <m:t>0.01</m:t>
                    </m:r>
                  </m:e>
                  <m:e>
                    <m:r>
                      <w:rPr>
                        <w:rFonts w:ascii="Cambria Math" w:hAnsi="Cambria Math"/>
                      </w:rPr>
                      <m:t>0.02</m:t>
                    </m:r>
                  </m:e>
                  <m:e>
                    <m:r>
                      <w:rPr>
                        <w:rFonts w:ascii="Cambria Math" w:hAnsi="Cambria Math"/>
                      </w:rPr>
                      <m:t>0.04</m:t>
                    </m:r>
                  </m:e>
                </m:mr>
                <m:mr>
                  <m:e>
                    <m:r>
                      <w:rPr>
                        <w:rFonts w:ascii="Cambria Math" w:hAnsi="Cambria Math"/>
                      </w:rPr>
                      <m:t>0.08</m:t>
                    </m:r>
                  </m:e>
                  <m:e>
                    <m:r>
                      <w:rPr>
                        <w:rFonts w:ascii="Cambria Math" w:hAnsi="Cambria Math"/>
                      </w:rPr>
                      <m:t>0.05</m:t>
                    </m:r>
                  </m:e>
                  <m:e>
                    <m:r>
                      <w:rPr>
                        <w:rFonts w:ascii="Cambria Math" w:hAnsi="Cambria Math"/>
                      </w:rPr>
                      <m:t>0.04</m:t>
                    </m:r>
                  </m:e>
                  <m:e>
                    <m:r>
                      <w:rPr>
                        <w:rFonts w:ascii="Cambria Math" w:hAnsi="Cambria Math"/>
                      </w:rPr>
                      <m:t>0.02</m:t>
                    </m:r>
                  </m:e>
                  <m:e>
                    <m:r>
                      <w:rPr>
                        <w:rFonts w:ascii="Cambria Math" w:hAnsi="Cambria Math"/>
                      </w:rPr>
                      <m:t>0.05</m:t>
                    </m:r>
                  </m:e>
                  <m:e>
                    <m:r>
                      <w:rPr>
                        <w:rFonts w:ascii="Cambria Math" w:hAnsi="Cambria Math"/>
                      </w:rPr>
                      <m:t>0.04</m:t>
                    </m:r>
                  </m:e>
                  <m:e>
                    <m:r>
                      <w:rPr>
                        <w:rFonts w:ascii="Cambria Math" w:hAnsi="Cambria Math"/>
                      </w:rPr>
                      <m:t>0.08</m:t>
                    </m:r>
                  </m:e>
                </m:mr>
                <m:mr>
                  <m:e>
                    <m:r>
                      <w:rPr>
                        <w:rFonts w:ascii="Cambria Math" w:hAnsi="Cambria Math"/>
                      </w:rPr>
                      <m:t>0.11</m:t>
                    </m:r>
                  </m:e>
                  <m:e>
                    <m:r>
                      <w:rPr>
                        <w:rFonts w:ascii="Cambria Math" w:hAnsi="Cambria Math"/>
                      </w:rPr>
                      <m:t>0.06</m:t>
                    </m:r>
                  </m:e>
                  <m:e>
                    <m:r>
                      <w:rPr>
                        <w:rFonts w:ascii="Cambria Math" w:hAnsi="Cambria Math"/>
                      </w:rPr>
                      <m:t>0.05</m:t>
                    </m:r>
                  </m:e>
                  <m:e>
                    <m:r>
                      <w:rPr>
                        <w:rFonts w:ascii="Cambria Math" w:hAnsi="Cambria Math"/>
                      </w:rPr>
                      <m:t>0.03</m:t>
                    </m:r>
                  </m:e>
                  <m:e>
                    <m:r>
                      <w:rPr>
                        <w:rFonts w:ascii="Cambria Math" w:hAnsi="Cambria Math"/>
                      </w:rPr>
                      <m:t>0.09</m:t>
                    </m:r>
                  </m:e>
                  <m:e>
                    <m:r>
                      <w:rPr>
                        <w:rFonts w:ascii="Cambria Math" w:hAnsi="Cambria Math"/>
                      </w:rPr>
                      <m:t>0.06</m:t>
                    </m:r>
                  </m:e>
                  <m:e>
                    <m:r>
                      <w:rPr>
                        <w:rFonts w:ascii="Cambria Math" w:hAnsi="Cambria Math"/>
                      </w:rPr>
                      <m:t>0.14</m:t>
                    </m:r>
                  </m:e>
                </m:mr>
                <m:mr>
                  <m:e>
                    <m:r>
                      <w:rPr>
                        <w:rFonts w:ascii="Cambria Math" w:hAnsi="Cambria Math"/>
                      </w:rPr>
                      <m:t>0.12</m:t>
                    </m:r>
                  </m:e>
                  <m:e>
                    <m:r>
                      <w:rPr>
                        <w:rFonts w:ascii="Cambria Math" w:hAnsi="Cambria Math"/>
                      </w:rPr>
                      <m:t>0.08</m:t>
                    </m:r>
                  </m:e>
                  <m:e>
                    <m:r>
                      <w:rPr>
                        <w:rFonts w:ascii="Cambria Math" w:hAnsi="Cambria Math"/>
                      </w:rPr>
                      <m:t>0.06</m:t>
                    </m:r>
                  </m:e>
                  <m:e>
                    <m:r>
                      <w:rPr>
                        <w:rFonts w:ascii="Cambria Math" w:hAnsi="Cambria Math"/>
                      </w:rPr>
                      <m:t>0.07</m:t>
                    </m:r>
                  </m:e>
                  <m:e>
                    <m:r>
                      <w:rPr>
                        <w:rFonts w:ascii="Cambria Math" w:hAnsi="Cambria Math"/>
                      </w:rPr>
                      <m:t>0.1</m:t>
                    </m:r>
                  </m:e>
                  <m:e>
                    <m:r>
                      <w:rPr>
                        <w:rFonts w:ascii="Cambria Math" w:hAnsi="Cambria Math"/>
                      </w:rPr>
                      <m:t>0.07</m:t>
                    </m:r>
                  </m:e>
                  <m:e>
                    <m:r>
                      <w:rPr>
                        <w:rFonts w:ascii="Cambria Math" w:hAnsi="Cambria Math"/>
                      </w:rPr>
                      <m:t>0.22</m:t>
                    </m:r>
                  </m:e>
                </m:mr>
              </m:m>
            </m:e>
          </m:d>
          <m:r>
            <w:rPr>
              <w:rFonts w:ascii="Cambria Math" w:hAnsi="Cambria Math"/>
            </w:rPr>
            <m:t>  </m:t>
          </m:r>
          <m:d>
            <m:dPr>
              <m:ctrlPr>
                <w:rPr>
                  <w:rFonts w:ascii="Cambria Math" w:hAnsi="Cambria Math"/>
                </w:rPr>
              </m:ctrlPr>
            </m:dPr>
            <m:e>
              <m:r>
                <w:rPr>
                  <w:rFonts w:ascii="Cambria Math" w:hAnsi="Cambria Math"/>
                </w:rPr>
                <m:t>17</m:t>
              </m:r>
            </m:e>
          </m:d>
        </m:oMath>
      </m:oMathPara>
      <w:bookmarkEnd w:id="163"/>
    </w:p>
    <w:bookmarkStart w:id="164" w:name="eq-vcoeff2"/>
    <w:p w14:paraId="3AD5057A" w14:textId="77777777" w:rsidR="00A64C6C" w:rsidRDefault="008C25C7">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2ij</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0.00</m:t>
                    </m:r>
                  </m:e>
                  <m:e>
                    <m:r>
                      <w:rPr>
                        <w:rFonts w:ascii="Cambria Math" w:hAnsi="Cambria Math"/>
                      </w:rPr>
                      <m:t>0.00</m:t>
                    </m:r>
                  </m:e>
                  <m:e>
                    <m:r>
                      <w:rPr>
                        <w:rFonts w:ascii="Cambria Math" w:hAnsi="Cambria Math"/>
                      </w:rPr>
                      <m:t>0.00</m:t>
                    </m:r>
                  </m:e>
                  <m:e>
                    <m:r>
                      <w:rPr>
                        <w:rFonts w:ascii="Cambria Math" w:hAnsi="Cambria Math"/>
                      </w:rPr>
                      <m:t>0.00</m:t>
                    </m:r>
                  </m:e>
                  <m:e>
                    <m:r>
                      <w:rPr>
                        <w:rFonts w:ascii="Cambria Math" w:hAnsi="Cambria Math"/>
                      </w:rPr>
                      <m:t>0.00</m:t>
                    </m:r>
                  </m:e>
                  <m:e>
                    <m:r>
                      <w:rPr>
                        <w:rFonts w:ascii="Cambria Math" w:hAnsi="Cambria Math"/>
                      </w:rPr>
                      <m:t>0.00</m:t>
                    </m:r>
                  </m:e>
                  <m:e>
                    <m:r>
                      <w:rPr>
                        <w:rFonts w:ascii="Cambria Math" w:hAnsi="Cambria Math"/>
                      </w:rPr>
                      <m:t>0.00</m:t>
                    </m:r>
                  </m:e>
                </m:mr>
                <m:mr>
                  <m:e>
                    <m:r>
                      <w:rPr>
                        <w:rFonts w:ascii="Cambria Math" w:hAnsi="Cambria Math"/>
                      </w:rPr>
                      <m:t>0.04</m:t>
                    </m:r>
                  </m:e>
                  <m:e>
                    <m:r>
                      <w:rPr>
                        <w:rFonts w:ascii="Cambria Math" w:hAnsi="Cambria Math"/>
                      </w:rPr>
                      <m:t>0.01</m:t>
                    </m:r>
                  </m:e>
                  <m:e>
                    <m:r>
                      <w:rPr>
                        <w:rFonts w:ascii="Cambria Math" w:hAnsi="Cambria Math"/>
                      </w:rPr>
                      <m:t>0.01</m:t>
                    </m:r>
                  </m:e>
                  <m:e>
                    <m:r>
                      <w:rPr>
                        <w:rFonts w:ascii="Cambria Math" w:hAnsi="Cambria Math"/>
                      </w:rPr>
                      <m:t>0.01</m:t>
                    </m:r>
                  </m:e>
                  <m:e>
                    <m:r>
                      <w:rPr>
                        <w:rFonts w:ascii="Cambria Math" w:hAnsi="Cambria Math"/>
                      </w:rPr>
                      <m:t>0.01</m:t>
                    </m:r>
                  </m:e>
                  <m:e>
                    <m:r>
                      <w:rPr>
                        <w:rFonts w:ascii="Cambria Math" w:hAnsi="Cambria Math"/>
                      </w:rPr>
                      <m:t>0.02</m:t>
                    </m:r>
                  </m:e>
                  <m:e>
                    <m:r>
                      <w:rPr>
                        <w:rFonts w:ascii="Cambria Math" w:hAnsi="Cambria Math"/>
                      </w:rPr>
                      <m:t>0.02</m:t>
                    </m:r>
                  </m:e>
                </m:mr>
                <m:mr>
                  <m:e>
                    <m:r>
                      <w:rPr>
                        <w:rFonts w:ascii="Cambria Math" w:hAnsi="Cambria Math"/>
                      </w:rPr>
                      <m:t>0.11</m:t>
                    </m:r>
                  </m:e>
                  <m:e>
                    <m:r>
                      <w:rPr>
                        <w:rFonts w:ascii="Cambria Math" w:hAnsi="Cambria Math"/>
                      </w:rPr>
                      <m:t>0.08</m:t>
                    </m:r>
                  </m:e>
                  <m:e>
                    <m:r>
                      <w:rPr>
                        <w:rFonts w:ascii="Cambria Math" w:hAnsi="Cambria Math"/>
                      </w:rPr>
                      <m:t>0.02</m:t>
                    </m:r>
                  </m:e>
                  <m:e>
                    <m:r>
                      <w:rPr>
                        <w:rFonts w:ascii="Cambria Math" w:hAnsi="Cambria Math"/>
                      </w:rPr>
                      <m:t>0.04</m:t>
                    </m:r>
                  </m:e>
                  <m:e>
                    <m:r>
                      <w:rPr>
                        <w:rFonts w:ascii="Cambria Math" w:hAnsi="Cambria Math"/>
                      </w:rPr>
                      <m:t>0.06</m:t>
                    </m:r>
                  </m:e>
                  <m:e>
                    <m:r>
                      <w:rPr>
                        <w:rFonts w:ascii="Cambria Math" w:hAnsi="Cambria Math"/>
                      </w:rPr>
                      <m:t>0.03</m:t>
                    </m:r>
                  </m:e>
                  <m:e>
                    <m:r>
                      <w:rPr>
                        <w:rFonts w:ascii="Cambria Math" w:hAnsi="Cambria Math"/>
                      </w:rPr>
                      <m:t>0.06</m:t>
                    </m:r>
                  </m:e>
                </m:mr>
                <m:mr>
                  <m:e>
                    <m:r>
                      <w:rPr>
                        <w:rFonts w:ascii="Cambria Math" w:hAnsi="Cambria Math"/>
                      </w:rPr>
                      <m:t>0.13</m:t>
                    </m:r>
                  </m:e>
                  <m:e>
                    <m:r>
                      <w:rPr>
                        <w:rFonts w:ascii="Cambria Math" w:hAnsi="Cambria Math"/>
                      </w:rPr>
                      <m:t>0.09</m:t>
                    </m:r>
                  </m:e>
                  <m:e>
                    <m:r>
                      <w:rPr>
                        <w:rFonts w:ascii="Cambria Math" w:hAnsi="Cambria Math"/>
                      </w:rPr>
                      <m:t>0.04</m:t>
                    </m:r>
                  </m:e>
                  <m:e>
                    <m:r>
                      <w:rPr>
                        <w:rFonts w:ascii="Cambria Math" w:hAnsi="Cambria Math"/>
                      </w:rPr>
                      <m:t>0.04</m:t>
                    </m:r>
                  </m:e>
                  <m:e>
                    <m:r>
                      <w:rPr>
                        <w:rFonts w:ascii="Cambria Math" w:hAnsi="Cambria Math"/>
                      </w:rPr>
                      <m:t>0.10</m:t>
                    </m:r>
                  </m:e>
                  <m:e>
                    <m:r>
                      <w:rPr>
                        <w:rFonts w:ascii="Cambria Math" w:hAnsi="Cambria Math"/>
                      </w:rPr>
                      <m:t>0.04</m:t>
                    </m:r>
                  </m:e>
                  <m:e>
                    <m:r>
                      <w:rPr>
                        <w:rFonts w:ascii="Cambria Math" w:hAnsi="Cambria Math"/>
                      </w:rPr>
                      <m:t>0.11</m:t>
                    </m:r>
                  </m:e>
                </m:mr>
                <m:mr>
                  <m:e>
                    <m:r>
                      <w:rPr>
                        <w:rFonts w:ascii="Cambria Math" w:hAnsi="Cambria Math"/>
                      </w:rPr>
                      <m:t>0.15</m:t>
                    </m:r>
                  </m:e>
                  <m:e>
                    <m:r>
                      <w:rPr>
                        <w:rFonts w:ascii="Cambria Math" w:hAnsi="Cambria Math"/>
                      </w:rPr>
                      <m:t>0.11</m:t>
                    </m:r>
                  </m:e>
                  <m:e>
                    <m:r>
                      <w:rPr>
                        <w:rFonts w:ascii="Cambria Math" w:hAnsi="Cambria Math"/>
                      </w:rPr>
                      <m:t>0.04</m:t>
                    </m:r>
                  </m:e>
                  <m:e>
                    <m:r>
                      <w:rPr>
                        <w:rFonts w:ascii="Cambria Math" w:hAnsi="Cambria Math"/>
                      </w:rPr>
                      <m:t>0.08</m:t>
                    </m:r>
                  </m:e>
                  <m:e>
                    <m:r>
                      <w:rPr>
                        <w:rFonts w:ascii="Cambria Math" w:hAnsi="Cambria Math"/>
                      </w:rPr>
                      <m:t>0.12</m:t>
                    </m:r>
                  </m:e>
                  <m:e>
                    <m:r>
                      <w:rPr>
                        <w:rFonts w:ascii="Cambria Math" w:hAnsi="Cambria Math"/>
                      </w:rPr>
                      <m:t>0.06</m:t>
                    </m:r>
                  </m:e>
                  <m:e>
                    <m:r>
                      <w:rPr>
                        <w:rFonts w:ascii="Cambria Math" w:hAnsi="Cambria Math"/>
                      </w:rPr>
                      <m:t>0.17</m:t>
                    </m:r>
                  </m:e>
                </m:mr>
              </m:m>
            </m:e>
          </m:d>
          <m:r>
            <w:rPr>
              <w:rFonts w:ascii="Cambria Math" w:hAnsi="Cambria Math"/>
            </w:rPr>
            <m:t>  </m:t>
          </m:r>
          <m:d>
            <m:dPr>
              <m:ctrlPr>
                <w:rPr>
                  <w:rFonts w:ascii="Cambria Math" w:hAnsi="Cambria Math"/>
                </w:rPr>
              </m:ctrlPr>
            </m:dPr>
            <m:e>
              <m:r>
                <w:rPr>
                  <w:rFonts w:ascii="Cambria Math" w:hAnsi="Cambria Math"/>
                </w:rPr>
                <m:t>18</m:t>
              </m:r>
            </m:e>
          </m:d>
        </m:oMath>
      </m:oMathPara>
      <w:bookmarkEnd w:id="164"/>
    </w:p>
    <w:p w14:paraId="193FE214" w14:textId="77777777" w:rsidR="00A64C6C" w:rsidRDefault="008C25C7">
      <w:pPr>
        <w:pStyle w:val="FirstParagraph"/>
      </w:pPr>
      <w:r>
        <w:t xml:space="preserve">Once anchored coefficient matrices </w:t>
      </w:r>
      <w:hyperlink w:anchor="eq-vcoeff">
        <w:r>
          <w:rPr>
            <w:rStyle w:val="Hyperlink"/>
          </w:rPr>
          <w:t>Equation 17</w:t>
        </w:r>
      </w:hyperlink>
      <w:r>
        <w:t xml:space="preserve"> and </w:t>
      </w:r>
      <w:hyperlink w:anchor="eq-vcoeff2">
        <w:r>
          <w:rPr>
            <w:rStyle w:val="Hyperlink"/>
          </w:rPr>
          <w:t>Equation 18</w:t>
        </w:r>
      </w:hyperlink>
      <w:r>
        <w:t xml:space="preserve"> are estimated, a complete profile of health state utility values for individual 1 and 2 are estimated for all 78,125 unique health states described by the WAItE. This yields a [78125 </w:t>
      </w:r>
      <m:oMath>
        <m:r>
          <m:rPr>
            <m:sty m:val="p"/>
          </m:rPr>
          <w:rPr>
            <w:rFonts w:ascii="Cambria Math" w:hAnsi="Cambria Math"/>
          </w:rPr>
          <m:t>×</m:t>
        </m:r>
      </m:oMath>
      <w:r>
        <w:t xml:space="preserve"> 1] vector for each individual ranging from (1, 0.282) (shown in </w:t>
      </w:r>
      <w:hyperlink w:anchor="eq-healthstate-utilities">
        <w:r>
          <w:rPr>
            <w:rStyle w:val="Hyperlink"/>
          </w:rPr>
          <w:t>Equation 19</w:t>
        </w:r>
      </w:hyperlink>
      <w:r>
        <w:t>}).</w:t>
      </w:r>
    </w:p>
    <w:bookmarkStart w:id="165" w:name="eq-healthstate-utilities"/>
    <w:p w14:paraId="42D0DB0E" w14:textId="77777777" w:rsidR="00A64C6C" w:rsidRDefault="008C25C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1</m:t>
                    </m:r>
                    <m:r>
                      <m:rPr>
                        <m:sty m:val="p"/>
                      </m:rPr>
                      <w:rPr>
                        <w:rFonts w:ascii="Cambria Math" w:hAnsi="Cambria Math"/>
                      </w:rPr>
                      <m:t>,</m:t>
                    </m:r>
                    <m:r>
                      <w:rPr>
                        <w:rFonts w:ascii="Cambria Math" w:hAnsi="Cambria Math"/>
                      </w:rPr>
                      <m:t>s</m:t>
                    </m:r>
                  </m:sub>
                </m:sSub>
              </m:e>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0.98</m:t>
                </m:r>
                <m:r>
                  <m:rPr>
                    <m:sty m:val="p"/>
                  </m:rPr>
                  <w:rPr>
                    <w:rFonts w:ascii="Cambria Math" w:hAnsi="Cambria Math"/>
                  </w:rPr>
                  <m:t>,</m:t>
                </m:r>
                <m:r>
                  <w:rPr>
                    <w:rFonts w:ascii="Cambria Math" w:hAnsi="Cambria Math"/>
                  </w:rPr>
                  <m:t>0.96</m:t>
                </m:r>
                <m:r>
                  <m:rPr>
                    <m:sty m:val="p"/>
                  </m:rPr>
                  <w:rPr>
                    <w:rFonts w:ascii="Cambria Math" w:hAnsi="Cambria Math"/>
                  </w:rPr>
                  <m:t>,...,</m:t>
                </m:r>
                <m:r>
                  <w:rPr>
                    <w:rFonts w:ascii="Cambria Math" w:hAnsi="Cambria Math"/>
                  </w:rPr>
                  <m:t>0.282</m:t>
                </m:r>
                <m:r>
                  <m:rPr>
                    <m:sty m:val="p"/>
                  </m:rPr>
                  <w:rPr>
                    <w:rFonts w:ascii="Cambria Math" w:hAnsi="Cambria Math"/>
                  </w:rPr>
                  <m:t>};</m:t>
                </m:r>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2</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0.97</m:t>
                </m:r>
                <m:r>
                  <m:rPr>
                    <m:sty m:val="p"/>
                  </m:rPr>
                  <w:rPr>
                    <w:rFonts w:ascii="Cambria Math" w:hAnsi="Cambria Math"/>
                  </w:rPr>
                  <m:t>,</m:t>
                </m:r>
                <m:r>
                  <w:rPr>
                    <w:rFonts w:ascii="Cambria Math" w:hAnsi="Cambria Math"/>
                  </w:rPr>
                  <m:t>0.95</m:t>
                </m:r>
                <m:r>
                  <m:rPr>
                    <m:sty m:val="p"/>
                  </m:rPr>
                  <w:rPr>
                    <w:rFonts w:ascii="Cambria Math" w:hAnsi="Cambria Math"/>
                  </w:rPr>
                  <m:t>,...,</m:t>
                </m:r>
                <m:r>
                  <w:rPr>
                    <w:rFonts w:ascii="Cambria Math" w:hAnsi="Cambria Math"/>
                  </w:rPr>
                  <m:t>0.282</m:t>
                </m:r>
                <m:r>
                  <m:rPr>
                    <m:sty m:val="p"/>
                  </m:rPr>
                  <w:rPr>
                    <w:rFonts w:ascii="Cambria Math" w:hAnsi="Cambria Math"/>
                  </w:rPr>
                  <m:t>}</m:t>
                </m:r>
              </m:e>
            </m:mr>
            <m:mr>
              <m:e/>
              <m:e>
                <m:r>
                  <m:rPr>
                    <m:sty m:val="p"/>
                  </m:rPr>
                  <w:rPr>
                    <w:rFonts w:ascii="Cambria Math" w:hAnsi="Cambria Math"/>
                  </w:rPr>
                  <m:t>϶</m:t>
                </m:r>
                <m:r>
                  <w:rPr>
                    <w:rFonts w:ascii="Cambria Math" w:hAnsi="Cambria Math"/>
                  </w:rPr>
                  <m:t>  s</m:t>
                </m:r>
                <m:r>
                  <m:rPr>
                    <m:sty m:val="p"/>
                  </m:rPr>
                  <w:rPr>
                    <w:rFonts w:ascii="Cambria Math" w:hAnsi="Cambria Math"/>
                  </w:rPr>
                  <m:t>={</m:t>
                </m:r>
                <m:r>
                  <w:rPr>
                    <w:rFonts w:ascii="Cambria Math" w:hAnsi="Cambria Math"/>
                  </w:rPr>
                  <m:t>1111111</m:t>
                </m:r>
                <m:r>
                  <m:rPr>
                    <m:sty m:val="p"/>
                  </m:rPr>
                  <w:rPr>
                    <w:rFonts w:ascii="Cambria Math" w:hAnsi="Cambria Math"/>
                  </w:rPr>
                  <m:t>,</m:t>
                </m:r>
                <m:r>
                  <w:rPr>
                    <w:rFonts w:ascii="Cambria Math" w:hAnsi="Cambria Math"/>
                  </w:rPr>
                  <m:t>2111111</m:t>
                </m:r>
                <m:r>
                  <m:rPr>
                    <m:sty m:val="p"/>
                  </m:rPr>
                  <w:rPr>
                    <w:rFonts w:ascii="Cambria Math" w:hAnsi="Cambria Math"/>
                  </w:rPr>
                  <m:t>,...,</m:t>
                </m:r>
                <m:r>
                  <w:rPr>
                    <w:rFonts w:ascii="Cambria Math" w:hAnsi="Cambria Math"/>
                  </w:rPr>
                  <m:t>5555555</m:t>
                </m:r>
                <m:r>
                  <m:rPr>
                    <m:sty m:val="p"/>
                  </m:rPr>
                  <w:rPr>
                    <w:rFonts w:ascii="Cambria Math" w:hAnsi="Cambria Math"/>
                  </w:rPr>
                  <m:t>}</m:t>
                </m:r>
              </m:e>
            </m:mr>
          </m:m>
          <m:r>
            <w:rPr>
              <w:rFonts w:ascii="Cambria Math" w:hAnsi="Cambria Math"/>
            </w:rPr>
            <m:t>  </m:t>
          </m:r>
          <m:d>
            <m:dPr>
              <m:ctrlPr>
                <w:rPr>
                  <w:rFonts w:ascii="Cambria Math" w:hAnsi="Cambria Math"/>
                </w:rPr>
              </m:ctrlPr>
            </m:dPr>
            <m:e>
              <m:r>
                <w:rPr>
                  <w:rFonts w:ascii="Cambria Math" w:hAnsi="Cambria Math"/>
                </w:rPr>
                <m:t>19</m:t>
              </m:r>
            </m:e>
          </m:d>
        </m:oMath>
      </m:oMathPara>
      <w:bookmarkEnd w:id="165"/>
    </w:p>
    <w:p w14:paraId="61706DFE" w14:textId="77777777" w:rsidR="00A64C6C" w:rsidRDefault="008C25C7">
      <w:pPr>
        <w:pStyle w:val="FirstParagraph"/>
      </w:pPr>
      <w:r>
        <w:t xml:space="preserve">To estimate euclidean distance between the two health state utility vectors, the square root of the sum of the squared differences between each element in the vector is calculated (shown in </w:t>
      </w:r>
      <w:hyperlink w:anchor="eq-EUD">
        <w:r>
          <w:rPr>
            <w:rStyle w:val="Hyperlink"/>
          </w:rPr>
          <w:t>Equation 11</w:t>
        </w:r>
      </w:hyperlink>
      <w:r>
        <w:t xml:space="preserve">, and populated for responses from individual 1 and 2 in </w:t>
      </w:r>
      <w:hyperlink w:anchor="eq-pairwiseEUD2">
        <w:r>
          <w:rPr>
            <w:rStyle w:val="Hyperlink"/>
          </w:rPr>
          <w:t>Equation 21</w:t>
        </w:r>
      </w:hyperlink>
      <w:r>
        <w:t>).</w:t>
      </w:r>
    </w:p>
    <w:bookmarkStart w:id="166" w:name="eq-EUD2"/>
    <w:p w14:paraId="3138952C" w14:textId="77777777" w:rsidR="00A64C6C" w:rsidRDefault="008C25C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EUD2</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e>
                <m:r>
                  <m:rPr>
                    <m:sty m:val="p"/>
                  </m:rPr>
                  <w:rPr>
                    <w:rFonts w:ascii="Cambria Math" w:hAnsi="Cambria Math"/>
                  </w:rPr>
                  <m:t>=</m:t>
                </m:r>
                <m:rad>
                  <m:radPr>
                    <m:degHide m:val="1"/>
                    <m:ctrlPr>
                      <w:rPr>
                        <w:rFonts w:ascii="Cambria Math" w:hAnsi="Cambria Math"/>
                      </w:rPr>
                    </m:ctrlPr>
                  </m:radPr>
                  <m:deg/>
                  <m:e>
                    <m:nary>
                      <m:naryPr>
                        <m:chr m:val="∑"/>
                        <m:limLoc m:val="undOvr"/>
                        <m:subHide m:val="1"/>
                        <m:supHide m:val="1"/>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e>
                                </m:d>
                              </m:e>
                            </m:d>
                          </m:e>
                          <m:sup>
                            <m: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78125</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78125</m:t>
                                    </m:r>
                                  </m:sub>
                                </m:sSub>
                              </m:e>
                            </m:d>
                          </m:e>
                        </m:d>
                      </m:e>
                      <m:sup>
                        <m:r>
                          <w:rPr>
                            <w:rFonts w:ascii="Cambria Math" w:hAnsi="Cambria Math"/>
                          </w:rPr>
                          <m:t>2</m:t>
                        </m:r>
                      </m:sup>
                    </m:sSup>
                  </m:e>
                </m:rad>
              </m:e>
            </m:mr>
            <m:mr>
              <m:e/>
              <m:e>
                <m:r>
                  <m:rPr>
                    <m:sty m:val="p"/>
                  </m:rPr>
                  <w:rPr>
                    <w:rFonts w:ascii="Cambria Math" w:hAnsi="Cambria Math"/>
                  </w:rPr>
                  <m:t>϶</m:t>
                </m:r>
                <m:r>
                  <w:rPr>
                    <w:rFonts w:ascii="Cambria Math" w:hAnsi="Cambria Math"/>
                  </w:rPr>
                  <m:t>  s</m:t>
                </m:r>
                <m:r>
                  <m:rPr>
                    <m:sty m:val="p"/>
                  </m:rPr>
                  <w:rPr>
                    <w:rFonts w:ascii="Cambria Math" w:hAnsi="Cambria Math"/>
                  </w:rPr>
                  <m:t>={</m:t>
                </m:r>
                <m:r>
                  <w:rPr>
                    <w:rFonts w:ascii="Cambria Math" w:hAnsi="Cambria Math"/>
                  </w:rPr>
                  <m:t>1111111</m:t>
                </m:r>
                <m:r>
                  <m:rPr>
                    <m:sty m:val="p"/>
                  </m:rPr>
                  <w:rPr>
                    <w:rFonts w:ascii="Cambria Math" w:hAnsi="Cambria Math"/>
                  </w:rPr>
                  <m:t>,</m:t>
                </m:r>
                <m:r>
                  <w:rPr>
                    <w:rFonts w:ascii="Cambria Math" w:hAnsi="Cambria Math"/>
                  </w:rPr>
                  <m:t>2111111</m:t>
                </m:r>
                <m:r>
                  <m:rPr>
                    <m:sty m:val="p"/>
                  </m:rPr>
                  <w:rPr>
                    <w:rFonts w:ascii="Cambria Math" w:hAnsi="Cambria Math"/>
                  </w:rPr>
                  <m:t>,...,</m:t>
                </m:r>
                <m:r>
                  <w:rPr>
                    <w:rFonts w:ascii="Cambria Math" w:hAnsi="Cambria Math"/>
                  </w:rPr>
                  <m:t>5555555</m:t>
                </m:r>
                <m:r>
                  <m:rPr>
                    <m:sty m:val="p"/>
                  </m:rPr>
                  <w:rPr>
                    <w:rFonts w:ascii="Cambria Math" w:hAnsi="Cambria Math"/>
                  </w:rPr>
                  <m:t>}</m:t>
                </m:r>
              </m:e>
            </m:mr>
            <m:mr>
              <m:e/>
              <m:e/>
            </m:mr>
          </m:m>
          <m:r>
            <w:rPr>
              <w:rFonts w:ascii="Cambria Math" w:hAnsi="Cambria Math"/>
            </w:rPr>
            <m:t>  </m:t>
          </m:r>
          <m:d>
            <m:dPr>
              <m:ctrlPr>
                <w:rPr>
                  <w:rFonts w:ascii="Cambria Math" w:hAnsi="Cambria Math"/>
                </w:rPr>
              </m:ctrlPr>
            </m:dPr>
            <m:e>
              <m:r>
                <w:rPr>
                  <w:rFonts w:ascii="Cambria Math" w:hAnsi="Cambria Math"/>
                </w:rPr>
                <m:t>20</m:t>
              </m:r>
            </m:e>
          </m:d>
        </m:oMath>
      </m:oMathPara>
      <w:bookmarkEnd w:id="166"/>
    </w:p>
    <w:bookmarkStart w:id="167" w:name="eq-pairwiseEUD2"/>
    <w:p w14:paraId="62BF820A" w14:textId="77777777" w:rsidR="00A64C6C" w:rsidRDefault="008C25C7">
      <w:pPr>
        <w:pStyle w:val="FirstParagraph"/>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EUD2</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0.98</m:t>
                      </m:r>
                      <m:r>
                        <m:rPr>
                          <m:sty m:val="p"/>
                        </m:rPr>
                        <w:rPr>
                          <w:rFonts w:ascii="Cambria Math" w:hAnsi="Cambria Math"/>
                        </w:rPr>
                        <m:t>-</m:t>
                      </m:r>
                      <m:r>
                        <w:rPr>
                          <w:rFonts w:ascii="Cambria Math" w:hAnsi="Cambria Math"/>
                        </w:rPr>
                        <m:t>0.97</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0.96</m:t>
                      </m:r>
                      <m:r>
                        <m:rPr>
                          <m:sty m:val="p"/>
                        </m:rPr>
                        <w:rPr>
                          <w:rFonts w:ascii="Cambria Math" w:hAnsi="Cambria Math"/>
                        </w:rPr>
                        <m:t>-</m:t>
                      </m:r>
                      <m:r>
                        <w:rPr>
                          <w:rFonts w:ascii="Cambria Math" w:hAnsi="Cambria Math"/>
                        </w:rPr>
                        <m:t>0.95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0.282</m:t>
                      </m:r>
                      <m:r>
                        <m:rPr>
                          <m:sty m:val="p"/>
                        </m:rPr>
                        <w:rPr>
                          <w:rFonts w:ascii="Cambria Math" w:hAnsi="Cambria Math"/>
                        </w:rPr>
                        <m:t>-</m:t>
                      </m:r>
                      <m:r>
                        <w:rPr>
                          <w:rFonts w:ascii="Cambria Math" w:hAnsi="Cambria Math"/>
                        </w:rPr>
                        <m:t>0.282</m:t>
                      </m:r>
                    </m:e>
                  </m:d>
                </m:e>
                <m:sup>
                  <m:r>
                    <w:rPr>
                      <w:rFonts w:ascii="Cambria Math" w:hAnsi="Cambria Math"/>
                    </w:rPr>
                    <m:t>2</m:t>
                  </m:r>
                </m:sup>
              </m:sSup>
              <m:r>
                <m:rPr>
                  <m:sty m:val="p"/>
                </m:rPr>
                <w:rPr>
                  <w:rFonts w:ascii="Cambria Math" w:hAnsi="Cambria Math"/>
                </w:rPr>
                <m:t>}</m:t>
              </m:r>
            </m:e>
          </m:rad>
          <m:r>
            <w:rPr>
              <w:rFonts w:ascii="Cambria Math" w:hAnsi="Cambria Math"/>
            </w:rPr>
            <m:t>  </m:t>
          </m:r>
          <m:d>
            <m:dPr>
              <m:ctrlPr>
                <w:rPr>
                  <w:rFonts w:ascii="Cambria Math" w:hAnsi="Cambria Math"/>
                </w:rPr>
              </m:ctrlPr>
            </m:dPr>
            <m:e>
              <m:r>
                <w:rPr>
                  <w:rFonts w:ascii="Cambria Math" w:hAnsi="Cambria Math"/>
                </w:rPr>
                <m:t>21</m:t>
              </m:r>
            </m:e>
          </m:d>
        </m:oMath>
      </m:oMathPara>
      <w:bookmarkEnd w:id="167"/>
    </w:p>
    <w:p w14:paraId="67EC974B" w14:textId="77777777" w:rsidR="00A64C6C" w:rsidRDefault="008C25C7">
      <w:pPr>
        <w:pStyle w:val="FirstParagraph"/>
      </w:pPr>
      <w:r>
        <w:t xml:space="preserve">Pairwise EUD2 was estimated for all possible combinations of individuals in our analysis sample. EUD2 was stored in a distance matrix of dimensions [300 </w:t>
      </w:r>
      <m:oMath>
        <m:r>
          <m:rPr>
            <m:sty m:val="p"/>
          </m:rPr>
          <w:rPr>
            <w:rFonts w:ascii="Cambria Math" w:hAnsi="Cambria Math"/>
          </w:rPr>
          <m:t>×</m:t>
        </m:r>
      </m:oMath>
      <w:r>
        <w:t xml:space="preserve"> 300], where coordinates [3,7] represents the EUD2 between individual 3 and 7. The mean of the distance matrix provides the overall measure of disimilarity/heterogeneity within the analysis sample.</w:t>
      </w:r>
    </w:p>
    <w:p w14:paraId="7A74F408" w14:textId="77777777" w:rsidR="00A64C6C" w:rsidRDefault="008C25C7">
      <w:pPr>
        <w:pStyle w:val="Bibliography"/>
      </w:pPr>
      <w:bookmarkStart w:id="168" w:name="ref-Keeney1979DecisionsTrade-Offs"/>
      <w:bookmarkStart w:id="169" w:name="refs"/>
      <w:r>
        <w:t xml:space="preserve">1. </w:t>
      </w:r>
      <w:r>
        <w:tab/>
        <w:t xml:space="preserve">Keeney RL, Raiffa H. </w:t>
      </w:r>
      <w:hyperlink r:id="rId29">
        <w:r>
          <w:rPr>
            <w:rStyle w:val="Hyperlink"/>
          </w:rPr>
          <w:t>Decisions with Multiple Objectives: Preferences and Value Trade-Offs</w:t>
        </w:r>
      </w:hyperlink>
      <w:r>
        <w:t xml:space="preserve">. Vol. 9. 1979. </w:t>
      </w:r>
    </w:p>
    <w:p w14:paraId="73C2C44C" w14:textId="77777777" w:rsidR="00A64C6C" w:rsidRDefault="008C25C7">
      <w:pPr>
        <w:pStyle w:val="Bibliography"/>
      </w:pPr>
      <w:bookmarkStart w:id="170" w:name="ref-Marsh2016MultipleForce"/>
      <w:bookmarkEnd w:id="168"/>
      <w:r>
        <w:t xml:space="preserve">2. </w:t>
      </w:r>
      <w:r>
        <w:tab/>
        <w:t xml:space="preserve">Marsh K, Ijzerman M, Thokala P, Baltussen R, Boysen M, Kaló Z, et al. </w:t>
      </w:r>
      <w:hyperlink r:id="rId30">
        <w:r>
          <w:rPr>
            <w:rStyle w:val="Hyperlink"/>
          </w:rPr>
          <w:t>Multiple Criteria Decision Analysis for Health Care Decision Making - Emerging Good Practices: Report 2 of the ISPOR MCDA Emerging Good Practices Task Force</w:t>
        </w:r>
      </w:hyperlink>
      <w:r>
        <w:t xml:space="preserve">. Value in Health. 2016;19(2). </w:t>
      </w:r>
    </w:p>
    <w:p w14:paraId="11F19F4F" w14:textId="77777777" w:rsidR="00A64C6C" w:rsidRDefault="008C25C7">
      <w:pPr>
        <w:pStyle w:val="Bibliography"/>
      </w:pPr>
      <w:bookmarkStart w:id="171" w:name="ref-Belton2002MultipleAnalysis"/>
      <w:bookmarkEnd w:id="170"/>
      <w:r>
        <w:t xml:space="preserve">3. </w:t>
      </w:r>
      <w:r>
        <w:tab/>
        <w:t xml:space="preserve">Belton V, Stewart TJ. </w:t>
      </w:r>
      <w:hyperlink r:id="rId31">
        <w:r>
          <w:rPr>
            <w:rStyle w:val="Hyperlink"/>
          </w:rPr>
          <w:t>Multiple Criteria Decision Analysis</w:t>
        </w:r>
      </w:hyperlink>
      <w:r>
        <w:t xml:space="preserve">. Springer US; 2002. </w:t>
      </w:r>
    </w:p>
    <w:p w14:paraId="7D794B60" w14:textId="77777777" w:rsidR="00A64C6C" w:rsidRDefault="008C25C7">
      <w:pPr>
        <w:pStyle w:val="Bibliography"/>
      </w:pPr>
      <w:bookmarkStart w:id="172" w:name="ref-Hauber2016StatisticalForce"/>
      <w:bookmarkEnd w:id="171"/>
      <w:r>
        <w:t xml:space="preserve">4. </w:t>
      </w:r>
      <w:r>
        <w:tab/>
        <w:t xml:space="preserve">Hauber AB, González JM, Groothuis-Oudshoorn CGM, Prior T, Marshall DA, Cunningham C, et al. </w:t>
      </w:r>
      <w:hyperlink r:id="rId32">
        <w:r>
          <w:rPr>
            <w:rStyle w:val="Hyperlink"/>
          </w:rPr>
          <w:t>Statistical Methods for the Analysis of Discrete Choice Experiments: A Report of the ISPOR Conjoint Analysis Good Research Practices Task Force</w:t>
        </w:r>
      </w:hyperlink>
      <w:r>
        <w:t xml:space="preserve">. Value in Health. 2016;19(4). </w:t>
      </w:r>
    </w:p>
    <w:p w14:paraId="314D8C20" w14:textId="77777777" w:rsidR="00A64C6C" w:rsidRDefault="008C25C7">
      <w:pPr>
        <w:pStyle w:val="Bibliography"/>
      </w:pPr>
      <w:bookmarkStart w:id="173" w:name="ref-BanaECosta1999TheApplication"/>
      <w:bookmarkEnd w:id="172"/>
      <w:r>
        <w:t xml:space="preserve">5. </w:t>
      </w:r>
      <w:r>
        <w:tab/>
        <w:t xml:space="preserve">Bana E Costa CA, Vansnick JC. </w:t>
      </w:r>
      <w:hyperlink r:id="rId33">
        <w:r>
          <w:rPr>
            <w:rStyle w:val="Hyperlink"/>
          </w:rPr>
          <w:t>The MACBETH Approach: Basic Ideas, Software, and an Application</w:t>
        </w:r>
      </w:hyperlink>
      <w:r>
        <w:t xml:space="preserve">. In 1999. </w:t>
      </w:r>
    </w:p>
    <w:p w14:paraId="070570FC" w14:textId="77777777" w:rsidR="00A64C6C" w:rsidRDefault="008C25C7">
      <w:pPr>
        <w:pStyle w:val="Bibliography"/>
      </w:pPr>
      <w:bookmarkStart w:id="174" w:name="ref-Danner2011IntegratingPreferences"/>
      <w:bookmarkEnd w:id="173"/>
      <w:r>
        <w:t xml:space="preserve">6. </w:t>
      </w:r>
      <w:r>
        <w:tab/>
        <w:t xml:space="preserve">Danner M, Hummel JM, Volz F, Van Manen JG, Wiegard B, Dintsios CM, et al. </w:t>
      </w:r>
      <w:hyperlink r:id="rId34">
        <w:r>
          <w:rPr>
            <w:rStyle w:val="Hyperlink"/>
          </w:rPr>
          <w:t>Integrating patients’ views into health technology assessment: Analytic hierarchy process (AHP) as a method to elicit patient preferences</w:t>
        </w:r>
      </w:hyperlink>
      <w:r>
        <w:t xml:space="preserve">. International Journal of Technology Assessment in Health Care. 2011;27(4). </w:t>
      </w:r>
    </w:p>
    <w:p w14:paraId="76CC205A" w14:textId="77777777" w:rsidR="00A64C6C" w:rsidRDefault="008C25C7">
      <w:pPr>
        <w:pStyle w:val="Bibliography"/>
      </w:pPr>
      <w:bookmarkStart w:id="175" w:name="ref-Oliveira2018ValuingStates"/>
      <w:bookmarkEnd w:id="174"/>
      <w:r>
        <w:t xml:space="preserve">7. </w:t>
      </w:r>
      <w:r>
        <w:tab/>
        <w:t xml:space="preserve">Oliveira MD, Agostinho A, Ferreira L, Nicola P, Bana E Costa C. </w:t>
      </w:r>
      <w:hyperlink r:id="rId35">
        <w:r>
          <w:rPr>
            <w:rStyle w:val="Hyperlink"/>
          </w:rPr>
          <w:t>Valuing health states: Is the MACBETH approach useful for valuing EQ-5D-3L health states?</w:t>
        </w:r>
      </w:hyperlink>
      <w:r>
        <w:t xml:space="preserve"> Health and Quality of Life Outcomes. 2018;16(1). </w:t>
      </w:r>
    </w:p>
    <w:p w14:paraId="10020E5D" w14:textId="77777777" w:rsidR="00A64C6C" w:rsidRDefault="008C25C7">
      <w:pPr>
        <w:pStyle w:val="Bibliography"/>
      </w:pPr>
      <w:bookmarkStart w:id="176" w:name="ref-Brodszky2023PCR108States"/>
      <w:bookmarkEnd w:id="175"/>
      <w:r>
        <w:t xml:space="preserve">8. </w:t>
      </w:r>
      <w:r>
        <w:tab/>
        <w:t xml:space="preserve">Brodszky V, Plankó S, Schneider P, Devlin N. </w:t>
      </w:r>
      <w:hyperlink r:id="rId36">
        <w:r>
          <w:rPr>
            <w:rStyle w:val="Hyperlink"/>
          </w:rPr>
          <w:t>PCR108 Pilot Testing the Hungarian Version of Online Elicitation of Personal Utility Functions Tool for Valuing EQ-5D-5L Health States</w:t>
        </w:r>
      </w:hyperlink>
      <w:r>
        <w:t xml:space="preserve">. Value in Health. 2023 Dec;26(12):S469. </w:t>
      </w:r>
    </w:p>
    <w:p w14:paraId="39EDCE64" w14:textId="77777777" w:rsidR="00A64C6C" w:rsidRDefault="008C25C7">
      <w:pPr>
        <w:pStyle w:val="Bibliography"/>
      </w:pPr>
      <w:bookmarkStart w:id="177" w:name="ref-Devlin2019AFunctions"/>
      <w:bookmarkEnd w:id="176"/>
      <w:r>
        <w:t xml:space="preserve">9. </w:t>
      </w:r>
      <w:r>
        <w:tab/>
        <w:t xml:space="preserve">Devlin NJ, Shah KK, Mulhern BJ, Pantiri K, Hout B van. </w:t>
      </w:r>
      <w:hyperlink r:id="rId37">
        <w:r>
          <w:rPr>
            <w:rStyle w:val="Hyperlink"/>
          </w:rPr>
          <w:t>A new method for valuing health: directly eliciting personal utility functions</w:t>
        </w:r>
      </w:hyperlink>
      <w:r>
        <w:t xml:space="preserve">. European Journal of Health Economics. 2019;20(2). </w:t>
      </w:r>
    </w:p>
    <w:p w14:paraId="7313AC8A" w14:textId="77777777" w:rsidR="00A64C6C" w:rsidRDefault="008C25C7">
      <w:pPr>
        <w:pStyle w:val="Bibliography"/>
      </w:pPr>
      <w:bookmarkStart w:id="178" w:name="ref-Schneider2022TheStates"/>
      <w:bookmarkEnd w:id="177"/>
      <w:r>
        <w:lastRenderedPageBreak/>
        <w:t xml:space="preserve">10. </w:t>
      </w:r>
      <w:r>
        <w:tab/>
        <w:t xml:space="preserve">Schneider PP, Hout B van, Heisen M, Brazier J, Devlin N. </w:t>
      </w:r>
      <w:hyperlink r:id="rId38">
        <w:r>
          <w:rPr>
            <w:rStyle w:val="Hyperlink"/>
          </w:rPr>
          <w:t>The Online Elicitation of Personal Utility Functions (OPUF) tool: a new method for valuing health states</w:t>
        </w:r>
      </w:hyperlink>
      <w:r>
        <w:t xml:space="preserve">. Wellcome Open Res. 2022;7:14. </w:t>
      </w:r>
    </w:p>
    <w:p w14:paraId="54CF1EA5" w14:textId="77777777" w:rsidR="00A64C6C" w:rsidRDefault="008C25C7">
      <w:pPr>
        <w:pStyle w:val="Bibliography"/>
      </w:pPr>
      <w:bookmarkStart w:id="179" w:name="ref-Bray2024DevelopmentImpairment"/>
      <w:bookmarkEnd w:id="178"/>
      <w:r>
        <w:t xml:space="preserve">11. </w:t>
      </w:r>
      <w:r>
        <w:tab/>
        <w:t xml:space="preserve">Bray N, Tudor Edwards R, Schneider P. Development of a value-based scoring system for the MobQoL-7D: a novel tool for measuring quality-adjusted life years in the context of mobility impairment. Disability and Rehabilitation [Internet]. 2024;1–10. Available from: </w:t>
      </w:r>
      <w:hyperlink r:id="rId39">
        <w:r>
          <w:rPr>
            <w:rStyle w:val="Hyperlink"/>
          </w:rPr>
          <w:t>https://doi.org/10.1080/09638288.2023.2297929</w:t>
        </w:r>
      </w:hyperlink>
    </w:p>
    <w:p w14:paraId="28D78B2A" w14:textId="77777777" w:rsidR="00A64C6C" w:rsidRDefault="008C25C7">
      <w:pPr>
        <w:pStyle w:val="Bibliography"/>
      </w:pPr>
      <w:bookmarkStart w:id="180" w:name="ref-White2011MultiplePractice"/>
      <w:bookmarkEnd w:id="179"/>
      <w:r>
        <w:t xml:space="preserve">12. </w:t>
      </w:r>
      <w:r>
        <w:tab/>
        <w:t xml:space="preserve">White IR, Royston P, Wood AM. </w:t>
      </w:r>
      <w:hyperlink r:id="rId40">
        <w:r>
          <w:rPr>
            <w:rStyle w:val="Hyperlink"/>
          </w:rPr>
          <w:t>Multiple imputation using chained equations: Issues and guidance for practice</w:t>
        </w:r>
      </w:hyperlink>
      <w:r>
        <w:t xml:space="preserve">. Statistics in Medicine. 2011;30(4). </w:t>
      </w:r>
    </w:p>
    <w:p w14:paraId="7002A152" w14:textId="77777777" w:rsidR="00A64C6C" w:rsidRDefault="008C25C7">
      <w:pPr>
        <w:pStyle w:val="Bibliography"/>
      </w:pPr>
      <w:bookmarkStart w:id="181" w:name="ref-Schneider2024ExploringLevel"/>
      <w:bookmarkEnd w:id="180"/>
      <w:r>
        <w:t xml:space="preserve">13. </w:t>
      </w:r>
      <w:r>
        <w:tab/>
        <w:t xml:space="preserve">Schneider P, Devlin N, Hout B van, Brazier J. </w:t>
      </w:r>
      <w:hyperlink r:id="rId41">
        <w:r>
          <w:rPr>
            <w:rStyle w:val="Hyperlink"/>
          </w:rPr>
          <w:t>Exploring health preference heterogeneity in the UK: Using the online elicitation of personal utility functions approach to construct EQ-5D-5L value functions on societal, group and individual level</w:t>
        </w:r>
      </w:hyperlink>
      <w:r>
        <w:t xml:space="preserve">. Health Economics (United Kingdom). 2024;33(5). </w:t>
      </w:r>
    </w:p>
    <w:p w14:paraId="2FF3C98A" w14:textId="77777777" w:rsidR="00A64C6C" w:rsidRDefault="008C25C7">
      <w:pPr>
        <w:pStyle w:val="Bibliography"/>
      </w:pPr>
      <w:bookmarkStart w:id="182" w:name="ref-Anderson2017"/>
      <w:bookmarkEnd w:id="181"/>
      <w:r>
        <w:t xml:space="preserve">14. </w:t>
      </w:r>
      <w:r>
        <w:tab/>
        <w:t>Anderson MJ.</w:t>
      </w:r>
      <w:hyperlink r:id="rId42">
        <w:r>
          <w:rPr>
            <w:rStyle w:val="Hyperlink"/>
          </w:rPr>
          <w:t xml:space="preserve">Permutational Multivariate Analysis of Variance ( PERMANOVA ) </w:t>
        </w:r>
      </w:hyperlink>
      <w:r>
        <w:t xml:space="preserve">. In: Wiley StatsRef: Statistics reference online. 2017. </w:t>
      </w:r>
    </w:p>
    <w:p w14:paraId="36878BA0" w14:textId="77777777" w:rsidR="00A64C6C" w:rsidRDefault="008C25C7">
      <w:pPr>
        <w:pStyle w:val="Bibliography"/>
      </w:pPr>
      <w:bookmarkStart w:id="183" w:name="ref-Anderson2013PERMANOVATesting"/>
      <w:bookmarkEnd w:id="182"/>
      <w:r>
        <w:t xml:space="preserve">15. </w:t>
      </w:r>
      <w:r>
        <w:tab/>
        <w:t xml:space="preserve">Anderson MJ, Walsh DCI. </w:t>
      </w:r>
      <w:hyperlink r:id="rId43">
        <w:r>
          <w:rPr>
            <w:rStyle w:val="Hyperlink"/>
          </w:rPr>
          <w:t>PERMANOVA, ANOSIM, and the Mantel test in the face of heterogeneous dispersions: What null hypothesis are you testing?</w:t>
        </w:r>
      </w:hyperlink>
      <w:r>
        <w:t xml:space="preserve"> Ecological Monographs. 2013;83(4). </w:t>
      </w:r>
    </w:p>
    <w:p w14:paraId="09044076" w14:textId="77777777" w:rsidR="00A64C6C" w:rsidRDefault="008C25C7">
      <w:pPr>
        <w:pStyle w:val="Bibliography"/>
      </w:pPr>
      <w:bookmarkStart w:id="184" w:name="ref-Souza2013PopulationEstuary"/>
      <w:bookmarkEnd w:id="183"/>
      <w:r>
        <w:t xml:space="preserve">16. </w:t>
      </w:r>
      <w:r>
        <w:tab/>
        <w:t xml:space="preserve">Souza AT, Dias E, Nogueira A, Campos J, Marques JC, Martins I. </w:t>
      </w:r>
      <w:hyperlink r:id="rId44">
        <w:r>
          <w:rPr>
            <w:rStyle w:val="Hyperlink"/>
          </w:rPr>
          <w:t>Population ecology and habitat preferences of juvenile flounder Platichthys flesus (Actinopterygii: Pleuronectidae) in a temperate estuary</w:t>
        </w:r>
      </w:hyperlink>
      <w:r>
        <w:t xml:space="preserve">. Journal of Sea Research. 2013;79. </w:t>
      </w:r>
    </w:p>
    <w:p w14:paraId="03299F5A" w14:textId="77777777" w:rsidR="00A64C6C" w:rsidRDefault="008C25C7">
      <w:pPr>
        <w:pStyle w:val="Bibliography"/>
      </w:pPr>
      <w:bookmarkStart w:id="185" w:name="ref-Robinson2019EstimatingEvaluation"/>
      <w:bookmarkEnd w:id="184"/>
      <w:r>
        <w:t xml:space="preserve">17. </w:t>
      </w:r>
      <w:r>
        <w:tab/>
        <w:t xml:space="preserve">Robinson T, Oluboyede Y. </w:t>
      </w:r>
      <w:hyperlink r:id="rId45">
        <w:r>
          <w:rPr>
            <w:rStyle w:val="Hyperlink"/>
          </w:rPr>
          <w:t>Estimating CHU-9D Utility Scores from the WAItE: A Mapping Algorithm for Economic Evaluation</w:t>
        </w:r>
      </w:hyperlink>
      <w:r>
        <w:t xml:space="preserve">. Value in Health. 2019;22(2). </w:t>
      </w:r>
    </w:p>
    <w:p w14:paraId="6ED2E0D0" w14:textId="77777777" w:rsidR="00A64C6C" w:rsidRDefault="008C25C7">
      <w:pPr>
        <w:pStyle w:val="Bibliography"/>
      </w:pPr>
      <w:bookmarkStart w:id="186" w:name="ref-2003ApplyingTechniques"/>
      <w:bookmarkEnd w:id="185"/>
      <w:r>
        <w:t xml:space="preserve">18. </w:t>
      </w:r>
      <w:r>
        <w:tab/>
      </w:r>
      <w:hyperlink r:id="rId46">
        <w:r>
          <w:rPr>
            <w:rStyle w:val="Hyperlink"/>
          </w:rPr>
          <w:t>Applying Contemporary Statistical Techniques</w:t>
        </w:r>
      </w:hyperlink>
      <w:r>
        <w:t xml:space="preserve">. 2003. </w:t>
      </w:r>
    </w:p>
    <w:p w14:paraId="2B077058" w14:textId="77777777" w:rsidR="00A64C6C" w:rsidRDefault="008C25C7">
      <w:pPr>
        <w:pStyle w:val="Bibliography"/>
      </w:pPr>
      <w:bookmarkStart w:id="187" w:name="ref-Peer2022DataResearch"/>
      <w:bookmarkEnd w:id="186"/>
      <w:r>
        <w:t xml:space="preserve">19. </w:t>
      </w:r>
      <w:r>
        <w:tab/>
        <w:t xml:space="preserve">Peer E, Rothschild D, Gordon A, Evernden Z, Damer E. </w:t>
      </w:r>
      <w:hyperlink r:id="rId47">
        <w:r>
          <w:rPr>
            <w:rStyle w:val="Hyperlink"/>
          </w:rPr>
          <w:t>Data quality of platforms and panels for online behavioral research</w:t>
        </w:r>
      </w:hyperlink>
      <w:r>
        <w:t xml:space="preserve">. Behavior Research Methods. 2022;54(4). </w:t>
      </w:r>
    </w:p>
    <w:p w14:paraId="576DB636" w14:textId="77777777" w:rsidR="00A64C6C" w:rsidRDefault="008C25C7">
      <w:pPr>
        <w:pStyle w:val="Bibliography"/>
      </w:pPr>
      <w:bookmarkStart w:id="188" w:name="ref-Robinson2024AUKValue"/>
      <w:bookmarkEnd w:id="187"/>
      <w:r>
        <w:t xml:space="preserve">20. </w:t>
      </w:r>
      <w:r>
        <w:tab/>
        <w:t xml:space="preserve">Robinson T, Oluboyede Y. A UK value set for the WAItE. 2024. </w:t>
      </w:r>
      <w:bookmarkEnd w:id="188"/>
      <w:bookmarkEnd w:id="169"/>
      <w:bookmarkEnd w:id="158"/>
      <w:bookmarkEnd w:id="155"/>
      <w:bookmarkEnd w:id="123"/>
    </w:p>
    <w:sectPr w:rsidR="00A64C6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mos Robinson" w:date="2024-11-27T10:27:00Z" w:initials="TR">
    <w:p w14:paraId="4FBD2112" w14:textId="4157A880" w:rsidR="008C25C7" w:rsidRDefault="008C25C7">
      <w:pPr>
        <w:pStyle w:val="CommentText"/>
      </w:pPr>
      <w:r>
        <w:rPr>
          <w:rStyle w:val="CommentReference"/>
        </w:rPr>
        <w:annotationRef/>
      </w:r>
      <w:r>
        <w:t>Obviously get rid of this for HESG</w:t>
      </w:r>
    </w:p>
  </w:comment>
  <w:comment w:id="3" w:author="Tomos Robinson" w:date="2024-11-27T10:29:00Z" w:initials="TR">
    <w:p w14:paraId="5AE81D3A" w14:textId="5E23372F" w:rsidR="008C25C7" w:rsidRDefault="008C25C7">
      <w:pPr>
        <w:pStyle w:val="CommentText"/>
      </w:pPr>
      <w:r>
        <w:rPr>
          <w:rStyle w:val="CommentReference"/>
        </w:rPr>
        <w:annotationRef/>
      </w:r>
      <w:r>
        <w:t>In general I don’t really see the point of these introductory type paragraphs – would remove for the HESG paper.</w:t>
      </w:r>
    </w:p>
  </w:comment>
  <w:comment w:id="6" w:author="Tomos Robinson" w:date="2024-11-27T10:30:00Z" w:initials="TR">
    <w:p w14:paraId="0808FF03" w14:textId="50A752B5" w:rsidR="008C25C7" w:rsidRDefault="008C25C7">
      <w:pPr>
        <w:pStyle w:val="CommentText"/>
      </w:pPr>
      <w:r>
        <w:rPr>
          <w:rStyle w:val="CommentReference"/>
        </w:rPr>
        <w:annotationRef/>
      </w:r>
      <w:r>
        <w:t>A little informal – maybe reword?</w:t>
      </w:r>
    </w:p>
  </w:comment>
  <w:comment w:id="7" w:author="Tomos Robinson" w:date="2024-11-27T10:30:00Z" w:initials="TR">
    <w:p w14:paraId="3E1CC40B" w14:textId="1B55AE55" w:rsidR="008C25C7" w:rsidRDefault="008C25C7">
      <w:pPr>
        <w:pStyle w:val="CommentText"/>
      </w:pPr>
      <w:r>
        <w:rPr>
          <w:rStyle w:val="CommentReference"/>
        </w:rPr>
        <w:annotationRef/>
      </w:r>
      <w:r>
        <w:t>Such as?</w:t>
      </w:r>
    </w:p>
  </w:comment>
  <w:comment w:id="12" w:author="Tomos Robinson" w:date="2024-11-27T10:32:00Z" w:initials="TR">
    <w:p w14:paraId="4C6B7E99" w14:textId="4DBB4C93" w:rsidR="008C25C7" w:rsidRDefault="008C25C7">
      <w:pPr>
        <w:pStyle w:val="CommentText"/>
      </w:pPr>
      <w:r>
        <w:rPr>
          <w:rStyle w:val="CommentReference"/>
        </w:rPr>
        <w:annotationRef/>
      </w:r>
      <w:r>
        <w:t>Reference for this here?</w:t>
      </w:r>
    </w:p>
  </w:comment>
  <w:comment w:id="13" w:author="Tomos Robinson" w:date="2024-11-27T10:33:00Z" w:initials="TR">
    <w:p w14:paraId="25758EA0" w14:textId="401A4D17" w:rsidR="008C25C7" w:rsidRDefault="008C25C7">
      <w:pPr>
        <w:pStyle w:val="CommentText"/>
      </w:pPr>
      <w:r>
        <w:rPr>
          <w:rStyle w:val="CommentReference"/>
        </w:rPr>
        <w:annotationRef/>
      </w:r>
      <w:r>
        <w:t xml:space="preserve">Personal preference, but I prefer ‘use’ rather than ‘utilise’ as they mean exactly the same 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0" w:author="Tomos Robinson" w:date="2024-11-27T10:35:00Z" w:initials="TR">
    <w:p w14:paraId="7FE0992E" w14:textId="04BF03E1" w:rsidR="008C25C7" w:rsidRDefault="008C25C7">
      <w:pPr>
        <w:pStyle w:val="CommentText"/>
      </w:pPr>
      <w:r>
        <w:rPr>
          <w:rStyle w:val="CommentReference"/>
        </w:rPr>
        <w:annotationRef/>
      </w:r>
      <w:r>
        <w:t>If you’re struggling to fit it into 20 pages at the end, you could have these next to each other?</w:t>
      </w:r>
    </w:p>
  </w:comment>
  <w:comment w:id="26" w:author="Tomos Robinson" w:date="2024-11-27T10:36:00Z" w:initials="TR">
    <w:p w14:paraId="41C26ECE" w14:textId="5DCFC5EE" w:rsidR="008C25C7" w:rsidRDefault="008C25C7">
      <w:pPr>
        <w:pStyle w:val="CommentText"/>
      </w:pPr>
      <w:r>
        <w:rPr>
          <w:rStyle w:val="CommentReference"/>
        </w:rPr>
        <w:annotationRef/>
      </w:r>
      <w:r>
        <w:t>Once more, these could be presented alongside each other to save space?</w:t>
      </w:r>
    </w:p>
  </w:comment>
  <w:comment w:id="32" w:author="Tomos Robinson" w:date="2024-11-27T10:43:00Z" w:initials="TR">
    <w:p w14:paraId="36F11BD2" w14:textId="44E71A0B" w:rsidR="00E937DC" w:rsidRDefault="00E937DC">
      <w:pPr>
        <w:pStyle w:val="CommentText"/>
      </w:pPr>
      <w:r>
        <w:rPr>
          <w:rStyle w:val="CommentReference"/>
        </w:rPr>
        <w:annotationRef/>
      </w:r>
      <w:r>
        <w:t>Same comment</w:t>
      </w:r>
    </w:p>
  </w:comment>
  <w:comment w:id="40" w:author="Tomos Robinson" w:date="2024-11-27T11:08:00Z" w:initials="TR">
    <w:p w14:paraId="1A5F4593" w14:textId="04770C6C" w:rsidR="00D541D9" w:rsidRDefault="00D541D9">
      <w:pPr>
        <w:pStyle w:val="CommentText"/>
      </w:pPr>
      <w:r>
        <w:rPr>
          <w:rStyle w:val="CommentReference"/>
        </w:rPr>
        <w:annotationRef/>
      </w:r>
      <w:r>
        <w:t>I assume this formatting will be fixed when rendered in Latex</w:t>
      </w:r>
    </w:p>
  </w:comment>
  <w:comment w:id="60" w:author="Tomos Robinson" w:date="2024-11-27T11:46:00Z" w:initials="TR">
    <w:p w14:paraId="3D2A467E" w14:textId="38D65C81" w:rsidR="005F095C" w:rsidRDefault="005F095C">
      <w:pPr>
        <w:pStyle w:val="CommentText"/>
      </w:pPr>
      <w:r>
        <w:rPr>
          <w:rStyle w:val="CommentReference"/>
        </w:rPr>
        <w:annotationRef/>
      </w:r>
      <w:r>
        <w:t>On what?</w:t>
      </w:r>
    </w:p>
  </w:comment>
  <w:comment w:id="63" w:author="Tomos Robinson" w:date="2024-11-27T11:34:00Z" w:initials="TR">
    <w:p w14:paraId="5E57F48F" w14:textId="69589C05" w:rsidR="00C56623" w:rsidRDefault="00C56623">
      <w:pPr>
        <w:pStyle w:val="CommentText"/>
      </w:pPr>
      <w:r>
        <w:rPr>
          <w:rStyle w:val="CommentReference"/>
        </w:rPr>
        <w:annotationRef/>
      </w:r>
      <w:r>
        <w:t>There is a little bit of repetition here given the descriptions in the previous section? Could just refer to the previous section for these bits? Or reduce the text?</w:t>
      </w:r>
    </w:p>
  </w:comment>
  <w:comment w:id="86" w:author="Tomos Robinson" w:date="2024-11-27T11:46:00Z" w:initials="TR">
    <w:p w14:paraId="12A788F3" w14:textId="5F5DAA00" w:rsidR="005F095C" w:rsidRDefault="005F095C">
      <w:pPr>
        <w:pStyle w:val="CommentText"/>
      </w:pPr>
      <w:r>
        <w:rPr>
          <w:rStyle w:val="CommentReference"/>
        </w:rPr>
        <w:annotationRef/>
      </w:r>
      <w:r>
        <w:t>Rephrase a little – “the sample was representative on X, Y and Z…”</w:t>
      </w:r>
    </w:p>
  </w:comment>
  <w:comment w:id="89" w:author="Tomos Robinson" w:date="2024-11-27T11:47:00Z" w:initials="TR">
    <w:p w14:paraId="3802ABC6" w14:textId="5E133946" w:rsidR="005F095C" w:rsidRDefault="005F095C">
      <w:pPr>
        <w:pStyle w:val="CommentText"/>
      </w:pPr>
      <w:r>
        <w:rPr>
          <w:rStyle w:val="CommentReference"/>
        </w:rPr>
        <w:annotationRef/>
      </w:r>
      <w:r>
        <w:t>Not sure this is really needed for HESG?</w:t>
      </w:r>
    </w:p>
  </w:comment>
  <w:comment w:id="101" w:author="Tomos Robinson" w:date="2024-11-27T11:49:00Z" w:initials="TR">
    <w:p w14:paraId="22891D81" w14:textId="398594F0" w:rsidR="005F095C" w:rsidRDefault="005F095C">
      <w:pPr>
        <w:pStyle w:val="CommentText"/>
      </w:pPr>
      <w:r>
        <w:rPr>
          <w:rStyle w:val="CommentReference"/>
        </w:rPr>
        <w:annotationRef/>
      </w:r>
      <w:r>
        <w:t>Like this figure</w:t>
      </w:r>
    </w:p>
  </w:comment>
  <w:comment w:id="108" w:author="Tomos Robinson" w:date="2024-11-27T11:50:00Z" w:initials="TR">
    <w:p w14:paraId="54AF80F2" w14:textId="1CEB4971" w:rsidR="005F095C" w:rsidRDefault="005F095C">
      <w:pPr>
        <w:pStyle w:val="CommentText"/>
      </w:pPr>
      <w:r>
        <w:rPr>
          <w:rStyle w:val="CommentReference"/>
        </w:rPr>
        <w:annotationRef/>
      </w:r>
      <w:r>
        <w:t>Hoping this will fit on one page when rendered in Latex</w:t>
      </w:r>
    </w:p>
  </w:comment>
  <w:comment w:id="119" w:author="Tomos Robinson" w:date="2024-11-27T11:51:00Z" w:initials="TR">
    <w:p w14:paraId="096D37A4" w14:textId="60DB235D" w:rsidR="005F095C" w:rsidRDefault="005F095C">
      <w:pPr>
        <w:pStyle w:val="CommentText"/>
      </w:pPr>
      <w:r>
        <w:rPr>
          <w:rStyle w:val="CommentReference"/>
        </w:rPr>
        <w:annotationRef/>
      </w:r>
      <w:r>
        <w:t>Repeated text</w:t>
      </w:r>
    </w:p>
  </w:comment>
  <w:comment w:id="121" w:author="Tomos Robinson" w:date="2024-11-27T11:52:00Z" w:initials="TR">
    <w:p w14:paraId="51E897ED" w14:textId="180DACC4" w:rsidR="005F095C" w:rsidRDefault="005F095C">
      <w:pPr>
        <w:pStyle w:val="CommentText"/>
      </w:pPr>
      <w:r>
        <w:rPr>
          <w:rStyle w:val="CommentReference"/>
        </w:rPr>
        <w:annotationRef/>
      </w:r>
      <w:r>
        <w:t>Estimated?</w:t>
      </w:r>
    </w:p>
  </w:comment>
  <w:comment w:id="127" w:author="Tomos Robinson" w:date="2024-11-27T11:53:00Z" w:initials="TR">
    <w:p w14:paraId="6DAE48C8" w14:textId="50647D05" w:rsidR="00332624" w:rsidRDefault="00332624">
      <w:pPr>
        <w:pStyle w:val="CommentText"/>
      </w:pPr>
      <w:r>
        <w:rPr>
          <w:rStyle w:val="CommentReference"/>
        </w:rPr>
        <w:annotationRef/>
      </w:r>
      <w:r>
        <w:t>A little confusing – would rephrase</w:t>
      </w:r>
    </w:p>
  </w:comment>
  <w:comment w:id="140" w:author="Tomos Robinson" w:date="2024-11-27T11:55:00Z" w:initials="TR">
    <w:p w14:paraId="44BD1416" w14:textId="0706F028" w:rsidR="00332624" w:rsidRDefault="00332624">
      <w:pPr>
        <w:pStyle w:val="CommentText"/>
      </w:pPr>
      <w:r>
        <w:rPr>
          <w:rStyle w:val="CommentReference"/>
        </w:rPr>
        <w:annotationRef/>
      </w:r>
      <w:r>
        <w:t>Essentially?</w:t>
      </w:r>
    </w:p>
  </w:comment>
  <w:comment w:id="143" w:author="Tomos Robinson" w:date="2024-11-27T11:58:00Z" w:initials="TR">
    <w:p w14:paraId="24BD0E89" w14:textId="47F1D939" w:rsidR="00332624" w:rsidRDefault="00332624">
      <w:pPr>
        <w:pStyle w:val="CommentText"/>
      </w:pPr>
      <w:r>
        <w:rPr>
          <w:rStyle w:val="CommentReference"/>
        </w:rPr>
        <w:annotationRef/>
      </w:r>
      <w:r>
        <w:t>Could reference the Webb paper here?</w:t>
      </w:r>
    </w:p>
  </w:comment>
  <w:comment w:id="157" w:author="Tomos Robinson" w:date="2024-11-27T10:35:00Z" w:initials="TR">
    <w:p w14:paraId="2F04715B" w14:textId="7529056F" w:rsidR="008C25C7" w:rsidRDefault="008C25C7">
      <w:pPr>
        <w:pStyle w:val="CommentText"/>
      </w:pPr>
      <w:r>
        <w:rPr>
          <w:rStyle w:val="CommentReference"/>
        </w:rPr>
        <w:annotationRef/>
      </w:r>
      <w:r>
        <w:t>Obviously remove for HESG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BD2112" w15:done="0"/>
  <w15:commentEx w15:paraId="5AE81D3A" w15:done="0"/>
  <w15:commentEx w15:paraId="0808FF03" w15:done="0"/>
  <w15:commentEx w15:paraId="3E1CC40B" w15:done="0"/>
  <w15:commentEx w15:paraId="4C6B7E99" w15:done="0"/>
  <w15:commentEx w15:paraId="25758EA0" w15:done="0"/>
  <w15:commentEx w15:paraId="7FE0992E" w15:done="0"/>
  <w15:commentEx w15:paraId="41C26ECE" w15:done="0"/>
  <w15:commentEx w15:paraId="36F11BD2" w15:done="0"/>
  <w15:commentEx w15:paraId="1A5F4593" w15:done="0"/>
  <w15:commentEx w15:paraId="3D2A467E" w15:done="0"/>
  <w15:commentEx w15:paraId="5E57F48F" w15:done="0"/>
  <w15:commentEx w15:paraId="12A788F3" w15:done="0"/>
  <w15:commentEx w15:paraId="3802ABC6" w15:done="0"/>
  <w15:commentEx w15:paraId="22891D81" w15:done="0"/>
  <w15:commentEx w15:paraId="54AF80F2" w15:done="0"/>
  <w15:commentEx w15:paraId="096D37A4" w15:done="0"/>
  <w15:commentEx w15:paraId="51E897ED" w15:done="0"/>
  <w15:commentEx w15:paraId="6DAE48C8" w15:done="0"/>
  <w15:commentEx w15:paraId="44BD1416" w15:done="0"/>
  <w15:commentEx w15:paraId="24BD0E89" w15:done="0"/>
  <w15:commentEx w15:paraId="2F0471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9B6D8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220C7F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os Robinson">
    <w15:presenceInfo w15:providerId="AD" w15:userId="S-1-5-21-1417001333-839522115-1801674531-3860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6C"/>
    <w:rsid w:val="00332624"/>
    <w:rsid w:val="005C208A"/>
    <w:rsid w:val="005F095C"/>
    <w:rsid w:val="008C25C7"/>
    <w:rsid w:val="00A64C6C"/>
    <w:rsid w:val="00C56623"/>
    <w:rsid w:val="00D541D9"/>
    <w:rsid w:val="00E9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B344"/>
  <w15:docId w15:val="{D81309AE-68CD-410E-B640-EC24EDC7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unhideWhenUsed/>
    <w:rsid w:val="005C208A"/>
    <w:pPr>
      <w:spacing w:after="100"/>
    </w:pPr>
  </w:style>
  <w:style w:type="paragraph" w:styleId="TOC2">
    <w:name w:val="toc 2"/>
    <w:basedOn w:val="Normal"/>
    <w:next w:val="Normal"/>
    <w:autoRedefine/>
    <w:uiPriority w:val="39"/>
    <w:unhideWhenUsed/>
    <w:rsid w:val="005C208A"/>
    <w:pPr>
      <w:spacing w:after="100"/>
      <w:ind w:left="240"/>
    </w:pPr>
  </w:style>
  <w:style w:type="paragraph" w:styleId="TOC3">
    <w:name w:val="toc 3"/>
    <w:basedOn w:val="Normal"/>
    <w:next w:val="Normal"/>
    <w:autoRedefine/>
    <w:uiPriority w:val="39"/>
    <w:unhideWhenUsed/>
    <w:rsid w:val="005C208A"/>
    <w:pPr>
      <w:spacing w:after="100"/>
      <w:ind w:left="480"/>
    </w:pPr>
  </w:style>
  <w:style w:type="character" w:styleId="CommentReference">
    <w:name w:val="annotation reference"/>
    <w:basedOn w:val="DefaultParagraphFont"/>
    <w:semiHidden/>
    <w:unhideWhenUsed/>
    <w:rsid w:val="008C25C7"/>
    <w:rPr>
      <w:sz w:val="16"/>
      <w:szCs w:val="16"/>
    </w:rPr>
  </w:style>
  <w:style w:type="paragraph" w:styleId="CommentText">
    <w:name w:val="annotation text"/>
    <w:basedOn w:val="Normal"/>
    <w:link w:val="CommentTextChar"/>
    <w:semiHidden/>
    <w:unhideWhenUsed/>
    <w:rsid w:val="008C25C7"/>
    <w:rPr>
      <w:sz w:val="20"/>
      <w:szCs w:val="20"/>
    </w:rPr>
  </w:style>
  <w:style w:type="character" w:customStyle="1" w:styleId="CommentTextChar">
    <w:name w:val="Comment Text Char"/>
    <w:basedOn w:val="DefaultParagraphFont"/>
    <w:link w:val="CommentText"/>
    <w:semiHidden/>
    <w:rsid w:val="008C25C7"/>
    <w:rPr>
      <w:sz w:val="20"/>
      <w:szCs w:val="20"/>
    </w:rPr>
  </w:style>
  <w:style w:type="paragraph" w:styleId="CommentSubject">
    <w:name w:val="annotation subject"/>
    <w:basedOn w:val="CommentText"/>
    <w:next w:val="CommentText"/>
    <w:link w:val="CommentSubjectChar"/>
    <w:semiHidden/>
    <w:unhideWhenUsed/>
    <w:rsid w:val="008C25C7"/>
    <w:rPr>
      <w:b/>
      <w:bCs/>
    </w:rPr>
  </w:style>
  <w:style w:type="character" w:customStyle="1" w:styleId="CommentSubjectChar">
    <w:name w:val="Comment Subject Char"/>
    <w:basedOn w:val="CommentTextChar"/>
    <w:link w:val="CommentSubject"/>
    <w:semiHidden/>
    <w:rsid w:val="008C25C7"/>
    <w:rPr>
      <w:b/>
      <w:bCs/>
      <w:sz w:val="20"/>
      <w:szCs w:val="20"/>
    </w:rPr>
  </w:style>
  <w:style w:type="paragraph" w:styleId="BalloonText">
    <w:name w:val="Balloon Text"/>
    <w:basedOn w:val="Normal"/>
    <w:link w:val="BalloonTextChar"/>
    <w:semiHidden/>
    <w:unhideWhenUsed/>
    <w:rsid w:val="008C25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C25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prolific.com" TargetMode="External"/><Relationship Id="rId26" Type="http://schemas.openxmlformats.org/officeDocument/2006/relationships/image" Target="media/image11.png"/><Relationship Id="rId39" Type="http://schemas.openxmlformats.org/officeDocument/2006/relationships/hyperlink" Target="https://doi.org/10.1080/09638288.2023.2297929"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doi.org/10.1017/S0266462311000523" TargetMode="External"/><Relationship Id="rId42" Type="http://schemas.openxmlformats.org/officeDocument/2006/relationships/hyperlink" Target="https://doi.org/10.1002/9781118445112.stat07841" TargetMode="External"/><Relationship Id="rId47" Type="http://schemas.openxmlformats.org/officeDocument/2006/relationships/hyperlink" Target="https://doi.org/10.3758/s13428-021-01694-3"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doi.org/10.1007/978-94-017-0647-6%7b\_%7d9" TargetMode="External"/><Relationship Id="rId38" Type="http://schemas.openxmlformats.org/officeDocument/2006/relationships/hyperlink" Target="https://doi.org/10.12688/wellcomeopenres.17518.1" TargetMode="External"/><Relationship Id="rId46" Type="http://schemas.openxmlformats.org/officeDocument/2006/relationships/hyperlink" Target="https://doi.org/10.1016/b978-0-12-751541-0.x5021-4"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prolific.com" TargetMode="External"/><Relationship Id="rId29" Type="http://schemas.openxmlformats.org/officeDocument/2006/relationships/hyperlink" Target="https://doi.org/10.1109/TSMC.1979.4310245" TargetMode="External"/><Relationship Id="rId41" Type="http://schemas.openxmlformats.org/officeDocument/2006/relationships/hyperlink" Target="https://doi.org/10.1002/hec.480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q5d5l.me" TargetMode="External"/><Relationship Id="rId24" Type="http://schemas.openxmlformats.org/officeDocument/2006/relationships/image" Target="media/image9.png"/><Relationship Id="rId32" Type="http://schemas.openxmlformats.org/officeDocument/2006/relationships/hyperlink" Target="https://doi.org/10.1016/j.jval.2016.04.004" TargetMode="External"/><Relationship Id="rId37" Type="http://schemas.openxmlformats.org/officeDocument/2006/relationships/hyperlink" Target="https://doi.org/10.1007/s10198-018-0993-z" TargetMode="External"/><Relationship Id="rId40" Type="http://schemas.openxmlformats.org/officeDocument/2006/relationships/hyperlink" Target="https://doi.org/10.1002/sim.4067" TargetMode="External"/><Relationship Id="rId45" Type="http://schemas.openxmlformats.org/officeDocument/2006/relationships/hyperlink" Target="https://doi.org/10.1016/j.jval.2018.09.2839"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doi.org/10.1016/j.jval.2023.09.2547"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survey.valorem.health/waite_opuf_adult2" TargetMode="External"/><Relationship Id="rId31" Type="http://schemas.openxmlformats.org/officeDocument/2006/relationships/hyperlink" Target="https://doi.org/10.1007/978-1-4615-1495-4" TargetMode="External"/><Relationship Id="rId44" Type="http://schemas.openxmlformats.org/officeDocument/2006/relationships/hyperlink" Target="https://doi.org/10.1016/j.seares.2013.01.005"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www.prolific.com" TargetMode="External"/><Relationship Id="rId27" Type="http://schemas.openxmlformats.org/officeDocument/2006/relationships/image" Target="media/image12.png"/><Relationship Id="rId30" Type="http://schemas.openxmlformats.org/officeDocument/2006/relationships/hyperlink" Target="https://doi.org/10.1016/j.jval.2015.12.016" TargetMode="External"/><Relationship Id="rId35" Type="http://schemas.openxmlformats.org/officeDocument/2006/relationships/hyperlink" Target="https://doi.org/10.1186/s12955-018-1056-y" TargetMode="External"/><Relationship Id="rId43" Type="http://schemas.openxmlformats.org/officeDocument/2006/relationships/hyperlink" Target="https://doi.org/10.1890/12-2010.1"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B53B73634C14EA21F09ECAFADCD44" ma:contentTypeVersion="18" ma:contentTypeDescription="Create a new document." ma:contentTypeScope="" ma:versionID="06dd55ed6b07dcad392ab8331c5f476e">
  <xsd:schema xmlns:xsd="http://www.w3.org/2001/XMLSchema" xmlns:xs="http://www.w3.org/2001/XMLSchema" xmlns:p="http://schemas.microsoft.com/office/2006/metadata/properties" xmlns:ns3="c57e6533-aad4-4259-b909-2844e236411d" xmlns:ns4="a13f2d83-2204-4c87-842e-fb2cd77e2f87" targetNamespace="http://schemas.microsoft.com/office/2006/metadata/properties" ma:root="true" ma:fieldsID="82d3c3f6a0bf0244f0fa00d1a28bb0a0" ns3:_="" ns4:_="">
    <xsd:import namespace="c57e6533-aad4-4259-b909-2844e236411d"/>
    <xsd:import namespace="a13f2d83-2204-4c87-842e-fb2cd77e2f87"/>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e6533-aad4-4259-b909-2844e23641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3f2d83-2204-4c87-842e-fb2cd77e2f8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57e6533-aad4-4259-b909-2844e23641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6A39-8AF3-434B-897F-16F581246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e6533-aad4-4259-b909-2844e236411d"/>
    <ds:schemaRef ds:uri="a13f2d83-2204-4c87-842e-fb2cd77e2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24B982-AFA7-47C0-8078-201FFC1EC401}">
  <ds:schemaRefs>
    <ds:schemaRef ds:uri="http://schemas.microsoft.com/sharepoint/v3/contenttype/forms"/>
  </ds:schemaRefs>
</ds:datastoreItem>
</file>

<file path=customXml/itemProps3.xml><?xml version="1.0" encoding="utf-8"?>
<ds:datastoreItem xmlns:ds="http://schemas.openxmlformats.org/officeDocument/2006/customXml" ds:itemID="{C3EC989F-C497-4CE7-9D47-E82BDF7D2E32}">
  <ds:schemaRefs>
    <ds:schemaRef ds:uri="a13f2d83-2204-4c87-842e-fb2cd77e2f87"/>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c57e6533-aad4-4259-b909-2844e236411d"/>
    <ds:schemaRef ds:uri="http://www.w3.org/XML/1998/namespace"/>
    <ds:schemaRef ds:uri="http://purl.org/dc/dcmitype/"/>
  </ds:schemaRefs>
</ds:datastoreItem>
</file>

<file path=customXml/itemProps4.xml><?xml version="1.0" encoding="utf-8"?>
<ds:datastoreItem xmlns:ds="http://schemas.openxmlformats.org/officeDocument/2006/customXml" ds:itemID="{3680F2C5-BADC-4B5D-AFB1-8E204FDA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32</Pages>
  <Words>8034</Words>
  <Characters>45071</Characters>
  <Application>Microsoft Office Word</Application>
  <DocSecurity>0</DocSecurity>
  <Lines>2048</Lines>
  <Paragraphs>1206</Paragraphs>
  <ScaleCrop>false</ScaleCrop>
  <HeadingPairs>
    <vt:vector size="2" baseType="variant">
      <vt:variant>
        <vt:lpstr>Title</vt:lpstr>
      </vt:variant>
      <vt:variant>
        <vt:i4>1</vt:i4>
      </vt:variant>
    </vt:vector>
  </HeadingPairs>
  <TitlesOfParts>
    <vt:vector size="1" baseType="lpstr">
      <vt:lpstr>Development of a value-based scoring system for the WAItE using the OPUF in a sample of adults</vt:lpstr>
    </vt:vector>
  </TitlesOfParts>
  <Company>Newcastle University</Company>
  <LinksUpToDate>false</LinksUpToDate>
  <CharactersWithSpaces>51899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value-based scoring system for the WAItE using the OPUF in a sample of adults</dc:title>
  <dc:creator>Will King*;Tomos Robinson;Angela Bate;Laura Ternent</dc:creator>
  <cp:keywords>preference elicitation, quality of life</cp:keywords>
  <cp:lastModifiedBy>Tomos Robinson</cp:lastModifiedBy>
  <cp:revision>3</cp:revision>
  <dcterms:created xsi:type="dcterms:W3CDTF">2024-11-27T10:27:00Z</dcterms:created>
  <dcterms:modified xsi:type="dcterms:W3CDTF">2024-11-27T12:03:00Z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Online personal utility functions (OPUF) present a new method for eliciting preferences. In this study we used the OPUF to elicit a health state utility value set for the Weight-specific Adolescent Instrument for Economic-evaluation (WAItE) wi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sl">
    <vt:lpwstr>vancouver.csl</vt:lpwstr>
  </property>
  <property fmtid="{D5CDD505-2E9C-101B-9397-08002B2CF9AE}" pid="10" name="date">
    <vt:lpwstr>2024-11-25</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ContentTypeId">
    <vt:lpwstr>0x010100AA0B53B73634C14EA21F09ECAFADCD44</vt:lpwstr>
  </property>
</Properties>
</file>