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numPr>
          <w:ilvl w:val="0"/>
          <w:numId w:val="1"/>
        </w:numPr>
        <w:rPr>
          <w:rFonts w:ascii="Calibri" w:hAnsi="Calibri" w:asciiTheme="minorHAnsi" w:hAnsiTheme="minorHAnsi"/>
          <w:sz w:val="22"/>
          <w:szCs w:val="22"/>
        </w:rPr>
      </w:pPr>
      <w:r>
        <w:rPr>
          <w:rFonts w:ascii="Calibri" w:hAnsi="Calibri" w:asciiTheme="minorHAnsi" w:hAnsiTheme="minorHAnsi"/>
          <w:sz w:val="22"/>
          <w:szCs w:val="22"/>
        </w:rPr>
        <w:t>INFORMACIÓN GENERAL DEL CONTRATO</w:t>
      </w:r>
    </w:p>
    <w:p>
      <w:pPr>
        <w:pStyle w:val="Normal"/>
        <w:tabs>
          <w:tab w:val="clear" w:pos="708"/>
          <w:tab w:val="left" w:pos="1320" w:leader="none"/>
        </w:tabs>
        <w:ind w:start="360"/>
        <w:rPr/>
      </w:pPr>
      <w:r>
        <w:rPr/>
        <w:tab/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noHBand="0" w:noVBand="0" w:firstColumn="0" w:lastRow="0" w:lastColumn="0" w:firstRow="0" w:val="0000"/>
      </w:tblPr>
      <w:tblGrid>
        <w:gridCol w:w="1297"/>
        <w:gridCol w:w="1074"/>
        <w:gridCol w:w="833"/>
        <w:gridCol w:w="1071"/>
        <w:gridCol w:w="1158"/>
        <w:gridCol w:w="1673"/>
        <w:gridCol w:w="698"/>
        <w:gridCol w:w="1112"/>
        <w:gridCol w:w="1164"/>
      </w:tblGrid>
      <w:tr>
        <w:trPr>
          <w:trHeight w:val="974" w:hRule="atLeast"/>
          <w:cantSplit/>
        </w:trPr>
        <w:tc>
          <w:tcPr>
            <w:tcW w:w="10080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 w:ascii="Calibri" w:hAnsi="Calibri"/>
                <w:sz w:val="22"/>
                <w:szCs w:val="22"/>
              </w:rPr>
              <w:t xml:space="preserve">OBJETO: </w:t>
            </w:r>
            <w:r>
              <w:rPr>
                <w:rFonts w:asciiTheme="minorHAnsi" w:hAnsiTheme="minorHAnsi" w:ascii="Calibri" w:hAnsi="Calibri"/>
                <w:bCs/>
                <w:kern w:val="0"/>
                <w:sz w:val="22"/>
                <w:szCs w:val="22"/>
              </w:rPr>
              <w:t>PRESTAR SERVICIOS PROFESIONALES PARA LIDERAR EL DESARROLLO DEL PROYECTO CON OBJETIVO: ESTABLECER UN SERVICIO DE COMPARACIONES INTERLABORATORIOS Y/O ENSAYOS DE APTITUD PARA LA EVALUACIÓN COMPETENTE, IMPARCIAL E INDEPENDIENTE DEL DESEMPEÑO DE LOS LABORATORIOS Y REDES DE MONITOREO DEL PAÍS Y LA REGIÓN QUE REALIZAN MEDICIONES EN CALIDAD DEL AIRE DE LOS GASES CONTAMINANTES, BASADO EN LOS REQUISITOS DE LAS NORMAS ISO 17043:2023 Y LA ISO 13528:2017.</w:t>
            </w:r>
          </w:p>
        </w:tc>
      </w:tr>
      <w:tr>
        <w:trPr>
          <w:trHeight w:val="462" w:hRule="atLeast"/>
          <w:cantSplit/>
        </w:trPr>
        <w:tc>
          <w:tcPr>
            <w:tcW w:w="129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</w:rPr>
              <w:t>PLAZO OPS:</w:t>
            </w:r>
          </w:p>
        </w:tc>
        <w:tc>
          <w:tcPr>
            <w:tcW w:w="107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60" w:after="0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</w:rPr>
              <w:t>Fecha inicio</w:t>
            </w:r>
          </w:p>
        </w:tc>
        <w:tc>
          <w:tcPr>
            <w:tcW w:w="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 w:ascii="Calibri" w:hAnsi="Calibri"/>
                <w:sz w:val="22"/>
                <w:szCs w:val="22"/>
              </w:rPr>
              <w:t>08</w:t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 w:ascii="Calibri" w:hAnsi="Calibri"/>
                <w:sz w:val="22"/>
                <w:szCs w:val="22"/>
              </w:rPr>
              <w:t>05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 w:ascii="Calibri" w:hAnsi="Calibri"/>
                <w:sz w:val="22"/>
                <w:szCs w:val="22"/>
              </w:rPr>
              <w:t>2025</w:t>
            </w:r>
          </w:p>
        </w:tc>
        <w:tc>
          <w:tcPr>
            <w:tcW w:w="1673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</w:rPr>
              <w:t xml:space="preserve">Fecha </w:t>
            </w:r>
          </w:p>
          <w:p>
            <w:pPr>
              <w:pStyle w:val="Normal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</w:rPr>
              <w:t>Terminación</w:t>
            </w:r>
          </w:p>
          <w:p>
            <w:pPr>
              <w:pStyle w:val="Normal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</w:rPr>
              <w:t>(Incluidas prórrogas y suspensiones)</w:t>
            </w:r>
          </w:p>
        </w:tc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 w:ascii="Calibri" w:hAnsi="Calibri"/>
                <w:sz w:val="22"/>
                <w:szCs w:val="22"/>
              </w:rPr>
              <w:t>31</w:t>
            </w:r>
          </w:p>
        </w:tc>
        <w:tc>
          <w:tcPr>
            <w:tcW w:w="1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 w:ascii="Calibri" w:hAnsi="Calibri"/>
                <w:sz w:val="22"/>
                <w:szCs w:val="22"/>
              </w:rPr>
              <w:t>12</w:t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 w:ascii="Calibri" w:hAnsi="Calibri"/>
                <w:sz w:val="22"/>
                <w:szCs w:val="22"/>
              </w:rPr>
              <w:t>205</w:t>
            </w:r>
          </w:p>
        </w:tc>
      </w:tr>
      <w:tr>
        <w:trPr>
          <w:trHeight w:val="76" w:hRule="atLeast"/>
          <w:cantSplit/>
        </w:trPr>
        <w:tc>
          <w:tcPr>
            <w:tcW w:w="129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</w:tcPr>
          <w:p>
            <w:pPr>
              <w:pStyle w:val="Normal"/>
              <w:spacing w:before="60" w:after="0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 w:ascii="Calibri" w:hAnsi="Calibri"/>
                <w:sz w:val="22"/>
                <w:szCs w:val="22"/>
              </w:rPr>
            </w:r>
          </w:p>
        </w:tc>
        <w:tc>
          <w:tcPr>
            <w:tcW w:w="1074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60" w:after="0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 w:ascii="Calibri" w:hAnsi="Calibri"/>
                <w:sz w:val="22"/>
                <w:szCs w:val="22"/>
              </w:rPr>
            </w:r>
          </w:p>
        </w:tc>
        <w:tc>
          <w:tcPr>
            <w:tcW w:w="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60" w:after="0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</w:rPr>
              <w:t>Día</w:t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60" w:after="0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</w:rPr>
              <w:t>Mes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60" w:after="0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</w:rPr>
              <w:t>Año</w:t>
            </w:r>
          </w:p>
        </w:tc>
        <w:tc>
          <w:tcPr>
            <w:tcW w:w="1673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</w:tcPr>
          <w:p>
            <w:pPr>
              <w:pStyle w:val="Normal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 w:ascii="Calibri" w:hAnsi="Calibri"/>
                <w:sz w:val="22"/>
                <w:szCs w:val="22"/>
              </w:rPr>
            </w:r>
          </w:p>
        </w:tc>
        <w:tc>
          <w:tcPr>
            <w:tcW w:w="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60" w:after="0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</w:rPr>
              <w:t>Día</w:t>
            </w:r>
          </w:p>
        </w:tc>
        <w:tc>
          <w:tcPr>
            <w:tcW w:w="1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60" w:after="0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</w:rPr>
              <w:t>Mes</w:t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60" w:after="0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</w:rPr>
              <w:t>Año</w:t>
            </w:r>
          </w:p>
        </w:tc>
      </w:tr>
    </w:tbl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widowControl/>
        <w:numPr>
          <w:ilvl w:val="0"/>
          <w:numId w:val="1"/>
        </w:numPr>
        <w:rPr>
          <w:rFonts w:ascii="Calibri" w:hAnsi="Calibri" w:asciiTheme="minorHAnsi" w:hAnsiTheme="minorHAnsi"/>
          <w:sz w:val="22"/>
          <w:szCs w:val="22"/>
        </w:rPr>
      </w:pPr>
      <w:r>
        <w:rPr>
          <w:rFonts w:ascii="Calibri" w:hAnsi="Calibri" w:asciiTheme="minorHAnsi" w:hAnsiTheme="minorHAnsi"/>
          <w:sz w:val="22"/>
          <w:szCs w:val="22"/>
        </w:rPr>
        <w:t xml:space="preserve">DETALLE DE LA EJECUCIÓN </w:t>
      </w:r>
    </w:p>
    <w:p>
      <w:pPr>
        <w:pStyle w:val="Normal"/>
        <w:ind w:start="360"/>
        <w:rPr/>
      </w:pPr>
      <w:r>
        <w:rPr/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noHBand="0" w:noVBand="0" w:firstColumn="0" w:lastRow="0" w:lastColumn="0" w:firstRow="0" w:val="0000"/>
      </w:tblPr>
      <w:tblGrid>
        <w:gridCol w:w="484"/>
        <w:gridCol w:w="2733"/>
        <w:gridCol w:w="3123"/>
        <w:gridCol w:w="1336"/>
        <w:gridCol w:w="2404"/>
      </w:tblGrid>
      <w:tr>
        <w:trPr>
          <w:trHeight w:val="339" w:hRule="atLeast"/>
          <w:cantSplit/>
        </w:trPr>
        <w:tc>
          <w:tcPr>
            <w:tcW w:w="48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</w:rPr>
              <w:t>No.</w:t>
            </w:r>
          </w:p>
        </w:tc>
        <w:tc>
          <w:tcPr>
            <w:tcW w:w="273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</w:rPr>
              <w:t>OBLIGACIÓN ESPECÍFICA</w:t>
            </w:r>
          </w:p>
          <w:p>
            <w:pPr>
              <w:pStyle w:val="Normal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</w:rPr>
              <w:t>(Incluir cada obligación tal como se pactó en la OP</w:t>
            </w:r>
            <w:bookmarkStart w:id="0" w:name="_GoBack"/>
            <w:bookmarkEnd w:id="0"/>
            <w:r>
              <w:rPr>
                <w:rFonts w:ascii="Calibri" w:hAnsi="Calibri" w:asciiTheme="minorHAnsi" w:hAnsiTheme="minorHAnsi"/>
                <w:sz w:val="22"/>
                <w:szCs w:val="22"/>
              </w:rPr>
              <w:t>S)</w:t>
            </w:r>
          </w:p>
        </w:tc>
        <w:tc>
          <w:tcPr>
            <w:tcW w:w="312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</w:rPr>
              <w:t>ACTIVIDADES EJECUTADAS</w:t>
            </w:r>
          </w:p>
          <w:p>
            <w:pPr>
              <w:pStyle w:val="Normal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</w:rPr>
              <w:t>(Para el cumplimento de la obligación en el periodo informado)</w:t>
            </w:r>
          </w:p>
        </w:tc>
        <w:tc>
          <w:tcPr>
            <w:tcW w:w="37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</w:rPr>
              <w:t>AVANCE/ ESTADO DE EJECUCIÓN</w:t>
            </w:r>
          </w:p>
          <w:p>
            <w:pPr>
              <w:pStyle w:val="Normal"/>
              <w:jc w:val="center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</w:rPr>
              <w:t>(Incluir el porcentaje de avance por cada obligación ejecutada en el periodo de actividades informado, y la total acumulada a la fecha)</w:t>
            </w:r>
          </w:p>
        </w:tc>
      </w:tr>
      <w:tr>
        <w:trPr>
          <w:trHeight w:val="169" w:hRule="atLeast"/>
          <w:cantSplit/>
        </w:trPr>
        <w:tc>
          <w:tcPr>
            <w:tcW w:w="4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ascii="Calibri" w:hAnsi="Calibri"/>
                <w:b/>
                <w:sz w:val="22"/>
                <w:szCs w:val="22"/>
              </w:rPr>
            </w:r>
          </w:p>
        </w:tc>
        <w:tc>
          <w:tcPr>
            <w:tcW w:w="273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ascii="Calibri" w:hAnsi="Calibri"/>
                <w:b/>
                <w:sz w:val="22"/>
                <w:szCs w:val="22"/>
              </w:rPr>
            </w:r>
          </w:p>
        </w:tc>
        <w:tc>
          <w:tcPr>
            <w:tcW w:w="312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ascii="Calibri" w:hAnsi="Calibri"/>
                <w:b/>
                <w:sz w:val="22"/>
                <w:szCs w:val="22"/>
              </w:rPr>
            </w:r>
          </w:p>
        </w:tc>
        <w:tc>
          <w:tcPr>
            <w:tcW w:w="1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asciiTheme="minorHAnsi" w:hAnsiTheme="minorHAnsi"/>
                <w:sz w:val="22"/>
                <w:szCs w:val="22"/>
                <w:u w:val="single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  <w:u w:val="single"/>
              </w:rPr>
              <w:t>Periodo (%)</w:t>
            </w:r>
          </w:p>
        </w:tc>
        <w:tc>
          <w:tcPr>
            <w:tcW w:w="2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asciiTheme="minorHAnsi" w:hAnsiTheme="minorHAnsi"/>
                <w:sz w:val="22"/>
                <w:szCs w:val="22"/>
                <w:u w:val="single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  <w:u w:val="single"/>
              </w:rPr>
              <w:t>Acumulada a la fecha (%)</w:t>
            </w:r>
          </w:p>
        </w:tc>
      </w:tr>
      <w:tr>
        <w:trPr>
          <w:trHeight w:val="248" w:hRule="atLeast"/>
          <w:cantSplit/>
        </w:trPr>
        <w:tc>
          <w:tcPr>
            <w:tcW w:w="4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1</w:t>
            </w:r>
          </w:p>
        </w:tc>
        <w:tc>
          <w:tcPr>
            <w:tcW w:w="2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Desarrollar actividades relacionadas con el estudio del estado de arte alineadas al objetivo y alcance del proyecto.</w:t>
            </w:r>
          </w:p>
        </w:tc>
        <w:tc>
          <w:tcPr>
            <w:tcW w:w="3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Actividad ya finalizada y entregada</w:t>
            </w:r>
          </w:p>
        </w:tc>
        <w:tc>
          <w:tcPr>
            <w:tcW w:w="1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</w:tr>
      <w:tr>
        <w:trPr>
          <w:trHeight w:val="248" w:hRule="atLeast"/>
          <w:cantSplit/>
        </w:trPr>
        <w:tc>
          <w:tcPr>
            <w:tcW w:w="4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2</w:t>
            </w:r>
          </w:p>
        </w:tc>
        <w:tc>
          <w:tcPr>
            <w:tcW w:w="2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Identificar los procedimientos para la elaboración de comparaciones interlaboratorios y/o ensayos de aptitud en el mundo, mediante un estudio bibliográfico.</w:t>
            </w:r>
          </w:p>
        </w:tc>
        <w:tc>
          <w:tcPr>
            <w:tcW w:w="3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Actividad ya finalizada y entregada como parte del estudio del estado del arte</w:t>
            </w:r>
          </w:p>
        </w:tc>
        <w:tc>
          <w:tcPr>
            <w:tcW w:w="1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</w:tr>
      <w:tr>
        <w:trPr>
          <w:trHeight w:val="248" w:hRule="atLeast"/>
          <w:cantSplit/>
        </w:trPr>
        <w:tc>
          <w:tcPr>
            <w:tcW w:w="4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3</w:t>
            </w:r>
          </w:p>
        </w:tc>
        <w:tc>
          <w:tcPr>
            <w:tcW w:w="2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Determinar los requisitos de trazabilidad metrológica para las comparaciones interlaboratorios.</w:t>
            </w:r>
          </w:p>
        </w:tc>
        <w:tc>
          <w:tcPr>
            <w:tcW w:w="3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Actividad ya finalizada y entregada como parte del estudio del estado del arte</w:t>
            </w:r>
          </w:p>
        </w:tc>
        <w:tc>
          <w:tcPr>
            <w:tcW w:w="1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</w:tr>
      <w:tr>
        <w:trPr>
          <w:trHeight w:val="248" w:hRule="atLeast"/>
          <w:cantSplit/>
        </w:trPr>
        <w:tc>
          <w:tcPr>
            <w:tcW w:w="4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4</w:t>
            </w:r>
          </w:p>
        </w:tc>
        <w:tc>
          <w:tcPr>
            <w:tcW w:w="27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Definir los criterios de aceptación de las mediciones en las comparaciones interlaboratorios.</w:t>
            </w:r>
          </w:p>
        </w:tc>
        <w:tc>
          <w:tcPr>
            <w:tcW w:w="31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Actividad ya finalizada y entregada como parte del estudio del estado del arte</w:t>
            </w:r>
          </w:p>
        </w:tc>
        <w:tc>
          <w:tcPr>
            <w:tcW w:w="13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</w:tr>
      <w:tr>
        <w:trPr>
          <w:trHeight w:val="248" w:hRule="atLeast"/>
          <w:cantSplit/>
        </w:trPr>
        <w:tc>
          <w:tcPr>
            <w:tcW w:w="4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5</w:t>
            </w:r>
          </w:p>
        </w:tc>
        <w:tc>
          <w:tcPr>
            <w:tcW w:w="27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Elaborar protocolos para las comparaciones interlaboratorios y/o ensayos de aptitud para cada uno de los gases contaminantes definidos en el alcance.</w:t>
            </w:r>
          </w:p>
        </w:tc>
        <w:tc>
          <w:tcPr>
            <w:tcW w:w="31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Actividad ya finalizada y entregada como lel protocolo general y los procedimiendos específicos para cada gas</w:t>
            </w:r>
          </w:p>
        </w:tc>
        <w:tc>
          <w:tcPr>
            <w:tcW w:w="13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</w:tr>
      <w:tr>
        <w:trPr>
          <w:trHeight w:val="248" w:hRule="atLeast"/>
          <w:cantSplit/>
        </w:trPr>
        <w:tc>
          <w:tcPr>
            <w:tcW w:w="4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6</w:t>
            </w:r>
          </w:p>
        </w:tc>
        <w:tc>
          <w:tcPr>
            <w:tcW w:w="27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Definir la metodología estadística a ser usada como medida de comparación.</w:t>
            </w:r>
          </w:p>
        </w:tc>
        <w:tc>
          <w:tcPr>
            <w:tcW w:w="31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Actividad ya finalizada y entregada con el procedimiento estadistico para planificacion de rondas de ensayos de aptitud.</w:t>
            </w:r>
          </w:p>
        </w:tc>
        <w:tc>
          <w:tcPr>
            <w:tcW w:w="13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</w:tr>
      <w:tr>
        <w:trPr>
          <w:trHeight w:val="248" w:hRule="atLeast"/>
          <w:cantSplit/>
        </w:trPr>
        <w:tc>
          <w:tcPr>
            <w:tcW w:w="4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7</w:t>
            </w:r>
          </w:p>
        </w:tc>
        <w:tc>
          <w:tcPr>
            <w:tcW w:w="27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Determinar los modelos apropiados para la incertidumbre de los valores asignados que puedan aplicar en las comparaciones interlaboratorios.</w:t>
            </w:r>
          </w:p>
        </w:tc>
        <w:tc>
          <w:tcPr>
            <w:tcW w:w="31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Actividad ya finalizada y entregada con el procedimiento estadístico.</w:t>
            </w:r>
          </w:p>
        </w:tc>
        <w:tc>
          <w:tcPr>
            <w:tcW w:w="13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</w:tr>
      <w:tr>
        <w:trPr>
          <w:trHeight w:val="248" w:hRule="atLeast"/>
          <w:cantSplit/>
        </w:trPr>
        <w:tc>
          <w:tcPr>
            <w:tcW w:w="4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8</w:t>
            </w:r>
          </w:p>
        </w:tc>
        <w:tc>
          <w:tcPr>
            <w:tcW w:w="27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Dirigir el desarrollo de una prueba piloto interna para evaluar y ajustar los protocolos.</w:t>
            </w:r>
          </w:p>
        </w:tc>
        <w:tc>
          <w:tcPr>
            <w:tcW w:w="31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Se elaboró y consolidó el formato de planificación de ronda de ensayo de aptitud para gases contaminantes criterio, incluyendo criterios de participación, personal involucrado, información técnica a suministrar, cronograma operativo, requisitos de trazabilidad, controles de homogeneidad y estabilidad, criterios de evaluación del desempeño y hoja de registro del participante.</w:t>
            </w:r>
          </w:p>
        </w:tc>
        <w:tc>
          <w:tcPr>
            <w:tcW w:w="13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90%</w:t>
            </w:r>
          </w:p>
        </w:tc>
      </w:tr>
      <w:tr>
        <w:trPr>
          <w:trHeight w:val="248" w:hRule="atLeast"/>
          <w:cantSplit/>
        </w:trPr>
        <w:tc>
          <w:tcPr>
            <w:tcW w:w="4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9</w:t>
            </w:r>
          </w:p>
        </w:tc>
        <w:tc>
          <w:tcPr>
            <w:tcW w:w="27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Hacer los ajustes que sean necesarios.</w:t>
            </w:r>
          </w:p>
        </w:tc>
        <w:tc>
          <w:tcPr>
            <w:tcW w:w="31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sz w:val="16"/>
              </w:rPr>
              <w:t>Se ajustan los procedimientos, formatos e instrucutivos de acuerdo a la gestión de la prueba piloto.</w:t>
            </w:r>
          </w:p>
        </w:tc>
        <w:tc>
          <w:tcPr>
            <w:tcW w:w="13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90%</w:t>
            </w:r>
          </w:p>
        </w:tc>
      </w:tr>
      <w:tr>
        <w:trPr>
          <w:trHeight w:val="248" w:hRule="atLeast"/>
          <w:cantSplit/>
        </w:trPr>
        <w:tc>
          <w:tcPr>
            <w:tcW w:w="4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10</w:t>
            </w:r>
          </w:p>
        </w:tc>
        <w:tc>
          <w:tcPr>
            <w:tcW w:w="27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Integrar los protocolos de las comparaciones interlaboratorios y/o ensayos de aptitud al sistema de gestión del laboratorio.</w:t>
            </w:r>
          </w:p>
        </w:tc>
        <w:tc>
          <w:tcPr>
            <w:tcW w:w="31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Los procedimientos y protocolos siguen la estructura del sistema de gestión de calidad del laboratorio.</w:t>
            </w:r>
          </w:p>
        </w:tc>
        <w:tc>
          <w:tcPr>
            <w:tcW w:w="13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90%</w:t>
            </w:r>
          </w:p>
        </w:tc>
      </w:tr>
      <w:tr>
        <w:trPr>
          <w:trHeight w:val="248" w:hRule="atLeast"/>
          <w:cantSplit/>
        </w:trPr>
        <w:tc>
          <w:tcPr>
            <w:tcW w:w="4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11</w:t>
            </w:r>
          </w:p>
        </w:tc>
        <w:tc>
          <w:tcPr>
            <w:tcW w:w="27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Apoyar con información de tipo técnica, la elaboración del aplicativo el software libre para la evaluación estadística de las comparaciones interlaboratorios y/o ensayos de aptitud.</w:t>
            </w:r>
          </w:p>
        </w:tc>
        <w:tc>
          <w:tcPr>
            <w:tcW w:w="31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Se entregan las formulas, procedimiento estadistico y calculos para el desarrollo del aplicativo.</w:t>
            </w:r>
          </w:p>
        </w:tc>
        <w:tc>
          <w:tcPr>
            <w:tcW w:w="13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90%</w:t>
            </w:r>
          </w:p>
        </w:tc>
      </w:tr>
      <w:tr>
        <w:trPr>
          <w:trHeight w:val="248" w:hRule="atLeast"/>
          <w:cantSplit/>
        </w:trPr>
        <w:tc>
          <w:tcPr>
            <w:tcW w:w="4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12</w:t>
            </w:r>
          </w:p>
        </w:tc>
        <w:tc>
          <w:tcPr>
            <w:tcW w:w="27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Hacer pruebas en el aplicativo como usuario final hasta asegurar su validez.</w:t>
            </w:r>
          </w:p>
        </w:tc>
        <w:tc>
          <w:tcPr>
            <w:tcW w:w="31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Se llevaron a cabo la verificacion de calculos del aplicativo</w:t>
            </w:r>
          </w:p>
        </w:tc>
        <w:tc>
          <w:tcPr>
            <w:tcW w:w="13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90%</w:t>
            </w:r>
          </w:p>
        </w:tc>
      </w:tr>
      <w:tr>
        <w:trPr>
          <w:trHeight w:val="248" w:hRule="atLeast"/>
          <w:cantSplit/>
        </w:trPr>
        <w:tc>
          <w:tcPr>
            <w:tcW w:w="4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13</w:t>
            </w:r>
          </w:p>
        </w:tc>
        <w:tc>
          <w:tcPr>
            <w:tcW w:w="27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Cumplir con todos los requisitos establecidos por el sistema de gestión de Calaire, adherirse a la estructura documental y de procesos establecida.</w:t>
            </w:r>
          </w:p>
        </w:tc>
        <w:tc>
          <w:tcPr>
            <w:tcW w:w="31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Los documentos generados se adaptan al sistema de gestión de calidad de acuerdo a la esturct5ura interna</w:t>
            </w:r>
          </w:p>
        </w:tc>
        <w:tc>
          <w:tcPr>
            <w:tcW w:w="13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90%</w:t>
            </w:r>
          </w:p>
        </w:tc>
      </w:tr>
      <w:tr>
        <w:trPr>
          <w:trHeight w:val="248" w:hRule="atLeast"/>
          <w:cantSplit/>
        </w:trPr>
        <w:tc>
          <w:tcPr>
            <w:tcW w:w="4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14</w:t>
            </w:r>
          </w:p>
        </w:tc>
        <w:tc>
          <w:tcPr>
            <w:tcW w:w="27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Apoyar al profesional de proyectos con información técnica que permita desarrollar el costeo del servicio.</w:t>
            </w:r>
          </w:p>
        </w:tc>
        <w:tc>
          <w:tcPr>
            <w:tcW w:w="31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Se documentó el cronograma tipo de ejecución de ronda, con tiempos de instalación, calibración, verificación cero/span y mediciones por contaminante, como insumo técnico para estimar la duración operativa, los recursos requeridos y la logística del servicio.</w:t>
            </w:r>
          </w:p>
        </w:tc>
        <w:tc>
          <w:tcPr>
            <w:tcW w:w="13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90%</w:t>
            </w:r>
          </w:p>
        </w:tc>
      </w:tr>
      <w:tr>
        <w:trPr>
          <w:trHeight w:val="248" w:hRule="atLeast"/>
          <w:cantSplit/>
        </w:trPr>
        <w:tc>
          <w:tcPr>
            <w:tcW w:w="4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15</w:t>
            </w:r>
          </w:p>
        </w:tc>
        <w:tc>
          <w:tcPr>
            <w:tcW w:w="27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Hacer el seguimiento de la parte técnica del proyecto.</w:t>
            </w:r>
          </w:p>
        </w:tc>
        <w:tc>
          <w:tcPr>
            <w:tcW w:w="31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Se desarrollaron las activiades requeridas para el periodo para poder avanzar con la gestión del proyecto las cuales incluyen reuniones con el equipo tecnico asi como reuniones de la consultoria estadistica.</w:t>
            </w:r>
          </w:p>
        </w:tc>
        <w:tc>
          <w:tcPr>
            <w:tcW w:w="13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90%</w:t>
            </w:r>
          </w:p>
        </w:tc>
      </w:tr>
      <w:tr>
        <w:trPr>
          <w:trHeight w:val="248" w:hRule="atLeast"/>
          <w:cantSplit/>
        </w:trPr>
        <w:tc>
          <w:tcPr>
            <w:tcW w:w="4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16</w:t>
            </w:r>
          </w:p>
        </w:tc>
        <w:tc>
          <w:tcPr>
            <w:tcW w:w="27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Realizar reuniones de seguimiento con el equipo de trabajo que participa en el proyecto, con el ánimo de sincronizar actividades y avanzar en de objetivo del proyecto.</w:t>
            </w:r>
          </w:p>
        </w:tc>
        <w:tc>
          <w:tcPr>
            <w:tcW w:w="31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Se partició en las reuniones de grupo para el seguimiento y avance del proyecto</w:t>
            </w:r>
          </w:p>
        </w:tc>
        <w:tc>
          <w:tcPr>
            <w:tcW w:w="13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90%</w:t>
            </w:r>
          </w:p>
        </w:tc>
      </w:tr>
      <w:tr>
        <w:trPr>
          <w:trHeight w:val="248" w:hRule="atLeast"/>
          <w:cantSplit/>
        </w:trPr>
        <w:tc>
          <w:tcPr>
            <w:tcW w:w="4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17</w:t>
            </w:r>
          </w:p>
        </w:tc>
        <w:tc>
          <w:tcPr>
            <w:tcW w:w="27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Asistir de manera presencial a las actividades y reuniones que sean requeridas, previa concertación de horarios y fechas.</w:t>
            </w:r>
          </w:p>
        </w:tc>
        <w:tc>
          <w:tcPr>
            <w:tcW w:w="31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No se desarrollaron activiades presenciales en el periodo</w:t>
            </w:r>
          </w:p>
        </w:tc>
        <w:tc>
          <w:tcPr>
            <w:tcW w:w="13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90%</w:t>
            </w:r>
          </w:p>
        </w:tc>
      </w:tr>
      <w:tr>
        <w:trPr>
          <w:trHeight w:val="248" w:hRule="atLeast"/>
          <w:cantSplit/>
        </w:trPr>
        <w:tc>
          <w:tcPr>
            <w:tcW w:w="4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18</w:t>
            </w:r>
          </w:p>
        </w:tc>
        <w:tc>
          <w:tcPr>
            <w:tcW w:w="27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Participar de manera oportuna y activa en las reuniones a la que sea convocado(a).</w:t>
            </w:r>
          </w:p>
        </w:tc>
        <w:tc>
          <w:tcPr>
            <w:tcW w:w="31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Se partició en las reuniones de grupo para el seguimiento y avance del proyecto</w:t>
            </w:r>
          </w:p>
        </w:tc>
        <w:tc>
          <w:tcPr>
            <w:tcW w:w="13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90%</w:t>
            </w:r>
          </w:p>
        </w:tc>
      </w:tr>
      <w:tr>
        <w:trPr>
          <w:trHeight w:val="248" w:hRule="atLeast"/>
          <w:cantSplit/>
        </w:trPr>
        <w:tc>
          <w:tcPr>
            <w:tcW w:w="4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19</w:t>
            </w:r>
          </w:p>
        </w:tc>
        <w:tc>
          <w:tcPr>
            <w:tcW w:w="27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Diligenciar los registros establecidos para el proceso al que pertenece, de manera oportuna y adecuada.</w:t>
            </w:r>
          </w:p>
        </w:tc>
        <w:tc>
          <w:tcPr>
            <w:tcW w:w="31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Se diligenciaron y estructuraron registros normalizados del proceso PSEA para la planificación de ronda, cronograma de ejecución y registro del participante, conforme a la estructura documental definida para el programa.</w:t>
            </w:r>
          </w:p>
        </w:tc>
        <w:tc>
          <w:tcPr>
            <w:tcW w:w="13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90%</w:t>
            </w:r>
          </w:p>
        </w:tc>
      </w:tr>
      <w:tr>
        <w:trPr>
          <w:trHeight w:val="248" w:hRule="atLeast"/>
          <w:cantSplit/>
        </w:trPr>
        <w:tc>
          <w:tcPr>
            <w:tcW w:w="4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20</w:t>
            </w:r>
          </w:p>
        </w:tc>
        <w:tc>
          <w:tcPr>
            <w:tcW w:w="27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Crear y actualizar procedimientos e instructivos de las funciones que se tengan a cargo; usando el F-GCM-03 Solicitud de Documentos.</w:t>
            </w:r>
          </w:p>
        </w:tc>
        <w:tc>
          <w:tcPr>
            <w:tcW w:w="31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Se crearon y actualizaron formatos asociados a la planificación de rondas de ensayo de aptitud, incluyendo el registro de planificación, el cronograma tipo y la ficha de participante, como soporte documental para la ejecución del programa.</w:t>
            </w:r>
          </w:p>
        </w:tc>
        <w:tc>
          <w:tcPr>
            <w:tcW w:w="13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90%</w:t>
            </w:r>
          </w:p>
        </w:tc>
      </w:tr>
      <w:tr>
        <w:trPr>
          <w:trHeight w:val="248" w:hRule="atLeast"/>
          <w:cantSplit/>
        </w:trPr>
        <w:tc>
          <w:tcPr>
            <w:tcW w:w="4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21</w:t>
            </w:r>
          </w:p>
        </w:tc>
        <w:tc>
          <w:tcPr>
            <w:tcW w:w="27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Apoyar el sistema de gestión bajo la norma NTC ISO/IEC 17025.</w:t>
            </w:r>
          </w:p>
        </w:tc>
        <w:tc>
          <w:tcPr>
            <w:tcW w:w="31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La documentación se adecuó a la estructura del SGC</w:t>
            </w:r>
          </w:p>
        </w:tc>
        <w:tc>
          <w:tcPr>
            <w:tcW w:w="13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90%</w:t>
            </w:r>
          </w:p>
        </w:tc>
      </w:tr>
      <w:tr>
        <w:trPr>
          <w:trHeight w:val="248" w:hRule="atLeast"/>
          <w:cantSplit/>
        </w:trPr>
        <w:tc>
          <w:tcPr>
            <w:tcW w:w="4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22</w:t>
            </w:r>
          </w:p>
        </w:tc>
        <w:tc>
          <w:tcPr>
            <w:tcW w:w="27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Cumplir con todos los requisitos del laboratorio en cuanto a salvaguardar la propiedad del cliente, controles de conflictos de interés, política de calidad, compromiso de imparcialidad, integridad e independencia.</w:t>
            </w:r>
          </w:p>
        </w:tc>
        <w:tc>
          <w:tcPr>
            <w:tcW w:w="31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bidi w:val="0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Se cumplió con todos los requisitos del laboratorio en cuanto a salvaguardar la propiedad del cliente, controles de conflictos de interés, política de calidad, compromiso de imparcialidad, integridad e independencia.</w:t>
            </w:r>
          </w:p>
        </w:tc>
        <w:tc>
          <w:tcPr>
            <w:tcW w:w="13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90%</w:t>
            </w:r>
          </w:p>
        </w:tc>
      </w:tr>
      <w:tr>
        <w:trPr>
          <w:trHeight w:val="248" w:hRule="atLeast"/>
          <w:cantSplit/>
        </w:trPr>
        <w:tc>
          <w:tcPr>
            <w:tcW w:w="4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23</w:t>
            </w:r>
          </w:p>
        </w:tc>
        <w:tc>
          <w:tcPr>
            <w:tcW w:w="27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Realizar procesos de sensibilización y difusión en los eventos nacionales e internacionales dirigidos a entidades gubernamentales, académicas y comunidad en general, en temas relacionados con la calidad de aire.</w:t>
            </w:r>
          </w:p>
        </w:tc>
        <w:tc>
          <w:tcPr>
            <w:tcW w:w="31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En el periodo no hubo programación de eventos de sensibilización y difusión</w:t>
            </w:r>
          </w:p>
        </w:tc>
        <w:tc>
          <w:tcPr>
            <w:tcW w:w="13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90%</w:t>
            </w:r>
          </w:p>
        </w:tc>
      </w:tr>
      <w:tr>
        <w:trPr>
          <w:trHeight w:val="248" w:hRule="atLeast"/>
          <w:cantSplit/>
        </w:trPr>
        <w:tc>
          <w:tcPr>
            <w:tcW w:w="4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b/>
                <w:sz w:val="16"/>
              </w:rPr>
            </w:pPr>
            <w:r>
              <w:rPr>
                <w:b/>
                <w:kern w:val="0"/>
                <w:sz w:val="16"/>
                <w:szCs w:val="22"/>
              </w:rPr>
              <w:t>24</w:t>
            </w:r>
          </w:p>
        </w:tc>
        <w:tc>
          <w:tcPr>
            <w:tcW w:w="27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Apoyar las actividades de docencia en las que participe el laboratorio.</w:t>
            </w:r>
          </w:p>
        </w:tc>
        <w:tc>
          <w:tcPr>
            <w:tcW w:w="31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No se han realizado actividades de docencia</w:t>
            </w:r>
          </w:p>
        </w:tc>
        <w:tc>
          <w:tcPr>
            <w:tcW w:w="13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100%</w:t>
            </w:r>
          </w:p>
        </w:tc>
        <w:tc>
          <w:tcPr>
            <w:tcW w:w="240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sz w:val="16"/>
              </w:rPr>
            </w:pPr>
            <w:r>
              <w:rPr>
                <w:kern w:val="0"/>
                <w:sz w:val="16"/>
                <w:szCs w:val="22"/>
              </w:rPr>
              <w:t>90%</w:t>
            </w:r>
          </w:p>
        </w:tc>
      </w:tr>
    </w:tbl>
    <w:p>
      <w:pPr>
        <w:pStyle w:val="Normal"/>
        <w:rPr>
          <w:rFonts w:ascii="Calibri" w:hAnsi="Calibri" w:asciiTheme="minorHAnsi" w:hAnsiTheme="minorHAnsi"/>
          <w:b/>
          <w:sz w:val="22"/>
          <w:szCs w:val="22"/>
        </w:rPr>
      </w:pPr>
      <w:r>
        <w:rPr>
          <w:rFonts w:asciiTheme="minorHAnsi" w:hAnsiTheme="minorHAnsi" w:ascii="Calibri" w:hAnsi="Calibri"/>
          <w:b/>
          <w:sz w:val="22"/>
          <w:szCs w:val="22"/>
        </w:rPr>
      </w:r>
    </w:p>
    <w:p>
      <w:pPr>
        <w:pStyle w:val="Normal"/>
        <w:rPr>
          <w:rFonts w:ascii="Calibri" w:hAnsi="Calibri" w:asciiTheme="minorHAnsi" w:hAnsiTheme="minorHAnsi"/>
          <w:b/>
          <w:sz w:val="22"/>
          <w:szCs w:val="22"/>
        </w:rPr>
      </w:pPr>
      <w:r>
        <w:rPr>
          <w:rFonts w:asciiTheme="minorHAnsi" w:hAnsiTheme="minorHAnsi" w:ascii="Calibri" w:hAnsi="Calibri"/>
          <w:b/>
          <w:sz w:val="22"/>
          <w:szCs w:val="22"/>
        </w:rPr>
      </w:r>
    </w:p>
    <w:p>
      <w:pPr>
        <w:pStyle w:val="Normal"/>
        <w:rPr>
          <w:rFonts w:ascii="Calibri" w:hAnsi="Calibri" w:asciiTheme="minorHAnsi" w:hAnsiTheme="minorHAnsi"/>
          <w:b/>
          <w:sz w:val="22"/>
          <w:szCs w:val="22"/>
        </w:rPr>
      </w:pPr>
      <w:r>
        <w:rPr>
          <w:rFonts w:asciiTheme="minorHAnsi" w:hAnsiTheme="minorHAnsi" w:ascii="Calibri" w:hAnsi="Calibri"/>
          <w:b/>
          <w:sz w:val="22"/>
          <w:szCs w:val="22"/>
        </w:rPr>
      </w:r>
    </w:p>
    <w:p>
      <w:pPr>
        <w:pStyle w:val="Normal"/>
        <w:rPr>
          <w:rFonts w:ascii="Calibri" w:hAnsi="Calibri" w:asciiTheme="minorHAnsi" w:hAnsiTheme="minorHAnsi"/>
          <w:b/>
          <w:sz w:val="22"/>
          <w:szCs w:val="22"/>
        </w:rPr>
      </w:pPr>
      <w:r>
        <w:rPr>
          <w:rFonts w:asciiTheme="minorHAnsi" w:hAnsiTheme="minorHAnsi" w:ascii="Calibri" w:hAnsi="Calibri"/>
          <w:b/>
          <w:sz w:val="22"/>
          <w:szCs w:val="22"/>
        </w:rPr>
      </w:r>
    </w:p>
    <w:p>
      <w:pPr>
        <w:pStyle w:val="Normal"/>
        <w:rPr>
          <w:rFonts w:ascii="Calibri" w:hAnsi="Calibri" w:asciiTheme="minorHAnsi" w:hAnsiTheme="minorHAnsi"/>
          <w:b/>
          <w:sz w:val="22"/>
          <w:szCs w:val="22"/>
        </w:rPr>
      </w:pPr>
      <w:r>
        <w:rPr>
          <w:rFonts w:asciiTheme="minorHAnsi" w:hAnsiTheme="minorHAnsi" w:ascii="Calibri" w:hAnsi="Calibri"/>
          <w:b/>
          <w:sz w:val="22"/>
          <w:szCs w:val="22"/>
        </w:rPr>
      </w:r>
    </w:p>
    <w:p>
      <w:pPr>
        <w:pStyle w:val="Normal"/>
        <w:rPr>
          <w:rFonts w:ascii="Calibri" w:hAnsi="Calibri" w:asciiTheme="minorHAnsi" w:hAnsiTheme="minorHAnsi"/>
          <w:b/>
          <w:sz w:val="22"/>
          <w:szCs w:val="22"/>
        </w:rPr>
      </w:pPr>
      <w:r>
        <w:rPr>
          <w:rFonts w:asciiTheme="minorHAnsi" w:hAnsiTheme="minorHAnsi" w:ascii="Calibri" w:hAnsi="Calibri"/>
          <w:b/>
          <w:sz w:val="22"/>
          <w:szCs w:val="22"/>
        </w:rPr>
      </w:r>
    </w:p>
    <w:p>
      <w:pPr>
        <w:pStyle w:val="Normal"/>
        <w:rPr>
          <w:rFonts w:ascii="Calibri" w:hAnsi="Calibri" w:asciiTheme="minorHAnsi" w:hAnsiTheme="minorHAnsi"/>
          <w:b/>
          <w:sz w:val="22"/>
          <w:szCs w:val="22"/>
        </w:rPr>
      </w:pPr>
      <w:r>
        <w:rPr>
          <w:rFonts w:asciiTheme="minorHAnsi" w:hAnsiTheme="minorHAnsi" w:ascii="Calibri" w:hAnsi="Calibri"/>
          <w:b/>
          <w:sz w:val="22"/>
          <w:szCs w:val="22"/>
        </w:rPr>
      </w:r>
    </w:p>
    <w:p>
      <w:pPr>
        <w:pStyle w:val="Normal"/>
        <w:rPr>
          <w:rFonts w:ascii="Calibri" w:hAnsi="Calibri" w:asciiTheme="minorHAnsi" w:hAnsiTheme="minorHAnsi"/>
          <w:b/>
          <w:sz w:val="22"/>
          <w:szCs w:val="22"/>
        </w:rPr>
      </w:pPr>
      <w:r>
        <w:rPr>
          <w:rFonts w:asciiTheme="minorHAnsi" w:hAnsiTheme="minorHAnsi" w:ascii="Calibri" w:hAnsi="Calibri"/>
          <w:b/>
          <w:sz w:val="22"/>
          <w:szCs w:val="22"/>
        </w:rPr>
      </w:r>
    </w:p>
    <w:p>
      <w:pPr>
        <w:pStyle w:val="Normal"/>
        <w:rPr>
          <w:rFonts w:ascii="Calibri" w:hAnsi="Calibri" w:asciiTheme="minorHAnsi" w:hAnsiTheme="minorHAnsi"/>
          <w:b/>
          <w:sz w:val="22"/>
          <w:szCs w:val="22"/>
        </w:rPr>
      </w:pPr>
      <w:r>
        <w:rPr>
          <w:rFonts w:asciiTheme="minorHAnsi" w:hAnsiTheme="minorHAnsi" w:ascii="Calibri" w:hAnsi="Calibri"/>
          <w:b/>
          <w:sz w:val="22"/>
          <w:szCs w:val="22"/>
        </w:rPr>
      </w:r>
    </w:p>
    <w:p>
      <w:pPr>
        <w:pStyle w:val="Normal"/>
        <w:widowControl/>
        <w:numPr>
          <w:ilvl w:val="0"/>
          <w:numId w:val="1"/>
        </w:numPr>
        <w:rPr>
          <w:rFonts w:ascii="Calibri" w:hAnsi="Calibri" w:asciiTheme="minorHAnsi" w:hAnsiTheme="minorHAnsi"/>
          <w:sz w:val="22"/>
          <w:szCs w:val="22"/>
        </w:rPr>
      </w:pPr>
      <w:r>
        <w:rPr>
          <w:rFonts w:ascii="Calibri" w:hAnsi="Calibri" w:asciiTheme="minorHAnsi" w:hAnsiTheme="minorHAnsi"/>
          <w:sz w:val="22"/>
          <w:szCs w:val="22"/>
        </w:rPr>
        <w:t xml:space="preserve">PRODUCTOS ENTREGADOS A LA FECHA (En caso de haber sido pactados) </w:t>
      </w:r>
    </w:p>
    <w:p>
      <w:pPr>
        <w:pStyle w:val="Normal"/>
        <w:ind w:start="360"/>
        <w:rPr>
          <w:rFonts w:ascii="Calibri" w:hAnsi="Calibri" w:asciiTheme="minorHAnsi" w:hAnsiTheme="minorHAnsi"/>
          <w:b/>
          <w:sz w:val="22"/>
          <w:szCs w:val="22"/>
        </w:rPr>
      </w:pPr>
      <w:r>
        <w:rPr>
          <w:rFonts w:asciiTheme="minorHAnsi" w:hAnsiTheme="minorHAnsi" w:ascii="Calibri" w:hAnsi="Calibri"/>
          <w:b/>
          <w:sz w:val="22"/>
          <w:szCs w:val="22"/>
        </w:rPr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noHBand="0" w:noVBand="0" w:firstColumn="0" w:lastRow="0" w:lastColumn="0" w:firstRow="0" w:val="0000"/>
      </w:tblPr>
      <w:tblGrid>
        <w:gridCol w:w="536"/>
        <w:gridCol w:w="9544"/>
      </w:tblGrid>
      <w:tr>
        <w:trPr>
          <w:trHeight w:val="305" w:hRule="atLeast"/>
        </w:trPr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asciiTheme="minorHAnsi" w:hAnsiTheme="minorHAnsi"/>
                <w:b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b/>
                <w:sz w:val="22"/>
                <w:szCs w:val="22"/>
              </w:rPr>
              <w:t>1</w:t>
            </w:r>
          </w:p>
        </w:tc>
        <w:tc>
          <w:tcPr>
            <w:tcW w:w="9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asciiTheme="minorHAnsi" w:hAnsiTheme="minorHAnsi"/>
                <w:bCs/>
                <w:kern w:val="0"/>
                <w:sz w:val="22"/>
                <w:szCs w:val="22"/>
              </w:rPr>
            </w:pPr>
            <w:r>
              <w:rPr>
                <w:rFonts w:asciiTheme="minorHAnsi" w:hAnsiTheme="minorHAnsi" w:ascii="Calibri" w:hAnsi="Calibri"/>
                <w:bCs/>
                <w:kern w:val="0"/>
                <w:sz w:val="22"/>
                <w:szCs w:val="22"/>
              </w:rPr>
              <w:t>Informe del Estado del Arte para Ensayos de Aptitud</w:t>
            </w:r>
          </w:p>
        </w:tc>
      </w:tr>
      <w:tr>
        <w:trPr>
          <w:trHeight w:val="320" w:hRule="atLeast"/>
        </w:trPr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asciiTheme="minorHAnsi" w:hAnsiTheme="minorHAnsi"/>
                <w:b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b/>
                <w:sz w:val="22"/>
                <w:szCs w:val="22"/>
              </w:rPr>
              <w:t>2</w:t>
            </w:r>
          </w:p>
        </w:tc>
        <w:tc>
          <w:tcPr>
            <w:tcW w:w="9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asciiTheme="minorHAnsi" w:hAnsiTheme="minorHAnsi"/>
                <w:bCs/>
                <w:kern w:val="0"/>
                <w:sz w:val="22"/>
                <w:szCs w:val="22"/>
              </w:rPr>
            </w:pPr>
            <w:r>
              <w:rPr>
                <w:rFonts w:asciiTheme="minorHAnsi" w:hAnsiTheme="minorHAnsi" w:ascii="Calibri" w:hAnsi="Calibri"/>
                <w:bCs/>
                <w:kern w:val="0"/>
                <w:sz w:val="22"/>
                <w:szCs w:val="22"/>
              </w:rPr>
              <w:t>Protocolo</w:t>
            </w:r>
          </w:p>
        </w:tc>
      </w:tr>
      <w:tr>
        <w:trPr>
          <w:trHeight w:val="330" w:hRule="atLeast"/>
        </w:trPr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asciiTheme="minorHAnsi" w:hAnsiTheme="minorHAnsi"/>
                <w:b/>
                <w:sz w:val="22"/>
                <w:szCs w:val="22"/>
              </w:rPr>
            </w:pPr>
            <w:r>
              <w:rPr>
                <w:rFonts w:ascii="Calibri" w:hAnsi="Calibri" w:asciiTheme="minorHAnsi" w:hAnsiTheme="minorHAnsi"/>
                <w:b/>
                <w:sz w:val="22"/>
                <w:szCs w:val="22"/>
              </w:rPr>
              <w:t>3</w:t>
            </w:r>
          </w:p>
        </w:tc>
        <w:tc>
          <w:tcPr>
            <w:tcW w:w="9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asciiTheme="minorHAnsi" w:hAnsiTheme="minorHAnsi"/>
                <w:bCs/>
                <w:kern w:val="0"/>
                <w:sz w:val="22"/>
                <w:szCs w:val="22"/>
              </w:rPr>
            </w:pPr>
            <w:r>
              <w:rPr>
                <w:rFonts w:asciiTheme="minorHAnsi" w:hAnsiTheme="minorHAnsi" w:ascii="Calibri" w:hAnsi="Calibri"/>
                <w:bCs/>
                <w:kern w:val="0"/>
                <w:sz w:val="22"/>
                <w:szCs w:val="22"/>
              </w:rPr>
              <w:t>Formato de planificación de ronda, cronograma tipo y ficha de participante para ensayo de aptitud de gases contaminantes criterio.</w:t>
            </w:r>
          </w:p>
        </w:tc>
      </w:tr>
    </w:tbl>
    <w:p>
      <w:pPr>
        <w:pStyle w:val="Normal"/>
        <w:rPr>
          <w:rFonts w:ascii="Calibri" w:hAnsi="Calibri" w:asciiTheme="minorHAnsi" w:hAnsiTheme="minorHAnsi"/>
          <w:sz w:val="22"/>
          <w:szCs w:val="22"/>
        </w:rPr>
      </w:pPr>
      <w:r>
        <w:rPr>
          <w:rFonts w:asciiTheme="minorHAnsi" w:hAnsiTheme="minorHAnsi" w:ascii="Calibri" w:hAnsi="Calibri"/>
          <w:sz w:val="22"/>
          <w:szCs w:val="22"/>
        </w:rPr>
      </w:r>
    </w:p>
    <w:p>
      <w:pPr>
        <w:pStyle w:val="Normal"/>
        <w:rPr>
          <w:rFonts w:ascii="Calibri" w:hAnsi="Calibri" w:asciiTheme="minorHAnsi" w:hAnsiTheme="minorHAnsi"/>
          <w:b/>
          <w:sz w:val="22"/>
          <w:szCs w:val="22"/>
        </w:rPr>
      </w:pPr>
      <w:r>
        <w:rPr>
          <w:rFonts w:ascii="Calibri" w:hAnsi="Calibri" w:asciiTheme="minorHAnsi" w:hAnsiTheme="minorHAnsi"/>
          <w:sz w:val="22"/>
          <w:szCs w:val="22"/>
        </w:rPr>
        <w:t>En constancia de lo anterior, se firma el presente inform</w:t>
      </w:r>
      <w:r>
        <w:rPr>
          <w:rFonts w:cs="Arial" w:ascii="Calibri" w:hAnsi="Calibri" w:asciiTheme="minorHAnsi" w:hAnsiTheme="minorHAnsi"/>
          <w:sz w:val="22"/>
          <w:szCs w:val="22"/>
          <w:lang w:val="es-ES_tradnl" w:eastAsia="es-ES"/>
        </w:rPr>
        <w:t>e el 22 de mayo de 2026</w:t>
      </w:r>
      <w:r>
        <w:rPr>
          <w:rFonts w:ascii="Calibri" w:hAnsi="Calibri" w:asciiTheme="minorHAnsi" w:hAnsiTheme="minorHAnsi"/>
          <w:sz w:val="22"/>
          <w:szCs w:val="22"/>
        </w:rPr>
        <w:t>.</w:t>
      </w:r>
      <w:r>
        <w:rPr>
          <w:rFonts w:ascii="Calibri" w:hAnsi="Calibri" w:asciiTheme="minorHAnsi" w:hAnsiTheme="minorHAnsi"/>
          <w:b/>
          <w:sz w:val="22"/>
          <w:szCs w:val="22"/>
        </w:rPr>
        <w:t xml:space="preserve"> </w:t>
      </w:r>
    </w:p>
    <w:p>
      <w:pPr>
        <w:pStyle w:val="Normal"/>
        <w:rPr>
          <w:rFonts w:ascii="Calibri" w:hAnsi="Calibri" w:asciiTheme="minorHAnsi" w:hAnsiTheme="minorHAnsi"/>
          <w:b/>
          <w:sz w:val="22"/>
          <w:szCs w:val="22"/>
        </w:rPr>
      </w:pPr>
      <w:r>
        <w:rPr>
          <w:rFonts w:asciiTheme="minorHAnsi" w:hAnsiTheme="minorHAnsi" w:ascii="Calibri" w:hAnsi="Calibri"/>
          <w:b/>
          <w:sz w:val="22"/>
          <w:szCs w:val="22"/>
        </w:rPr>
      </w:r>
    </w:p>
    <w:p>
      <w:pPr>
        <w:pStyle w:val="Normal"/>
        <w:ind w:start="-284"/>
        <w:jc w:val="center"/>
        <w:rPr>
          <w:rFonts w:ascii="Calibri" w:hAnsi="Calibri" w:asciiTheme="minorHAnsi" w:hAnsiTheme="minorHAnsi"/>
          <w:sz w:val="22"/>
          <w:szCs w:val="22"/>
        </w:rPr>
      </w:pPr>
      <w:r>
        <w:rPr>
          <w:rFonts w:asciiTheme="minorHAnsi" w:hAnsiTheme="minorHAnsi" w:ascii="Calibri" w:hAnsi="Calibri"/>
          <w:sz w:val="22"/>
          <w:szCs w:val="22"/>
        </w:rPr>
      </w:r>
    </w:p>
    <w:p>
      <w:pPr>
        <w:pStyle w:val="Normal"/>
        <w:ind w:start="-284"/>
        <w:jc w:val="center"/>
        <w:rPr>
          <w:rFonts w:ascii="Calibri" w:hAnsi="Calibri" w:asciiTheme="minorHAnsi" w:hAnsiTheme="minorHAnsi"/>
          <w:sz w:val="22"/>
          <w:szCs w:val="22"/>
        </w:rPr>
      </w:pPr>
      <w:r>
        <w:rPr>
          <w:rFonts w:asciiTheme="minorHAnsi" w:hAnsiTheme="minorHAnsi" w:ascii="Calibri" w:hAnsi="Calibri"/>
          <w:sz w:val="22"/>
          <w:szCs w:val="22"/>
        </w:rPr>
      </w:r>
    </w:p>
    <w:tbl>
      <w:tblPr>
        <w:tblW w:w="1027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828"/>
        <w:gridCol w:w="993"/>
        <w:gridCol w:w="4455"/>
      </w:tblGrid>
      <w:tr>
        <w:trPr>
          <w:trHeight w:val="316" w:hRule="atLeast"/>
        </w:trPr>
        <w:tc>
          <w:tcPr>
            <w:tcW w:w="482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 w:asciiTheme="minorHAnsi" w:hAnsiTheme="minorHAnsi"/>
                <w:sz w:val="22"/>
                <w:szCs w:val="22"/>
                <w:lang w:val="es-MX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  <w:lang w:val="es-MX"/>
              </w:rPr>
              <w:t xml:space="preserve">Firma Contratista </w:t>
            </w:r>
          </w:p>
          <w:p>
            <w:pPr>
              <w:pStyle w:val="Normal"/>
              <w:rPr>
                <w:rFonts w:ascii="Calibri" w:hAnsi="Calibri" w:asciiTheme="minorHAnsi" w:hAnsiTheme="minorHAnsi"/>
                <w:sz w:val="22"/>
                <w:szCs w:val="22"/>
                <w:lang w:val="es-MX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  <w:lang w:val="es-MX"/>
              </w:rPr>
              <w:t xml:space="preserve">Nombre: </w:t>
            </w:r>
            <w:r>
              <w:rPr>
                <w:rFonts w:ascii="Calibri" w:hAnsi="Calibri" w:asciiTheme="minorHAnsi" w:hAnsiTheme="minorHAnsi"/>
                <w:sz w:val="22"/>
                <w:szCs w:val="22"/>
                <w:lang w:val="es-MX"/>
              </w:rPr>
              <w:t xml:space="preserve">SALAS CHAVEZ WILSON RAFAEL </w:t>
            </w:r>
          </w:p>
        </w:tc>
        <w:tc>
          <w:tcPr>
            <w:tcW w:w="993" w:type="dxa"/>
            <w:tcBorders/>
            <w:shd w:color="auto" w:fill="auto" w:val="clear"/>
          </w:tcPr>
          <w:p>
            <w:pPr>
              <w:pStyle w:val="Normal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 w:ascii="Calibri" w:hAnsi="Calibri"/>
                <w:sz w:val="22"/>
                <w:szCs w:val="22"/>
              </w:rPr>
            </w:r>
          </w:p>
        </w:tc>
        <w:tc>
          <w:tcPr>
            <w:tcW w:w="4455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 w:asciiTheme="minorHAnsi" w:hAnsiTheme="minorHAnsi"/>
                <w:sz w:val="22"/>
                <w:szCs w:val="22"/>
                <w:lang w:val="es-MX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  <w:lang w:val="es-MX"/>
              </w:rPr>
              <w:t>Vo.Bo.</w:t>
            </w:r>
          </w:p>
          <w:p>
            <w:pPr>
              <w:pStyle w:val="Normal"/>
              <w:rPr>
                <w:rFonts w:ascii="Calibri" w:hAnsi="Calibri" w:asciiTheme="minorHAnsi" w:hAnsiTheme="minorHAnsi"/>
                <w:sz w:val="22"/>
                <w:szCs w:val="22"/>
                <w:lang w:val="es-MX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  <w:lang w:val="es-MX"/>
              </w:rPr>
              <w:t>Supervisor(a)/ Interventor(a)</w:t>
              <w:tab/>
            </w:r>
          </w:p>
        </w:tc>
      </w:tr>
      <w:tr>
        <w:trPr>
          <w:trHeight w:val="80" w:hRule="atLeast"/>
        </w:trPr>
        <w:tc>
          <w:tcPr>
            <w:tcW w:w="4828" w:type="dxa"/>
            <w:tcBorders/>
            <w:shd w:color="auto" w:fill="auto" w:val="clear"/>
          </w:tcPr>
          <w:p>
            <w:pPr>
              <w:pStyle w:val="Normal"/>
              <w:rPr>
                <w:rFonts w:ascii="Calibri" w:hAnsi="Calibri" w:asciiTheme="minorHAnsi" w:hAnsiTheme="minorHAnsi"/>
                <w:sz w:val="22"/>
                <w:szCs w:val="22"/>
                <w:lang w:val="es-MX"/>
              </w:rPr>
            </w:pPr>
            <w:r>
              <w:rPr>
                <w:rFonts w:asciiTheme="minorHAnsi" w:hAnsiTheme="minorHAnsi" w:ascii="Calibri" w:hAnsi="Calibri"/>
                <w:sz w:val="22"/>
                <w:szCs w:val="22"/>
                <w:lang w:val="es-MX"/>
              </w:rPr>
            </w:r>
          </w:p>
        </w:tc>
        <w:tc>
          <w:tcPr>
            <w:tcW w:w="993" w:type="dxa"/>
            <w:tcBorders/>
            <w:shd w:color="auto" w:fill="auto" w:val="clear"/>
          </w:tcPr>
          <w:p>
            <w:pPr>
              <w:pStyle w:val="Normal"/>
              <w:rPr>
                <w:rFonts w:ascii="Calibri" w:hAnsi="Calibri"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 w:ascii="Calibri" w:hAnsi="Calibri"/>
                <w:sz w:val="22"/>
                <w:szCs w:val="22"/>
              </w:rPr>
            </w:r>
          </w:p>
        </w:tc>
        <w:tc>
          <w:tcPr>
            <w:tcW w:w="4455" w:type="dxa"/>
            <w:tcBorders/>
            <w:shd w:color="auto" w:fill="auto" w:val="clear"/>
          </w:tcPr>
          <w:p>
            <w:pPr>
              <w:pStyle w:val="Normal"/>
              <w:rPr>
                <w:rFonts w:ascii="Calibri" w:hAnsi="Calibri" w:asciiTheme="minorHAnsi" w:hAnsiTheme="minorHAnsi"/>
                <w:sz w:val="22"/>
                <w:szCs w:val="22"/>
                <w:lang w:val="es-MX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  <w:lang w:val="es-MX"/>
              </w:rPr>
              <w:t xml:space="preserve">Nombre: </w:t>
            </w:r>
            <w:r>
              <w:rPr>
                <w:rFonts w:ascii="Calibri" w:hAnsi="Calibri" w:asciiTheme="minorHAnsi" w:hAnsiTheme="minorHAnsi"/>
                <w:sz w:val="22"/>
                <w:szCs w:val="22"/>
                <w:lang w:val="es-MX"/>
              </w:rPr>
              <w:t>ZAPATA SANCHEZ CARMEN ELENA</w:t>
            </w:r>
          </w:p>
        </w:tc>
      </w:tr>
    </w:tbl>
    <w:p>
      <w:pPr>
        <w:pStyle w:val="Normal"/>
        <w:jc w:val="both"/>
        <w:rPr>
          <w:rFonts w:ascii="Calibri" w:hAnsi="Calibri" w:asciiTheme="minorHAnsi" w:hAnsiTheme="minorHAnsi"/>
          <w:sz w:val="18"/>
          <w:szCs w:val="18"/>
        </w:rPr>
      </w:pPr>
      <w:r>
        <w:rPr>
          <w:rFonts w:asciiTheme="minorHAnsi" w:hAnsiTheme="minorHAnsi" w:ascii="Calibri" w:hAnsi="Calibri"/>
          <w:sz w:val="18"/>
          <w:szCs w:val="18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680" w:top="1440" w:footer="567" w:bottom="1440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Book Antiqu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Calibri" w:hAnsi="Calibri" w:asciiTheme="minorHAnsi" w:hAnsiTheme="minorHAnsi"/>
        <w:b/>
        <w:i/>
        <w:szCs w:val="18"/>
      </w:rPr>
    </w:pPr>
    <w:r>
      <w:rPr>
        <w:rFonts w:ascii="Calibri" w:hAnsi="Calibri" w:asciiTheme="minorHAnsi" w:hAnsiTheme="minorHAnsi"/>
        <w:b/>
        <w:i/>
        <w:szCs w:val="18"/>
      </w:rPr>
      <w:t xml:space="preserve">Código: U.FT.12.011.020 </w:t>
      <w:tab/>
      <w:t xml:space="preserve">                     Versión: 0.0</w:t>
      <w:tab/>
      <w:t xml:space="preserve">       </w:t>
    </w:r>
    <w:r>
      <w:rPr>
        <w:rFonts w:ascii="Calibri" w:hAnsi="Calibri" w:asciiTheme="minorHAnsi" w:hAnsiTheme="minorHAnsi"/>
        <w:b/>
        <w:i/>
        <w:szCs w:val="18"/>
        <w:lang w:val="es-ES"/>
      </w:rPr>
      <w:t xml:space="preserve">Página </w:t>
    </w:r>
    <w:r>
      <w:rPr>
        <w:rFonts w:ascii="Calibri" w:hAnsi="Calibri" w:asciiTheme="minorHAnsi" w:hAnsiTheme="minorHAnsi"/>
        <w:b/>
        <w:bCs/>
        <w:i/>
        <w:szCs w:val="18"/>
      </w:rPr>
      <w:fldChar w:fldCharType="begin"/>
    </w:r>
    <w:r>
      <w:rPr>
        <w:rFonts w:ascii="Calibri" w:hAnsi="Calibri"/>
        <w:b/>
        <w:bCs/>
        <w:i/>
        <w:szCs w:val="18"/>
      </w:rPr>
      <w:instrText xml:space="preserve"> PAGE \* ARABIC </w:instrText>
    </w:r>
    <w:r>
      <w:rPr>
        <w:rFonts w:ascii="Calibri" w:hAnsi="Calibri"/>
        <w:b/>
        <w:bCs/>
        <w:i/>
        <w:szCs w:val="18"/>
      </w:rPr>
      <w:fldChar w:fldCharType="separate"/>
    </w:r>
    <w:r>
      <w:rPr>
        <w:rFonts w:ascii="Calibri" w:hAnsi="Calibri"/>
        <w:b/>
        <w:bCs/>
        <w:i/>
        <w:szCs w:val="18"/>
      </w:rPr>
      <w:t>4</w:t>
    </w:r>
    <w:r>
      <w:rPr>
        <w:rFonts w:ascii="Calibri" w:hAnsi="Calibri"/>
        <w:b/>
        <w:bCs/>
        <w:i/>
        <w:szCs w:val="18"/>
      </w:rPr>
      <w:fldChar w:fldCharType="end"/>
    </w:r>
    <w:r>
      <w:rPr>
        <w:rFonts w:ascii="Calibri" w:hAnsi="Calibri" w:asciiTheme="minorHAnsi" w:hAnsiTheme="minorHAnsi"/>
        <w:b/>
        <w:i/>
        <w:szCs w:val="18"/>
        <w:lang w:val="es-ES"/>
      </w:rPr>
      <w:t xml:space="preserve"> de </w:t>
    </w:r>
    <w:r>
      <w:rPr>
        <w:rFonts w:ascii="Calibri" w:hAnsi="Calibri" w:asciiTheme="minorHAnsi" w:hAnsiTheme="minorHAnsi"/>
        <w:b/>
        <w:bCs/>
        <w:i/>
        <w:szCs w:val="18"/>
      </w:rPr>
      <w:fldChar w:fldCharType="begin"/>
    </w:r>
    <w:r>
      <w:rPr>
        <w:rFonts w:ascii="Calibri" w:hAnsi="Calibri"/>
        <w:b/>
        <w:bCs/>
        <w:i/>
        <w:szCs w:val="18"/>
      </w:rPr>
      <w:instrText xml:space="preserve"> NUMPAGES \* ARABIC </w:instrText>
    </w:r>
    <w:r>
      <w:rPr>
        <w:rFonts w:ascii="Calibri" w:hAnsi="Calibri"/>
        <w:b/>
        <w:bCs/>
        <w:i/>
        <w:szCs w:val="18"/>
      </w:rPr>
      <w:fldChar w:fldCharType="separate"/>
    </w:r>
    <w:r>
      <w:rPr>
        <w:rFonts w:ascii="Calibri" w:hAnsi="Calibri"/>
        <w:b/>
        <w:bCs/>
        <w:i/>
        <w:szCs w:val="18"/>
      </w:rPr>
      <w:t>4</w:t>
    </w:r>
    <w:r>
      <w:rPr>
        <w:rFonts w:ascii="Calibri" w:hAnsi="Calibri"/>
        <w:b/>
        <w:bCs/>
        <w:i/>
        <w:szCs w:val="1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Calibri" w:hAnsi="Calibri" w:asciiTheme="minorHAnsi" w:hAnsiTheme="minorHAnsi"/>
        <w:b/>
        <w:i/>
        <w:szCs w:val="18"/>
      </w:rPr>
    </w:pPr>
    <w:r>
      <w:rPr>
        <w:rFonts w:ascii="Calibri" w:hAnsi="Calibri" w:asciiTheme="minorHAnsi" w:hAnsiTheme="minorHAnsi"/>
        <w:b/>
        <w:i/>
        <w:szCs w:val="18"/>
      </w:rPr>
      <w:t xml:space="preserve">Código: U.FT.12.011.020 </w:t>
      <w:tab/>
      <w:t xml:space="preserve">                     Versión: 0.0</w:t>
      <w:tab/>
      <w:t xml:space="preserve">       </w:t>
    </w:r>
    <w:r>
      <w:rPr>
        <w:rFonts w:ascii="Calibri" w:hAnsi="Calibri" w:asciiTheme="minorHAnsi" w:hAnsiTheme="minorHAnsi"/>
        <w:b/>
        <w:i/>
        <w:szCs w:val="18"/>
        <w:lang w:val="es-ES"/>
      </w:rPr>
      <w:t xml:space="preserve">Página </w:t>
    </w:r>
    <w:r>
      <w:rPr>
        <w:rFonts w:ascii="Calibri" w:hAnsi="Calibri" w:asciiTheme="minorHAnsi" w:hAnsiTheme="minorHAnsi"/>
        <w:b/>
        <w:bCs/>
        <w:i/>
        <w:szCs w:val="18"/>
      </w:rPr>
      <w:fldChar w:fldCharType="begin"/>
    </w:r>
    <w:r>
      <w:rPr>
        <w:rFonts w:ascii="Calibri" w:hAnsi="Calibri"/>
        <w:b/>
        <w:bCs/>
        <w:i/>
        <w:szCs w:val="18"/>
      </w:rPr>
      <w:instrText xml:space="preserve"> PAGE \* ARABIC </w:instrText>
    </w:r>
    <w:r>
      <w:rPr>
        <w:rFonts w:ascii="Calibri" w:hAnsi="Calibri"/>
        <w:b/>
        <w:bCs/>
        <w:i/>
        <w:szCs w:val="18"/>
      </w:rPr>
      <w:fldChar w:fldCharType="separate"/>
    </w:r>
    <w:r>
      <w:rPr>
        <w:rFonts w:ascii="Calibri" w:hAnsi="Calibri"/>
        <w:b/>
        <w:bCs/>
        <w:i/>
        <w:szCs w:val="18"/>
      </w:rPr>
      <w:t>4</w:t>
    </w:r>
    <w:r>
      <w:rPr>
        <w:rFonts w:ascii="Calibri" w:hAnsi="Calibri"/>
        <w:b/>
        <w:bCs/>
        <w:i/>
        <w:szCs w:val="18"/>
      </w:rPr>
      <w:fldChar w:fldCharType="end"/>
    </w:r>
    <w:r>
      <w:rPr>
        <w:rFonts w:ascii="Calibri" w:hAnsi="Calibri" w:asciiTheme="minorHAnsi" w:hAnsiTheme="minorHAnsi"/>
        <w:b/>
        <w:i/>
        <w:szCs w:val="18"/>
        <w:lang w:val="es-ES"/>
      </w:rPr>
      <w:t xml:space="preserve"> de </w:t>
    </w:r>
    <w:r>
      <w:rPr>
        <w:rFonts w:ascii="Calibri" w:hAnsi="Calibri" w:asciiTheme="minorHAnsi" w:hAnsiTheme="minorHAnsi"/>
        <w:b/>
        <w:bCs/>
        <w:i/>
        <w:szCs w:val="18"/>
      </w:rPr>
      <w:fldChar w:fldCharType="begin"/>
    </w:r>
    <w:r>
      <w:rPr>
        <w:rFonts w:ascii="Calibri" w:hAnsi="Calibri"/>
        <w:b/>
        <w:bCs/>
        <w:i/>
        <w:szCs w:val="18"/>
      </w:rPr>
      <w:instrText xml:space="preserve"> NUMPAGES \* ARABIC </w:instrText>
    </w:r>
    <w:r>
      <w:rPr>
        <w:rFonts w:ascii="Calibri" w:hAnsi="Calibri"/>
        <w:b/>
        <w:bCs/>
        <w:i/>
        <w:szCs w:val="18"/>
      </w:rPr>
      <w:fldChar w:fldCharType="separate"/>
    </w:r>
    <w:r>
      <w:rPr>
        <w:rFonts w:ascii="Calibri" w:hAnsi="Calibri"/>
        <w:b/>
        <w:bCs/>
        <w:i/>
        <w:szCs w:val="18"/>
      </w:rPr>
      <w:t>4</w:t>
    </w:r>
    <w:r>
      <w:rPr>
        <w:rFonts w:ascii="Calibri" w:hAnsi="Calibri"/>
        <w:b/>
        <w:bCs/>
        <w:i/>
        <w:szCs w:val="18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Calibri" w:hAnsi="Calibri" w:asciiTheme="minorHAnsi" w:hAnsiTheme="minorHAnsi"/>
        <w:b/>
        <w:i/>
      </w:rPr>
    </w:pPr>
    <w:r>
      <w:drawing>
        <wp:anchor distT="0" distB="0" distL="0" distR="0" simplePos="0" relativeHeight="5" behindDoc="1" locked="0" layoutInCell="0" allowOverlap="1">
          <wp:simplePos x="0" y="0"/>
          <wp:positionH relativeFrom="page">
            <wp:posOffset>4849495</wp:posOffset>
          </wp:positionH>
          <wp:positionV relativeFrom="paragraph">
            <wp:posOffset>-429260</wp:posOffset>
          </wp:positionV>
          <wp:extent cx="2494280" cy="1310640"/>
          <wp:effectExtent l="0" t="0" r="0" b="0"/>
          <wp:wrapNone/>
          <wp:docPr id="1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94280" cy="13106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libri" w:hAnsi="Calibri" w:asciiTheme="minorHAnsi" w:hAnsiTheme="minorHAnsi"/>
        <w:b/>
        <w:i/>
      </w:rPr>
      <w:t>Proceso: Gestión Administrativa de Bienes y Servicios</w:t>
    </w:r>
  </w:p>
  <w:p>
    <w:pPr>
      <w:pStyle w:val="Header"/>
      <w:rPr>
        <w:rFonts w:ascii="Calibri" w:hAnsi="Calibri" w:asciiTheme="minorHAnsi" w:hAnsiTheme="minorHAnsi"/>
        <w:b/>
        <w:i/>
      </w:rPr>
    </w:pPr>
    <w:r>
      <w:rPr>
        <w:rFonts w:ascii="Calibri" w:hAnsi="Calibri" w:asciiTheme="minorHAnsi" w:hAnsiTheme="minorHAnsi"/>
        <w:b/>
        <w:i/>
      </w:rPr>
      <w:t xml:space="preserve">Formato: Informe de ejecución de actividades orden </w:t>
      <w:br/>
      <w:t>contractual de prestación de servicios persona natural</w:t>
    </w:r>
  </w:p>
  <w:p>
    <w:pPr>
      <w:pStyle w:val="Header"/>
      <w:rPr>
        <w:rFonts w:ascii="Calibri" w:hAnsi="Calibri" w:asciiTheme="minorHAnsi" w:hAnsiTheme="minorHAnsi"/>
        <w:b/>
        <w:i/>
      </w:rPr>
    </w:pPr>
    <w:r>
      <w:rPr>
        <w:rFonts w:ascii="Calibri" w:hAnsi="Calibri" w:asciiTheme="minorHAnsi" w:hAnsiTheme="minorHAnsi"/>
        <w:b/>
        <w:i/>
      </w:rPr>
      <w:t>Etapa: Adquirir bienes, servicios u obras civiles</w:t>
    </w:r>
  </w:p>
  <w:p>
    <w:pPr>
      <w:pStyle w:val="Header"/>
      <w:rPr>
        <w:rFonts w:ascii="Calibri" w:hAnsi="Calibri" w:asciiTheme="minorHAnsi" w:hAnsiTheme="minorHAnsi"/>
        <w:b/>
        <w:i/>
      </w:rPr>
    </w:pPr>
    <w:r>
      <w:rPr>
        <w:rFonts w:asciiTheme="minorHAnsi" w:hAnsiTheme="minorHAnsi" w:ascii="Calibri" w:hAnsi="Calibri"/>
        <w:b/>
        <w:i/>
      </w:rPr>
    </w:r>
  </w:p>
  <w:tbl>
    <w:tblPr>
      <w:tblW w:w="10260" w:type="dxa"/>
      <w:jc w:val="center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  <w:tblLook w:noHBand="0" w:noVBand="0" w:firstColumn="0" w:lastRow="0" w:lastColumn="0" w:firstRow="0" w:val="0000"/>
    </w:tblPr>
    <w:tblGrid>
      <w:gridCol w:w="1752"/>
      <w:gridCol w:w="921"/>
      <w:gridCol w:w="920"/>
      <w:gridCol w:w="883"/>
      <w:gridCol w:w="791"/>
      <w:gridCol w:w="1052"/>
      <w:gridCol w:w="1580"/>
      <w:gridCol w:w="683"/>
      <w:gridCol w:w="230"/>
      <w:gridCol w:w="527"/>
      <w:gridCol w:w="921"/>
    </w:tblGrid>
    <w:tr>
      <w:trPr>
        <w:trHeight w:val="321" w:hRule="atLeast"/>
      </w:trPr>
      <w:tc>
        <w:tcPr>
          <w:tcW w:w="6319" w:type="dxa"/>
          <w:gridSpan w:val="6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Title"/>
            <w:jc w:val="start"/>
            <w:rPr>
              <w:rFonts w:ascii="Calibri" w:hAnsi="Calibri" w:cs="Arial" w:asciiTheme="minorHAnsi" w:hAnsiTheme="minorHAnsi"/>
              <w:b w:val="false"/>
              <w:sz w:val="22"/>
              <w:szCs w:val="22"/>
            </w:rPr>
          </w:pPr>
          <w:r>
            <w:rPr>
              <w:rFonts w:cs="Arial" w:ascii="Calibri" w:hAnsi="Calibri" w:asciiTheme="minorHAnsi" w:hAnsiTheme="minorHAnsi"/>
              <w:b w:val="false"/>
              <w:bCs/>
              <w:spacing w:val="4"/>
              <w:sz w:val="22"/>
              <w:szCs w:val="22"/>
            </w:rPr>
            <w:t>ORDEN CONTRACTUAL DE PRESTACIÓN DE SERVICIOS</w:t>
          </w:r>
          <w:r>
            <w:rPr>
              <w:rFonts w:cs="Arial" w:ascii="Calibri" w:hAnsi="Calibri" w:asciiTheme="minorHAnsi" w:hAnsiTheme="minorHAnsi"/>
              <w:b w:val="false"/>
              <w:sz w:val="22"/>
              <w:szCs w:val="22"/>
            </w:rPr>
            <w:t xml:space="preserve"> No.:</w:t>
          </w:r>
        </w:p>
      </w:tc>
      <w:tc>
        <w:tcPr>
          <w:tcW w:w="15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Title"/>
            <w:rPr>
              <w:rFonts w:ascii="Calibri" w:hAnsi="Calibri" w:cs="Arial" w:asciiTheme="minorHAnsi" w:hAnsiTheme="minorHAnsi"/>
              <w:b w:val="false"/>
              <w:sz w:val="22"/>
              <w:szCs w:val="22"/>
            </w:rPr>
          </w:pPr>
          <w:r>
            <w:rPr>
              <w:rFonts w:cs="Arial" w:ascii="Calibri" w:hAnsi="Calibri"/>
              <w:b w:val="false"/>
              <w:sz w:val="22"/>
              <w:szCs w:val="22"/>
            </w:rPr>
            <w:t>OSE-141</w:t>
          </w:r>
        </w:p>
      </w:tc>
      <w:tc>
        <w:tcPr>
          <w:tcW w:w="913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Title"/>
            <w:rPr>
              <w:rFonts w:ascii="Calibri" w:hAnsi="Calibri" w:cs="Arial" w:asciiTheme="minorHAnsi" w:hAnsiTheme="minorHAnsi"/>
              <w:b w:val="false"/>
              <w:sz w:val="22"/>
              <w:szCs w:val="22"/>
            </w:rPr>
          </w:pPr>
          <w:r>
            <w:rPr>
              <w:rFonts w:cs="Arial" w:ascii="Calibri" w:hAnsi="Calibri" w:asciiTheme="minorHAnsi" w:hAnsiTheme="minorHAnsi"/>
              <w:b w:val="false"/>
              <w:sz w:val="22"/>
              <w:szCs w:val="22"/>
              <w:shd w:fill="F2F2F2" w:val="clear"/>
            </w:rPr>
            <w:t>Del Año</w:t>
          </w:r>
          <w:r>
            <w:rPr>
              <w:rFonts w:cs="Arial" w:ascii="Calibri" w:hAnsi="Calibri" w:asciiTheme="minorHAnsi" w:hAnsiTheme="minorHAnsi"/>
              <w:b w:val="false"/>
              <w:sz w:val="22"/>
              <w:szCs w:val="22"/>
            </w:rPr>
            <w:t>:</w:t>
          </w:r>
        </w:p>
      </w:tc>
      <w:tc>
        <w:tcPr>
          <w:tcW w:w="1448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</w:pPr>
          <w:r>
            <w:rPr>
              <w:rFonts w:asciiTheme="minorHAnsi" w:hAnsiTheme="minorHAnsi" w:ascii="Calibri" w:hAnsi="Calibri"/>
              <w:bCs/>
              <w:kern w:val="0"/>
              <w:sz w:val="22"/>
              <w:szCs w:val="22"/>
            </w:rPr>
            <w:t>2025</w:t>
          </w:r>
        </w:p>
      </w:tc>
    </w:tr>
    <w:tr>
      <w:trPr>
        <w:trHeight w:val="344" w:hRule="atLeast"/>
      </w:trPr>
      <w:tc>
        <w:tcPr>
          <w:tcW w:w="175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Title"/>
            <w:jc w:val="start"/>
            <w:rPr>
              <w:rFonts w:ascii="Calibri" w:hAnsi="Calibri" w:cs="Arial" w:asciiTheme="minorHAnsi" w:hAnsiTheme="minorHAnsi"/>
              <w:b w:val="false"/>
              <w:sz w:val="22"/>
              <w:szCs w:val="22"/>
            </w:rPr>
          </w:pPr>
          <w:r>
            <w:rPr>
              <w:rFonts w:cs="Arial" w:ascii="Calibri" w:hAnsi="Calibri" w:asciiTheme="minorHAnsi" w:hAnsiTheme="minorHAnsi"/>
              <w:b w:val="false"/>
              <w:sz w:val="22"/>
              <w:szCs w:val="22"/>
            </w:rPr>
            <w:t>CONTRATISTA:</w:t>
          </w:r>
        </w:p>
      </w:tc>
      <w:tc>
        <w:tcPr>
          <w:tcW w:w="4567" w:type="dxa"/>
          <w:gridSpan w:val="5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</w:pPr>
          <w:r>
            <w:rPr>
              <w:rFonts w:asciiTheme="minorHAnsi" w:hAnsiTheme="minorHAnsi" w:ascii="Calibri" w:hAnsi="Calibri"/>
              <w:bCs/>
              <w:kern w:val="0"/>
              <w:sz w:val="22"/>
              <w:szCs w:val="22"/>
            </w:rPr>
            <w:t>Salas Chavez Wilson Rafael</w:t>
          </w:r>
        </w:p>
      </w:tc>
      <w:tc>
        <w:tcPr>
          <w:tcW w:w="15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Title"/>
            <w:jc w:val="start"/>
            <w:rPr>
              <w:rFonts w:ascii="Calibri" w:hAnsi="Calibri" w:cs="Arial" w:asciiTheme="minorHAnsi" w:hAnsiTheme="minorHAnsi"/>
              <w:b w:val="false"/>
              <w:sz w:val="22"/>
              <w:szCs w:val="22"/>
            </w:rPr>
          </w:pPr>
          <w:r>
            <w:rPr>
              <w:rFonts w:cs="Arial" w:ascii="Calibri" w:hAnsi="Calibri" w:asciiTheme="minorHAnsi" w:hAnsiTheme="minorHAnsi"/>
              <w:b w:val="false"/>
              <w:sz w:val="22"/>
              <w:szCs w:val="22"/>
            </w:rPr>
            <w:t>C.C. / C.E. No.:</w:t>
          </w:r>
        </w:p>
      </w:tc>
      <w:tc>
        <w:tcPr>
          <w:tcW w:w="2361" w:type="dxa"/>
          <w:gridSpan w:val="4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</w:pPr>
          <w:r>
            <w:rPr>
              <w:rFonts w:asciiTheme="minorHAnsi" w:hAnsiTheme="minorHAnsi" w:ascii="Calibri" w:hAnsi="Calibri"/>
              <w:bCs/>
              <w:kern w:val="0"/>
              <w:sz w:val="22"/>
              <w:szCs w:val="22"/>
            </w:rPr>
            <w:t>1130675674</w:t>
          </w:r>
        </w:p>
      </w:tc>
    </w:tr>
    <w:tr>
      <w:trPr>
        <w:trHeight w:val="390" w:hRule="atLeast"/>
      </w:trPr>
      <w:tc>
        <w:tcPr>
          <w:tcW w:w="2673" w:type="dxa"/>
          <w:gridSpan w:val="2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NormalWeb"/>
            <w:spacing w:before="0" w:after="0"/>
            <w:jc w:val="center"/>
            <w:rPr>
              <w:rFonts w:ascii="Calibri" w:hAnsi="Calibri" w:cs="Arial" w:asciiTheme="minorHAnsi" w:hAnsiTheme="minorHAnsi"/>
              <w:sz w:val="22"/>
              <w:szCs w:val="22"/>
            </w:rPr>
          </w:pPr>
          <w:r>
            <w:rPr>
              <w:rFonts w:cs="Arial" w:ascii="Calibri" w:hAnsi="Calibri" w:asciiTheme="minorHAnsi" w:hAnsiTheme="minorHAnsi"/>
              <w:bCs/>
              <w:sz w:val="22"/>
              <w:szCs w:val="22"/>
            </w:rPr>
            <w:t>PERIODO DEL INFORME:</w:t>
          </w:r>
        </w:p>
      </w:tc>
      <w:tc>
        <w:tcPr>
          <w:tcW w:w="920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Title"/>
            <w:rPr>
              <w:rFonts w:ascii="Calibri" w:hAnsi="Calibri" w:cs="Arial" w:asciiTheme="minorHAnsi" w:hAnsiTheme="minorHAnsi"/>
              <w:b w:val="false"/>
              <w:sz w:val="22"/>
              <w:szCs w:val="22"/>
            </w:rPr>
          </w:pPr>
          <w:r>
            <w:rPr>
              <w:rFonts w:cs="Arial" w:ascii="Calibri" w:hAnsi="Calibri" w:asciiTheme="minorHAnsi" w:hAnsiTheme="minorHAnsi"/>
              <w:b w:val="false"/>
              <w:sz w:val="22"/>
              <w:szCs w:val="22"/>
            </w:rPr>
            <w:t>Desde:</w:t>
          </w:r>
        </w:p>
      </w:tc>
      <w:tc>
        <w:tcPr>
          <w:tcW w:w="88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</w:pPr>
          <w:r>
            <w:rPr>
              <w:rFonts w:asciiTheme="minorHAnsi" w:hAnsiTheme="minorHAnsi" w:ascii="Calibri" w:hAnsi="Calibri"/>
              <w:bCs/>
              <w:kern w:val="0"/>
              <w:sz w:val="22"/>
              <w:szCs w:val="22"/>
            </w:rPr>
            <w:t>01</w:t>
          </w:r>
        </w:p>
      </w:tc>
      <w:tc>
        <w:tcPr>
          <w:tcW w:w="79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</w:pPr>
          <w:r>
            <w:rPr>
              <w:rFonts w:asciiTheme="minorHAnsi" w:hAnsiTheme="minorHAnsi" w:ascii="Calibri" w:hAnsi="Calibri"/>
              <w:bCs/>
              <w:kern w:val="0"/>
              <w:sz w:val="22"/>
              <w:szCs w:val="22"/>
            </w:rPr>
            <w:t>11</w:t>
          </w:r>
        </w:p>
      </w:tc>
      <w:tc>
        <w:tcPr>
          <w:tcW w:w="105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</w:pPr>
          <w:r>
            <w:rPr>
              <w:rFonts w:asciiTheme="minorHAnsi" w:hAnsiTheme="minorHAnsi" w:ascii="Calibri" w:hAnsi="Calibri"/>
              <w:bCs/>
              <w:kern w:val="0"/>
              <w:sz w:val="22"/>
              <w:szCs w:val="22"/>
            </w:rPr>
            <w:t>2025</w:t>
          </w:r>
        </w:p>
      </w:tc>
      <w:tc>
        <w:tcPr>
          <w:tcW w:w="1580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Title"/>
            <w:rPr>
              <w:rFonts w:ascii="Calibri" w:hAnsi="Calibri" w:cs="Arial" w:asciiTheme="minorHAnsi" w:hAnsiTheme="minorHAnsi"/>
              <w:b w:val="false"/>
              <w:sz w:val="22"/>
              <w:szCs w:val="22"/>
            </w:rPr>
          </w:pPr>
          <w:r>
            <w:rPr>
              <w:rFonts w:cs="Arial" w:ascii="Calibri" w:hAnsi="Calibri" w:asciiTheme="minorHAnsi" w:hAnsiTheme="minorHAnsi"/>
              <w:b w:val="false"/>
              <w:sz w:val="22"/>
              <w:szCs w:val="22"/>
            </w:rPr>
            <w:t>Hasta:</w:t>
          </w:r>
        </w:p>
      </w:tc>
      <w:tc>
        <w:tcPr>
          <w:tcW w:w="68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</w:pPr>
          <w:r>
            <w:rPr>
              <w:rFonts w:asciiTheme="minorHAnsi" w:hAnsiTheme="minorHAnsi" w:ascii="Calibri" w:hAnsi="Calibri"/>
              <w:bCs/>
              <w:kern w:val="0"/>
              <w:sz w:val="22"/>
              <w:szCs w:val="22"/>
            </w:rPr>
            <w:t>30</w:t>
          </w:r>
        </w:p>
      </w:tc>
      <w:tc>
        <w:tcPr>
          <w:tcW w:w="757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</w:pPr>
          <w:r>
            <w:rPr>
              <w:rFonts w:asciiTheme="minorHAnsi" w:hAnsiTheme="minorHAnsi" w:ascii="Calibri" w:hAnsi="Calibri"/>
              <w:bCs/>
              <w:kern w:val="0"/>
              <w:sz w:val="22"/>
              <w:szCs w:val="22"/>
            </w:rPr>
            <w:t>11</w:t>
          </w:r>
        </w:p>
      </w:tc>
      <w:tc>
        <w:tcPr>
          <w:tcW w:w="92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</w:pPr>
          <w:r>
            <w:rPr>
              <w:rFonts w:asciiTheme="minorHAnsi" w:hAnsiTheme="minorHAnsi" w:ascii="Calibri" w:hAnsi="Calibri"/>
              <w:bCs/>
              <w:kern w:val="0"/>
              <w:sz w:val="22"/>
              <w:szCs w:val="22"/>
            </w:rPr>
            <w:t>2025</w:t>
          </w:r>
        </w:p>
      </w:tc>
    </w:tr>
    <w:tr>
      <w:trPr>
        <w:trHeight w:val="204" w:hRule="atLeast"/>
      </w:trPr>
      <w:tc>
        <w:tcPr>
          <w:tcW w:w="2673" w:type="dxa"/>
          <w:gridSpan w:val="2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F2F2F2" w:themeFill="background1" w:themeFillShade="f2" w:val="clear"/>
        </w:tcPr>
        <w:p>
          <w:pPr>
            <w:pStyle w:val="NormalWeb"/>
            <w:spacing w:before="0" w:after="0"/>
            <w:rPr>
              <w:rFonts w:ascii="Calibri" w:hAnsi="Calibri" w:cs="Arial" w:asciiTheme="minorHAnsi" w:hAnsiTheme="minorHAnsi"/>
              <w:bCs/>
              <w:sz w:val="22"/>
              <w:szCs w:val="22"/>
            </w:rPr>
          </w:pPr>
          <w:r>
            <w:rPr>
              <w:rFonts w:cs="Arial" w:ascii="Calibri" w:hAnsi="Calibri"/>
              <w:bCs/>
              <w:sz w:val="22"/>
              <w:szCs w:val="22"/>
            </w:rPr>
          </w:r>
        </w:p>
      </w:tc>
      <w:tc>
        <w:tcPr>
          <w:tcW w:w="92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F2F2F2" w:themeFill="background1" w:themeFillShade="f2" w:val="clear"/>
        </w:tcPr>
        <w:p>
          <w:pPr>
            <w:pStyle w:val="Title"/>
            <w:jc w:val="start"/>
            <w:rPr>
              <w:rFonts w:ascii="Calibri" w:hAnsi="Calibri" w:cs="Arial" w:asciiTheme="minorHAnsi" w:hAnsiTheme="minorHAnsi"/>
              <w:b w:val="false"/>
              <w:sz w:val="22"/>
              <w:szCs w:val="22"/>
            </w:rPr>
          </w:pPr>
          <w:r>
            <w:rPr>
              <w:rFonts w:cs="Arial" w:ascii="Calibri" w:hAnsi="Calibri"/>
              <w:b w:val="false"/>
              <w:sz w:val="22"/>
              <w:szCs w:val="22"/>
            </w:rPr>
          </w:r>
        </w:p>
      </w:tc>
      <w:tc>
        <w:tcPr>
          <w:tcW w:w="883" w:type="dxa"/>
          <w:tcBorders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Normal"/>
            <w:spacing w:before="60" w:after="0"/>
            <w:jc w:val="center"/>
            <w:rPr>
              <w:rFonts w:ascii="Calibri" w:hAnsi="Calibri" w:asciiTheme="minorHAnsi" w:hAnsiTheme="minorHAnsi"/>
              <w:sz w:val="22"/>
              <w:szCs w:val="22"/>
            </w:rPr>
          </w:pPr>
          <w:r>
            <w:rPr>
              <w:rFonts w:ascii="Calibri" w:hAnsi="Calibri" w:asciiTheme="minorHAnsi" w:hAnsiTheme="minorHAnsi"/>
              <w:sz w:val="22"/>
              <w:szCs w:val="22"/>
            </w:rPr>
            <w:t>Día</w:t>
          </w:r>
        </w:p>
      </w:tc>
      <w:tc>
        <w:tcPr>
          <w:tcW w:w="791" w:type="dxa"/>
          <w:tcBorders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Normal"/>
            <w:spacing w:before="60" w:after="0"/>
            <w:jc w:val="center"/>
            <w:rPr>
              <w:rFonts w:ascii="Calibri" w:hAnsi="Calibri" w:asciiTheme="minorHAnsi" w:hAnsiTheme="minorHAnsi"/>
              <w:sz w:val="22"/>
              <w:szCs w:val="22"/>
            </w:rPr>
          </w:pPr>
          <w:r>
            <w:rPr>
              <w:rFonts w:ascii="Calibri" w:hAnsi="Calibri" w:asciiTheme="minorHAnsi" w:hAnsiTheme="minorHAnsi"/>
              <w:sz w:val="22"/>
              <w:szCs w:val="22"/>
            </w:rPr>
            <w:t>Mes</w:t>
          </w:r>
        </w:p>
      </w:tc>
      <w:tc>
        <w:tcPr>
          <w:tcW w:w="1052" w:type="dxa"/>
          <w:tcBorders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Normal"/>
            <w:spacing w:before="60" w:after="0"/>
            <w:jc w:val="center"/>
            <w:rPr>
              <w:rFonts w:ascii="Calibri" w:hAnsi="Calibri" w:asciiTheme="minorHAnsi" w:hAnsiTheme="minorHAnsi"/>
              <w:sz w:val="22"/>
              <w:szCs w:val="22"/>
            </w:rPr>
          </w:pPr>
          <w:r>
            <w:rPr>
              <w:rFonts w:ascii="Calibri" w:hAnsi="Calibri" w:asciiTheme="minorHAnsi" w:hAnsiTheme="minorHAnsi"/>
              <w:sz w:val="22"/>
              <w:szCs w:val="22"/>
            </w:rPr>
            <w:t>Año</w:t>
          </w:r>
        </w:p>
      </w:tc>
      <w:tc>
        <w:tcPr>
          <w:tcW w:w="158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F2F2F2" w:themeFill="background1" w:themeFillShade="f2" w:val="clear"/>
        </w:tcPr>
        <w:p>
          <w:pPr>
            <w:pStyle w:val="Title"/>
            <w:jc w:val="start"/>
            <w:rPr>
              <w:rFonts w:ascii="Calibri" w:hAnsi="Calibri" w:cs="Arial" w:asciiTheme="minorHAnsi" w:hAnsiTheme="minorHAnsi"/>
              <w:b w:val="false"/>
              <w:sz w:val="22"/>
              <w:szCs w:val="22"/>
            </w:rPr>
          </w:pPr>
          <w:r>
            <w:rPr>
              <w:rFonts w:cs="Arial" w:ascii="Calibri" w:hAnsi="Calibri"/>
              <w:b w:val="false"/>
              <w:sz w:val="22"/>
              <w:szCs w:val="22"/>
            </w:rPr>
          </w:r>
        </w:p>
      </w:tc>
      <w:tc>
        <w:tcPr>
          <w:tcW w:w="68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Normal"/>
            <w:spacing w:before="60" w:after="0"/>
            <w:jc w:val="center"/>
            <w:rPr>
              <w:rFonts w:ascii="Calibri" w:hAnsi="Calibri" w:asciiTheme="minorHAnsi" w:hAnsiTheme="minorHAnsi"/>
              <w:sz w:val="22"/>
              <w:szCs w:val="22"/>
            </w:rPr>
          </w:pPr>
          <w:r>
            <w:rPr>
              <w:rFonts w:ascii="Calibri" w:hAnsi="Calibri" w:asciiTheme="minorHAnsi" w:hAnsiTheme="minorHAnsi"/>
              <w:sz w:val="22"/>
              <w:szCs w:val="22"/>
            </w:rPr>
            <w:t>Día</w:t>
          </w:r>
        </w:p>
      </w:tc>
      <w:tc>
        <w:tcPr>
          <w:tcW w:w="757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Normal"/>
            <w:spacing w:before="60" w:after="0"/>
            <w:jc w:val="center"/>
            <w:rPr>
              <w:rFonts w:ascii="Calibri" w:hAnsi="Calibri" w:asciiTheme="minorHAnsi" w:hAnsiTheme="minorHAnsi"/>
              <w:sz w:val="22"/>
              <w:szCs w:val="22"/>
            </w:rPr>
          </w:pPr>
          <w:r>
            <w:rPr>
              <w:rFonts w:ascii="Calibri" w:hAnsi="Calibri" w:asciiTheme="minorHAnsi" w:hAnsiTheme="minorHAnsi"/>
              <w:sz w:val="22"/>
              <w:szCs w:val="22"/>
            </w:rPr>
            <w:t>Mes</w:t>
          </w:r>
        </w:p>
      </w:tc>
      <w:tc>
        <w:tcPr>
          <w:tcW w:w="92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Normal"/>
            <w:spacing w:before="60" w:after="0"/>
            <w:jc w:val="center"/>
            <w:rPr>
              <w:rFonts w:ascii="Calibri" w:hAnsi="Calibri" w:asciiTheme="minorHAnsi" w:hAnsiTheme="minorHAnsi"/>
              <w:sz w:val="22"/>
              <w:szCs w:val="22"/>
            </w:rPr>
          </w:pPr>
          <w:r>
            <w:rPr>
              <w:rFonts w:ascii="Calibri" w:hAnsi="Calibri" w:asciiTheme="minorHAnsi" w:hAnsiTheme="minorHAnsi"/>
              <w:sz w:val="22"/>
              <w:szCs w:val="22"/>
            </w:rPr>
            <w:t>Año</w:t>
          </w:r>
        </w:p>
      </w:tc>
    </w:tr>
  </w:tbl>
  <w:p>
    <w:pPr>
      <w:pStyle w:val="Header"/>
      <w:rPr>
        <w:rFonts w:ascii="Calibri" w:hAnsi="Calibri" w:asciiTheme="minorHAnsi" w:hAnsiTheme="minorHAnsi"/>
        <w:b/>
        <w:i/>
      </w:rPr>
    </w:pPr>
    <w:r>
      <w:rPr>
        <w:rFonts w:asciiTheme="minorHAnsi" w:hAnsiTheme="minorHAnsi" w:ascii="Calibri" w:hAnsi="Calibri"/>
        <w:b/>
        <w:i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Calibri" w:hAnsi="Calibri" w:asciiTheme="minorHAnsi" w:hAnsiTheme="minorHAnsi"/>
        <w:b/>
        <w:i/>
      </w:rPr>
    </w:pPr>
    <w:r>
      <w:drawing>
        <wp:anchor distT="0" distB="0" distL="0" distR="0" simplePos="0" relativeHeight="5" behindDoc="1" locked="0" layoutInCell="0" allowOverlap="1">
          <wp:simplePos x="0" y="0"/>
          <wp:positionH relativeFrom="page">
            <wp:posOffset>4849495</wp:posOffset>
          </wp:positionH>
          <wp:positionV relativeFrom="paragraph">
            <wp:posOffset>-429260</wp:posOffset>
          </wp:positionV>
          <wp:extent cx="2494280" cy="1310640"/>
          <wp:effectExtent l="0" t="0" r="0" b="0"/>
          <wp:wrapNone/>
          <wp:docPr id="2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94280" cy="13106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libri" w:hAnsi="Calibri" w:asciiTheme="minorHAnsi" w:hAnsiTheme="minorHAnsi"/>
        <w:b/>
        <w:i/>
      </w:rPr>
      <w:t>Proceso: Gestión Administrativa de Bienes y Servicios</w:t>
    </w:r>
  </w:p>
  <w:p>
    <w:pPr>
      <w:pStyle w:val="Header"/>
      <w:rPr>
        <w:rFonts w:ascii="Calibri" w:hAnsi="Calibri" w:asciiTheme="minorHAnsi" w:hAnsiTheme="minorHAnsi"/>
        <w:b/>
        <w:i/>
      </w:rPr>
    </w:pPr>
    <w:r>
      <w:rPr>
        <w:rFonts w:ascii="Calibri" w:hAnsi="Calibri" w:asciiTheme="minorHAnsi" w:hAnsiTheme="minorHAnsi"/>
        <w:b/>
        <w:i/>
      </w:rPr>
      <w:t xml:space="preserve">Formato: Informe de ejecución de actividades orden </w:t>
      <w:br/>
      <w:t>contractual de prestación de servicios persona natural</w:t>
    </w:r>
  </w:p>
  <w:p>
    <w:pPr>
      <w:pStyle w:val="Header"/>
      <w:rPr>
        <w:rFonts w:ascii="Calibri" w:hAnsi="Calibri" w:asciiTheme="minorHAnsi" w:hAnsiTheme="minorHAnsi"/>
        <w:b/>
        <w:i/>
      </w:rPr>
    </w:pPr>
    <w:r>
      <w:rPr>
        <w:rFonts w:ascii="Calibri" w:hAnsi="Calibri" w:asciiTheme="minorHAnsi" w:hAnsiTheme="minorHAnsi"/>
        <w:b/>
        <w:i/>
      </w:rPr>
      <w:t>Etapa: Adquirir bienes, servicios u obras civiles</w:t>
    </w:r>
  </w:p>
  <w:p>
    <w:pPr>
      <w:pStyle w:val="Header"/>
      <w:rPr>
        <w:rFonts w:ascii="Calibri" w:hAnsi="Calibri" w:asciiTheme="minorHAnsi" w:hAnsiTheme="minorHAnsi"/>
        <w:b/>
        <w:i/>
      </w:rPr>
    </w:pPr>
    <w:r>
      <w:rPr>
        <w:rFonts w:asciiTheme="minorHAnsi" w:hAnsiTheme="minorHAnsi" w:ascii="Calibri" w:hAnsi="Calibri"/>
        <w:b/>
        <w:i/>
      </w:rPr>
    </w:r>
  </w:p>
  <w:tbl>
    <w:tblPr>
      <w:tblW w:w="10260" w:type="dxa"/>
      <w:jc w:val="center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  <w:tblLook w:noHBand="0" w:noVBand="0" w:firstColumn="0" w:lastRow="0" w:lastColumn="0" w:firstRow="0" w:val="0000"/>
    </w:tblPr>
    <w:tblGrid>
      <w:gridCol w:w="1752"/>
      <w:gridCol w:w="921"/>
      <w:gridCol w:w="920"/>
      <w:gridCol w:w="883"/>
      <w:gridCol w:w="791"/>
      <w:gridCol w:w="1052"/>
      <w:gridCol w:w="1580"/>
      <w:gridCol w:w="683"/>
      <w:gridCol w:w="230"/>
      <w:gridCol w:w="527"/>
      <w:gridCol w:w="921"/>
    </w:tblGrid>
    <w:tr>
      <w:trPr>
        <w:trHeight w:val="321" w:hRule="atLeast"/>
      </w:trPr>
      <w:tc>
        <w:tcPr>
          <w:tcW w:w="6319" w:type="dxa"/>
          <w:gridSpan w:val="6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Title"/>
            <w:jc w:val="start"/>
            <w:rPr>
              <w:rFonts w:ascii="Calibri" w:hAnsi="Calibri" w:cs="Arial" w:asciiTheme="minorHAnsi" w:hAnsiTheme="minorHAnsi"/>
              <w:b w:val="false"/>
              <w:sz w:val="22"/>
              <w:szCs w:val="22"/>
            </w:rPr>
          </w:pPr>
          <w:r>
            <w:rPr>
              <w:rFonts w:cs="Arial" w:ascii="Calibri" w:hAnsi="Calibri" w:asciiTheme="minorHAnsi" w:hAnsiTheme="minorHAnsi"/>
              <w:b w:val="false"/>
              <w:bCs/>
              <w:spacing w:val="4"/>
              <w:sz w:val="22"/>
              <w:szCs w:val="22"/>
            </w:rPr>
            <w:t>ORDEN CONTRACTUAL DE PRESTACIÓN DE SERVICIOS</w:t>
          </w:r>
          <w:r>
            <w:rPr>
              <w:rFonts w:cs="Arial" w:ascii="Calibri" w:hAnsi="Calibri" w:asciiTheme="minorHAnsi" w:hAnsiTheme="minorHAnsi"/>
              <w:b w:val="false"/>
              <w:sz w:val="22"/>
              <w:szCs w:val="22"/>
            </w:rPr>
            <w:t xml:space="preserve"> No.:</w:t>
          </w:r>
        </w:p>
      </w:tc>
      <w:tc>
        <w:tcPr>
          <w:tcW w:w="15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Title"/>
            <w:rPr>
              <w:rFonts w:ascii="Calibri" w:hAnsi="Calibri" w:cs="Arial" w:asciiTheme="minorHAnsi" w:hAnsiTheme="minorHAnsi"/>
              <w:b w:val="false"/>
              <w:sz w:val="22"/>
              <w:szCs w:val="22"/>
            </w:rPr>
          </w:pPr>
          <w:r>
            <w:rPr>
              <w:rFonts w:cs="Arial" w:ascii="Calibri" w:hAnsi="Calibri"/>
              <w:b w:val="false"/>
              <w:sz w:val="22"/>
              <w:szCs w:val="22"/>
            </w:rPr>
            <w:t>OSE-141</w:t>
          </w:r>
        </w:p>
      </w:tc>
      <w:tc>
        <w:tcPr>
          <w:tcW w:w="913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Title"/>
            <w:rPr>
              <w:rFonts w:ascii="Calibri" w:hAnsi="Calibri" w:cs="Arial" w:asciiTheme="minorHAnsi" w:hAnsiTheme="minorHAnsi"/>
              <w:b w:val="false"/>
              <w:sz w:val="22"/>
              <w:szCs w:val="22"/>
            </w:rPr>
          </w:pPr>
          <w:r>
            <w:rPr>
              <w:rFonts w:cs="Arial" w:ascii="Calibri" w:hAnsi="Calibri" w:asciiTheme="minorHAnsi" w:hAnsiTheme="minorHAnsi"/>
              <w:b w:val="false"/>
              <w:sz w:val="22"/>
              <w:szCs w:val="22"/>
              <w:shd w:fill="F2F2F2" w:val="clear"/>
            </w:rPr>
            <w:t>Del Año</w:t>
          </w:r>
          <w:r>
            <w:rPr>
              <w:rFonts w:cs="Arial" w:ascii="Calibri" w:hAnsi="Calibri" w:asciiTheme="minorHAnsi" w:hAnsiTheme="minorHAnsi"/>
              <w:b w:val="false"/>
              <w:sz w:val="22"/>
              <w:szCs w:val="22"/>
            </w:rPr>
            <w:t>:</w:t>
          </w:r>
        </w:p>
      </w:tc>
      <w:tc>
        <w:tcPr>
          <w:tcW w:w="1448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</w:pPr>
          <w:r>
            <w:rPr>
              <w:rFonts w:asciiTheme="minorHAnsi" w:hAnsiTheme="minorHAnsi" w:ascii="Calibri" w:hAnsi="Calibri"/>
              <w:bCs/>
              <w:kern w:val="0"/>
              <w:sz w:val="22"/>
              <w:szCs w:val="22"/>
            </w:rPr>
            <w:t>2025</w:t>
          </w:r>
        </w:p>
      </w:tc>
    </w:tr>
    <w:tr>
      <w:trPr>
        <w:trHeight w:val="344" w:hRule="atLeast"/>
      </w:trPr>
      <w:tc>
        <w:tcPr>
          <w:tcW w:w="175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Title"/>
            <w:jc w:val="start"/>
            <w:rPr>
              <w:rFonts w:ascii="Calibri" w:hAnsi="Calibri" w:cs="Arial" w:asciiTheme="minorHAnsi" w:hAnsiTheme="minorHAnsi"/>
              <w:b w:val="false"/>
              <w:sz w:val="22"/>
              <w:szCs w:val="22"/>
            </w:rPr>
          </w:pPr>
          <w:r>
            <w:rPr>
              <w:rFonts w:cs="Arial" w:ascii="Calibri" w:hAnsi="Calibri" w:asciiTheme="minorHAnsi" w:hAnsiTheme="minorHAnsi"/>
              <w:b w:val="false"/>
              <w:sz w:val="22"/>
              <w:szCs w:val="22"/>
            </w:rPr>
            <w:t>CONTRATISTA:</w:t>
          </w:r>
        </w:p>
      </w:tc>
      <w:tc>
        <w:tcPr>
          <w:tcW w:w="4567" w:type="dxa"/>
          <w:gridSpan w:val="5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</w:pPr>
          <w:r>
            <w:rPr>
              <w:rFonts w:asciiTheme="minorHAnsi" w:hAnsiTheme="minorHAnsi" w:ascii="Calibri" w:hAnsi="Calibri"/>
              <w:bCs/>
              <w:kern w:val="0"/>
              <w:sz w:val="22"/>
              <w:szCs w:val="22"/>
            </w:rPr>
            <w:t>Salas Chavez Wilson Rafael</w:t>
          </w:r>
        </w:p>
      </w:tc>
      <w:tc>
        <w:tcPr>
          <w:tcW w:w="15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Title"/>
            <w:jc w:val="start"/>
            <w:rPr>
              <w:rFonts w:ascii="Calibri" w:hAnsi="Calibri" w:cs="Arial" w:asciiTheme="minorHAnsi" w:hAnsiTheme="minorHAnsi"/>
              <w:b w:val="false"/>
              <w:sz w:val="22"/>
              <w:szCs w:val="22"/>
            </w:rPr>
          </w:pPr>
          <w:r>
            <w:rPr>
              <w:rFonts w:cs="Arial" w:ascii="Calibri" w:hAnsi="Calibri" w:asciiTheme="minorHAnsi" w:hAnsiTheme="minorHAnsi"/>
              <w:b w:val="false"/>
              <w:sz w:val="22"/>
              <w:szCs w:val="22"/>
            </w:rPr>
            <w:t>C.C. / C.E. No.:</w:t>
          </w:r>
        </w:p>
      </w:tc>
      <w:tc>
        <w:tcPr>
          <w:tcW w:w="2361" w:type="dxa"/>
          <w:gridSpan w:val="4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</w:pPr>
          <w:r>
            <w:rPr>
              <w:rFonts w:asciiTheme="minorHAnsi" w:hAnsiTheme="minorHAnsi" w:ascii="Calibri" w:hAnsi="Calibri"/>
              <w:bCs/>
              <w:kern w:val="0"/>
              <w:sz w:val="22"/>
              <w:szCs w:val="22"/>
            </w:rPr>
            <w:t>1130675674</w:t>
          </w:r>
        </w:p>
      </w:tc>
    </w:tr>
    <w:tr>
      <w:trPr>
        <w:trHeight w:val="390" w:hRule="atLeast"/>
      </w:trPr>
      <w:tc>
        <w:tcPr>
          <w:tcW w:w="2673" w:type="dxa"/>
          <w:gridSpan w:val="2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NormalWeb"/>
            <w:spacing w:before="0" w:after="0"/>
            <w:jc w:val="center"/>
            <w:rPr>
              <w:rFonts w:ascii="Calibri" w:hAnsi="Calibri" w:cs="Arial" w:asciiTheme="minorHAnsi" w:hAnsiTheme="minorHAnsi"/>
              <w:sz w:val="22"/>
              <w:szCs w:val="22"/>
            </w:rPr>
          </w:pPr>
          <w:r>
            <w:rPr>
              <w:rFonts w:cs="Arial" w:ascii="Calibri" w:hAnsi="Calibri" w:asciiTheme="minorHAnsi" w:hAnsiTheme="minorHAnsi"/>
              <w:bCs/>
              <w:sz w:val="22"/>
              <w:szCs w:val="22"/>
            </w:rPr>
            <w:t>PERIODO DEL INFORME:</w:t>
          </w:r>
        </w:p>
      </w:tc>
      <w:tc>
        <w:tcPr>
          <w:tcW w:w="920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Title"/>
            <w:rPr>
              <w:rFonts w:ascii="Calibri" w:hAnsi="Calibri" w:cs="Arial" w:asciiTheme="minorHAnsi" w:hAnsiTheme="minorHAnsi"/>
              <w:b w:val="false"/>
              <w:sz w:val="22"/>
              <w:szCs w:val="22"/>
            </w:rPr>
          </w:pPr>
          <w:r>
            <w:rPr>
              <w:rFonts w:cs="Arial" w:ascii="Calibri" w:hAnsi="Calibri" w:asciiTheme="minorHAnsi" w:hAnsiTheme="minorHAnsi"/>
              <w:b w:val="false"/>
              <w:sz w:val="22"/>
              <w:szCs w:val="22"/>
            </w:rPr>
            <w:t>Desde:</w:t>
          </w:r>
        </w:p>
      </w:tc>
      <w:tc>
        <w:tcPr>
          <w:tcW w:w="88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</w:pPr>
          <w:r>
            <w:rPr>
              <w:rFonts w:asciiTheme="minorHAnsi" w:hAnsiTheme="minorHAnsi" w:ascii="Calibri" w:hAnsi="Calibri"/>
              <w:bCs/>
              <w:kern w:val="0"/>
              <w:sz w:val="22"/>
              <w:szCs w:val="22"/>
            </w:rPr>
            <w:t>01</w:t>
          </w:r>
        </w:p>
      </w:tc>
      <w:tc>
        <w:tcPr>
          <w:tcW w:w="79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</w:pPr>
          <w:r>
            <w:rPr>
              <w:rFonts w:asciiTheme="minorHAnsi" w:hAnsiTheme="minorHAnsi" w:ascii="Calibri" w:hAnsi="Calibri"/>
              <w:bCs/>
              <w:kern w:val="0"/>
              <w:sz w:val="22"/>
              <w:szCs w:val="22"/>
            </w:rPr>
            <w:t>11</w:t>
          </w:r>
        </w:p>
      </w:tc>
      <w:tc>
        <w:tcPr>
          <w:tcW w:w="105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</w:pPr>
          <w:r>
            <w:rPr>
              <w:rFonts w:asciiTheme="minorHAnsi" w:hAnsiTheme="minorHAnsi" w:ascii="Calibri" w:hAnsi="Calibri"/>
              <w:bCs/>
              <w:kern w:val="0"/>
              <w:sz w:val="22"/>
              <w:szCs w:val="22"/>
            </w:rPr>
            <w:t>2025</w:t>
          </w:r>
        </w:p>
      </w:tc>
      <w:tc>
        <w:tcPr>
          <w:tcW w:w="1580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Title"/>
            <w:rPr>
              <w:rFonts w:ascii="Calibri" w:hAnsi="Calibri" w:cs="Arial" w:asciiTheme="minorHAnsi" w:hAnsiTheme="minorHAnsi"/>
              <w:b w:val="false"/>
              <w:sz w:val="22"/>
              <w:szCs w:val="22"/>
            </w:rPr>
          </w:pPr>
          <w:r>
            <w:rPr>
              <w:rFonts w:cs="Arial" w:ascii="Calibri" w:hAnsi="Calibri" w:asciiTheme="minorHAnsi" w:hAnsiTheme="minorHAnsi"/>
              <w:b w:val="false"/>
              <w:sz w:val="22"/>
              <w:szCs w:val="22"/>
            </w:rPr>
            <w:t>Hasta:</w:t>
          </w:r>
        </w:p>
      </w:tc>
      <w:tc>
        <w:tcPr>
          <w:tcW w:w="68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</w:pPr>
          <w:r>
            <w:rPr>
              <w:rFonts w:asciiTheme="minorHAnsi" w:hAnsiTheme="minorHAnsi" w:ascii="Calibri" w:hAnsi="Calibri"/>
              <w:bCs/>
              <w:kern w:val="0"/>
              <w:sz w:val="22"/>
              <w:szCs w:val="22"/>
            </w:rPr>
            <w:t>30</w:t>
          </w:r>
        </w:p>
      </w:tc>
      <w:tc>
        <w:tcPr>
          <w:tcW w:w="757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</w:pPr>
          <w:r>
            <w:rPr>
              <w:rFonts w:asciiTheme="minorHAnsi" w:hAnsiTheme="minorHAnsi" w:ascii="Calibri" w:hAnsi="Calibri"/>
              <w:bCs/>
              <w:kern w:val="0"/>
              <w:sz w:val="22"/>
              <w:szCs w:val="22"/>
            </w:rPr>
            <w:t>11</w:t>
          </w:r>
        </w:p>
      </w:tc>
      <w:tc>
        <w:tcPr>
          <w:tcW w:w="92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Calibri" w:hAnsi="Calibri" w:asciiTheme="minorHAnsi" w:hAnsiTheme="minorHAnsi"/>
              <w:bCs/>
              <w:kern w:val="0"/>
              <w:sz w:val="22"/>
              <w:szCs w:val="22"/>
            </w:rPr>
          </w:pPr>
          <w:r>
            <w:rPr>
              <w:rFonts w:asciiTheme="minorHAnsi" w:hAnsiTheme="minorHAnsi" w:ascii="Calibri" w:hAnsi="Calibri"/>
              <w:bCs/>
              <w:kern w:val="0"/>
              <w:sz w:val="22"/>
              <w:szCs w:val="22"/>
            </w:rPr>
            <w:t>2025</w:t>
          </w:r>
        </w:p>
      </w:tc>
    </w:tr>
    <w:tr>
      <w:trPr>
        <w:trHeight w:val="204" w:hRule="atLeast"/>
      </w:trPr>
      <w:tc>
        <w:tcPr>
          <w:tcW w:w="2673" w:type="dxa"/>
          <w:gridSpan w:val="2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F2F2F2" w:themeFill="background1" w:themeFillShade="f2" w:val="clear"/>
        </w:tcPr>
        <w:p>
          <w:pPr>
            <w:pStyle w:val="NormalWeb"/>
            <w:spacing w:before="0" w:after="0"/>
            <w:rPr>
              <w:rFonts w:ascii="Calibri" w:hAnsi="Calibri" w:cs="Arial" w:asciiTheme="minorHAnsi" w:hAnsiTheme="minorHAnsi"/>
              <w:bCs/>
              <w:sz w:val="22"/>
              <w:szCs w:val="22"/>
            </w:rPr>
          </w:pPr>
          <w:r>
            <w:rPr>
              <w:rFonts w:cs="Arial" w:ascii="Calibri" w:hAnsi="Calibri"/>
              <w:bCs/>
              <w:sz w:val="22"/>
              <w:szCs w:val="22"/>
            </w:rPr>
          </w:r>
        </w:p>
      </w:tc>
      <w:tc>
        <w:tcPr>
          <w:tcW w:w="92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F2F2F2" w:themeFill="background1" w:themeFillShade="f2" w:val="clear"/>
        </w:tcPr>
        <w:p>
          <w:pPr>
            <w:pStyle w:val="Title"/>
            <w:jc w:val="start"/>
            <w:rPr>
              <w:rFonts w:ascii="Calibri" w:hAnsi="Calibri" w:cs="Arial" w:asciiTheme="minorHAnsi" w:hAnsiTheme="minorHAnsi"/>
              <w:b w:val="false"/>
              <w:sz w:val="22"/>
              <w:szCs w:val="22"/>
            </w:rPr>
          </w:pPr>
          <w:r>
            <w:rPr>
              <w:rFonts w:cs="Arial" w:ascii="Calibri" w:hAnsi="Calibri"/>
              <w:b w:val="false"/>
              <w:sz w:val="22"/>
              <w:szCs w:val="22"/>
            </w:rPr>
          </w:r>
        </w:p>
      </w:tc>
      <w:tc>
        <w:tcPr>
          <w:tcW w:w="883" w:type="dxa"/>
          <w:tcBorders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Normal"/>
            <w:spacing w:before="60" w:after="0"/>
            <w:jc w:val="center"/>
            <w:rPr>
              <w:rFonts w:ascii="Calibri" w:hAnsi="Calibri" w:asciiTheme="minorHAnsi" w:hAnsiTheme="minorHAnsi"/>
              <w:sz w:val="22"/>
              <w:szCs w:val="22"/>
            </w:rPr>
          </w:pPr>
          <w:r>
            <w:rPr>
              <w:rFonts w:ascii="Calibri" w:hAnsi="Calibri" w:asciiTheme="minorHAnsi" w:hAnsiTheme="minorHAnsi"/>
              <w:sz w:val="22"/>
              <w:szCs w:val="22"/>
            </w:rPr>
            <w:t>Día</w:t>
          </w:r>
        </w:p>
      </w:tc>
      <w:tc>
        <w:tcPr>
          <w:tcW w:w="791" w:type="dxa"/>
          <w:tcBorders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Normal"/>
            <w:spacing w:before="60" w:after="0"/>
            <w:jc w:val="center"/>
            <w:rPr>
              <w:rFonts w:ascii="Calibri" w:hAnsi="Calibri" w:asciiTheme="minorHAnsi" w:hAnsiTheme="minorHAnsi"/>
              <w:sz w:val="22"/>
              <w:szCs w:val="22"/>
            </w:rPr>
          </w:pPr>
          <w:r>
            <w:rPr>
              <w:rFonts w:ascii="Calibri" w:hAnsi="Calibri" w:asciiTheme="minorHAnsi" w:hAnsiTheme="minorHAnsi"/>
              <w:sz w:val="22"/>
              <w:szCs w:val="22"/>
            </w:rPr>
            <w:t>Mes</w:t>
          </w:r>
        </w:p>
      </w:tc>
      <w:tc>
        <w:tcPr>
          <w:tcW w:w="1052" w:type="dxa"/>
          <w:tcBorders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Normal"/>
            <w:spacing w:before="60" w:after="0"/>
            <w:jc w:val="center"/>
            <w:rPr>
              <w:rFonts w:ascii="Calibri" w:hAnsi="Calibri" w:asciiTheme="minorHAnsi" w:hAnsiTheme="minorHAnsi"/>
              <w:sz w:val="22"/>
              <w:szCs w:val="22"/>
            </w:rPr>
          </w:pPr>
          <w:r>
            <w:rPr>
              <w:rFonts w:ascii="Calibri" w:hAnsi="Calibri" w:asciiTheme="minorHAnsi" w:hAnsiTheme="minorHAnsi"/>
              <w:sz w:val="22"/>
              <w:szCs w:val="22"/>
            </w:rPr>
            <w:t>Año</w:t>
          </w:r>
        </w:p>
      </w:tc>
      <w:tc>
        <w:tcPr>
          <w:tcW w:w="158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F2F2F2" w:themeFill="background1" w:themeFillShade="f2" w:val="clear"/>
        </w:tcPr>
        <w:p>
          <w:pPr>
            <w:pStyle w:val="Title"/>
            <w:jc w:val="start"/>
            <w:rPr>
              <w:rFonts w:ascii="Calibri" w:hAnsi="Calibri" w:cs="Arial" w:asciiTheme="minorHAnsi" w:hAnsiTheme="minorHAnsi"/>
              <w:b w:val="false"/>
              <w:sz w:val="22"/>
              <w:szCs w:val="22"/>
            </w:rPr>
          </w:pPr>
          <w:r>
            <w:rPr>
              <w:rFonts w:cs="Arial" w:ascii="Calibri" w:hAnsi="Calibri"/>
              <w:b w:val="false"/>
              <w:sz w:val="22"/>
              <w:szCs w:val="22"/>
            </w:rPr>
          </w:r>
        </w:p>
      </w:tc>
      <w:tc>
        <w:tcPr>
          <w:tcW w:w="68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Normal"/>
            <w:spacing w:before="60" w:after="0"/>
            <w:jc w:val="center"/>
            <w:rPr>
              <w:rFonts w:ascii="Calibri" w:hAnsi="Calibri" w:asciiTheme="minorHAnsi" w:hAnsiTheme="minorHAnsi"/>
              <w:sz w:val="22"/>
              <w:szCs w:val="22"/>
            </w:rPr>
          </w:pPr>
          <w:r>
            <w:rPr>
              <w:rFonts w:ascii="Calibri" w:hAnsi="Calibri" w:asciiTheme="minorHAnsi" w:hAnsiTheme="minorHAnsi"/>
              <w:sz w:val="22"/>
              <w:szCs w:val="22"/>
            </w:rPr>
            <w:t>Día</w:t>
          </w:r>
        </w:p>
      </w:tc>
      <w:tc>
        <w:tcPr>
          <w:tcW w:w="757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Normal"/>
            <w:spacing w:before="60" w:after="0"/>
            <w:jc w:val="center"/>
            <w:rPr>
              <w:rFonts w:ascii="Calibri" w:hAnsi="Calibri" w:asciiTheme="minorHAnsi" w:hAnsiTheme="minorHAnsi"/>
              <w:sz w:val="22"/>
              <w:szCs w:val="22"/>
            </w:rPr>
          </w:pPr>
          <w:r>
            <w:rPr>
              <w:rFonts w:ascii="Calibri" w:hAnsi="Calibri" w:asciiTheme="minorHAnsi" w:hAnsiTheme="minorHAnsi"/>
              <w:sz w:val="22"/>
              <w:szCs w:val="22"/>
            </w:rPr>
            <w:t>Mes</w:t>
          </w:r>
        </w:p>
      </w:tc>
      <w:tc>
        <w:tcPr>
          <w:tcW w:w="92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F2F2F2" w:themeFill="background1" w:themeFillShade="f2" w:val="clear"/>
          <w:vAlign w:val="center"/>
        </w:tcPr>
        <w:p>
          <w:pPr>
            <w:pStyle w:val="Normal"/>
            <w:spacing w:before="60" w:after="0"/>
            <w:jc w:val="center"/>
            <w:rPr>
              <w:rFonts w:ascii="Calibri" w:hAnsi="Calibri" w:asciiTheme="minorHAnsi" w:hAnsiTheme="minorHAnsi"/>
              <w:sz w:val="22"/>
              <w:szCs w:val="22"/>
            </w:rPr>
          </w:pPr>
          <w:r>
            <w:rPr>
              <w:rFonts w:ascii="Calibri" w:hAnsi="Calibri" w:asciiTheme="minorHAnsi" w:hAnsiTheme="minorHAnsi"/>
              <w:sz w:val="22"/>
              <w:szCs w:val="22"/>
            </w:rPr>
            <w:t>Año</w:t>
          </w:r>
        </w:p>
      </w:tc>
    </w:tr>
  </w:tbl>
  <w:p>
    <w:pPr>
      <w:pStyle w:val="Header"/>
      <w:rPr>
        <w:rFonts w:ascii="Calibri" w:hAnsi="Calibri" w:asciiTheme="minorHAnsi" w:hAnsiTheme="minorHAnsi"/>
        <w:b/>
        <w:i/>
      </w:rPr>
    </w:pPr>
    <w:r>
      <w:rPr>
        <w:rFonts w:asciiTheme="minorHAnsi" w:hAnsiTheme="minorHAnsi" w:ascii="Calibri" w:hAnsi="Calibri"/>
        <w:b/>
        <w:i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b/>
        <w:sz w:val="22"/>
        <w:szCs w:val="20"/>
      </w:rPr>
    </w:lvl>
    <w:lvl w:ilvl="1">
      <w:start w:val="1"/>
      <w:numFmt w:val="lowerLetter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180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252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24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396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468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40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6120"/>
        </w:tabs>
        <w:ind w:star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hyphenationZone w:val="425"/>
  <w:doNotHyphenateCaps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CO" w:eastAsia="es-CO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54043"/>
    <w:pPr>
      <w:widowControl w:val="false"/>
      <w:suppressAutoHyphens w:val="true"/>
      <w:bidi w:val="0"/>
      <w:spacing w:before="0" w:after="0"/>
      <w:jc w:val="start"/>
    </w:pPr>
    <w:rPr>
      <w:rFonts w:ascii="Arial" w:hAnsi="Arial" w:cs="Arial" w:eastAsia="Times New Roman"/>
      <w:color w:val="auto"/>
      <w:kern w:val="0"/>
      <w:sz w:val="24"/>
      <w:szCs w:val="24"/>
      <w:lang w:val="es-ES_tradnl" w:eastAsia="es-ES" w:bidi="ar-SA"/>
    </w:rPr>
  </w:style>
  <w:style w:type="paragraph" w:styleId="Heading1">
    <w:name w:val="heading 1"/>
    <w:basedOn w:val="Normal"/>
    <w:next w:val="Normal"/>
    <w:qFormat/>
    <w:rsid w:val="00554043"/>
    <w:pPr>
      <w:keepNext w:val="true"/>
      <w:jc w:val="center"/>
      <w:outlineLvl w:val="0"/>
    </w:pPr>
    <w:rPr>
      <w:b/>
      <w:bCs/>
      <w:sz w:val="22"/>
      <w:szCs w:val="22"/>
    </w:rPr>
  </w:style>
  <w:style w:type="paragraph" w:styleId="Heading2">
    <w:name w:val="heading 2"/>
    <w:basedOn w:val="Normal"/>
    <w:next w:val="Normal"/>
    <w:qFormat/>
    <w:rsid w:val="00554043"/>
    <w:pPr>
      <w:keepNext w:val="true"/>
      <w:jc w:val="end"/>
      <w:outlineLvl w:val="1"/>
    </w:pPr>
    <w:rPr>
      <w:b/>
      <w:bCs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rsid w:val="00554043"/>
    <w:rPr/>
  </w:style>
  <w:style w:type="character" w:styleId="CommentReference">
    <w:name w:val="annotation reference"/>
    <w:basedOn w:val="DefaultParagraphFont"/>
    <w:qFormat/>
    <w:rsid w:val="003c3da0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CommentText"/>
    <w:qFormat/>
    <w:rsid w:val="003c3da0"/>
    <w:rPr>
      <w:rFonts w:ascii="Arial" w:hAnsi="Arial" w:cs="Arial"/>
      <w:lang w:val="es-ES_tradnl" w:eastAsia="es-ES"/>
    </w:rPr>
  </w:style>
  <w:style w:type="character" w:styleId="AsuntodelcomentarioCar" w:customStyle="1">
    <w:name w:val="Asunto del comentario Car"/>
    <w:basedOn w:val="TextocomentarioCar"/>
    <w:link w:val="annotationsubject"/>
    <w:qFormat/>
    <w:rsid w:val="003c3da0"/>
    <w:rPr>
      <w:rFonts w:ascii="Arial" w:hAnsi="Arial" w:cs="Arial"/>
      <w:b/>
      <w:bCs/>
      <w:lang w:val="es-ES_tradnl" w:eastAsia="es-ES"/>
    </w:rPr>
  </w:style>
  <w:style w:type="character" w:styleId="TextodegloboCar" w:customStyle="1">
    <w:name w:val="Texto de globo Car"/>
    <w:basedOn w:val="DefaultParagraphFont"/>
    <w:link w:val="BalloonText"/>
    <w:qFormat/>
    <w:rsid w:val="003c3da0"/>
    <w:rPr>
      <w:rFonts w:ascii="Tahoma" w:hAnsi="Tahoma" w:cs="Tahoma"/>
      <w:sz w:val="16"/>
      <w:szCs w:val="16"/>
      <w:lang w:val="es-ES_tradnl" w:eastAsia="es-ES"/>
    </w:rPr>
  </w:style>
  <w:style w:type="character" w:styleId="Emphasis">
    <w:name w:val="Emphasis"/>
    <w:basedOn w:val="DefaultParagraphFont"/>
    <w:uiPriority w:val="20"/>
    <w:qFormat/>
    <w:rsid w:val="00fe3f40"/>
    <w:rPr>
      <w:i/>
      <w:iCs/>
    </w:rPr>
  </w:style>
  <w:style w:type="character" w:styleId="EncabezadoCar" w:customStyle="1">
    <w:name w:val="Encabezado Car"/>
    <w:basedOn w:val="DefaultParagraphFont"/>
    <w:link w:val="Header"/>
    <w:qFormat/>
    <w:rsid w:val="00094073"/>
    <w:rPr>
      <w:rFonts w:ascii="Arial" w:hAnsi="Arial" w:cs="Arial"/>
      <w:sz w:val="24"/>
      <w:szCs w:val="24"/>
      <w:lang w:val="es-ES_tradnl" w:eastAsia="es-ES"/>
    </w:rPr>
  </w:style>
  <w:style w:type="character" w:styleId="PiedepginaCar" w:customStyle="1">
    <w:name w:val="Pie de página Car"/>
    <w:basedOn w:val="DefaultParagraphFont"/>
    <w:link w:val="Footer"/>
    <w:uiPriority w:val="99"/>
    <w:qFormat/>
    <w:rsid w:val="00094073"/>
    <w:rPr>
      <w:rFonts w:ascii="Arial" w:hAnsi="Arial" w:cs="Arial"/>
      <w:sz w:val="24"/>
      <w:szCs w:val="24"/>
      <w:lang w:val="es-ES_tradnl" w:eastAsia="es-ES"/>
    </w:rPr>
  </w:style>
  <w:style w:type="character" w:styleId="TtuloCar" w:customStyle="1">
    <w:name w:val="Título Car"/>
    <w:basedOn w:val="DefaultParagraphFont"/>
    <w:link w:val="Title"/>
    <w:qFormat/>
    <w:rsid w:val="00f07ad4"/>
    <w:rPr>
      <w:rFonts w:ascii="Book Antiqua" w:hAnsi="Book Antiqua"/>
      <w:b/>
      <w:lang w:val="es-ES" w:eastAsia="es-E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rsid w:val="00554043"/>
    <w:pPr>
      <w:jc w:val="both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rsid w:val="00554043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PiedepginaCar"/>
    <w:uiPriority w:val="99"/>
    <w:rsid w:val="00554043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BodyTextIndent">
    <w:name w:val="Body Text Indent"/>
    <w:basedOn w:val="Normal"/>
    <w:rsid w:val="00554043"/>
    <w:pPr>
      <w:tabs>
        <w:tab w:val="clear" w:pos="708"/>
        <w:tab w:val="left" w:pos="1134" w:leader="none"/>
      </w:tabs>
      <w:ind w:hanging="851" w:start="851"/>
      <w:jc w:val="both"/>
    </w:pPr>
    <w:rPr/>
  </w:style>
  <w:style w:type="paragraph" w:styleId="DocumentMap">
    <w:name w:val="Document Map"/>
    <w:basedOn w:val="Normal"/>
    <w:semiHidden/>
    <w:qFormat/>
    <w:rsid w:val="00554043"/>
    <w:pPr>
      <w:shd w:val="clear" w:color="auto" w:fill="000080"/>
    </w:pPr>
    <w:rPr>
      <w:rFonts w:ascii="Tahoma" w:hAnsi="Tahoma" w:cs="Tahoma"/>
    </w:rPr>
  </w:style>
  <w:style w:type="paragraph" w:styleId="CommentText">
    <w:name w:val="annotation text"/>
    <w:basedOn w:val="Normal"/>
    <w:link w:val="TextocomentarioCar"/>
    <w:rsid w:val="003c3da0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qFormat/>
    <w:rsid w:val="003c3da0"/>
    <w:pPr/>
    <w:rPr>
      <w:b/>
      <w:bCs/>
    </w:rPr>
  </w:style>
  <w:style w:type="paragraph" w:styleId="BalloonText">
    <w:name w:val="Balloon Text"/>
    <w:basedOn w:val="Normal"/>
    <w:link w:val="TextodegloboCar"/>
    <w:qFormat/>
    <w:rsid w:val="003c3da0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d1f0c"/>
    <w:pPr>
      <w:widowControl/>
      <w:spacing w:before="0" w:after="0"/>
      <w:ind w:start="720"/>
      <w:contextualSpacing/>
    </w:pPr>
    <w:rPr>
      <w:rFonts w:ascii="Times New Roman" w:hAnsi="Times New Roman" w:cs="Times New Roman"/>
      <w:lang w:val="es-ES"/>
    </w:rPr>
  </w:style>
  <w:style w:type="paragraph" w:styleId="NormalWeb">
    <w:name w:val="Normal (Web)"/>
    <w:basedOn w:val="Normal"/>
    <w:uiPriority w:val="99"/>
    <w:unhideWhenUsed/>
    <w:qFormat/>
    <w:rsid w:val="00f61f24"/>
    <w:pPr>
      <w:widowControl/>
      <w:spacing w:lineRule="auto" w:line="336" w:beforeAutospacing="1" w:afterAutospacing="1"/>
    </w:pPr>
    <w:rPr>
      <w:rFonts w:ascii="Times New Roman" w:hAnsi="Times New Roman" w:cs="Times New Roman"/>
      <w:sz w:val="31"/>
      <w:szCs w:val="31"/>
      <w:lang w:val="es-ES"/>
    </w:rPr>
  </w:style>
  <w:style w:type="paragraph" w:styleId="Default" w:customStyle="1">
    <w:name w:val="Default"/>
    <w:qFormat/>
    <w:rsid w:val="006504fe"/>
    <w:pPr>
      <w:widowControl/>
      <w:bidi w:val="0"/>
      <w:spacing w:before="0" w:after="0"/>
      <w:jc w:val="start"/>
    </w:pPr>
    <w:rPr>
      <w:rFonts w:ascii="Arial" w:hAnsi="Arial" w:cs="Arial" w:eastAsia="Times New Roman"/>
      <w:color w:val="000000"/>
      <w:kern w:val="0"/>
      <w:sz w:val="24"/>
      <w:szCs w:val="24"/>
      <w:lang w:val="es-CO" w:eastAsia="es-CO" w:bidi="ar-SA"/>
    </w:rPr>
  </w:style>
  <w:style w:type="paragraph" w:styleId="Title">
    <w:name w:val="Title"/>
    <w:basedOn w:val="Normal"/>
    <w:link w:val="TtuloCar"/>
    <w:qFormat/>
    <w:rsid w:val="00f07ad4"/>
    <w:pPr>
      <w:widowControl/>
      <w:jc w:val="center"/>
    </w:pPr>
    <w:rPr>
      <w:rFonts w:ascii="Book Antiqua" w:hAnsi="Book Antiqua" w:cs="Times New Roman"/>
      <w:b/>
      <w:sz w:val="20"/>
      <w:szCs w:val="20"/>
      <w:lang w:val="es-ES"/>
    </w:rPr>
  </w:style>
  <w:style w:type="paragraph" w:styleId="TableParagraph">
    <w:name w:val="Table Paragraph"/>
    <w:basedOn w:val="Normal"/>
    <w:qFormat/>
    <w:pPr>
      <w:spacing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094073"/>
    <w:rPr>
      <w:rFonts w:asciiTheme="minorHAnsi" w:hAnsiTheme="minorHAnsi" w:eastAsiaTheme="minorHAnsi" w:cstheme="minorBidi"/>
      <w:sz w:val="22"/>
      <w:szCs w:val="22"/>
      <w:lang w:eastAsia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1BA132-087A-40FB-8036-75EFAE402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Manager>INALCEC</Manager>
  <TotalTime>5</TotalTime>
  <Application>LibreOffice/26.2.3.2$Linux_X86_64 LibreOffice_project/620$Build-2</Application>
  <AppVersion>15.0000</AppVersion>
  <Pages>4</Pages>
  <Words>1214</Words>
  <Characters>6816</Characters>
  <CharactersWithSpaces>7876</CharactersWithSpaces>
  <Paragraphs>190</Paragraphs>
  <Company>SECRETARIA DE CULTURA, RECREACION Y DEPORTE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2020-01-03T12:55:00Z</dcterms:created>
  <dc:creator>Gustavo A. Ortegón M.</dc:creator>
  <dc:description/>
  <dc:language>en-US</dc:language>
  <cp:lastModifiedBy/>
  <cp:lastPrinted>2026-05-28T11:29:43Z</cp:lastPrinted>
  <dcterms:modified xsi:type="dcterms:W3CDTF">2026-05-28T11:31:34Z</dcterms:modified>
  <cp:revision>5</cp:revision>
  <dc:subject/>
  <dc:title>NOMBRE DEL DOCUMENTO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2020-10-13T00:00:00Z</vt:filetime>
  </property>
</Properties>
</file>