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0" w:after="0"/>
        <w:rPr>
          <w:rFonts w:ascii="Times New Roman" w:hAnsi="Times New Roman"/>
          <w:b w:val="false"/>
          <w:i w:val="false"/>
          <w:sz w:val="25"/>
        </w:rPr>
      </w:pPr>
      <w:r>
        <w:rPr>
          <w:rFonts w:ascii="Times New Roman" w:hAnsi="Times New Roman"/>
          <w:b w:val="false"/>
          <w:i w:val="false"/>
          <w:sz w:val="25"/>
        </w:rPr>
      </w:r>
    </w:p>
    <w:tbl>
      <w:tblPr>
        <w:tblStyle w:val="TableNormal"/>
        <w:tblW w:w="10252" w:type="dxa"/>
        <w:jc w:val="start"/>
        <w:tblInd w:w="13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1752"/>
        <w:gridCol w:w="918"/>
        <w:gridCol w:w="922"/>
        <w:gridCol w:w="879"/>
        <w:gridCol w:w="794"/>
        <w:gridCol w:w="973"/>
        <w:gridCol w:w="1656"/>
        <w:gridCol w:w="680"/>
        <w:gridCol w:w="232"/>
        <w:gridCol w:w="527"/>
        <w:gridCol w:w="919"/>
      </w:tblGrid>
      <w:tr>
        <w:trPr>
          <w:trHeight w:val="321" w:hRule="atLeast"/>
        </w:trPr>
        <w:tc>
          <w:tcPr>
            <w:tcW w:w="623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23" w:after="0"/>
              <w:ind w:start="69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ORDEN CONTRACTUAL DE PRESTACIÓN DE SERVICIOS No.: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" w:after="0"/>
              <w:ind w:start="606" w:end="587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OPS - OSE 141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23" w:after="0"/>
              <w:ind w:start="80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Del Año:</w:t>
            </w:r>
          </w:p>
        </w:tc>
        <w:tc>
          <w:tcPr>
            <w:tcW w:w="14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" w:after="0"/>
              <w:ind w:start="488" w:end="461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2025</w:t>
            </w:r>
          </w:p>
        </w:tc>
      </w:tr>
      <w:tr>
        <w:trPr>
          <w:trHeight w:val="342" w:hRule="atLeast"/>
        </w:trPr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32" w:after="0"/>
              <w:ind w:start="69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CONTRATISTA:</w:t>
            </w:r>
          </w:p>
        </w:tc>
        <w:tc>
          <w:tcPr>
            <w:tcW w:w="448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32" w:after="0"/>
              <w:ind w:start="69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SALAS CHAVEZ WILSON RAFAEL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32" w:after="0"/>
              <w:ind w:start="74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C.C. / C.E. No.:</w:t>
            </w:r>
          </w:p>
        </w:tc>
        <w:tc>
          <w:tcPr>
            <w:tcW w:w="23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32" w:after="0"/>
              <w:ind w:start="62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1130675674</w:t>
            </w:r>
          </w:p>
        </w:tc>
      </w:tr>
      <w:tr>
        <w:trPr>
          <w:trHeight w:val="390" w:hRule="atLeast"/>
        </w:trPr>
        <w:tc>
          <w:tcPr>
            <w:tcW w:w="267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start="225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PERIODO DEL INFORME:</w:t>
            </w:r>
          </w:p>
        </w:tc>
        <w:tc>
          <w:tcPr>
            <w:tcW w:w="9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8" w:after="0"/>
              <w:jc w:val="start"/>
              <w:rPr>
                <w:rFonts w:ascii="Times New Roman" w:hAnsi="Times New Roman"/>
                <w:sz w:val="19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9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14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Desde: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start="277" w:end="263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30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start="185" w:end="169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04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end="290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2025</w:t>
            </w:r>
          </w:p>
        </w:tc>
        <w:tc>
          <w:tcPr>
            <w:tcW w:w="16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8" w:after="0"/>
              <w:jc w:val="start"/>
              <w:rPr>
                <w:rFonts w:ascii="Times New Roman" w:hAnsi="Times New Roman"/>
                <w:sz w:val="19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9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504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Hasta:</w:t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start="182" w:end="157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31</w:t>
            </w:r>
          </w:p>
        </w:tc>
        <w:tc>
          <w:tcPr>
            <w:tcW w:w="7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start="265" w:end="239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12</w:t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85" w:after="0"/>
              <w:ind w:start="268"/>
              <w:jc w:val="start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kern w:val="0"/>
                <w:sz w:val="18"/>
                <w:szCs w:val="22"/>
                <w:shd w:fill="auto" w:val="clear"/>
              </w:rPr>
              <w:t>2025</w:t>
            </w:r>
          </w:p>
        </w:tc>
      </w:tr>
      <w:tr>
        <w:trPr>
          <w:trHeight w:val="328" w:hRule="atLeast"/>
        </w:trPr>
        <w:tc>
          <w:tcPr>
            <w:tcW w:w="2670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2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277" w:end="263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Día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185" w:end="172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Mes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308" w:end="290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Año</w:t>
            </w:r>
          </w:p>
        </w:tc>
        <w:tc>
          <w:tcPr>
            <w:tcW w:w="165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183" w:end="157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Día</w:t>
            </w:r>
          </w:p>
        </w:tc>
        <w:tc>
          <w:tcPr>
            <w:tcW w:w="7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191"/>
              <w:jc w:val="star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Mes</w:t>
            </w:r>
          </w:p>
        </w:tc>
        <w:tc>
          <w:tcPr>
            <w:tcW w:w="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52" w:before="56" w:after="0"/>
              <w:ind w:start="287"/>
              <w:jc w:val="star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Año</w:t>
            </w:r>
          </w:p>
        </w:tc>
      </w:tr>
    </w:tbl>
    <w:p>
      <w:pPr>
        <w:pStyle w:val="BodyText"/>
        <w:spacing w:before="3" w:after="0"/>
        <w:rPr>
          <w:rFonts w:ascii="Times New Roman" w:hAnsi="Times New Roman"/>
          <w:b w:val="false"/>
          <w:i w:val="false"/>
          <w:sz w:val="20"/>
        </w:rPr>
      </w:pPr>
      <w:r>
        <w:rPr>
          <w:rFonts w:ascii="Times New Roman" w:hAnsi="Times New Roman"/>
          <w:b w:val="false"/>
          <w:i w:val="false"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  <w:tab w:val="left" w:pos="581" w:leader="none"/>
        </w:tabs>
        <w:rPr>
          <w:b/>
        </w:rPr>
      </w:pPr>
      <w:r>
        <w:rPr>
          <w:b/>
        </w:rPr>
        <w:t>INFORMACIÓN GENERAL DEL</w:t>
      </w:r>
      <w:r>
        <w:rPr>
          <w:b/>
          <w:spacing w:val="-5"/>
        </w:rPr>
        <w:t xml:space="preserve"> </w:t>
      </w:r>
      <w:r>
        <w:rPr>
          <w:b/>
        </w:rPr>
        <w:t>CONTRATO</w:t>
      </w:r>
    </w:p>
    <w:p>
      <w:pPr>
        <w:pStyle w:val="Normal"/>
        <w:spacing w:before="11" w:after="1"/>
        <w:rPr>
          <w:b/>
        </w:rPr>
      </w:pPr>
      <w:r>
        <w:rPr>
          <w:b/>
        </w:rPr>
      </w:r>
    </w:p>
    <w:tbl>
      <w:tblPr>
        <w:tblStyle w:val="TableNormal"/>
        <w:tblW w:w="10217" w:type="dxa"/>
        <w:jc w:val="start"/>
        <w:tblInd w:w="16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1313"/>
        <w:gridCol w:w="1091"/>
        <w:gridCol w:w="846"/>
        <w:gridCol w:w="1085"/>
        <w:gridCol w:w="1169"/>
        <w:gridCol w:w="1700"/>
        <w:gridCol w:w="706"/>
        <w:gridCol w:w="1125"/>
        <w:gridCol w:w="1182"/>
      </w:tblGrid>
      <w:tr>
        <w:trPr>
          <w:trHeight w:val="446" w:hRule="atLeast"/>
        </w:trPr>
        <w:tc>
          <w:tcPr>
            <w:tcW w:w="1021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start="69" w:end="150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 xml:space="preserve">OBJETO: </w:t>
            </w:r>
            <w:r>
              <w:rPr>
                <w:bCs/>
                <w:kern w:val="0"/>
                <w:sz w:val="22"/>
                <w:szCs w:val="22"/>
                <w:shd w:fill="auto" w:val="clear"/>
              </w:rPr>
              <w:t>PRESTAR SERVICIOS PROFESIONALES PARA LIDERAR EL DESARROLLO DEL PROYECTO CON OBJETIVO: ESTABLECER UN SERVICIO DE COMPARACIONES INTERLABORATORIOS Y/O ENSAYOS DE APTITUD PARA LA EVALUACIÓN COMPETENTE, IMPARCIAL E INDEPENDIENTE DEL DESEMPEÑO DE LOS LABORATORIOS Y REDES DE MONITOREO DEL PAÍS Y LA REGIÓN QUE REALIZAN MEDICIONES EN CALIDAD DEL AIRE DE LOS GASES CONTAMINANTES, BASADO EN LOS REQUISITOS DE LAS NORMAS ISO 17043:2023 Y LA ISO 13528:2017.</w:t>
            </w:r>
          </w:p>
        </w:tc>
      </w:tr>
      <w:tr>
        <w:trPr>
          <w:trHeight w:val="458" w:hRule="atLeast"/>
        </w:trPr>
        <w:tc>
          <w:tcPr>
            <w:tcW w:w="13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7" w:after="0"/>
              <w:jc w:val="start"/>
              <w:rPr>
                <w:b/>
                <w:sz w:val="21"/>
                <w:highlight w:val="none"/>
                <w:shd w:fill="auto" w:val="clear"/>
              </w:rPr>
            </w:pPr>
            <w:r>
              <w:rPr>
                <w:b/>
                <w:sz w:val="21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105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PLAZO OPS: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58" w:after="0"/>
              <w:ind w:hanging="20" w:start="296" w:end="251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Fecha inicio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311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30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327" w:end="322"/>
              <w:jc w:val="center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04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360"/>
              <w:jc w:val="start"/>
              <w:rPr>
                <w:highlight w:val="none"/>
                <w:shd w:fill="auto" w:val="clear"/>
              </w:rPr>
            </w:pPr>
            <w:r>
              <w:rPr>
                <w:bCs/>
                <w:kern w:val="0"/>
                <w:sz w:val="22"/>
                <w:szCs w:val="22"/>
                <w:shd w:fill="auto" w:val="clear"/>
              </w:rPr>
              <w:t>2025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hanging="2" w:start="275" w:end="266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 xml:space="preserve">Fecha Terminación </w:t>
            </w:r>
            <w:r>
              <w:rPr>
                <w:kern w:val="0"/>
                <w:sz w:val="22"/>
                <w:szCs w:val="22"/>
                <w:shd w:fill="auto" w:val="clear"/>
              </w:rPr>
              <w:t>(Incluidas prórrogas y</w:t>
            </w:r>
          </w:p>
          <w:p>
            <w:pPr>
              <w:pStyle w:val="TableParagraph"/>
              <w:widowControl w:val="false"/>
              <w:suppressAutoHyphens w:val="true"/>
              <w:spacing w:lineRule="exact" w:line="253" w:before="0" w:after="0"/>
              <w:ind w:start="199" w:end="189"/>
              <w:jc w:val="center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suspensiones)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23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31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347" w:end="343"/>
              <w:jc w:val="center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12</w:t>
            </w:r>
          </w:p>
        </w:tc>
        <w:tc>
          <w:tcPr>
            <w:tcW w:w="11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1" w:after="0"/>
              <w:ind w:start="362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2025</w:t>
            </w:r>
          </w:p>
        </w:tc>
      </w:tr>
      <w:tr>
        <w:trPr>
          <w:trHeight w:val="873" w:hRule="atLeast"/>
        </w:trPr>
        <w:tc>
          <w:tcPr>
            <w:tcW w:w="13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  <w:highlight w:val="none"/>
                <w:shd w:fill="auto" w:val="clear"/>
              </w:rPr>
            </w:pPr>
            <w:r>
              <w:rPr>
                <w:sz w:val="2"/>
                <w:szCs w:val="2"/>
                <w:shd w:fill="auto" w:val="clear"/>
              </w:rPr>
            </w:r>
          </w:p>
        </w:tc>
        <w:tc>
          <w:tcPr>
            <w:tcW w:w="109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  <w:highlight w:val="none"/>
                <w:shd w:fill="auto" w:val="clear"/>
              </w:rPr>
            </w:pPr>
            <w:r>
              <w:rPr>
                <w:sz w:val="2"/>
                <w:szCs w:val="2"/>
                <w:shd w:fill="auto" w:val="clear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277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Día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329" w:end="322"/>
              <w:jc w:val="center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Mes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403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Año</w:t>
            </w:r>
          </w:p>
        </w:tc>
        <w:tc>
          <w:tcPr>
            <w:tcW w:w="170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  <w:highlight w:val="none"/>
                <w:shd w:fill="auto" w:val="clear"/>
              </w:rPr>
            </w:pPr>
            <w:r>
              <w:rPr>
                <w:sz w:val="2"/>
                <w:szCs w:val="2"/>
                <w:shd w:fill="auto" w:val="clear"/>
              </w:rPr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203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Día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347" w:end="346"/>
              <w:jc w:val="center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Mes</w:t>
            </w:r>
          </w:p>
        </w:tc>
        <w:tc>
          <w:tcPr>
            <w:tcW w:w="11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7"/>
                <w:highlight w:val="none"/>
                <w:shd w:fill="auto" w:val="clear"/>
              </w:rPr>
            </w:pPr>
            <w:r>
              <w:rPr>
                <w:b/>
                <w:sz w:val="27"/>
                <w:shd w:fill="auto" w:val="clear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405"/>
              <w:jc w:val="star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</w:rPr>
              <w:t>Año</w:t>
            </w:r>
          </w:p>
        </w:tc>
      </w:tr>
    </w:tbl>
    <w:p>
      <w:pPr>
        <w:pStyle w:val="Normal"/>
        <w:spacing w:before="5" w:after="0"/>
        <w:rPr>
          <w:b/>
          <w:sz w:val="18"/>
        </w:rPr>
      </w:pPr>
      <w:r>
        <w:rPr>
          <w:b/>
          <w:sz w:val="1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  <w:tab w:val="left" w:pos="581" w:leader="none"/>
        </w:tabs>
        <w:spacing w:before="0" w:after="0"/>
        <w:rPr>
          <w:b/>
        </w:rPr>
      </w:pPr>
      <w:r>
        <w:rPr>
          <w:b/>
        </w:rPr>
        <w:t>DETALLE DE LA</w:t>
      </w:r>
      <w:r>
        <w:rPr>
          <w:b/>
          <w:spacing w:val="-7"/>
        </w:rPr>
        <w:t xml:space="preserve"> </w:t>
      </w:r>
      <w:r>
        <w:rPr>
          <w:b/>
        </w:rPr>
        <w:t>EJECUCIÓN</w:t>
      </w:r>
    </w:p>
    <w:p>
      <w:pPr>
        <w:pStyle w:val="Normal"/>
        <w:spacing w:before="10" w:after="1"/>
        <w:rPr>
          <w:b/>
        </w:rPr>
      </w:pPr>
      <w:r>
        <w:rPr>
          <w:b/>
        </w:rPr>
      </w:r>
    </w:p>
    <w:tbl>
      <w:tblPr>
        <w:tblStyle w:val="TableNormal"/>
        <w:tblW w:w="10237" w:type="dxa"/>
        <w:jc w:val="start"/>
        <w:tblInd w:w="14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492"/>
        <w:gridCol w:w="2774"/>
        <w:gridCol w:w="3173"/>
        <w:gridCol w:w="1357"/>
        <w:gridCol w:w="2441"/>
      </w:tblGrid>
      <w:tr>
        <w:trPr>
          <w:trHeight w:val="1344" w:hRule="atLeast"/>
        </w:trPr>
        <w:tc>
          <w:tcPr>
            <w:tcW w:w="4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37" w:after="0"/>
              <w:ind w:start="83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No.</w:t>
            </w:r>
          </w:p>
        </w:tc>
        <w:tc>
          <w:tcPr>
            <w:tcW w:w="27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36" w:after="0"/>
              <w:ind w:start="269"/>
              <w:jc w:val="start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OBLIGACIÓN</w:t>
            </w:r>
            <w:r>
              <w:rPr>
                <w:b/>
                <w:spacing w:val="-11"/>
                <w:kern w:val="0"/>
                <w:sz w:val="22"/>
                <w:szCs w:val="22"/>
              </w:rPr>
              <w:t xml:space="preserve"> </w:t>
            </w:r>
            <w:r>
              <w:rPr>
                <w:b/>
                <w:kern w:val="0"/>
                <w:sz w:val="22"/>
                <w:szCs w:val="22"/>
              </w:rPr>
              <w:t>ESPECÍFICA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hanging="32" w:start="249" w:end="191"/>
              <w:jc w:val="star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(Incluir cada obligación tal como se pactó en la</w:t>
            </w:r>
            <w:r>
              <w:rPr>
                <w:spacing w:val="-9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ODS)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before="2" w:after="0"/>
              <w:jc w:val="start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123" w:end="112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ACTIVIDADES EJECUTADAS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125" w:end="112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(Para el cumplimento de la obligación en el periodo informado)</w:t>
            </w:r>
          </w:p>
        </w:tc>
        <w:tc>
          <w:tcPr>
            <w:tcW w:w="37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65" w:before="0" w:after="0"/>
              <w:ind w:start="85" w:end="66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AVANCE/ ESTADO DE EJECUCIÓN</w:t>
            </w:r>
          </w:p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ind w:start="85" w:end="67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(Incluir el porcentaje de avance por cada obligación ejecutada en el periodo de actividades informado, y la total acumulada a la fecha)</w:t>
            </w:r>
          </w:p>
        </w:tc>
      </w:tr>
      <w:tr>
        <w:trPr>
          <w:trHeight w:val="267" w:hRule="atLeast"/>
        </w:trPr>
        <w:tc>
          <w:tcPr>
            <w:tcW w:w="49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7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47" w:before="0" w:after="0"/>
              <w:ind w:start="142" w:end="126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u w:val="single"/>
              </w:rPr>
              <w:t>Periodo (%)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uppressAutoHyphens w:val="true"/>
              <w:spacing w:lineRule="exact" w:line="247" w:before="0" w:after="0"/>
              <w:ind w:start="81" w:end="62"/>
              <w:jc w:val="center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u w:val="single"/>
              </w:rPr>
              <w:t>Acumulada a la fecha (%)</w:t>
            </w:r>
          </w:p>
        </w:tc>
      </w:tr>
      <w:tr>
        <w:trPr>
          <w:trHeight w:val="306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Desarrollar actividades relacionadas con el estudio del estado de arte alineadas al objetivo y alcance del proyecto.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105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Identificar los procedimientos para la elaboración de comparaciones interlaboratorios y/o ensayos de aptitud en el mundo, mediante un estudio bibliográfico.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484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3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Determinar los requisitos de trazabilidad metrológica para las comparaciones interlaboratorios.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552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4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Definir los criterios de aceptación de las mediciones en las comparaciones interlaboratorios.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105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5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Elaborar protocolos para las comparaciones interlaboratorios y/o ensayos de aptitud para cada uno de los gases contaminantes definidos en el alcance.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lel protocolo general y los procedimiendos específicos para cada gas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106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6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Definir la metodología estadística a ser usada como medida de comparación.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con el procedimiento estadistico para planificacion de rondas de ensayos de aptitud.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84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7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Determinar los modelos apropiados para la incertidumbre de los valores asignados que puedan aplicar en las comparaciones interlaboratorios.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con el procedimiento estadístico.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418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8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Dirigir el desarrollo de una prueba piloto interna para evaluar y ajustar los protocolos.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elaboró y consolidó el formato de planificación de ronda de ensayo de aptitud para gases contaminantes criterio, incluyendo criterios de participación, personal involucrado, información técnica a suministrar, cronograma operativo, requisitos de trazabilidad, controles de homogeneidad y estabilidad, criterios de evaluación del desempeño y hoja de registro del participante.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0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9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los ajustes que sean necesarios.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sz w:val="16"/>
              </w:rPr>
              <w:t>Se ajustan los procedimientos, formatos e instrucutivos de acuerdo a la gestión de la prueba piloto.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2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10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Integrar los protocolos de las comparaciones interlaboratorios y/o ensayos de aptitud al sistema de gestión del laboratorio.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Los procedimientos y protocolos siguen la estructura del sistema de gestión de calidad del laboratorio.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4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11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con información de tipo técnica, la elaboración del aplicativo el software libre para la evaluación estadística de las comparaciones interlaboratorios y/o ensayos de aptitud.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entregan las formulas, procedimiento estadistico y calculos para el desarrollo del aplicativo.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6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12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pruebas en el aplicativo como usuario final hasta asegurar su validez.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llevaron a cabo la verificacion de calculos del aplicativo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54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13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Cumplir con todos los requisitos establecidos por el sistema de gestión de Calaire, adherirse a la estructura documental y de procesos establecida.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Los documentos generados se adaptan al sistema de gestión de calidad de acuerdo a la esturct5ura interna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05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14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al profesional de proyectos con información técnica que permita desarrollar el costeo del servicio.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documentó el cronograma tipo de ejecución de ronda, con tiempos de instalación, calibración, verificación cero/span y mediciones por contaminante, como insumo técnico para estimar la duración operativa, los recursos requeridos y la logística del servicio.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5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15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el seguimiento de la parte técnica del proyecto.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desarrollaron las activiades requeridas para el periodo para poder avanzar con la gestión del proyecto las cuales incluyen reuniones con el equipo tecnico asi como reuniones de la consultoria estadistica.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63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16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reuniones de seguimiento con el equipo de trabajo que participa en el proyecto, con el ánimo de sincronizar actividades y avanzar en de objetivo del proyecto.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partició en las reuniones de grupo para el seguimiento y avance del proyecto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9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17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Asistir de manera presencial a las actividades y reuniones que sean requeridas, previa concertación de horarios y fechas.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No se desarrollaron activiades presenciales en el periodo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31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18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Participar de manera oportuna y activa en las reuniones a la que sea convocado(a).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partició en las reuniones de grupo para el seguimiento y avance del proyecto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51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19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Diligenciar los registros establecidos para el proceso al que pertenece, de manera oportuna y adecuada.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diligenciaron y estructuraron registros normalizados del proceso PSEA para la planificación de ronda, cronograma de ejecución y registro del participante, conforme a la estructura documental definida para el programa.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525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20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Crear y actualizar procedimientos e instructivos de las funciones que se tengan a cargo; usando el F-GCM-03 Solicitud de Documentos.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crearon y actualizaron formatos asociados a la planificación de rondas de ensayo de aptitud, incluyendo el registro de planificación, el cronograma tipo y la ficha de participante, como soporte documental para la ejecución del programa.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316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21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el sistema de gestión bajo la norma NTC ISO/IEC 17025.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La documentación se adecuó a la estructura del SGC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05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22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Cumplir con todos los requisitos del laboratorio en cuanto a salvaguardar la propiedad del cliente, controles de conflictos de interés, política de calidad, compromiso de imparcialidad, integridad e independencia.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cumplió con todos los requisitos del laboratorio en cuanto a salvaguardar la propiedad del cliente, controles de conflictos de interés, política de calidad, compromiso de imparcialidad, integridad e independencia.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1050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23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procesos de sensibilización y difusión en los eventos nacionales e internacionales dirigidos a entidades gubernamentales, académicas y comunidad en general, en temas relacionados con la calidad de aire.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En el periodo no hubo programación de eventos de sensibilización y difusión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448" w:hRule="atLeast"/>
        </w:trPr>
        <w:tc>
          <w:tcPr>
            <w:tcW w:w="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24</w:t>
            </w:r>
          </w:p>
        </w:tc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las actividades de docencia en las que participe el laboratorio.</w:t>
            </w:r>
          </w:p>
        </w:tc>
        <w:tc>
          <w:tcPr>
            <w:tcW w:w="3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No se han realizado actividades de docencia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</w:tbl>
    <w:p>
      <w:pPr>
        <w:pStyle w:val="Normal"/>
        <w:spacing w:before="2" w:after="0"/>
        <w:rPr>
          <w:b/>
          <w:sz w:val="17"/>
        </w:rPr>
      </w:pPr>
      <w:r>
        <w:rPr>
          <w:b/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  <w:tab w:val="left" w:pos="581" w:leader="none"/>
        </w:tabs>
        <w:rPr/>
      </w:pPr>
      <w:r>
        <w:rPr>
          <w:b/>
        </w:rPr>
        <w:t xml:space="preserve">PRODUCTOS ENTREGADOS A LA FECHA </w:t>
      </w:r>
      <w:r>
        <w:rPr/>
        <w:t>(En caso de haber sido</w:t>
      </w:r>
      <w:r>
        <w:rPr>
          <w:spacing w:val="-25"/>
        </w:rPr>
        <w:t xml:space="preserve"> </w:t>
      </w:r>
      <w:r>
        <w:rPr/>
        <w:t>pactados)</w:t>
      </w:r>
    </w:p>
    <w:p>
      <w:pPr>
        <w:pStyle w:val="Normal"/>
        <w:spacing w:before="1" w:after="0"/>
        <w:rPr/>
      </w:pPr>
      <w:r>
        <w:rPr/>
      </w:r>
    </w:p>
    <w:tbl>
      <w:tblPr>
        <w:tblStyle w:val="TableNormal"/>
        <w:tblW w:w="10294" w:type="dxa"/>
        <w:jc w:val="start"/>
        <w:tblInd w:w="12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545"/>
        <w:gridCol w:w="9749"/>
      </w:tblGrid>
      <w:tr>
        <w:trPr>
          <w:trHeight w:val="306" w:hRule="atLeast"/>
        </w:trPr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6" w:after="0"/>
              <w:ind w:start="1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1</w:t>
            </w:r>
          </w:p>
        </w:tc>
        <w:tc>
          <w:tcPr>
            <w:tcW w:w="9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318" w:hRule="atLeast"/>
        </w:trPr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3" w:after="0"/>
              <w:ind w:start="1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2</w:t>
            </w:r>
          </w:p>
        </w:tc>
        <w:tc>
          <w:tcPr>
            <w:tcW w:w="9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49" w:after="0"/>
              <w:ind w:start="1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</w:rPr>
              <w:t>3</w:t>
            </w:r>
          </w:p>
        </w:tc>
        <w:tc>
          <w:tcPr>
            <w:tcW w:w="9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</w:rPr>
              <w:t>7</w:t>
            </w:r>
          </w:p>
        </w:tc>
      </w:tr>
    </w:tbl>
    <w:p>
      <w:pPr>
        <w:pStyle w:val="Normal"/>
        <w:spacing w:before="9" w:after="0"/>
        <w:rPr>
          <w:sz w:val="21"/>
        </w:rPr>
      </w:pPr>
      <w:r>
        <w:rPr>
          <w:sz w:val="21"/>
        </w:rPr>
      </w:r>
    </w:p>
    <w:p>
      <w:pPr>
        <w:pStyle w:val="Normal"/>
        <w:ind w:start="220"/>
        <w:rPr/>
      </w:pPr>
      <w:r>
        <w:rPr/>
        <w:t>En constancia de lo anterior, se firma el presente info</w:t>
      </w:r>
      <w:r>
        <w:rPr>
          <w:shd w:fill="auto" w:val="clear"/>
        </w:rPr>
        <w:t>rme el 22 de mayo de</w:t>
      </w:r>
      <w:r>
        <w:rPr>
          <w:spacing w:val="-26"/>
          <w:shd w:fill="auto" w:val="clear"/>
        </w:rPr>
        <w:t xml:space="preserve"> </w:t>
      </w:r>
      <w:r>
        <w:rPr>
          <w:shd w:fill="auto" w:val="clear"/>
        </w:rPr>
        <w:t>2026.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spacing w:before="2" w:after="1"/>
        <w:rPr>
          <w:sz w:val="10"/>
        </w:rPr>
      </w:pPr>
      <w:r>
        <w:rPr>
          <w:sz w:val="10"/>
        </w:rPr>
      </w:r>
    </w:p>
    <w:tbl>
      <w:tblPr>
        <w:tblStyle w:val="TableNormal"/>
        <w:tblW w:w="10280" w:type="dxa"/>
        <w:jc w:val="start"/>
        <w:tblInd w:w="13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1" w:lastRow="1" w:lastColumn="1" w:firstRow="1" w:val="01e0"/>
      </w:tblPr>
      <w:tblGrid>
        <w:gridCol w:w="4827"/>
        <w:gridCol w:w="992"/>
        <w:gridCol w:w="4461"/>
      </w:tblGrid>
      <w:tr>
        <w:trPr>
          <w:trHeight w:val="554" w:hRule="atLeast"/>
        </w:trPr>
        <w:tc>
          <w:tcPr>
            <w:tcW w:w="4827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7" w:before="0" w:after="0"/>
              <w:ind w:start="10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Firma Contratista</w:t>
            </w:r>
          </w:p>
          <w:p>
            <w:pPr>
              <w:pStyle w:val="TableParagraph"/>
              <w:widowControl w:val="false"/>
              <w:suppressAutoHyphens w:val="true"/>
              <w:spacing w:lineRule="exact" w:line="267" w:before="0" w:after="0"/>
              <w:ind w:start="10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 xml:space="preserve">Nombre: </w:t>
            </w:r>
            <w:r>
              <w:rPr>
                <w:kern w:val="0"/>
                <w:sz w:val="22"/>
                <w:szCs w:val="22"/>
                <w:shd w:fill="auto" w:val="clear"/>
              </w:rPr>
              <w:t>SALAS CHAVEZ WILSON RAFAEL</w:t>
            </w:r>
          </w:p>
        </w:tc>
        <w:tc>
          <w:tcPr>
            <w:tcW w:w="99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hd w:fill="auto" w:val="clear"/>
              </w:rPr>
            </w:r>
          </w:p>
        </w:tc>
        <w:tc>
          <w:tcPr>
            <w:tcW w:w="4461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7" w:before="0" w:after="0"/>
              <w:ind w:start="10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Vo.Bo.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67" w:before="0" w:after="0"/>
              <w:ind w:start="10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>Supervisor(a)/ Interventor(a)</w:t>
            </w:r>
          </w:p>
        </w:tc>
      </w:tr>
      <w:tr>
        <w:trPr>
          <w:trHeight w:val="244" w:hRule="atLeast"/>
        </w:trPr>
        <w:tc>
          <w:tcPr>
            <w:tcW w:w="4827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  <w:sz w:val="16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6"/>
                <w:shd w:fill="auto" w:val="clear"/>
              </w:rPr>
            </w:r>
          </w:p>
        </w:tc>
        <w:tc>
          <w:tcPr>
            <w:tcW w:w="99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rFonts w:ascii="Times New Roman" w:hAnsi="Times New Roman"/>
                <w:sz w:val="16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6"/>
                <w:shd w:fill="auto" w:val="clear"/>
              </w:rPr>
            </w:r>
          </w:p>
        </w:tc>
        <w:tc>
          <w:tcPr>
            <w:tcW w:w="4461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225" w:before="0" w:after="0"/>
              <w:ind w:start="107"/>
              <w:jc w:val="start"/>
              <w:rPr>
                <w:highlight w:val="none"/>
                <w:shd w:fill="auto" w:val="clear"/>
              </w:rPr>
            </w:pPr>
            <w:r>
              <w:rPr>
                <w:b/>
                <w:kern w:val="0"/>
                <w:sz w:val="22"/>
                <w:szCs w:val="22"/>
                <w:shd w:fill="auto" w:val="clear"/>
              </w:rPr>
              <w:t xml:space="preserve">Nombre: </w:t>
            </w:r>
            <w:r>
              <w:rPr>
                <w:kern w:val="0"/>
                <w:sz w:val="22"/>
                <w:szCs w:val="22"/>
                <w:shd w:fill="auto" w:val="clear"/>
              </w:rPr>
              <w:t>ZAPATA SANCHEZ CARMEN ELENA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860" w:right="860" w:gutter="0" w:header="349" w:top="1840" w:footer="609" w:bottom="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i w:val="false"/>
        <w:sz w:val="20"/>
      </w:rPr>
    </w:pPr>
    <w:r>
      <w:rPr>
        <w:b w:val="false"/>
        <w:i w:val="false"/>
        <w:sz w:val="20"/>
      </w:rPr>
      <mc:AlternateContent>
        <mc:Choice Requires="wps">
          <w:drawing>
            <wp:anchor distT="0" distB="0" distL="0" distR="0" simplePos="0" relativeHeight="17" behindDoc="1" locked="0" layoutInCell="0" allowOverlap="1" wp14:anchorId="036AE610">
              <wp:simplePos x="0" y="0"/>
              <wp:positionH relativeFrom="page">
                <wp:posOffset>673100</wp:posOffset>
              </wp:positionH>
              <wp:positionV relativeFrom="page">
                <wp:posOffset>9533890</wp:posOffset>
              </wp:positionV>
              <wp:extent cx="1567180" cy="177800"/>
              <wp:effectExtent l="0" t="0" r="0" b="0"/>
              <wp:wrapNone/>
              <wp:docPr id="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70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Código: 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U.FT.12.002.038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pt;margin-top:750.7pt;width:123.35pt;height:13.95pt;mso-wrap-style:square;v-text-anchor:top;mso-position-horizontal-relative:page;mso-position-vertical-relative:page" wp14:anchorId="036AE61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 xml:space="preserve">Código: 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U.FT.12.002.038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4" behindDoc="1" locked="0" layoutInCell="0" allowOverlap="1" wp14:anchorId="60012AD5">
              <wp:simplePos x="0" y="0"/>
              <wp:positionH relativeFrom="page">
                <wp:posOffset>3001010</wp:posOffset>
              </wp:positionH>
              <wp:positionV relativeFrom="page">
                <wp:posOffset>9533890</wp:posOffset>
              </wp:positionV>
              <wp:extent cx="775335" cy="177800"/>
              <wp:effectExtent l="0" t="0" r="0" b="0"/>
              <wp:wrapNone/>
              <wp:docPr id="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4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Versión: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1.0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6.3pt;margin-top:750.7pt;width:61pt;height:13.95pt;mso-wrap-style:square;v-text-anchor:top;mso-position-horizontal-relative:page;mso-position-vertical-relative:page" wp14:anchorId="60012AD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Versión: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1.0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30" behindDoc="1" locked="0" layoutInCell="0" allowOverlap="1" wp14:anchorId="345FEB8C">
              <wp:simplePos x="0" y="0"/>
              <wp:positionH relativeFrom="page">
                <wp:posOffset>5220335</wp:posOffset>
              </wp:positionH>
              <wp:positionV relativeFrom="page">
                <wp:posOffset>9533890</wp:posOffset>
              </wp:positionV>
              <wp:extent cx="880745" cy="177800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09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Página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 de 3 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1.05pt;margin-top:750.7pt;width:69.3pt;height:13.95pt;mso-wrap-style:square;v-text-anchor:top;mso-position-horizontal-relative:page;mso-position-vertical-relative:page" wp14:anchorId="345FEB8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 xml:space="preserve">Página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3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 xml:space="preserve"> de 3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i w:val="false"/>
        <w:sz w:val="20"/>
      </w:rPr>
    </w:pPr>
    <w:r>
      <w:rPr>
        <w:b w:val="false"/>
        <w:i w:val="false"/>
        <w:sz w:val="20"/>
      </w:rPr>
      <mc:AlternateContent>
        <mc:Choice Requires="wps">
          <w:drawing>
            <wp:anchor distT="0" distB="0" distL="0" distR="0" simplePos="0" relativeHeight="17" behindDoc="1" locked="0" layoutInCell="0" allowOverlap="1" wp14:anchorId="036AE610">
              <wp:simplePos x="0" y="0"/>
              <wp:positionH relativeFrom="page">
                <wp:posOffset>673100</wp:posOffset>
              </wp:positionH>
              <wp:positionV relativeFrom="page">
                <wp:posOffset>9533890</wp:posOffset>
              </wp:positionV>
              <wp:extent cx="1567180" cy="177800"/>
              <wp:effectExtent l="0" t="0" r="0" b="0"/>
              <wp:wrapNone/>
              <wp:docPr id="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708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Código: 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U.FT.12.002.038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pt;margin-top:750.7pt;width:123.35pt;height:13.95pt;mso-wrap-style:square;v-text-anchor:top;mso-position-horizontal-relative:page;mso-position-vertical-relative:page" wp14:anchorId="036AE61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 xml:space="preserve">Código: 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U.FT.12.002.038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4" behindDoc="1" locked="0" layoutInCell="0" allowOverlap="1" wp14:anchorId="60012AD5">
              <wp:simplePos x="0" y="0"/>
              <wp:positionH relativeFrom="page">
                <wp:posOffset>3001010</wp:posOffset>
              </wp:positionH>
              <wp:positionV relativeFrom="page">
                <wp:posOffset>9533890</wp:posOffset>
              </wp:positionV>
              <wp:extent cx="775335" cy="177800"/>
              <wp:effectExtent l="0" t="0" r="0" b="0"/>
              <wp:wrapNone/>
              <wp:docPr id="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4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Versión: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1.0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6.3pt;margin-top:750.7pt;width:61pt;height:13.95pt;mso-wrap-style:square;v-text-anchor:top;mso-position-horizontal-relative:page;mso-position-vertical-relative:page" wp14:anchorId="60012AD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Versión: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1.0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30" behindDoc="1" locked="0" layoutInCell="0" allowOverlap="1" wp14:anchorId="345FEB8C">
              <wp:simplePos x="0" y="0"/>
              <wp:positionH relativeFrom="page">
                <wp:posOffset>5220335</wp:posOffset>
              </wp:positionH>
              <wp:positionV relativeFrom="page">
                <wp:posOffset>9533890</wp:posOffset>
              </wp:positionV>
              <wp:extent cx="880745" cy="177800"/>
              <wp:effectExtent l="0" t="0" r="0" b="0"/>
              <wp:wrapNone/>
              <wp:docPr id="10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0920" cy="17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Página 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 xml:space="preserve"> de 3 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1.05pt;margin-top:750.7pt;width:69.3pt;height:13.95pt;mso-wrap-style:square;v-text-anchor:top;mso-position-horizontal-relative:page;mso-position-vertical-relative:page" wp14:anchorId="345FEB8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 xml:space="preserve">Página 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>3</w:t>
                    </w:r>
                    <w:r>
                      <w:rPr>
                        <w:color w:val="000000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color w:val="000000"/>
                        <w:sz w:val="22"/>
                        <w:szCs w:val="22"/>
                      </w:rPr>
                      <w:t xml:space="preserve"> de 3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i w:val="false"/>
        <w:sz w:val="20"/>
      </w:rPr>
    </w:pPr>
    <w:r>
      <w:rPr>
        <w:b w:val="false"/>
        <w:i w:val="false"/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5067935</wp:posOffset>
          </wp:positionH>
          <wp:positionV relativeFrom="page">
            <wp:posOffset>221615</wp:posOffset>
          </wp:positionV>
          <wp:extent cx="2056130" cy="88011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6130" cy="880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9" behindDoc="1" locked="0" layoutInCell="0" allowOverlap="1" wp14:anchorId="2B8D8FBF">
              <wp:simplePos x="0" y="0"/>
              <wp:positionH relativeFrom="page">
                <wp:posOffset>673100</wp:posOffset>
              </wp:positionH>
              <wp:positionV relativeFrom="page">
                <wp:posOffset>448945</wp:posOffset>
              </wp:positionV>
              <wp:extent cx="4063365" cy="737870"/>
              <wp:effectExtent l="0" t="0" r="0" b="0"/>
              <wp:wrapNone/>
              <wp:docPr id="2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3320" cy="73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Macroproceso: Gestión Administrativa y Financiera</w:t>
                          </w:r>
                        </w:p>
                        <w:p>
                          <w:pPr>
                            <w:pStyle w:val="BodyText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Proceso: Adquisición de Bienes y Servicios</w:t>
                          </w:r>
                        </w:p>
                        <w:p>
                          <w:pPr>
                            <w:pStyle w:val="BodyText"/>
                            <w:spacing w:lineRule="auto" w:line="242"/>
                            <w:ind w:start="20" w:end="-3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Formato: Informe de ejecución de actividades orden contractual de prestación de servicios persona natural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pt;margin-top:35.35pt;width:319.9pt;height:58.05pt;mso-wrap-style:square;v-text-anchor:top;mso-position-horizontal-relative:page;mso-position-vertical-relative:page" wp14:anchorId="2B8D8F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Macroproceso: Gestión Administrativa y Financiera</w:t>
                    </w:r>
                  </w:p>
                  <w:p>
                    <w:pPr>
                      <w:pStyle w:val="BodyText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Proceso: Adquisición de Bienes y Servicios</w:t>
                    </w:r>
                  </w:p>
                  <w:p>
                    <w:pPr>
                      <w:pStyle w:val="BodyText"/>
                      <w:spacing w:lineRule="auto" w:line="242"/>
                      <w:ind w:start="20" w:end="-3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Formato: Informe de ejecución de actividades orden contractual de prestación de servicios persona natural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i w:val="false"/>
        <w:sz w:val="20"/>
      </w:rPr>
    </w:pPr>
    <w:r>
      <w:rPr>
        <w:b w:val="false"/>
        <w:i w:val="false"/>
        <w:sz w:val="20"/>
      </w:rP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5067935</wp:posOffset>
          </wp:positionH>
          <wp:positionV relativeFrom="page">
            <wp:posOffset>221615</wp:posOffset>
          </wp:positionV>
          <wp:extent cx="2056130" cy="88011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6130" cy="880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9" behindDoc="1" locked="0" layoutInCell="0" allowOverlap="1" wp14:anchorId="2B8D8FBF">
              <wp:simplePos x="0" y="0"/>
              <wp:positionH relativeFrom="page">
                <wp:posOffset>673100</wp:posOffset>
              </wp:positionH>
              <wp:positionV relativeFrom="page">
                <wp:posOffset>448945</wp:posOffset>
              </wp:positionV>
              <wp:extent cx="4063365" cy="737870"/>
              <wp:effectExtent l="0" t="0" r="0" b="0"/>
              <wp:wrapNone/>
              <wp:docPr id="4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3320" cy="73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264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Macroproceso: Gestión Administrativa y Financiera</w:t>
                          </w:r>
                        </w:p>
                        <w:p>
                          <w:pPr>
                            <w:pStyle w:val="BodyText"/>
                            <w:ind w:start="2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Proceso: Adquisición de Bienes y Servicios</w:t>
                          </w:r>
                        </w:p>
                        <w:p>
                          <w:pPr>
                            <w:pStyle w:val="BodyText"/>
                            <w:spacing w:lineRule="auto" w:line="242"/>
                            <w:ind w:start="20" w:end="-3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Formato: Informe de ejecución de actividades orden contractual de prestación de servicios persona natural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pt;margin-top:35.35pt;width:319.9pt;height:58.05pt;mso-wrap-style:square;v-text-anchor:top;mso-position-horizontal-relative:page;mso-position-vertical-relative:page" wp14:anchorId="2B8D8F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264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Macroproceso: Gestión Administrativa y Financiera</w:t>
                    </w:r>
                  </w:p>
                  <w:p>
                    <w:pPr>
                      <w:pStyle w:val="BodyText"/>
                      <w:ind w:start="2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Proceso: Adquisición de Bienes y Servicios</w:t>
                    </w:r>
                  </w:p>
                  <w:p>
                    <w:pPr>
                      <w:pStyle w:val="BodyText"/>
                      <w:spacing w:lineRule="auto" w:line="242"/>
                      <w:ind w:start="20" w:end="-3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Formato: Informe de ejecución de actividades orden contractual de prestación de servicios persona natural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80" w:hanging="361"/>
      </w:pPr>
      <w:rPr>
        <w:rFonts w:ascii="Calibri" w:hAnsi="Calibri" w:eastAsia="Calibri" w:cs="Calibri"/>
        <w:b/>
        <w:bCs/>
        <w:spacing w:val="-1"/>
        <w:w w:val="99"/>
        <w:sz w:val="20"/>
        <w:szCs w:val="20"/>
        <w:lang w:val="es-ES" w:eastAsia="es-ES" w:bidi="es-ES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74" w:hanging="361"/>
      </w:pPr>
      <w:rPr>
        <w:rFonts w:ascii="Symbol" w:hAnsi="Symbol" w:cs="Symbol" w:hint="default"/>
        <w:lang w:val="es-ES" w:eastAsia="es-ES" w:bidi="es-ES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8" w:hanging="361"/>
      </w:pPr>
      <w:rPr>
        <w:rFonts w:ascii="Symbol" w:hAnsi="Symbol" w:cs="Symbol" w:hint="default"/>
        <w:lang w:val="es-ES" w:eastAsia="es-ES" w:bidi="es-ES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62" w:hanging="361"/>
      </w:pPr>
      <w:rPr>
        <w:rFonts w:ascii="Symbol" w:hAnsi="Symbol" w:cs="Symbol" w:hint="default"/>
        <w:lang w:val="es-ES" w:eastAsia="es-ES" w:bidi="es-ES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56" w:hanging="361"/>
      </w:pPr>
      <w:rPr>
        <w:rFonts w:ascii="Symbol" w:hAnsi="Symbol" w:cs="Symbol" w:hint="default"/>
        <w:lang w:val="es-ES" w:eastAsia="es-ES" w:bidi="es-ES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51" w:hanging="361"/>
      </w:pPr>
      <w:rPr>
        <w:rFonts w:ascii="Symbol" w:hAnsi="Symbol" w:cs="Symbol" w:hint="default"/>
        <w:lang w:val="es-ES" w:eastAsia="es-ES" w:bidi="es-ES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45" w:hanging="361"/>
      </w:pPr>
      <w:rPr>
        <w:rFonts w:ascii="Symbol" w:hAnsi="Symbol" w:cs="Symbol" w:hint="default"/>
        <w:lang w:val="es-ES" w:eastAsia="es-ES" w:bidi="es-ES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39" w:hanging="361"/>
      </w:pPr>
      <w:rPr>
        <w:rFonts w:ascii="Symbol" w:hAnsi="Symbol" w:cs="Symbol" w:hint="default"/>
        <w:lang w:val="es-ES" w:eastAsia="es-ES" w:bidi="es-ES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33" w:hanging="361"/>
      </w:pPr>
      <w:rPr>
        <w:rFonts w:ascii="Symbol" w:hAnsi="Symbol" w:cs="Symbol" w:hint="default"/>
        <w:lang w:val="es-ES" w:eastAsia="es-ES" w:bidi="es-ES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>
      <w:spacing w:before="56" w:after="0"/>
      <w:ind w:hanging="361" w:start="58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LibreOffice/26.2.3.2$Linux_X86_64 LibreOffice_project/620$Build-2</Application>
  <AppVersion>15.0000</AppVersion>
  <Pages>3</Pages>
  <Words>1219</Words>
  <Characters>6866</Characters>
  <CharactersWithSpaces>7892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2024-03-01T14:24:00Z</dcterms:created>
  <dc:creator>Gustavo A. Ortegón M.</dc:creator>
  <dc:description/>
  <dc:language>en-US</dc:language>
  <cp:lastModifiedBy/>
  <cp:lastPrinted>2026-05-22T14:37:04Z</cp:lastPrinted>
  <dcterms:modified xsi:type="dcterms:W3CDTF">2026-05-28T11:31:28Z</dcterms:modified>
  <cp:revision>8</cp:revision>
  <dc:subject/>
  <dc:title>NOMBRE DEL DOCUMENTO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