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g-psea-02-aplicativo-calaire-app"/>
    <w:p>
      <w:pPr>
        <w:pStyle w:val="Heading1"/>
      </w:pPr>
      <w:r>
        <w:t xml:space="preserve">DG-PSEA-02: Aplicativo calaire-app</w: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el alcance, funciones, entradas, salidas, controles y limites del aplicativo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como sistema digital del PEA para la gestion de rondas de ensayo de aptitud, participantes, cronogramas, comunicaciones, captura de datos, registros SGC y exportaciones oficiales hacia el flujo posterior de analisis.</w:t>
      </w:r>
    </w:p>
    <w:p>
      <w:pPr>
        <w:pStyle w:val="BodyText"/>
      </w:pPr>
      <w:r>
        <w:t xml:space="preserve">El aplicativo debe permitir demostrar que la informacion operativa de la ronda se mantiene integra, trazable, confidencial y disponible para la revision tecnica y estadistica posterior.</w: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al uso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durante las fases de planificacion, ejecucion de ronda, comunicacion operativa, recoleccion de datos, cierre de captura, control documental SGC y exportacion de informacion oficial del ensayo de aptitud para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Gestion de rondas de ensayo de aptitud.</w:t>
      </w:r>
    </w:p>
    <w:p>
      <w:pPr>
        <w:pStyle w:val="Compact"/>
        <w:numPr>
          <w:ilvl w:val="0"/>
          <w:numId w:val="1001"/>
        </w:numPr>
      </w:pPr>
      <w:r>
        <w:t xml:space="preserve">Registro, confirmacion y administracion de participantes.</w:t>
      </w:r>
    </w:p>
    <w:p>
      <w:pPr>
        <w:pStyle w:val="Compact"/>
        <w:numPr>
          <w:ilvl w:val="0"/>
          <w:numId w:val="1001"/>
        </w:numPr>
      </w:pPr>
      <w:r>
        <w:t xml:space="preserve">Configuracion de calendarios, cronogramas, analitos, niveles y ventanas de reporte.</w:t>
      </w:r>
    </w:p>
    <w:p>
      <w:pPr>
        <w:pStyle w:val="Compact"/>
        <w:numPr>
          <w:ilvl w:val="0"/>
          <w:numId w:val="1001"/>
        </w:numPr>
      </w:pPr>
      <w:r>
        <w:t xml:space="preserve">Generacion o consolidacion de la ficha basica de ronda (</w:t>
      </w:r>
      <w:r>
        <w:rPr>
          <w:rStyle w:val="VerbatimChar"/>
        </w:rPr>
        <w:t xml:space="preserve">F-PSEA-05</w:t>
      </w:r>
      <w:r>
        <w:t xml:space="preserve">) y la planificacion completa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Captura de datos reportados por los participantes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de participacion y carga de datos del participante (</w:t>
      </w:r>
      <w:r>
        <w:rPr>
          <w:rStyle w:val="VerbatimChar"/>
        </w:rPr>
        <w:t xml:space="preserve">F-PSEA-03</w:t>
      </w:r>
      <w:r>
        <w:t xml:space="preserve">), con exportacion de equipos e instrumentos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Control de usuarios, roles, permisos y acceso a informacion de participantes.</w:t>
      </w:r>
    </w:p>
    <w:p>
      <w:pPr>
        <w:pStyle w:val="Compact"/>
        <w:numPr>
          <w:ilvl w:val="0"/>
          <w:numId w:val="1001"/>
        </w:numPr>
      </w:pPr>
      <w:r>
        <w:t xml:space="preserve">Trazabilidad de registros, modificaciones, cierres, comunicaciones, notificaciones y exportaciones.</w:t>
      </w:r>
    </w:p>
    <w:p>
      <w:pPr>
        <w:pStyle w:val="Compact"/>
        <w:numPr>
          <w:ilvl w:val="0"/>
          <w:numId w:val="1001"/>
        </w:numPr>
      </w:pPr>
      <w:r>
        <w:t xml:space="preserve">Exportacion oficial de datos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F-PSEA-09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quejas, no conformidades, comunicaciones o incidencias cuando aplique.</w:t>
      </w:r>
    </w:p>
    <w:p>
      <w:pPr>
        <w:pStyle w:val="Compact"/>
        <w:numPr>
          <w:ilvl w:val="0"/>
          <w:numId w:val="1001"/>
        </w:numPr>
      </w:pPr>
      <w:r>
        <w:t xml:space="preserve">Evidencia de validacion funcional, control de cambios, respaldo, recuperacion y tratamiento de incidentes del aplicativo.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2"/>
        </w:numPr>
      </w:pPr>
      <w:r>
        <w:t xml:space="preserve">Preprocesamiento estadistico, evaluacion de homogeneidad/estabilidad ni emision del informe final.</w:t>
      </w:r>
    </w:p>
    <w:p>
      <w:pPr>
        <w:pStyle w:val="Compact"/>
        <w:numPr>
          <w:ilvl w:val="0"/>
          <w:numId w:val="1002"/>
        </w:numPr>
      </w:pPr>
      <w:r>
        <w:t xml:space="preserve">Aprobacion metodologica del esquema o de la ronda.</w:t>
      </w:r>
    </w:p>
    <w:p>
      <w:pPr>
        <w:pStyle w:val="Compact"/>
        <w:numPr>
          <w:ilvl w:val="0"/>
          <w:numId w:val="1002"/>
        </w:numPr>
      </w:pPr>
      <w:r>
        <w:t xml:space="preserve">Sustitucion de los procedimientos de comunicacion, planificacion, confidencialidad, trabajo no conforme, quejas o control documental del PEA.</w:t>
      </w:r>
    </w:p>
    <w:bookmarkEnd w:id="20"/>
    <w:bookmarkStart w:id="21" w:name="Xf848b8ca36e107f58d7bd49114e62815297551b"/>
    <w:p>
      <w:pPr>
        <w:pStyle w:val="Heading2"/>
      </w:pPr>
      <w:r>
        <w:t xml:space="preserve">3. Ficha del aplicativo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previsto</w:t>
            </w:r>
          </w:p>
        </w:tc>
        <w:tc>
          <w:tcPr/>
          <w:p>
            <w:pPr>
              <w:pStyle w:val="Compact"/>
            </w:pPr>
            <w:r>
              <w:t xml:space="preserve">Planificacion operativa, gestion de participantes, captura controlada de datos, generacion de ficha digital, control documental SGC, exportacion oficial hacia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y registro operativo de casos SGC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en el SGC</w:t>
            </w:r>
          </w:p>
        </w:tc>
        <w:tc>
          <w:tcPr/>
          <w:p>
            <w:pPr>
              <w:pStyle w:val="Compact"/>
            </w:pPr>
            <w:r>
              <w:t xml:space="preserve">Aplicativo critico para control de informacion, confidencialidad, trazabilidad, comunicaciones y transferencia de datos oficiales.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relacionados</w:t>
            </w:r>
          </w:p>
        </w:tc>
        <w:tc>
          <w:tcPr/>
          <w:p>
            <w:pPr>
              <w:pStyle w:val="Compact"/>
            </w:pPr>
            <w:r>
              <w:t xml:space="preserve">ISO/IEC 17043:2023: confidencialidad, comunicacion del esquema, instrucciones, manejo de resultados, registros, datos y sistemas de informacion. ISO 13528:2022: revision inicial de datos, trazabilidad de datos y control de herramientas que soportan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Instructivos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I-PSEA-03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Procedimientos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P-PSEA-19</w:t>
            </w:r>
          </w:p>
        </w:tc>
      </w:tr>
    </w:tbl>
    <w:bookmarkEnd w:id="21"/>
    <w:bookmarkStart w:id="37" w:name="X20f740b05057ae3433025da17a3677c7aecc6d5"/>
    <w:p>
      <w:pPr>
        <w:pStyle w:val="Heading2"/>
      </w:pPr>
      <w:r>
        <w:t xml:space="preserve">4. Evidencia visual del aplicativo</w:t>
      </w:r>
    </w:p>
    <w:p>
      <w:pPr>
        <w:pStyle w:val="FirstParagraph"/>
      </w:pPr>
      <w:r>
        <w:t xml:space="preserve">Las siguientes capturas se conservan en la subcarpeta</w:t>
      </w:r>
      <w:r>
        <w:t xml:space="preserve"> </w:t>
      </w:r>
      <w:r>
        <w:rPr>
          <w:rStyle w:val="VerbatimChar"/>
        </w:rPr>
        <w:t xml:space="preserve">capturas</w:t>
      </w:r>
      <w:r>
        <w:t xml:space="preserve"> </w:t>
      </w:r>
      <w:r>
        <w:t xml:space="preserve">como evidencia funcional del aplicativo. Las imagenes fueron organizadas para soportar este documento descriptivo.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Control SGC soportado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SGC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capturas/01-resumen-sgc.png</w:t>
            </w:r>
          </w:p>
        </w:tc>
        <w:tc>
          <w:tcPr/>
          <w:p>
            <w:pPr>
              <w:pStyle w:val="Compact"/>
            </w:pPr>
            <w:r>
              <w:t xml:space="preserve">Seguimiento del estado general del SGC y visibilidad de registros por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SGC de ronda y publicaciones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capturas/02-panel-ronda-sgc-publicaciones.png</w:t>
            </w:r>
          </w:p>
        </w:tc>
        <w:tc>
          <w:tcPr/>
          <w:p>
            <w:pPr>
              <w:pStyle w:val="Compact"/>
            </w:pPr>
            <w:r>
              <w:t xml:space="preserve">Comunicacion controlada del esquema, publicaciones e instrucciones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capturas/03-comunicaciones-sgc.png</w:t>
            </w:r>
          </w:p>
        </w:tc>
        <w:tc>
          <w:tcPr/>
          <w:p>
            <w:pPr>
              <w:pStyle w:val="Compact"/>
            </w:pPr>
            <w:r>
              <w:t xml:space="preserve">Registro de comunicaciones operativas y trazabilidad de mensajes.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Plantillas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capturas/04-plantillas-sgc.png</w:t>
            </w:r>
          </w:p>
        </w:tc>
        <w:tc>
          <w:tcPr/>
          <w:p>
            <w:pPr>
              <w:pStyle w:val="Compact"/>
            </w:pPr>
            <w:r>
              <w:t xml:space="preserve">Control de plantillas y documentos usados para comunicacion o publicacion.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 y destinatarios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capturas/05-notificaciones-destinatarios.png</w:t>
            </w:r>
          </w:p>
        </w:tc>
        <w:tc>
          <w:tcPr/>
          <w:p>
            <w:pPr>
              <w:pStyle w:val="Compact"/>
            </w:pPr>
            <w:r>
              <w:t xml:space="preserve">Evidencia de destinatarios, notificaciones y control de divulgacion.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nativa</w:t>
            </w:r>
            <w:r>
              <w:t xml:space="preserve"> </w:t>
            </w: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capturas/06-f-psea-08-captura-datos.png</w:t>
            </w:r>
          </w:p>
        </w:tc>
        <w:tc>
          <w:tcPr/>
          <w:p>
            <w:pPr>
              <w:pStyle w:val="Compact"/>
            </w:pPr>
            <w:r>
              <w:t xml:space="preserve">Captura estructurada de resultados de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SGC unificados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capturas/07-casos-sgc.png</w:t>
            </w:r>
          </w:p>
        </w:tc>
        <w:tc>
          <w:tcPr/>
          <w:p>
            <w:pPr>
              <w:pStyle w:val="Compact"/>
            </w:pPr>
            <w:r>
              <w:t xml:space="preserve">Registro operativo de quejas, no conformidades o incidencias.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documental maestra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capturas/08-matriz-documental-maestra.png</w:t>
            </w:r>
          </w:p>
        </w:tc>
        <w:tc>
          <w:tcPr/>
          <w:p>
            <w:pPr>
              <w:pStyle w:val="Compact"/>
            </w:pPr>
            <w:r>
              <w:t xml:space="preserve">Control documental del SGC y relacion de documentos aplicables.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por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capturas/09-cobertura-por-ronda.png</w:t>
            </w:r>
          </w:p>
        </w:tc>
        <w:tc>
          <w:tcPr/>
          <w:p>
            <w:pPr>
              <w:pStyle w:val="Compact"/>
            </w:pPr>
            <w:r>
              <w:t xml:space="preserve">Verificacion de cobertura documental y registros por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documental filtrada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capturas/10-matriz-documental.png</w:t>
            </w:r>
          </w:p>
        </w:tc>
        <w:tc>
          <w:tcPr/>
          <w:p>
            <w:pPr>
              <w:pStyle w:val="Compact"/>
            </w:pPr>
            <w:r>
              <w:t xml:space="preserve">Consulta y trazabilidad de documentos SGC aplicables.</w:t>
            </w:r>
          </w:p>
        </w:tc>
      </w:tr>
    </w:tbl>
    <w:p>
      <w:pPr>
        <w:pStyle w:val="BodyText"/>
      </w:pPr>
      <w:r>
        <w:drawing>
          <wp:inline>
            <wp:extent cx="6705600" cy="5122333"/>
            <wp:effectExtent b="0" l="0" r="0" t="0"/>
            <wp:docPr descr="Resumen SGC" title="" id="23" name="Picture"/>
            <a:graphic>
              <a:graphicData uri="http://schemas.openxmlformats.org/drawingml/2006/picture">
                <pic:pic>
                  <pic:nvPicPr>
                    <pic:cNvPr descr="capturas/01-resumen-sg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12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25616323"/>
            <wp:effectExtent b="0" l="0" r="0" t="0"/>
            <wp:docPr descr="Panel SGC de ronda y publicaciones" title="" id="26" name="Picture"/>
            <a:graphic>
              <a:graphicData uri="http://schemas.openxmlformats.org/drawingml/2006/picture">
                <pic:pic>
                  <pic:nvPicPr>
                    <pic:cNvPr descr="capturas/02-panel-ronda-sgc-publicacion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5616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39594472"/>
            <wp:effectExtent b="0" l="0" r="0" t="0"/>
            <wp:docPr descr="Captura nativa F-PSEA-08" title="" id="29" name="Picture"/>
            <a:graphic>
              <a:graphicData uri="http://schemas.openxmlformats.org/drawingml/2006/picture">
                <pic:pic>
                  <pic:nvPicPr>
                    <pic:cNvPr descr="capturas/06-f-psea-08-captura-dat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959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53445727"/>
            <wp:effectExtent b="0" l="0" r="0" t="0"/>
            <wp:docPr descr="Casos SGC unificados" title="" id="32" name="Picture"/>
            <a:graphic>
              <a:graphicData uri="http://schemas.openxmlformats.org/drawingml/2006/picture">
                <pic:pic>
                  <pic:nvPicPr>
                    <pic:cNvPr descr="capturas/07-casos-sg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344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3771900"/>
            <wp:effectExtent b="0" l="0" r="0" t="0"/>
            <wp:docPr descr="Matriz documental maestra" title="" id="35" name="Picture"/>
            <a:graphic>
              <a:graphicData uri="http://schemas.openxmlformats.org/drawingml/2006/picture">
                <pic:pic>
                  <pic:nvPicPr>
                    <pic:cNvPr descr="capturas/08-matriz-documental-maestr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281e958f29962827e96c235f9b557a81d276faf"/>
    <w:p>
      <w:pPr>
        <w:pStyle w:val="Heading2"/>
      </w:pPr>
      <w:r>
        <w:t xml:space="preserve">5. Requisitos minimos del aplicativo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 SGC</w:t>
            </w:r>
          </w:p>
        </w:tc>
        <w:tc>
          <w:tcPr/>
          <w:p>
            <w:pPr>
              <w:pStyle w:val="Compact"/>
            </w:pPr>
            <w:r>
              <w:t xml:space="preserve">Control esperado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 de participantes</w:t>
            </w:r>
          </w:p>
        </w:tc>
        <w:tc>
          <w:tcPr/>
          <w:p>
            <w:pPr>
              <w:pStyle w:val="Compact"/>
            </w:pPr>
            <w:r>
              <w:t xml:space="preserve">Acceso por rol, proteccion de identidad, visibilidad limitada por participante y restriccion de datos de otros laboratorios.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 e instrucciones de ronda</w:t>
            </w:r>
          </w:p>
        </w:tc>
        <w:tc>
          <w:tcPr/>
          <w:p>
            <w:pPr>
              <w:pStyle w:val="Compact"/>
            </w:pPr>
            <w:r>
              <w:t xml:space="preserve">Publicacion o registro de calendario, cronograma, ficha digital, instrucciones, notificaciones y cambios controlados.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comparable de resultados</w:t>
            </w:r>
          </w:p>
        </w:tc>
        <w:tc>
          <w:tcPr/>
          <w:p>
            <w:pPr>
              <w:pStyle w:val="Compact"/>
            </w:pPr>
            <w:r>
              <w:t xml:space="preserve">Campos estructurados, unidades definidas, validaciones basicas, ventanas de reporte y bloqueo o trazabilidad de cambios posteriores al cierre.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datos</w:t>
            </w:r>
          </w:p>
        </w:tc>
        <w:tc>
          <w:tcPr/>
          <w:p>
            <w:pPr>
              <w:pStyle w:val="Compact"/>
            </w:pPr>
            <w:r>
              <w:t xml:space="preserve">Registro de ronda, participante, usuario, fecha/hora, identificador de ficha, origen del dato, estado del registro y exportacion asociada.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de datos</w:t>
            </w:r>
          </w:p>
        </w:tc>
        <w:tc>
          <w:tcPr/>
          <w:p>
            <w:pPr>
              <w:pStyle w:val="Compact"/>
            </w:pPr>
            <w:r>
              <w:t xml:space="preserve">Controles para evitar sobrescritura no trazada, duplicados no autorizados, perdida de informacion o modificaciones sin justificacion.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Exportacion oficial identificada como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  <w:r>
              <w:t xml:space="preserve">, con identificador de ronda, fecha/hora, responsable y estado de aprobacion.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de desviaciones</w:t>
            </w:r>
          </w:p>
        </w:tc>
        <w:tc>
          <w:tcPr/>
          <w:p>
            <w:pPr>
              <w:pStyle w:val="Compact"/>
            </w:pPr>
            <w:r>
              <w:t xml:space="preserve">Registro de incidentes, correcciones, reaperturas, quejas o no conformidades conforme a los procedimientos SGC aplicables.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documental</w:t>
            </w:r>
          </w:p>
        </w:tc>
        <w:tc>
          <w:tcPr/>
          <w:p>
            <w:pPr>
              <w:pStyle w:val="Compact"/>
            </w:pPr>
            <w:r>
              <w:t xml:space="preserve">Matriz documental, plantillas, versiones y cobertura por ronda para evidenciar documentos aplicables y registros requeridos.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y cambios</w:t>
            </w:r>
          </w:p>
        </w:tc>
        <w:tc>
          <w:tcPr/>
          <w:p>
            <w:pPr>
              <w:pStyle w:val="Compact"/>
            </w:pPr>
            <w:r>
              <w:t xml:space="preserve">Evidencia de pruebas funcionales, revision de cambios y aprobacion antes de uso oficial o despues de modificaciones relevantes.</w:t>
            </w:r>
          </w:p>
        </w:tc>
      </w:tr>
    </w:tbl>
    <w:bookmarkEnd w:id="38"/>
    <w:bookmarkStart w:id="39" w:name="X95e53b1935afa5687445bce5e624149bd2276ac"/>
    <w:p>
      <w:pPr>
        <w:pStyle w:val="Heading2"/>
      </w:pPr>
      <w:r>
        <w:t xml:space="preserve">6. Matriz de cumplimiento ISO/IEC 17043:2023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ISO/IEC 17043</w:t>
            </w:r>
          </w:p>
        </w:tc>
        <w:tc>
          <w:tcPr/>
          <w:p>
            <w:pPr>
              <w:pStyle w:val="Compact"/>
            </w:pPr>
            <w:r>
              <w:t xml:space="preserve">Como aporta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Evidencia o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Imparcialidad y confidencialidad</w:t>
            </w:r>
          </w:p>
        </w:tc>
        <w:tc>
          <w:tcPr/>
          <w:p>
            <w:pPr>
              <w:pStyle w:val="Compact"/>
            </w:pPr>
            <w:r>
              <w:t xml:space="preserve">Restringe el acceso por rol y soporta codificacion de participantes para evitar divulgacion no autorizada.</w:t>
            </w:r>
          </w:p>
        </w:tc>
        <w:tc>
          <w:tcPr/>
          <w:p>
            <w:pPr>
              <w:pStyle w:val="Compact"/>
            </w:pPr>
            <w:r>
              <w:t xml:space="preserve">Usuarios, permisos, codigos de participante, registros de acceso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 del esquema</w:t>
            </w:r>
          </w:p>
        </w:tc>
        <w:tc>
          <w:tcPr/>
          <w:p>
            <w:pPr>
              <w:pStyle w:val="Compact"/>
            </w:pPr>
            <w:r>
              <w:t xml:space="preserve">Centraliza publicaciones, instrucciones, cronogramas, plantillas y notificaciones.</w:t>
            </w:r>
          </w:p>
        </w:tc>
        <w:tc>
          <w:tcPr/>
          <w:p>
            <w:pPr>
              <w:pStyle w:val="Compact"/>
            </w:pPr>
            <w:r>
              <w:t xml:space="preserve">Panel SGC de ronda, comunicaciones, destinatarios y plantillas.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Planificacion de ronda</w:t>
            </w:r>
          </w:p>
        </w:tc>
        <w:tc>
          <w:tcPr/>
          <w:p>
            <w:pPr>
              <w:pStyle w:val="Compact"/>
            </w:pPr>
            <w:r>
              <w:t xml:space="preserve">Permite registrar configuracion de ronda, participantes, fechas, analitos, niveles y responsables.</w:t>
            </w:r>
          </w:p>
        </w:tc>
        <w:tc>
          <w:tcPr/>
          <w:p>
            <w:pPr>
              <w:pStyle w:val="Compact"/>
            </w:pPr>
            <w:r>
              <w:t xml:space="preserve">Ficha basica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, planificacion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  <w:r>
              <w:t xml:space="preserve">, calendario, cronograma y estado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a participantes</w:t>
            </w:r>
          </w:p>
        </w:tc>
        <w:tc>
          <w:tcPr/>
          <w:p>
            <w:pPr>
              <w:pStyle w:val="Compact"/>
            </w:pPr>
            <w:r>
              <w:t xml:space="preserve">Mantiene instrucciones y documentos de reporte asociados a la ronda.</w:t>
            </w:r>
          </w:p>
        </w:tc>
        <w:tc>
          <w:tcPr/>
          <w:p>
            <w:pPr>
              <w:pStyle w:val="Compact"/>
            </w:pPr>
            <w:r>
              <w:t xml:space="preserve">Publicaciones de ronda, plantillas y comunicaciones controladas.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 y manejo de resultados</w:t>
            </w:r>
          </w:p>
        </w:tc>
        <w:tc>
          <w:tcPr/>
          <w:p>
            <w:pPr>
              <w:pStyle w:val="Compact"/>
            </w:pPr>
            <w:r>
              <w:t xml:space="preserve">Captura resultados de participantes en formularios estructurados y vinculados a ronda.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  <w:r>
              <w:t xml:space="preserve">, estado de envio, fecha/hora y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Registros, datos y sistemas de informacion</w:t>
            </w:r>
          </w:p>
        </w:tc>
        <w:tc>
          <w:tcPr/>
          <w:p>
            <w:pPr>
              <w:pStyle w:val="Compact"/>
            </w:pPr>
            <w:r>
              <w:t xml:space="preserve">Conserva registros que permiten reconstruir la operacion de la ronda y la transferencia de datos.</w:t>
            </w:r>
          </w:p>
        </w:tc>
        <w:tc>
          <w:tcPr/>
          <w:p>
            <w:pPr>
              <w:pStyle w:val="Compact"/>
            </w:pPr>
            <w:r>
              <w:t xml:space="preserve">Bitacora, matriz documental, cobertura por ronda y exportaciones.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Quejas, trabajo no conforme y acciones</w:t>
            </w:r>
          </w:p>
        </w:tc>
        <w:tc>
          <w:tcPr/>
          <w:p>
            <w:pPr>
              <w:pStyle w:val="Compact"/>
            </w:pPr>
            <w:r>
              <w:t xml:space="preserve">Permite asociar casos SGC a rondas, participantes o comunicaciones cuando aplique.</w:t>
            </w:r>
          </w:p>
        </w:tc>
        <w:tc>
          <w:tcPr/>
          <w:p>
            <w:pPr>
              <w:pStyle w:val="Compact"/>
            </w:pPr>
            <w:r>
              <w:t xml:space="preserve">Casos SGC, comentarios, estado, responsable y seguimiento.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documentos y cambios</w:t>
            </w:r>
          </w:p>
        </w:tc>
        <w:tc>
          <w:tcPr/>
          <w:p>
            <w:pPr>
              <w:pStyle w:val="Compact"/>
            </w:pPr>
            <w:r>
              <w:t xml:space="preserve">Relaciona documentos SGC, plantillas, versiones y cobertura documental por ronda.</w:t>
            </w:r>
          </w:p>
        </w:tc>
        <w:tc>
          <w:tcPr/>
          <w:p>
            <w:pPr>
              <w:pStyle w:val="Compact"/>
            </w:pPr>
            <w:r>
              <w:t xml:space="preserve">Matriz documental maestra y cobertura por ronda.</w:t>
            </w:r>
          </w:p>
        </w:tc>
      </w:tr>
    </w:tbl>
    <w:bookmarkEnd w:id="39"/>
    <w:bookmarkStart w:id="40" w:name="Xa4bca6ceecde9af77f891199db2a20c6108fe4b"/>
    <w:p>
      <w:pPr>
        <w:pStyle w:val="Heading2"/>
      </w:pPr>
      <w:r>
        <w:t xml:space="preserve">7. Matriz de cumplimiento ISO 13528:2022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no ejecuta el calculo estadistico principal. Su aporte a ISO 13528 consiste en entregar datos completos, trazables y revisables para que el analisis posterior sea tecnicamente defendible.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ISO 13528</w:t>
            </w:r>
          </w:p>
        </w:tc>
        <w:tc>
          <w:tcPr/>
          <w:p>
            <w:pPr>
              <w:pStyle w:val="Compact"/>
            </w:pPr>
            <w:r>
              <w:t xml:space="preserve">Como aporta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Limite del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Diseno estadistico del esquema</w:t>
            </w:r>
          </w:p>
        </w:tc>
        <w:tc>
          <w:tcPr/>
          <w:p>
            <w:pPr>
              <w:pStyle w:val="Compact"/>
            </w:pPr>
            <w:r>
              <w:t xml:space="preserve">Conserva la configuracion operativa de ronda, analitos, niveles y datos esperados.</w:t>
            </w:r>
          </w:p>
        </w:tc>
        <w:tc>
          <w:tcPr/>
          <w:p>
            <w:pPr>
              <w:pStyle w:val="Compact"/>
            </w:pPr>
            <w:r>
              <w:t xml:space="preserve">La justificacion estadistica del diseno se controla en el plan y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o documentos tecnicos.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inicial de datos</w:t>
            </w:r>
          </w:p>
        </w:tc>
        <w:tc>
          <w:tcPr/>
          <w:p>
            <w:pPr>
              <w:pStyle w:val="Compact"/>
            </w:pPr>
            <w:r>
              <w:t xml:space="preserve">Facilita revision de completitud, formatos, unidades, duplicados, datos faltantes y consistencia basica antes de exportar.</w:t>
            </w:r>
          </w:p>
        </w:tc>
        <w:tc>
          <w:tcPr/>
          <w:p>
            <w:pPr>
              <w:pStyle w:val="Compact"/>
            </w:pPr>
            <w:r>
              <w:t xml:space="preserve">No decide exclusiones estadisticas ni tratamiento de valores atipicos.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 e incertidumbre</w:t>
            </w:r>
          </w:p>
        </w:tc>
        <w:tc>
          <w:tcPr/>
          <w:p>
            <w:pPr>
              <w:pStyle w:val="Compact"/>
            </w:pPr>
            <w:r>
              <w:t xml:space="preserve">Conserva los datos reportados y referencias de ronda que alimentan el analisis.</w:t>
            </w:r>
          </w:p>
        </w:tc>
        <w:tc>
          <w:tcPr/>
          <w:p>
            <w:pPr>
              <w:pStyle w:val="Compact"/>
            </w:pPr>
            <w:r>
              <w:t xml:space="preserve">No determina valor asignado, incertidumbre ni</w:t>
            </w:r>
            <w:r>
              <w:t xml:space="preserve"> </w:t>
            </w:r>
            <w:r>
              <w:rPr>
                <w:rStyle w:val="VerbatimChar"/>
              </w:rPr>
              <w:t xml:space="preserve">sigma_pt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e interpretacion</w:t>
            </w:r>
          </w:p>
        </w:tc>
        <w:tc>
          <w:tcPr/>
          <w:p>
            <w:pPr>
              <w:pStyle w:val="Compact"/>
            </w:pPr>
            <w:r>
              <w:t xml:space="preserve">Entrega la base de datos oficial para calculo posterior.</w:t>
            </w:r>
          </w:p>
        </w:tc>
        <w:tc>
          <w:tcPr/>
          <w:p>
            <w:pPr>
              <w:pStyle w:val="Compact"/>
            </w:pPr>
            <w:r>
              <w:t xml:space="preserve">No emite z-score, z-prime, zeta-score ni clasificacion final de desempeno.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de herramientas</w:t>
            </w:r>
          </w:p>
        </w:tc>
        <w:tc>
          <w:tcPr/>
          <w:p>
            <w:pPr>
              <w:pStyle w:val="Compact"/>
            </w:pPr>
            <w:r>
              <w:t xml:space="preserve">Debe contar con pruebas funcionales para captura, permisos, exportaciones y control documental.</w:t>
            </w:r>
          </w:p>
        </w:tc>
        <w:tc>
          <w:tcPr/>
          <w:p>
            <w:pPr>
              <w:pStyle w:val="Compact"/>
            </w:pPr>
            <w:r>
              <w:t xml:space="preserve">La validacion estadistica de formulas y rutinas corresponde al sistema o herramienta de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calculo</w:t>
            </w:r>
          </w:p>
        </w:tc>
        <w:tc>
          <w:tcPr/>
          <w:p>
            <w:pPr>
              <w:pStyle w:val="Compact"/>
            </w:pPr>
            <w:r>
              <w:t xml:space="preserve">Asegura origen, estado, usuario, fecha y ronda de cada dato reportado.</w:t>
            </w:r>
          </w:p>
        </w:tc>
        <w:tc>
          <w:tcPr/>
          <w:p>
            <w:pPr>
              <w:pStyle w:val="Compact"/>
            </w:pPr>
            <w:r>
              <w:t xml:space="preserve">La trazabilidad de calculos estadisticos inicia despues de la exportacion oficial.</w:t>
            </w:r>
          </w:p>
        </w:tc>
      </w:tr>
    </w:tbl>
    <w:bookmarkEnd w:id="40"/>
    <w:bookmarkStart w:id="41" w:name="X8cbcbc48f59d0b59098303ae9020d9ea3e2ab22"/>
    <w:p>
      <w:pPr>
        <w:pStyle w:val="Heading2"/>
      </w:pPr>
      <w:r>
        <w:t xml:space="preserve">8. Responsabilidades y 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Configurar o aprobar ronda, calendario, cronograma, ficha digital, participantes, comunicaciones y cierre operativo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del aplicativo</w:t>
            </w:r>
          </w:p>
        </w:tc>
        <w:tc>
          <w:tcPr/>
          <w:p>
            <w:pPr>
              <w:pStyle w:val="Compact"/>
            </w:pPr>
            <w:r>
              <w:t xml:space="preserve">Gestionar usuarios, permisos, parametrizacion, versiones del aplicativo, respaldos, trazabilidad tecnica y casos SGC habilitados.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Confirmar participacion, consultar informacion de ronda y registrar datos, equipos e instrumentos dentro de los plazos definidos.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Recibir y verificar que la exportacion oficial (</w:t>
            </w:r>
            <w:r>
              <w:rPr>
                <w:rStyle w:val="VerbatimChar"/>
              </w:rPr>
              <w:t xml:space="preserve">F-PSEA-09</w:t>
            </w:r>
            <w:r>
              <w:t xml:space="preserve">) sea la entrada autorizada para el flujo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controles de confidencialidad, registros, documentos, cambios, incidentes y evidencias del aplicativo frente al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Revisar consistencia de datos exportados cuando existan alertas, correcciones, reaperturas o incidencias que puedan afectar la validez de la ronda.</w:t>
            </w:r>
          </w:p>
        </w:tc>
      </w:tr>
    </w:tbl>
    <w:bookmarkEnd w:id="41"/>
    <w:bookmarkStart w:id="44" w:name="X7102c5971999ac185b4332d85a7c7a46578c58e"/>
    <w:p>
      <w:pPr>
        <w:pStyle w:val="Heading2"/>
      </w:pPr>
      <w:r>
        <w:t xml:space="preserve">9. Entradas y salidas</w:t>
      </w:r>
    </w:p>
    <w:bookmarkStart w:id="42" w:name="entradas"/>
    <w:p>
      <w:pPr>
        <w:pStyle w:val="Heading3"/>
      </w:pPr>
      <w:r>
        <w:t xml:space="preserve">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operativos PEA</w:t>
            </w:r>
          </w:p>
        </w:tc>
        <w:tc>
          <w:tcPr/>
          <w:p>
            <w:pPr>
              <w:pStyle w:val="Compact"/>
            </w:pPr>
            <w:r>
              <w:t xml:space="preserve">Funciones requeridas para gestion de rondas, participantes, comunicaciones y captura.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Base para configurar la planificacion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Base para controlar comunicaciones operativas.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EA, cuando se use como resumen de configuracion.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de ronda EA, cuando se use como base completa de configuracion.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Datos de contacto, confirmacion, equipos, instrumentos y resultados reportados.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 de ronda</w:t>
            </w:r>
          </w:p>
        </w:tc>
        <w:tc>
          <w:tcPr/>
          <w:p>
            <w:pPr>
              <w:pStyle w:val="Compact"/>
            </w:pPr>
            <w:r>
              <w:t xml:space="preserve">Analitos, niveles, fechas, instrucciones, estado de ronda y responsables.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SGC</w:t>
            </w:r>
          </w:p>
        </w:tc>
        <w:tc>
          <w:tcPr/>
          <w:p>
            <w:pPr>
              <w:pStyle w:val="Compact"/>
            </w:pPr>
            <w:r>
              <w:t xml:space="preserve">Quejas, no conformidades, comunicaciones o incidentes asociados a la ronda.</w:t>
            </w:r>
          </w:p>
        </w:tc>
      </w:tr>
    </w:tbl>
    <w:bookmarkEnd w:id="42"/>
    <w:bookmarkStart w:id="43" w:name="salidas"/>
    <w:p>
      <w:pPr>
        <w:pStyle w:val="Heading3"/>
      </w:pPr>
      <w:r>
        <w:t xml:space="preserve">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 y carga de datos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 exportados desde F-PSEA-03.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de ronda 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no conformidad,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Bitacora del aplicativo</w:t>
            </w:r>
          </w:p>
        </w:tc>
        <w:tc>
          <w:tcPr/>
          <w:p>
            <w:pPr>
              <w:pStyle w:val="Compact"/>
            </w:pPr>
            <w:r>
              <w:t xml:space="preserve">Evidencia de usuarios, cambios, exportaciones, cierres, reaperturas, incidentes y respaldos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validacion/cambio</w:t>
            </w:r>
          </w:p>
        </w:tc>
        <w:tc>
          <w:tcPr/>
          <w:p>
            <w:pPr>
              <w:pStyle w:val="Compact"/>
            </w:pPr>
            <w:r>
              <w:t xml:space="preserve">Evidencia de pruebas, version aprobada, cambios liberados y evaluacion de impacto.</w:t>
            </w:r>
          </w:p>
        </w:tc>
      </w:tr>
    </w:tbl>
    <w:bookmarkEnd w:id="43"/>
    <w:bookmarkEnd w:id="44"/>
    <w:bookmarkStart w:id="45" w:name="X3853ace4b830c6be05ac2b65b51d00599817298"/>
    <w:p>
      <w:pPr>
        <w:pStyle w:val="Heading2"/>
      </w:pPr>
      <w:r>
        <w:t xml:space="preserve">10. Campos minimos y trazabilidad</w:t>
      </w:r>
    </w:p>
    <w:p>
      <w:pPr>
        <w:pStyle w:val="FirstParagraph"/>
      </w:pPr>
      <w:r>
        <w:t xml:space="preserve">Cada ronda configurada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3"/>
        </w:numPr>
      </w:pPr>
      <w:r>
        <w:t xml:space="preserve">Codigo y nombre de la ronda.</w:t>
      </w:r>
    </w:p>
    <w:p>
      <w:pPr>
        <w:pStyle w:val="Compact"/>
        <w:numPr>
          <w:ilvl w:val="0"/>
          <w:numId w:val="1003"/>
        </w:numPr>
      </w:pPr>
      <w:r>
        <w:t xml:space="preserve">Identificador de configuracion de la ronda.</w:t>
      </w:r>
    </w:p>
    <w:p>
      <w:pPr>
        <w:pStyle w:val="Compact"/>
        <w:numPr>
          <w:ilvl w:val="0"/>
          <w:numId w:val="1003"/>
        </w:numPr>
      </w:pPr>
      <w:r>
        <w:t xml:space="preserve">Periodo de ejecucion, ventanas de medicion y fechas limite de reporte.</w:t>
      </w:r>
    </w:p>
    <w:p>
      <w:pPr>
        <w:pStyle w:val="Compact"/>
        <w:numPr>
          <w:ilvl w:val="0"/>
          <w:numId w:val="1003"/>
        </w:numPr>
      </w:pPr>
      <w:r>
        <w:t xml:space="preserve">Analito(s), nivel(es) y magnitudes solicitadas.</w:t>
      </w:r>
    </w:p>
    <w:p>
      <w:pPr>
        <w:pStyle w:val="Compact"/>
        <w:numPr>
          <w:ilvl w:val="0"/>
          <w:numId w:val="1003"/>
        </w:numPr>
      </w:pPr>
      <w:r>
        <w:t xml:space="preserve">Laboratorios participantes, estado de confirmacion y codigo interno de participante.</w:t>
      </w:r>
    </w:p>
    <w:p>
      <w:pPr>
        <w:pStyle w:val="Compact"/>
        <w:numPr>
          <w:ilvl w:val="0"/>
          <w:numId w:val="1003"/>
        </w:numPr>
      </w:pPr>
      <w:r>
        <w:t xml:space="preserve">Responsable de la ronda y responsable de la configuracion.</w:t>
      </w:r>
    </w:p>
    <w:p>
      <w:pPr>
        <w:pStyle w:val="Compact"/>
        <w:numPr>
          <w:ilvl w:val="0"/>
          <w:numId w:val="1003"/>
        </w:numPr>
      </w:pPr>
      <w:r>
        <w:t xml:space="preserve">Identificador de la ficha basica de ronda (</w:t>
      </w:r>
      <w:r>
        <w:rPr>
          <w:rStyle w:val="VerbatimChar"/>
        </w:rPr>
        <w:t xml:space="preserve">F-PSEA-05</w:t>
      </w:r>
      <w:r>
        <w:t xml:space="preserve">) y de la planificacion completa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Estado de ronda: borrador, publicada, en captura, cerrada, exportada, anulada o equivalente.</w:t>
      </w:r>
    </w:p>
    <w:p>
      <w:pPr>
        <w:pStyle w:val="Compact"/>
        <w:numPr>
          <w:ilvl w:val="0"/>
          <w:numId w:val="1003"/>
        </w:numPr>
      </w:pPr>
      <w:r>
        <w:t xml:space="preserve">Historial de cambios relevantes con fecha, usuario, justificacion y aprobacion cuando aplique.</w:t>
      </w:r>
    </w:p>
    <w:p>
      <w:pPr>
        <w:pStyle w:val="FirstParagraph"/>
      </w:pPr>
      <w:r>
        <w:t xml:space="preserve">Cada participante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 y codigo de participante usado para proteger su identidad en el flujo de evaluacion.</w:t>
      </w:r>
    </w:p>
    <w:p>
      <w:pPr>
        <w:pStyle w:val="Compact"/>
        <w:numPr>
          <w:ilvl w:val="0"/>
          <w:numId w:val="1004"/>
        </w:numPr>
      </w:pPr>
      <w:r>
        <w:t xml:space="preserve">Contacto operativo autorizado.</w:t>
      </w:r>
    </w:p>
    <w:p>
      <w:pPr>
        <w:pStyle w:val="Compact"/>
        <w:numPr>
          <w:ilvl w:val="0"/>
          <w:numId w:val="1004"/>
        </w:numPr>
      </w:pPr>
      <w:r>
        <w:t xml:space="preserve">Registro de participacion (</w:t>
      </w:r>
      <w:r>
        <w:rPr>
          <w:rStyle w:val="VerbatimChar"/>
        </w:rPr>
        <w:t xml:space="preserve">F-PSEA-03</w:t>
      </w:r>
      <w:r>
        <w:t xml:space="preserve">) y equipos e instrumentos asociados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 y nivel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Usuario, fecha/hora y estado de envio de los datos.</w:t>
      </w:r>
    </w:p>
    <w:p>
      <w:pPr>
        <w:pStyle w:val="Compact"/>
        <w:numPr>
          <w:ilvl w:val="0"/>
          <w:numId w:val="1004"/>
        </w:numPr>
      </w:pPr>
      <w:r>
        <w:t xml:space="preserve">Correcciones, reemplazos o reaperturas autorizadas, con justificacion y responsable.</w:t>
      </w:r>
    </w:p>
    <w:p>
      <w:pPr>
        <w:pStyle w:val="FirstParagraph"/>
      </w:pPr>
      <w:r>
        <w:t xml:space="preserve">Cada exportacion oficial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5"/>
        </w:numPr>
      </w:pPr>
      <w:r>
        <w:t xml:space="preserve">Identificador de ronda.</w:t>
      </w:r>
    </w:p>
    <w:p>
      <w:pPr>
        <w:pStyle w:val="Compact"/>
        <w:numPr>
          <w:ilvl w:val="0"/>
          <w:numId w:val="1005"/>
        </w:numPr>
      </w:pPr>
      <w:r>
        <w:t xml:space="preserve">Consecutivo o identificador de exportacion.</w:t>
      </w:r>
    </w:p>
    <w:p>
      <w:pPr>
        <w:pStyle w:val="Compact"/>
        <w:numPr>
          <w:ilvl w:val="0"/>
          <w:numId w:val="1005"/>
        </w:numPr>
      </w:pPr>
      <w:r>
        <w:t xml:space="preserve">Fecha y hora de generacion.</w:t>
      </w:r>
    </w:p>
    <w:p>
      <w:pPr>
        <w:pStyle w:val="Compact"/>
        <w:numPr>
          <w:ilvl w:val="0"/>
          <w:numId w:val="1005"/>
        </w:numPr>
      </w:pPr>
      <w:r>
        <w:t xml:space="preserve">Responsable que genera y/o aprueba la exportacion.</w:t>
      </w:r>
    </w:p>
    <w:p>
      <w:pPr>
        <w:pStyle w:val="Compact"/>
        <w:numPr>
          <w:ilvl w:val="0"/>
          <w:numId w:val="1005"/>
        </w:numPr>
      </w:pPr>
      <w:r>
        <w:t xml:space="preserve">Alcance de datos incluidos.</w:t>
      </w:r>
    </w:p>
    <w:p>
      <w:pPr>
        <w:pStyle w:val="Compact"/>
        <w:numPr>
          <w:ilvl w:val="0"/>
          <w:numId w:val="1005"/>
        </w:numPr>
      </w:pPr>
      <w:r>
        <w:t xml:space="preserve">Estado de aprobacion para analisis.</w:t>
      </w:r>
    </w:p>
    <w:p>
      <w:pPr>
        <w:pStyle w:val="Compact"/>
        <w:numPr>
          <w:ilvl w:val="0"/>
          <w:numId w:val="1005"/>
        </w:numPr>
      </w:pPr>
      <w:r>
        <w:t xml:space="preserve">Referencia al archivo conservado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Observaciones sobre datos faltantes, correcciones, exclusiones o alertas de consistencia.</w:t>
      </w:r>
    </w:p>
    <w:bookmarkEnd w:id="45"/>
    <w:bookmarkStart w:id="46" w:name="Xd73093b205acf0af4bed3dd80d7387dca8952c7"/>
    <w:p>
      <w:pPr>
        <w:pStyle w:val="Heading2"/>
      </w:pPr>
      <w:r>
        <w:t xml:space="preserve">11. Validacion, cambios y mantenimiento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debe validarse antes de su uso oficial en una ronda y despues de cambios que puedan afectar captura, permisos, exportaciones, reglas de validacion, estructura de datos, reportes, seguridad o disponibilidad.</w:t>
      </w:r>
    </w:p>
    <w:p>
      <w:pPr>
        <w:pStyle w:val="BodyText"/>
      </w:pPr>
      <w:r>
        <w:t xml:space="preserve">La evidencia minima de validacion o cambio debe incluir:</w:t>
      </w:r>
    </w:p>
    <w:p>
      <w:pPr>
        <w:pStyle w:val="Compact"/>
        <w:numPr>
          <w:ilvl w:val="0"/>
          <w:numId w:val="1006"/>
        </w:numPr>
      </w:pPr>
      <w:r>
        <w:t xml:space="preserve">Version del aplicativo, modulo o componente evaluado.</w:t>
      </w:r>
    </w:p>
    <w:p>
      <w:pPr>
        <w:pStyle w:val="Compact"/>
        <w:numPr>
          <w:ilvl w:val="0"/>
          <w:numId w:val="1006"/>
        </w:numPr>
      </w:pPr>
      <w:r>
        <w:t xml:space="preserve">Alcance de la prueba.</w:t>
      </w:r>
    </w:p>
    <w:p>
      <w:pPr>
        <w:pStyle w:val="Compact"/>
        <w:numPr>
          <w:ilvl w:val="0"/>
          <w:numId w:val="1006"/>
        </w:numPr>
      </w:pPr>
      <w:r>
        <w:t xml:space="preserve">Casos de prueba y resultado esperado.</w:t>
      </w:r>
    </w:p>
    <w:p>
      <w:pPr>
        <w:pStyle w:val="Compact"/>
        <w:numPr>
          <w:ilvl w:val="0"/>
          <w:numId w:val="1006"/>
        </w:numPr>
      </w:pPr>
      <w:r>
        <w:t xml:space="preserve">Datos de prueba usados, cuando aplique.</w:t>
      </w:r>
    </w:p>
    <w:p>
      <w:pPr>
        <w:pStyle w:val="Compact"/>
        <w:numPr>
          <w:ilvl w:val="0"/>
          <w:numId w:val="1006"/>
        </w:numPr>
      </w:pPr>
      <w:r>
        <w:t xml:space="preserve">Resultado obtenido y decision de aceptacion.</w:t>
      </w:r>
    </w:p>
    <w:p>
      <w:pPr>
        <w:pStyle w:val="Compact"/>
        <w:numPr>
          <w:ilvl w:val="0"/>
          <w:numId w:val="1006"/>
        </w:numPr>
      </w:pPr>
      <w:r>
        <w:t xml:space="preserve">Responsable de ejecucion, revision y aprobacion.</w:t>
      </w:r>
    </w:p>
    <w:p>
      <w:pPr>
        <w:pStyle w:val="Compact"/>
        <w:numPr>
          <w:ilvl w:val="0"/>
          <w:numId w:val="1006"/>
        </w:numPr>
      </w:pPr>
      <w:r>
        <w:t xml:space="preserve">Evaluacion de impacto sobre rondas abiertas, datos ya capturados o exportaciones emitidas.</w:t>
      </w:r>
    </w:p>
    <w:p>
      <w:pPr>
        <w:pStyle w:val="Compact"/>
        <w:numPr>
          <w:ilvl w:val="0"/>
          <w:numId w:val="1006"/>
        </w:numPr>
      </w:pPr>
      <w:r>
        <w:t xml:space="preserve">Acciones correctivas o restricciones de uso si se detectan fallas.</w:t>
      </w:r>
    </w:p>
    <w:p>
      <w:pPr>
        <w:pStyle w:val="FirstParagraph"/>
      </w:pPr>
      <w:r>
        <w:t xml:space="preserve">Los cambios no deben liberarse para uso oficial si no existe aprobacion del responsable autorizado. Cuando un cambio afecte datos ya reportados, exportaciones oficiales o confidencialidad, debe evaluarse si corresponde registrar trabajo no conforme, no conformidad, accion correctiva o comunicacion controlada.</w:t>
      </w:r>
    </w:p>
    <w:bookmarkEnd w:id="46"/>
    <w:bookmarkStart w:id="47" w:name="Xba241005cff804529cb668549567600a7765c96"/>
    <w:p>
      <w:pPr>
        <w:pStyle w:val="Heading2"/>
      </w:pPr>
      <w:r>
        <w:t xml:space="preserve">12. Controles operativos</w:t>
      </w:r>
    </w:p>
    <w:p>
      <w:pPr>
        <w:pStyle w:val="Compact"/>
        <w:numPr>
          <w:ilvl w:val="0"/>
          <w:numId w:val="1007"/>
        </w:numPr>
      </w:pPr>
      <w:r>
        <w:t xml:space="preserve">El acceso al aplicativo debe estar acotado por rol y revisarse ante altas, bajas, cambios de funciones o cierre de ronda.</w:t>
      </w:r>
    </w:p>
    <w:p>
      <w:pPr>
        <w:pStyle w:val="Compact"/>
        <w:numPr>
          <w:ilvl w:val="0"/>
          <w:numId w:val="1007"/>
        </w:numPr>
      </w:pPr>
      <w:r>
        <w:t xml:space="preserve">Las credenciales de participantes son personales o institucionales controladas y no deben permitir acceso a datos de otros participantes.</w:t>
      </w:r>
    </w:p>
    <w:p>
      <w:pPr>
        <w:pStyle w:val="Compact"/>
        <w:numPr>
          <w:ilvl w:val="0"/>
          <w:numId w:val="1007"/>
        </w:numPr>
      </w:pPr>
      <w:r>
        <w:t xml:space="preserve">La identidad de participantes debe protegerse en las exportaciones y reportes segun las reglas del PEA.</w:t>
      </w:r>
    </w:p>
    <w:p>
      <w:pPr>
        <w:pStyle w:val="Compact"/>
        <w:numPr>
          <w:ilvl w:val="0"/>
          <w:numId w:val="1007"/>
        </w:numPr>
      </w:pPr>
      <w:r>
        <w:t xml:space="preserve">Los cambios en calendario, cronograma, ficha digital o instrucciones deben quedar trazables y comunicarse por el canal definido.</w:t>
      </w:r>
    </w:p>
    <w:p>
      <w:pPr>
        <w:pStyle w:val="Compact"/>
        <w:numPr>
          <w:ilvl w:val="0"/>
          <w:numId w:val="1007"/>
        </w:numPr>
      </w:pPr>
      <w:r>
        <w:t xml:space="preserve">La captura de resultados debe cerrarse segun el cronograma aprobado; cualquier reapertura debe quedar justificada.</w:t>
      </w:r>
    </w:p>
    <w:p>
      <w:pPr>
        <w:pStyle w:val="Compact"/>
        <w:numPr>
          <w:ilvl w:val="0"/>
          <w:numId w:val="1007"/>
        </w:numPr>
      </w:pPr>
      <w:r>
        <w:t xml:space="preserve">Las exportaciones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deben identificarse, conservarse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 </w:t>
      </w:r>
      <w:r>
        <w:t xml:space="preserve">y no sobrescribirse sin trazabilidad.</w:t>
      </w:r>
    </w:p>
    <w:p>
      <w:pPr>
        <w:pStyle w:val="Compact"/>
        <w:numPr>
          <w:ilvl w:val="0"/>
          <w:numId w:val="1007"/>
        </w:numPr>
      </w:pPr>
      <w:r>
        <w:t xml:space="preserve">Los datos exportados deben someterse a una revision de completitud y consistencia antes de su uso analitico.</w:t>
      </w:r>
    </w:p>
    <w:p>
      <w:pPr>
        <w:pStyle w:val="Compact"/>
        <w:numPr>
          <w:ilvl w:val="0"/>
          <w:numId w:val="1007"/>
        </w:numPr>
      </w:pPr>
      <w:r>
        <w:t xml:space="preserve">Las fallas de disponibilidad, perdida de datos, errores de permisos, exposicion de informacion o exportaciones incorrectas deben registrarse y evaluarse por impacto en la validez de la ronda.</w:t>
      </w:r>
    </w:p>
    <w:p>
      <w:pPr>
        <w:pStyle w:val="Compact"/>
        <w:numPr>
          <w:ilvl w:val="0"/>
          <w:numId w:val="1007"/>
        </w:numPr>
      </w:pPr>
      <w:r>
        <w:t xml:space="preserve">Deben existir respaldos o mecanismos de recuperacion proporcionales al riesgo de perdida de informacion oficial.</w:t>
      </w:r>
    </w:p>
    <w:p>
      <w:pPr>
        <w:pStyle w:val="Compact"/>
        <w:numPr>
          <w:ilvl w:val="0"/>
          <w:numId w:val="1007"/>
        </w:numPr>
      </w:pPr>
      <w:r>
        <w:t xml:space="preserve">La documentacion tecnica interna del aplicativo debe mantenerse como soporte controlado, aunque no sustituye este documento general.</w:t>
      </w:r>
    </w:p>
    <w:bookmarkEnd w:id="47"/>
    <w:bookmarkStart w:id="48" w:name="X17ebeb8da7fcca7d5019696a70d1b3ec9ff529e"/>
    <w:p>
      <w:pPr>
        <w:pStyle w:val="Heading2"/>
      </w:pPr>
      <w:r>
        <w:t xml:space="preserve">13. 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Control de colusion y falsificacion, cuando los datos del aplicativo generen alertas.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del PEA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que recibe las exportaciones oficiales.</w:t>
            </w:r>
          </w:p>
        </w:tc>
      </w:tr>
    </w:tbl>
    <w:bookmarkEnd w:id="48"/>
    <w:bookmarkStart w:id="49" w:name="Xe086dda480b4c03a6e667bcfd3bbdcf51f5b259"/>
    <w:p>
      <w:pPr>
        <w:pStyle w:val="Heading2"/>
      </w:pPr>
      <w:r>
        <w:t xml:space="preserve">14. Limites</w:t>
      </w:r>
    </w:p>
    <w:p>
      <w:pPr>
        <w:pStyle w:val="Compact"/>
        <w:numPr>
          <w:ilvl w:val="0"/>
          <w:numId w:val="1008"/>
        </w:numPr>
      </w:pPr>
      <w:r>
        <w:t xml:space="preserve">No es un formato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es un instructivo de uso; la operacion se documenta en</w:t>
      </w:r>
      <w:r>
        <w:t xml:space="preserve"> </w:t>
      </w:r>
      <w:r>
        <w:rPr>
          <w:rStyle w:val="VerbatimChar"/>
        </w:rPr>
        <w:t xml:space="preserve">I-PSEA-02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I-PSEA-03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define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8"/>
        </w:numPr>
      </w:pPr>
      <w:r>
        <w:t xml:space="preserve">No genera el informe final de resultados ni el analisis estadistico.</w:t>
      </w:r>
    </w:p>
    <w:p>
      <w:pPr>
        <w:pStyle w:val="Compact"/>
        <w:numPr>
          <w:ilvl w:val="0"/>
          <w:numId w:val="1008"/>
        </w:numPr>
      </w:pPr>
      <w:r>
        <w:t xml:space="preserve">No reemplaza procedimientos de planificacion, comunicaciones, confidencialidad, quejas, trabajo no conforme ni control documental.</w:t>
      </w:r>
    </w:p>
    <w:p>
      <w:pPr>
        <w:pStyle w:val="Compact"/>
        <w:numPr>
          <w:ilvl w:val="0"/>
          <w:numId w:val="1008"/>
        </w:numPr>
      </w:pPr>
      <w:r>
        <w:t xml:space="preserve">No convierte la documentacion tecnica del software en registro oficial de ronda salvo que sea referenciada por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documentacion tecnica interna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se mantiene como soporte del aplicativo y no sustituye este documento codificado.</w:t>
      </w:r>
    </w:p>
    <w:bookmarkEnd w:id="49"/>
    <w:bookmarkEnd w:id="50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2026-06-29T13:51:29Z</dcterms:created>
  <dcterms:modified xsi:type="dcterms:W3CDTF">2026-06-29T13:51:29Z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