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-psea-20--comunicación-pt"/>
    <w:p>
      <w:pPr>
        <w:pStyle w:val="Heading1"/>
      </w:pPr>
      <w:r>
        <w:t xml:space="preserve">P-PSEA-20 — Comunicación PT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P-PSEA-20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3 — Procedimiento Técnico del Esquema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skeleton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0.1-draft</w:t>
      </w:r>
      <w:r>
        <w:br/>
      </w:r>
      <w:r>
        <w:rPr>
          <w:b/>
          <w:bCs/>
        </w:rPr>
        <w:t xml:space="preserve">Cláusulas ISO/IEC 17043:2023:</w:t>
      </w:r>
      <w:r>
        <w:t xml:space="preserve"> </w:t>
      </w:r>
      <w:r>
        <w:t xml:space="preserve">7.1, 7.1.2.1, 7.3.5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  <w:r>
        <w:br/>
      </w:r>
      <w:r>
        <w:rPr>
          <w:b/>
          <w:bCs/>
        </w:rPr>
        <w:t xml:space="preserve">Ejecuta a través de:</w:t>
      </w:r>
      <w:r>
        <w:t xml:space="preserve"> </w:t>
      </w:r>
      <w:r>
        <w:t xml:space="preserve">I-PSEA-09 (Instrucciones a Participantes)</w:t>
      </w:r>
      <w:r>
        <w:br/>
      </w:r>
      <w:r>
        <w:rPr>
          <w:b/>
          <w:bCs/>
        </w:rPr>
        <w:t xml:space="preserve">Alimenta a:</w:t>
      </w:r>
      <w:r>
        <w:t xml:space="preserve"> </w:t>
      </w:r>
      <w:r>
        <w:t xml:space="preserve">F-PSEA-03 (Registro de participacion y carga de datos del participante), F-PSEA-04 (Equipos e instrumentos)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Instrucción general para el redactor:</w:t>
      </w:r>
      <w:r>
        <w:br/>
      </w:r>
      <w:r>
        <w:t xml:space="preserve">Este procedimiento define las</w:t>
      </w:r>
      <w:r>
        <w:t xml:space="preserve"> </w:t>
      </w:r>
      <w:r>
        <w:rPr>
          <w:b/>
          <w:bCs/>
        </w:rPr>
        <w:t xml:space="preserve">reglas de gobierno</w:t>
      </w:r>
      <w:r>
        <w:t xml:space="preserve"> </w:t>
      </w:r>
      <w:r>
        <w:t xml:space="preserve">de toda la comunicación entre el Esquema CALAIRE-EA y sus participantes o partes interesadas. No describe el contenido técnico de las instrucciones (→ I-PSEA-09) sino</w:t>
      </w:r>
      <w:r>
        <w:t xml:space="preserve"> </w:t>
      </w:r>
      <w:r>
        <w:rPr>
          <w:i/>
          <w:iCs/>
        </w:rPr>
        <w:t xml:space="preserve">cuándo</w:t>
      </w:r>
      <w:r>
        <w:t xml:space="preserve">,</w:t>
      </w:r>
      <w:r>
        <w:t xml:space="preserve"> </w:t>
      </w:r>
      <w:r>
        <w:rPr>
          <w:i/>
          <w:iCs/>
        </w:rPr>
        <w:t xml:space="preserve">quién</w:t>
      </w:r>
      <w:r>
        <w:t xml:space="preserve">,</w:t>
      </w:r>
      <w:r>
        <w:t xml:space="preserve"> </w:t>
      </w:r>
      <w:r>
        <w:rPr>
          <w:i/>
          <w:iCs/>
        </w:rPr>
        <w:t xml:space="preserve">por qué canal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con qué aprobación</w:t>
      </w:r>
      <w:r>
        <w:t xml:space="preserve"> </w:t>
      </w:r>
      <w:r>
        <w:t xml:space="preserve">se emiten las comunicaciones. Cubre el ciclo completo: desde la primera solicitud de participación hasta el cierre de la ronda.</w:t>
      </w:r>
    </w:p>
    <w:p>
      <w:r>
        <w:pict>
          <v:rect style="width:0;height:1.5pt" o:hralign="center" o:hrstd="t" o:hr="t"/>
        </w:pict>
      </w:r>
    </w:p>
    <w:bookmarkStart w:id="19" w:name="X9895ad7d6233bb46f1f1ab0c9c1393c5bec2388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las reglas, responsabilidades y canales para la gestión de toda la comunicación entre el Esquema CALAIRE-EA y sus participantes y partes interesadas, en cumplimiento de las cláusulas 7.1 y 7.3.5 de ISO/IEC 17043:2023. Esto incluye: revisión de solicitudes, acuerdos de participación, instrucciones pre-ronda, notificación de cambios y comunicaciones de cierre.</w:t>
      </w:r>
    </w:p>
    <w:p>
      <w:r>
        <w:pict>
          <v:rect style="width:0;height:1.5pt" o:hralign="center" o:hrstd="t" o:hr="t"/>
        </w:pict>
      </w:r>
    </w:p>
    <w:bookmarkEnd w:id="19"/>
    <w:bookmarkStart w:id="20" w:name="X8c49890cab2394ad6fc610767a1938515fcd0ca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todas las comunicaciones oficiales del Esquema CALAIRE-EA con:</w:t>
      </w:r>
    </w:p>
    <w:p>
      <w:pPr>
        <w:pStyle w:val="Compact"/>
        <w:numPr>
          <w:ilvl w:val="0"/>
          <w:numId w:val="1001"/>
        </w:numPr>
      </w:pPr>
      <w:r>
        <w:t xml:space="preserve">Participantes invitados o inscritos</w:t>
      </w:r>
    </w:p>
    <w:p>
      <w:pPr>
        <w:pStyle w:val="Compact"/>
        <w:numPr>
          <w:ilvl w:val="0"/>
          <w:numId w:val="1001"/>
        </w:numPr>
      </w:pPr>
      <w:r>
        <w:t xml:space="preserve">Organismos de acreditación (ONAC, IDEAM)</w:t>
      </w:r>
    </w:p>
    <w:p>
      <w:pPr>
        <w:pStyle w:val="Compact"/>
        <w:numPr>
          <w:ilvl w:val="0"/>
          <w:numId w:val="1001"/>
        </w:numPr>
      </w:pPr>
      <w:r>
        <w:t xml:space="preserve">Organismos de referencia externos (si aplica)</w:t>
      </w:r>
    </w:p>
    <w:p>
      <w:pPr>
        <w:pStyle w:val="FirstParagraph"/>
      </w:pPr>
      <w:r>
        <w:t xml:space="preserve">Aplica desde la primera invitación a participar hasta el envío del informe individual de desempeño.</w:t>
      </w:r>
      <w:r>
        <w:br/>
      </w:r>
      <w:r>
        <w:t xml:space="preserve">No cubre: comunicaciones internas del equipo técnico CALAIRE ni comunicaciones con proveedores (→ P-PSEA-03 y P-PSEA-04 por analito).</w:t>
      </w:r>
    </w:p>
    <w:p>
      <w:r>
        <w:pict>
          <v:rect style="width:0;height:1.5pt" o:hralign="center" o:hrstd="t" o:hr="t"/>
        </w:pict>
      </w:r>
    </w:p>
    <w:bookmarkEnd w:id="20"/>
    <w:bookmarkStart w:id="21" w:name="Xdd81b785428e3a739368af4ad72c810c431d33b"/>
    <w:p>
      <w:pPr>
        <w:pStyle w:val="Heading2"/>
      </w:pPr>
      <w:r>
        <w:t xml:space="preserve">3. Referencias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 / Documento</w:t>
            </w:r>
          </w:p>
        </w:tc>
        <w:tc>
          <w:tcPr/>
          <w:p>
            <w:pPr>
              <w:pStyle w:val="Compact"/>
            </w:pPr>
            <w:r>
              <w:t xml:space="preserve">Cláusula / Sección</w:t>
            </w:r>
          </w:p>
        </w:tc>
        <w:tc>
          <w:tcPr/>
          <w:p>
            <w:pPr>
              <w:pStyle w:val="Compact"/>
            </w:pPr>
            <w:r>
              <w:t xml:space="preserve">Aspecto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Revisión de solicitudes y contratos con participantes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7.1.2.1</w:t>
            </w:r>
          </w:p>
        </w:tc>
        <w:tc>
          <w:tcPr/>
          <w:p>
            <w:pPr>
              <w:pStyle w:val="Compact"/>
            </w:pPr>
            <w:r>
              <w:t xml:space="preserve">Información del esquema disponible para participantes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7.3.5</w:t>
            </w:r>
          </w:p>
        </w:tc>
        <w:tc>
          <w:tcPr/>
          <w:p>
            <w:pPr>
              <w:pStyle w:val="Compact"/>
            </w:pPr>
            <w:r>
              <w:t xml:space="preserve">Instrucciones a participantes — contenido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7.6</w:t>
            </w:r>
          </w:p>
        </w:tc>
        <w:tc>
          <w:tcPr/>
          <w:p>
            <w:pPr>
              <w:pStyle w:val="Compact"/>
            </w:pPr>
            <w:r>
              <w:t xml:space="preserve">Quejas y apelaciones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DG-PSEA-01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t xml:space="preserve">Protocolo general del Esquema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P-PSEA-01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t xml:space="preserve">Protocolo General 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I-PSEA-09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t xml:space="preserve">Instrucciones a Participantes (ejecución técnica)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comunicacion_2_participantes.md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t xml:space="preserve">Plantilla de comunicación oficial pre-ronda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8e6e664fc1e8771ba3d4f5f5be4be79abfdf3e6"/>
    <w:p>
      <w:pPr>
        <w:pStyle w:val="Heading2"/>
      </w:pPr>
      <w:r>
        <w:t xml:space="preserve">4. Definiciones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Solicitud de participación</w:t>
            </w:r>
          </w:p>
        </w:tc>
        <w:tc>
          <w:tcPr/>
          <w:p>
            <w:pPr>
              <w:pStyle w:val="Compact"/>
            </w:pPr>
            <w:r>
              <w:t xml:space="preserve">Manifestación formal de interés de un laboratorio en participar en una ronda del esquema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Acuerdo de participación</w:t>
            </w:r>
          </w:p>
        </w:tc>
        <w:tc>
          <w:tcPr/>
          <w:p>
            <w:pPr>
              <w:pStyle w:val="Compact"/>
            </w:pPr>
            <w:r>
              <w:t xml:space="preserve">Compromiso mutuo entre CALAIRE-EA y el participante que define condiciones, confidencialidad y responsabilidades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Comunicación oficial</w:t>
            </w:r>
          </w:p>
        </w:tc>
        <w:tc>
          <w:tcPr/>
          <w:p>
            <w:pPr>
              <w:pStyle w:val="Compact"/>
            </w:pPr>
            <w:r>
              <w:t xml:space="preserve">Toda comunicación emitida en nombre del Esquema CALAIRE-EA que modifica, informa o compromete al participante; debe quedar registrada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 de erratas</w:t>
            </w:r>
          </w:p>
        </w:tc>
        <w:tc>
          <w:tcPr/>
          <w:p>
            <w:pPr>
              <w:pStyle w:val="Compact"/>
            </w:pPr>
            <w:r>
              <w:t xml:space="preserve">Comunicación correctiva emitida cuando una instrucción previa contenía un error o debe modificarse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Canal oficial</w:t>
            </w:r>
          </w:p>
        </w:tc>
        <w:tc>
          <w:tcPr/>
          <w:p>
            <w:pPr>
              <w:pStyle w:val="Compact"/>
            </w:pPr>
            <w:r>
              <w:t xml:space="preserve">Medio de comunicación reconocido por el Esquema: correo electrónico institucional del Coordinador 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Partes interesadas</w:t>
            </w:r>
          </w:p>
        </w:tc>
        <w:tc>
          <w:tcPr/>
          <w:p>
            <w:pPr>
              <w:pStyle w:val="Compact"/>
            </w:pPr>
            <w:r>
              <w:t xml:space="preserve">Participantes, organismos de acreditación, organismos de referencia, o cualquier entidad con un interés legítimo en los resultados del esquema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8479c0a58850db9603208993c121d2f3f8b86f3"/>
    <w:p>
      <w:pPr>
        <w:pStyle w:val="Heading2"/>
      </w:pPr>
      <w:r>
        <w:t xml:space="preserve">5. Responsabilidades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Coordinador EA</w:t>
            </w:r>
          </w:p>
        </w:tc>
        <w:tc>
          <w:tcPr/>
          <w:p>
            <w:pPr>
              <w:pStyle w:val="Compact"/>
            </w:pPr>
            <w:r>
              <w:t xml:space="preserve">Emitir, archivar y dar seguimiento a todas las comunicaciones oficiales; gestionar solicitudes y acuerdos; notificar cambios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Director del Proyecto</w:t>
            </w:r>
          </w:p>
        </w:tc>
        <w:tc>
          <w:tcPr/>
          <w:p>
            <w:pPr>
              <w:pStyle w:val="Compact"/>
            </w:pPr>
            <w:r>
              <w:t xml:space="preserve">Revisar y aprobar comunicaciones que modifiquen condiciones del esquema o impliquen compromisos contractuales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 SGC</w:t>
            </w:r>
          </w:p>
        </w:tc>
        <w:tc>
          <w:tcPr/>
          <w:p>
            <w:pPr>
              <w:pStyle w:val="Compact"/>
            </w:pPr>
            <w:r>
              <w:t xml:space="preserve">Verificar que las comunicaciones cumplen con los requisitos normativos; archivar evidencias en el SGC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Responder a las comunicaciones en los plazos indicados; notificar al Coordinador EA cualquier cambio en sus condiciones de participación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0" w:name="X86664b2c2f829bcc429e6cd73c419715abde51e"/>
    <w:p>
      <w:pPr>
        <w:pStyle w:val="Heading2"/>
      </w:pPr>
      <w:r>
        <w:t xml:space="preserve">6. Procedimiento</w:t>
      </w:r>
    </w:p>
    <w:bookmarkStart w:id="24" w:name="X52b196e0f201a2102f433157e6e474b5ee1e1aa"/>
    <w:p>
      <w:pPr>
        <w:pStyle w:val="Heading3"/>
      </w:pPr>
      <w:r>
        <w:t xml:space="preserve">6.1 Revisión de solicitudes de participación (ISO 17043 §7.1)</w:t>
      </w:r>
    </w:p>
    <w:p>
      <w:pPr>
        <w:pStyle w:val="BlockText"/>
      </w:pPr>
      <w:r>
        <w:rPr>
          <w:b/>
          <w:bCs/>
        </w:rPr>
        <w:t xml:space="preserve">Instrucción:</w:t>
      </w:r>
      <w:r>
        <w:t xml:space="preserve"> </w:t>
      </w:r>
      <w:r>
        <w:t xml:space="preserve">Definir el proceso desde que un laboratorio expresa interés hasta que se confirma su inclusión en F-PSEA-07. Para la prueba piloto, los participantes son invitados directamente (no hay convocatoria abierta).</w:t>
      </w:r>
    </w:p>
    <w:p>
      <w:pPr>
        <w:numPr>
          <w:ilvl w:val="0"/>
          <w:numId w:val="1002"/>
        </w:numPr>
      </w:pPr>
      <w:r>
        <w:t xml:space="preserve">El Coordinador EA recibe la solicitud o confirma la invitación directa al laboratorio.</w:t>
      </w:r>
    </w:p>
    <w:p>
      <w:pPr>
        <w:numPr>
          <w:ilvl w:val="0"/>
          <w:numId w:val="1002"/>
        </w:numPr>
      </w:pPr>
      <w:r>
        <w:t xml:space="preserve">Verificar que el laboratorio cumple los requisitos mínimos de participación: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Dispone de analizador(es) para los analitos de la ronda</w:t>
            </w:r>
          </w:p>
        </w:tc>
        <w:tc>
          <w:tcPr/>
          <w:p>
            <w:pPr>
              <w:pStyle w:val="Compact"/>
            </w:pPr>
            <w:r>
              <w:t xml:space="preserve">Declarado en F-PSEA-03 / exportado en F-PSEA-04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Cuenta con certificado de calibración vigente</w:t>
            </w:r>
          </w:p>
        </w:tc>
        <w:tc>
          <w:tcPr/>
          <w:p>
            <w:pPr>
              <w:pStyle w:val="Compact"/>
            </w:pPr>
            <w:r>
              <w:t xml:space="preserve">Declarado en F-PSEA-03 / exportado en F-PSEA-04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Puede trasladar equipos al sitio en las fechas indicadas</w:t>
            </w:r>
          </w:p>
        </w:tc>
        <w:tc>
          <w:tcPr/>
          <w:p>
            <w:pPr>
              <w:pStyle w:val="Compact"/>
            </w:pPr>
            <w:r>
              <w:t xml:space="preserve">Declarado en F-PSEA-03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 las condiciones de confidencialidad</w:t>
            </w:r>
          </w:p>
        </w:tc>
        <w:tc>
          <w:tcPr/>
          <w:p>
            <w:pPr>
              <w:pStyle w:val="Compact"/>
            </w:pPr>
            <w:r>
              <w:t xml:space="preserve">Confirmado en F-PSEA-03</w:t>
            </w:r>
          </w:p>
        </w:tc>
      </w:tr>
    </w:tbl>
    <w:p>
      <w:pPr>
        <w:numPr>
          <w:ilvl w:val="0"/>
          <w:numId w:val="1002"/>
        </w:numPr>
      </w:pPr>
      <w:r>
        <w:t xml:space="preserve">Si el laboratorio cumple los requisitos → registrar en F-PSEA-07 (estado: "Invitado / Confirmado").</w:t>
      </w:r>
    </w:p>
    <w:p>
      <w:pPr>
        <w:numPr>
          <w:ilvl w:val="0"/>
          <w:numId w:val="1002"/>
        </w:numPr>
      </w:pPr>
      <w:r>
        <w:t xml:space="preserve">Si no cumple algún requisito → notificar por escrito las razones y ofrecer participación en ronda futura si aplica.</w:t>
      </w:r>
    </w:p>
    <w:p>
      <w:pPr>
        <w:numPr>
          <w:ilvl w:val="0"/>
          <w:numId w:val="1002"/>
        </w:numPr>
      </w:pPr>
      <w:r>
        <w:t xml:space="preserve">Asignar código anónimo al laboratorio (P1, P2, …) y registrar en F-PSEA-07.</w:t>
      </w:r>
      <w:r>
        <w:t xml:space="preserve"> </w:t>
      </w:r>
      <w:r>
        <w:rPr>
          <w:b/>
          <w:bCs/>
        </w:rPr>
        <w:t xml:space="preserve">El código no debe compartirse entre participantes.</w:t>
      </w:r>
    </w:p>
    <w:p>
      <w:r>
        <w:pict>
          <v:rect style="width:0;height:1.5pt" o:hralign="center" o:hrstd="t" o:hr="t"/>
        </w:pict>
      </w:r>
    </w:p>
    <w:bookmarkEnd w:id="24"/>
    <w:bookmarkStart w:id="25" w:name="X5cde702dbdadf928509218280a9b6096892911b"/>
    <w:p>
      <w:pPr>
        <w:pStyle w:val="Heading3"/>
      </w:pPr>
      <w:r>
        <w:t xml:space="preserve">6.2 Acuerdos de participación</w:t>
      </w:r>
    </w:p>
    <w:p>
      <w:pPr>
        <w:pStyle w:val="BlockText"/>
      </w:pPr>
      <w:r>
        <w:rPr>
          <w:b/>
          <w:bCs/>
        </w:rPr>
        <w:t xml:space="preserve">Instrucción:</w:t>
      </w:r>
      <w:r>
        <w:t xml:space="preserve"> </w:t>
      </w:r>
      <w:r>
        <w:t xml:space="preserve">Describir el mecanismo de acuerdo. Para la prueba piloto puede ser la aceptación registrada en F-PSEA-03. Para operación regular, puede requerir un acuerdo formal separado.</w:t>
      </w:r>
    </w:p>
    <w:p>
      <w:pPr>
        <w:pStyle w:val="Compact"/>
        <w:numPr>
          <w:ilvl w:val="0"/>
          <w:numId w:val="1003"/>
        </w:numPr>
      </w:pPr>
      <w:r>
        <w:t xml:space="preserve">El acuerdo de participación queda formalizado con la aceptación registrada en</w:t>
      </w:r>
      <w:r>
        <w:t xml:space="preserve"> </w:t>
      </w:r>
      <w:r>
        <w:rPr>
          <w:b/>
          <w:bCs/>
        </w:rPr>
        <w:t xml:space="preserve">F-PSEA-03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acuerdo cubre:</w:t>
      </w:r>
    </w:p>
    <w:p>
      <w:pPr>
        <w:pStyle w:val="Compact"/>
        <w:numPr>
          <w:ilvl w:val="1"/>
          <w:numId w:val="1004"/>
        </w:numPr>
      </w:pPr>
      <w:r>
        <w:t xml:space="preserve">Condiciones de participación (protocolo DG-PSEA-01)</w:t>
      </w:r>
    </w:p>
    <w:p>
      <w:pPr>
        <w:pStyle w:val="Compact"/>
        <w:numPr>
          <w:ilvl w:val="1"/>
          <w:numId w:val="1004"/>
        </w:numPr>
      </w:pPr>
      <w:r>
        <w:t xml:space="preserve">Política de confidencialidad y anonimato de resultados</w:t>
      </w:r>
    </w:p>
    <w:p>
      <w:pPr>
        <w:pStyle w:val="Compact"/>
        <w:numPr>
          <w:ilvl w:val="1"/>
          <w:numId w:val="1004"/>
        </w:numPr>
      </w:pPr>
      <w:r>
        <w:t xml:space="preserve">Disponibilidad de equipos en las fechas indicadas</w:t>
      </w:r>
    </w:p>
    <w:p>
      <w:pPr>
        <w:pStyle w:val="Compact"/>
        <w:numPr>
          <w:ilvl w:val="1"/>
          <w:numId w:val="1004"/>
        </w:numPr>
      </w:pPr>
      <w:r>
        <w:t xml:space="preserve">Veracidad de los datos declarados</w:t>
      </w:r>
    </w:p>
    <w:p>
      <w:pPr>
        <w:pStyle w:val="Compact"/>
        <w:numPr>
          <w:ilvl w:val="0"/>
          <w:numId w:val="1003"/>
        </w:numPr>
      </w:pPr>
      <w:r>
        <w:t xml:space="preserve">Archivar o exportar el F-PSEA-03 como evidencia del acuerdo en el expediente de la ronda.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[Para operación regular:]</w:t>
      </w:r>
      <w:r>
        <w:t xml:space="preserve"> </w:t>
      </w:r>
      <w:r>
        <w:t xml:space="preserve">Evaluar si se requiere un acuerdo contractual formal (Nota: ISO 17043 §7.1 lo requiere cuando el participante asume compromisos económicos o exige confidencialidad específica).</w:t>
      </w:r>
    </w:p>
    <w:p>
      <w:r>
        <w:pict>
          <v:rect style="width:0;height:1.5pt" o:hralign="center" o:hrstd="t" o:hr="t"/>
        </w:pict>
      </w:r>
    </w:p>
    <w:bookmarkEnd w:id="25"/>
    <w:bookmarkStart w:id="26" w:name="Xf86f396ebdc47e374ade89283a1bae45b406215"/>
    <w:p>
      <w:pPr>
        <w:pStyle w:val="Heading3"/>
      </w:pPr>
      <w:r>
        <w:t xml:space="preserve">6.3 Comunicaciones pre-ronda (ISO 17043 §7.3.5)</w:t>
      </w:r>
    </w:p>
    <w:p>
      <w:pPr>
        <w:pStyle w:val="BlockText"/>
      </w:pPr>
      <w:r>
        <w:rPr>
          <w:b/>
          <w:bCs/>
        </w:rPr>
        <w:t xml:space="preserve">Instrucción:</w:t>
      </w:r>
      <w:r>
        <w:t xml:space="preserve"> </w:t>
      </w:r>
      <w:r>
        <w:t xml:space="preserve">Este es el núcleo del procedimiento. La ejecución técnica está en I-PSEA-09. Aquí se define quién aprueba qué y cuándo.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Comunicación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Plazo</w:t>
            </w:r>
          </w:p>
        </w:tc>
        <w:tc>
          <w:tcPr/>
          <w:p>
            <w:pPr>
              <w:pStyle w:val="Compact"/>
            </w:pPr>
            <w:r>
              <w:t xml:space="preserve">Aprueba</w:t>
            </w:r>
          </w:p>
        </w:tc>
        <w:tc>
          <w:tcPr/>
          <w:p>
            <w:pPr>
              <w:pStyle w:val="Compact"/>
            </w:pPr>
            <w:r>
              <w:t xml:space="preserve">Instrumento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1ª comunicación</w:t>
            </w:r>
            <w:r>
              <w:t xml:space="preserve"> </w:t>
            </w:r>
            <w:r>
              <w:t xml:space="preserve">— Invitación</w:t>
            </w:r>
          </w:p>
        </w:tc>
        <w:tc>
          <w:tcPr/>
          <w:p>
            <w:pPr>
              <w:pStyle w:val="Compact"/>
            </w:pPr>
            <w:r>
              <w:t xml:space="preserve">Descripción del esquema, analitos, fechas tentativas, condiciones generales</w:t>
            </w:r>
          </w:p>
        </w:tc>
        <w:tc>
          <w:tcPr/>
          <w:p>
            <w:pPr>
              <w:pStyle w:val="Compact"/>
            </w:pPr>
            <w:r>
              <w:t xml:space="preserve">T-30 días</w:t>
            </w:r>
          </w:p>
        </w:tc>
        <w:tc>
          <w:tcPr/>
          <w:p>
            <w:pPr>
              <w:pStyle w:val="Compact"/>
            </w:pPr>
            <w:r>
              <w:t xml:space="preserve">Director del Proyecto</w:t>
            </w:r>
          </w:p>
        </w:tc>
        <w:tc>
          <w:tcPr/>
          <w:p>
            <w:pPr>
              <w:pStyle w:val="Compact"/>
            </w:pPr>
            <w:r>
              <w:t xml:space="preserve">Carta / correo formal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2ª comunicación</w:t>
            </w:r>
            <w:r>
              <w:t xml:space="preserve"> </w:t>
            </w:r>
            <w:r>
              <w:t xml:space="preserve">— Instrucciones pre-ronda</w:t>
            </w:r>
          </w:p>
        </w:tc>
        <w:tc>
          <w:tcPr/>
          <w:p>
            <w:pPr>
              <w:pStyle w:val="Compact"/>
            </w:pPr>
            <w:r>
              <w:t xml:space="preserve">Contenido completo §7.3.5 + solicitud de actualización de F-PSEA-03 en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T-14 días</w:t>
            </w:r>
          </w:p>
        </w:tc>
        <w:tc>
          <w:tcPr/>
          <w:p>
            <w:pPr>
              <w:pStyle w:val="Compact"/>
            </w:pPr>
            <w:r>
              <w:t xml:space="preserve">Coordinador EA + Responsable SGC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comunicacion_2_participantes.md</w:t>
            </w:r>
            <w:r>
              <w:t xml:space="preserve"> </w:t>
            </w:r>
            <w:r>
              <w:t xml:space="preserve">personalizada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Recordatorio</w:t>
            </w:r>
            <w:r>
              <w:t xml:space="preserve"> </w:t>
            </w:r>
            <w:r>
              <w:t xml:space="preserve">— Confirmación</w:t>
            </w:r>
          </w:p>
        </w:tc>
        <w:tc>
          <w:tcPr/>
          <w:p>
            <w:pPr>
              <w:pStyle w:val="Compact"/>
            </w:pPr>
            <w:r>
              <w:t xml:space="preserve">Verificación de F-PSEA-03; recordar fecha límite</w:t>
            </w:r>
          </w:p>
        </w:tc>
        <w:tc>
          <w:tcPr/>
          <w:p>
            <w:pPr>
              <w:pStyle w:val="Compact"/>
            </w:pPr>
            <w:r>
              <w:t xml:space="preserve">T-7 días</w:t>
            </w:r>
          </w:p>
        </w:tc>
        <w:tc>
          <w:tcPr/>
          <w:p>
            <w:pPr>
              <w:pStyle w:val="Compact"/>
            </w:pPr>
            <w:r>
              <w:t xml:space="preserve">Coordinador EA</w:t>
            </w:r>
          </w:p>
        </w:tc>
        <w:tc>
          <w:tcPr/>
          <w:p>
            <w:pPr>
              <w:pStyle w:val="Compact"/>
            </w:pPr>
            <w:r>
              <w:t xml:space="preserve">Correo breve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Confirmación logística</w:t>
            </w:r>
          </w:p>
        </w:tc>
        <w:tc>
          <w:tcPr/>
          <w:p>
            <w:pPr>
              <w:pStyle w:val="Compact"/>
            </w:pPr>
            <w:r>
              <w:t xml:space="preserve">Punto de encuentro, horario, contacto del día</w:t>
            </w:r>
          </w:p>
        </w:tc>
        <w:tc>
          <w:tcPr/>
          <w:p>
            <w:pPr>
              <w:pStyle w:val="Compact"/>
            </w:pPr>
            <w:r>
              <w:t xml:space="preserve">T-1 día</w:t>
            </w:r>
          </w:p>
        </w:tc>
        <w:tc>
          <w:tcPr/>
          <w:p>
            <w:pPr>
              <w:pStyle w:val="Compact"/>
            </w:pPr>
            <w:r>
              <w:t xml:space="preserve">Coordinador EA</w:t>
            </w:r>
          </w:p>
        </w:tc>
        <w:tc>
          <w:tcPr/>
          <w:p>
            <w:pPr>
              <w:pStyle w:val="Compact"/>
            </w:pPr>
            <w:r>
              <w:t xml:space="preserve">Correo breve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Comunicación de resultados</w:t>
            </w:r>
          </w:p>
        </w:tc>
        <w:tc>
          <w:tcPr/>
          <w:p>
            <w:pPr>
              <w:pStyle w:val="Compact"/>
            </w:pPr>
            <w:r>
              <w:t xml:space="preserve">Informe individual de desempeño (confidencial)</w:t>
            </w:r>
          </w:p>
        </w:tc>
        <w:tc>
          <w:tcPr/>
          <w:p>
            <w:pPr>
              <w:pStyle w:val="Compact"/>
            </w:pPr>
            <w:r>
              <w:t xml:space="preserve">≤ 45 días post-ronda</w:t>
            </w:r>
          </w:p>
        </w:tc>
        <w:tc>
          <w:tcPr/>
          <w:p>
            <w:pPr>
              <w:pStyle w:val="Compact"/>
            </w:pPr>
            <w:r>
              <w:t xml:space="preserve">Director del Proyecto</w:t>
            </w:r>
          </w:p>
        </w:tc>
        <w:tc>
          <w:tcPr/>
          <w:p>
            <w:pPr>
              <w:pStyle w:val="Compact"/>
            </w:pPr>
            <w:r>
              <w:t xml:space="preserve">Informe formal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Secuencia de aprobación para la 2ª comunicación:</w:t>
      </w:r>
    </w:p>
    <w:p>
      <w:pPr>
        <w:pStyle w:val="Compact"/>
        <w:numPr>
          <w:ilvl w:val="0"/>
          <w:numId w:val="1005"/>
        </w:numPr>
      </w:pPr>
      <w:r>
        <w:t xml:space="preserve">Coordinador EA redacta la comunicación personalizada.</w:t>
      </w:r>
    </w:p>
    <w:p>
      <w:pPr>
        <w:pStyle w:val="Compact"/>
        <w:numPr>
          <w:ilvl w:val="0"/>
          <w:numId w:val="1005"/>
        </w:numPr>
      </w:pPr>
      <w:r>
        <w:t xml:space="preserve">Responsable SGC verifica que los 13 elementos de I-PSEA-09 §6.2 están presentes y las 3 brechas de §6.3 están resueltas.</w:t>
      </w:r>
    </w:p>
    <w:p>
      <w:pPr>
        <w:pStyle w:val="Compact"/>
        <w:numPr>
          <w:ilvl w:val="0"/>
          <w:numId w:val="1005"/>
        </w:numPr>
      </w:pPr>
      <w:r>
        <w:t xml:space="preserve">Director del Proyecto aprueba si hay cambios respecto a la versión anterior.</w:t>
      </w:r>
    </w:p>
    <w:p>
      <w:pPr>
        <w:pStyle w:val="Compact"/>
        <w:numPr>
          <w:ilvl w:val="0"/>
          <w:numId w:val="1005"/>
        </w:numPr>
      </w:pPr>
      <w:r>
        <w:t xml:space="preserve">Coordinador EA envía por canal oficial y registra en F-PSEA-07.</w:t>
      </w:r>
    </w:p>
    <w:p>
      <w:r>
        <w:pict>
          <v:rect style="width:0;height:1.5pt" o:hralign="center" o:hrstd="t" o:hr="t"/>
        </w:pict>
      </w:r>
    </w:p>
    <w:bookmarkEnd w:id="26"/>
    <w:bookmarkStart w:id="27" w:name="Xb20949618341aef354340049dba3f3ed5148527"/>
    <w:p>
      <w:pPr>
        <w:pStyle w:val="Heading3"/>
      </w:pPr>
      <w:r>
        <w:t xml:space="preserve">6.4 Notificación de cambios en el esquema</w:t>
      </w:r>
    </w:p>
    <w:p>
      <w:pPr>
        <w:pStyle w:val="BlockText"/>
      </w:pPr>
      <w:r>
        <w:rPr>
          <w:b/>
          <w:bCs/>
        </w:rPr>
        <w:t xml:space="preserve">Instrucción:</w:t>
      </w:r>
      <w:r>
        <w:t xml:space="preserve"> </w:t>
      </w:r>
      <w:r>
        <w:t xml:space="preserve">Definir qué tipo de cambios obligan a reemitir comunicación oficial y qué proceso seguir.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cambio</w:t>
            </w:r>
          </w:p>
        </w:tc>
        <w:tc>
          <w:tcPr/>
          <w:p>
            <w:pPr>
              <w:pStyle w:val="Compact"/>
            </w:pPr>
            <w:r>
              <w:t xml:space="preserve">Obligación</w:t>
            </w:r>
          </w:p>
        </w:tc>
        <w:tc>
          <w:tcPr/>
          <w:p>
            <w:pPr>
              <w:pStyle w:val="Compact"/>
            </w:pPr>
            <w:r>
              <w:t xml:space="preserve">Plazo máximo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 de fechas de la ronda</w:t>
            </w:r>
          </w:p>
        </w:tc>
        <w:tc>
          <w:tcPr/>
          <w:p>
            <w:pPr>
              <w:pStyle w:val="Compact"/>
            </w:pPr>
            <w:r>
              <w:t xml:space="preserve">Comunicar a todos los participantes confirmados; emitir fe de erratas</w:t>
            </w:r>
          </w:p>
        </w:tc>
        <w:tc>
          <w:tcPr/>
          <w:p>
            <w:pPr>
              <w:pStyle w:val="Compact"/>
            </w:pPr>
            <w:r>
              <w:t xml:space="preserve">Inmediato (≤ 24 h de la decisión)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 de analitos o niveles</w:t>
            </w:r>
          </w:p>
        </w:tc>
        <w:tc>
          <w:tcPr/>
          <w:p>
            <w:pPr>
              <w:pStyle w:val="Compact"/>
            </w:pPr>
            <w:r>
              <w:t xml:space="preserve">Ídem + evaluar si el participante puede continuar</w:t>
            </w:r>
          </w:p>
        </w:tc>
        <w:tc>
          <w:tcPr/>
          <w:p>
            <w:pPr>
              <w:pStyle w:val="Compact"/>
            </w:pPr>
            <w:r>
              <w:t xml:space="preserve">Inmediato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 de lugar o sala</w:t>
            </w:r>
          </w:p>
        </w:tc>
        <w:tc>
          <w:tcPr/>
          <w:p>
            <w:pPr>
              <w:pStyle w:val="Compact"/>
            </w:pPr>
            <w:r>
              <w:t xml:space="preserve">Comunicar a todos + actualizar instrucciones logísticas</w:t>
            </w:r>
          </w:p>
        </w:tc>
        <w:tc>
          <w:tcPr/>
          <w:p>
            <w:pPr>
              <w:pStyle w:val="Compact"/>
            </w:pPr>
            <w:r>
              <w:t xml:space="preserve">Inmediato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Corrección de dato técnico en instrucciones</w:t>
            </w:r>
          </w:p>
        </w:tc>
        <w:tc>
          <w:tcPr/>
          <w:p>
            <w:pPr>
              <w:pStyle w:val="Compact"/>
            </w:pPr>
            <w:r>
              <w:t xml:space="preserve">Fe de erratas por correo + archivar en SGC</w:t>
            </w:r>
          </w:p>
        </w:tc>
        <w:tc>
          <w:tcPr/>
          <w:p>
            <w:pPr>
              <w:pStyle w:val="Compact"/>
            </w:pPr>
            <w:r>
              <w:t xml:space="preserve">≤ 48 h de detectado el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 en criterios de evaluación (σ_pt, indicador)</w:t>
            </w:r>
          </w:p>
        </w:tc>
        <w:tc>
          <w:tcPr/>
          <w:p>
            <w:pPr>
              <w:pStyle w:val="Compact"/>
            </w:pPr>
            <w:r>
              <w:t xml:space="preserve">Reemitir §8 de la comunicación; notificar con antelación ≥ T-5 días</w:t>
            </w:r>
          </w:p>
        </w:tc>
        <w:tc>
          <w:tcPr/>
          <w:p>
            <w:pPr>
              <w:pStyle w:val="Compact"/>
            </w:pPr>
            <w:r>
              <w:t xml:space="preserve">Según plazo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Procedimiento para fe de erratas:</w:t>
      </w:r>
    </w:p>
    <w:p>
      <w:pPr>
        <w:pStyle w:val="Compact"/>
        <w:numPr>
          <w:ilvl w:val="0"/>
          <w:numId w:val="1006"/>
        </w:numPr>
      </w:pPr>
      <w:r>
        <w:t xml:space="preserve">Coordinador EA redacta correo con asunto</w:t>
      </w:r>
      <w:r>
        <w:t xml:space="preserve"> </w:t>
      </w:r>
      <w:r>
        <w:rPr>
          <w:rStyle w:val="VerbatimChar"/>
        </w:rPr>
        <w:t xml:space="preserve">[CALAIRE-EA] Fe de Erratas — [Código Ronda] — [Tema]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Describir claramente qué decía la comunicación original y qué debe decir ahora.</w:t>
      </w:r>
    </w:p>
    <w:p>
      <w:pPr>
        <w:pStyle w:val="Compact"/>
        <w:numPr>
          <w:ilvl w:val="0"/>
          <w:numId w:val="1006"/>
        </w:numPr>
      </w:pPr>
      <w:r>
        <w:t xml:space="preserve">Enviar a todos los participantes afectados.</w:t>
      </w:r>
    </w:p>
    <w:p>
      <w:pPr>
        <w:pStyle w:val="Compact"/>
        <w:numPr>
          <w:ilvl w:val="0"/>
          <w:numId w:val="1006"/>
        </w:numPr>
      </w:pPr>
      <w:r>
        <w:t xml:space="preserve">Registrar en F-PSEA-07 (columna "Comunicaciones adicionales") y archivar.</w:t>
      </w:r>
    </w:p>
    <w:p>
      <w:r>
        <w:pict>
          <v:rect style="width:0;height:1.5pt" o:hralign="center" o:hrstd="t" o:hr="t"/>
        </w:pict>
      </w:r>
    </w:p>
    <w:bookmarkEnd w:id="27"/>
    <w:bookmarkStart w:id="28" w:name="X3a2f625a98259e5a5d0cd16d128e65d4d8d2ea1"/>
    <w:p>
      <w:pPr>
        <w:pStyle w:val="Heading3"/>
      </w:pPr>
      <w:r>
        <w:t xml:space="preserve">6.5 Canales de comunicación oficiales</w:t>
      </w:r>
    </w:p>
    <w:p>
      <w:pPr>
        <w:pStyle w:val="BlockText"/>
      </w:pPr>
      <w:r>
        <w:rPr>
          <w:b/>
          <w:bCs/>
        </w:rPr>
        <w:t xml:space="preserve">Instrucción:</w:t>
      </w:r>
      <w:r>
        <w:t xml:space="preserve"> </w:t>
      </w:r>
      <w:r>
        <w:t xml:space="preserve">Especificar los contactos y canales vigentes. Actualizar antes de cada ronda.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electrónico institucional del Coordinador EA</w:t>
            </w:r>
          </w:p>
        </w:tc>
        <w:tc>
          <w:tcPr/>
          <w:p>
            <w:pPr>
              <w:pStyle w:val="Compact"/>
            </w:pPr>
            <w:r>
              <w:t xml:space="preserve">Canal principal para todas las comunicaciones oficiales</w:t>
            </w:r>
          </w:p>
        </w:tc>
        <w:tc>
          <w:tcPr/>
          <w:p>
            <w:pPr>
              <w:pStyle w:val="Compact"/>
            </w:pPr>
            <w:r>
              <w:t xml:space="preserve">Coordinador 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Teléfono / WhatsApp del Coordinador EA</w:t>
            </w:r>
          </w:p>
        </w:tc>
        <w:tc>
          <w:tcPr/>
          <w:p>
            <w:pPr>
              <w:pStyle w:val="Compact"/>
            </w:pPr>
            <w:r>
              <w:t xml:space="preserve">Soporte logístico urgente el día de la ronda únicamente</w:t>
            </w:r>
          </w:p>
        </w:tc>
        <w:tc>
          <w:tcPr/>
          <w:p>
            <w:pPr>
              <w:pStyle w:val="Compact"/>
            </w:pPr>
            <w:r>
              <w:t xml:space="preserve">Coordinador 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del Director del Proyecto</w:t>
            </w:r>
          </w:p>
        </w:tc>
        <w:tc>
          <w:tcPr/>
          <w:p>
            <w:pPr>
              <w:pStyle w:val="Compact"/>
            </w:pPr>
            <w:r>
              <w:t xml:space="preserve">Comunicaciones de alto nivel, contratos, informes finales</w:t>
            </w:r>
          </w:p>
        </w:tc>
        <w:tc>
          <w:tcPr/>
          <w:p>
            <w:pPr>
              <w:pStyle w:val="Compact"/>
            </w:pPr>
            <w:r>
              <w:t xml:space="preserve">Director del Proyecto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Contacto para la prueba piloto 2026:</w:t>
      </w:r>
      <w:r>
        <w:br/>
      </w:r>
      <w:r>
        <w:t xml:space="preserve">Wilson Rafael Salas Chávez — [CORREO] — [TELÉFONO]</w:t>
      </w:r>
      <w:r>
        <w:br/>
      </w:r>
      <w:r>
        <w:t xml:space="preserve">Carmen Elena Zapata Sánchez — [CORREO]</w:t>
      </w:r>
    </w:p>
    <w:p>
      <w:r>
        <w:pict>
          <v:rect style="width:0;height:1.5pt" o:hralign="center" o:hrstd="t" o:hr="t"/>
        </w:pict>
      </w:r>
    </w:p>
    <w:bookmarkEnd w:id="28"/>
    <w:bookmarkStart w:id="29" w:name="X8cb8ed80ab5d52f85f33a4851062463d607175c"/>
    <w:p>
      <w:pPr>
        <w:pStyle w:val="Heading3"/>
      </w:pPr>
      <w:r>
        <w:t xml:space="preserve">6.6 Gestión de quejas y apelaciones (ISO 17043 §7.6–7.7)</w:t>
      </w:r>
    </w:p>
    <w:p>
      <w:pPr>
        <w:pStyle w:val="BlockText"/>
      </w:pPr>
      <w:r>
        <w:rPr>
          <w:b/>
          <w:bCs/>
        </w:rPr>
        <w:t xml:space="preserve">Instrucción:</w:t>
      </w:r>
      <w:r>
        <w:t xml:space="preserve"> </w:t>
      </w:r>
      <w:r>
        <w:t xml:space="preserve">Referenciar los formatos correspondientes una vez creados (F-PSEA-16 quejas, F-PSEA-17 apelaciones). Incluir al menos el párrafo de referencia que debe aparecer en las comunicaciones a participantes.</w:t>
      </w:r>
    </w:p>
    <w:p>
      <w:pPr>
        <w:pStyle w:val="FirstParagraph"/>
      </w:pPr>
      <w:r>
        <w:t xml:space="preserve">Todo participante puede:</w:t>
      </w:r>
    </w:p>
    <w:p>
      <w:pPr>
        <w:pStyle w:val="Compact"/>
        <w:numPr>
          <w:ilvl w:val="0"/>
          <w:numId w:val="1007"/>
        </w:numPr>
      </w:pPr>
      <w:r>
        <w:t xml:space="preserve">Presentar una</w:t>
      </w:r>
      <w:r>
        <w:t xml:space="preserve"> </w:t>
      </w:r>
      <w:r>
        <w:rPr>
          <w:b/>
          <w:bCs/>
        </w:rPr>
        <w:t xml:space="preserve">queja</w:t>
      </w:r>
      <w:r>
        <w:t xml:space="preserve"> </w:t>
      </w:r>
      <w:r>
        <w:t xml:space="preserve">sobre el proceso del esquema (logística, trato, procedimiento) en cualquier momento, enviando correo al Coordinador EA con asunto</w:t>
      </w:r>
      <w:r>
        <w:t xml:space="preserve"> </w:t>
      </w:r>
      <w:r>
        <w:rPr>
          <w:rStyle w:val="VerbatimChar"/>
        </w:rPr>
        <w:t xml:space="preserve">[CALAIRE-EA] Queja — [Código Participante]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Presentar una</w:t>
      </w:r>
      <w:r>
        <w:t xml:space="preserve"> </w:t>
      </w:r>
      <w:r>
        <w:rPr>
          <w:b/>
          <w:bCs/>
        </w:rPr>
        <w:t xml:space="preserve">apelación</w:t>
      </w:r>
      <w:r>
        <w:t xml:space="preserve"> </w:t>
      </w:r>
      <w:r>
        <w:t xml:space="preserve">sobre su evaluación de desempeño dentro de los</w:t>
      </w:r>
      <w:r>
        <w:t xml:space="preserve"> </w:t>
      </w:r>
      <w:r>
        <w:rPr>
          <w:b/>
          <w:bCs/>
        </w:rPr>
        <w:t xml:space="preserve">15 días calendario</w:t>
      </w:r>
      <w:r>
        <w:t xml:space="preserve"> </w:t>
      </w:r>
      <w:r>
        <w:t xml:space="preserve">posteriores a la recepción del informe individual.</w:t>
      </w:r>
    </w:p>
    <w:p>
      <w:pPr>
        <w:pStyle w:val="FirstParagraph"/>
      </w:pPr>
      <w:r>
        <w:t xml:space="preserve">El Coordinador EA acusa recibo en ≤ 48 h y gestiona la resolución en ≤ 20 días hábiles.</w:t>
      </w:r>
      <w:r>
        <w:br/>
      </w:r>
      <w:r>
        <w:t xml:space="preserve">Registros: F-PSEA-16 (Quejas), F-PSEA-17 (Apelaciones).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931fe436ae63a0192556ac9dbc84d4c40b141ab"/>
    <w:p>
      <w:pPr>
        <w:pStyle w:val="Heading2"/>
      </w:pPr>
      <w:r>
        <w:t xml:space="preserve">7. Criterios de aceptación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Condición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 completa</w:t>
            </w:r>
          </w:p>
        </w:tc>
        <w:tc>
          <w:tcPr/>
          <w:p>
            <w:pPr>
              <w:pStyle w:val="Compact"/>
            </w:pPr>
            <w:r>
              <w:t xml:space="preserve">Toda comunicación oficial archivada y registrada en F-PSEA-07</w:t>
            </w:r>
          </w:p>
        </w:tc>
        <w:tc>
          <w:tcPr/>
          <w:p>
            <w:pPr>
              <w:pStyle w:val="Compac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Plazo 2ª comunicación</w:t>
            </w:r>
          </w:p>
        </w:tc>
        <w:tc>
          <w:tcPr/>
          <w:p>
            <w:pPr>
              <w:pStyle w:val="Compact"/>
            </w:pPr>
            <w:r>
              <w:t xml:space="preserve">Enviada ≥ T-14 días</w:t>
            </w:r>
          </w:p>
        </w:tc>
        <w:tc>
          <w:tcPr/>
          <w:p>
            <w:pPr>
              <w:pStyle w:val="Compac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Acuerdos registrados</w:t>
            </w:r>
          </w:p>
        </w:tc>
        <w:tc>
          <w:tcPr/>
          <w:p>
            <w:pPr>
              <w:pStyle w:val="Compact"/>
            </w:pPr>
            <w:r>
              <w:t xml:space="preserve">F-PSEA-03 completo y aceptado por todos los participantes antes de T-7 días</w:t>
            </w:r>
          </w:p>
        </w:tc>
        <w:tc>
          <w:tcPr/>
          <w:p>
            <w:pPr>
              <w:pStyle w:val="Compac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 oficial usado</w:t>
            </w:r>
          </w:p>
        </w:tc>
        <w:tc>
          <w:tcPr/>
          <w:p>
            <w:pPr>
              <w:pStyle w:val="Compact"/>
            </w:pPr>
            <w:r>
              <w:t xml:space="preserve">Ninguna comunicación oficial enviada por canal no registrado</w:t>
            </w:r>
          </w:p>
        </w:tc>
        <w:tc>
          <w:tcPr/>
          <w:p>
            <w:pPr>
              <w:pStyle w:val="Compac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Brechas resueltas</w:t>
            </w:r>
          </w:p>
        </w:tc>
        <w:tc>
          <w:tcPr/>
          <w:p>
            <w:pPr>
              <w:pStyle w:val="Compact"/>
            </w:pPr>
            <w:r>
              <w:t xml:space="preserve">Los 3 ítems ⚠️ de I-PSEA-09 §6.3 resueltos antes del envío</w:t>
            </w:r>
          </w:p>
        </w:tc>
        <w:tc>
          <w:tcPr/>
          <w:p>
            <w:pPr>
              <w:pStyle w:val="Compact"/>
            </w:pPr>
            <w:r>
              <w:t xml:space="preserve">✅ / 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1dac3ab7e040c2092ba503953e4f8f0eb8e388c"/>
    <w:p>
      <w:pPr>
        <w:pStyle w:val="Heading2"/>
      </w:pPr>
      <w:r>
        <w:t xml:space="preserve">8. Registros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Formato / Archivo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Cuándo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F-PSEA-07</w:t>
            </w:r>
          </w:p>
        </w:tc>
        <w:tc>
          <w:tcPr/>
          <w:p>
            <w:pPr>
              <w:pStyle w:val="Compact"/>
            </w:pPr>
            <w:r>
              <w:t xml:space="preserve">Lista Maestra — columnas: solicitud, acuerdo, comunicaciones, seguimiento</w:t>
            </w:r>
          </w:p>
        </w:tc>
        <w:tc>
          <w:tcPr/>
          <w:p>
            <w:pPr>
              <w:pStyle w:val="Compact"/>
            </w:pPr>
            <w:r>
              <w:t xml:space="preserve">Actualizar en cada evento de comunicación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F-PSEA-03 completo</w:t>
            </w:r>
          </w:p>
        </w:tc>
        <w:tc>
          <w:tcPr/>
          <w:p>
            <w:pPr>
              <w:pStyle w:val="Compact"/>
            </w:pPr>
            <w:r>
              <w:t xml:space="preserve">Evidencia del acuerdo de participación y datos cargados por participante</w:t>
            </w:r>
          </w:p>
        </w:tc>
        <w:tc>
          <w:tcPr/>
          <w:p>
            <w:pPr>
              <w:pStyle w:val="Compact"/>
            </w:pPr>
            <w:r>
              <w:t xml:space="preserve">Al cierre de carga de cada 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Correos archivados</w:t>
            </w:r>
          </w:p>
        </w:tc>
        <w:tc>
          <w:tcPr/>
          <w:p>
            <w:pPr>
              <w:pStyle w:val="Compact"/>
            </w:pPr>
            <w:r>
              <w:t xml:space="preserve">Evidencia de envío, recepción y fe de erratas</w:t>
            </w:r>
          </w:p>
        </w:tc>
        <w:tc>
          <w:tcPr/>
          <w:p>
            <w:pPr>
              <w:pStyle w:val="Compact"/>
            </w:pPr>
            <w:r>
              <w:t xml:space="preserve">Archivar en carpeta del proyecto por ronda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F-PSEA-16</w:t>
            </w:r>
          </w:p>
        </w:tc>
        <w:tc>
          <w:tcPr/>
          <w:p>
            <w:pPr>
              <w:pStyle w:val="Compact"/>
            </w:pPr>
            <w:r>
              <w:t xml:space="preserve">Registro de quejas</w:t>
            </w:r>
          </w:p>
        </w:tc>
        <w:tc>
          <w:tcPr/>
          <w:p>
            <w:pPr>
              <w:pStyle w:val="Compact"/>
            </w:pPr>
            <w:r>
              <w:t xml:space="preserve">Si aplica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F-PSEA-17</w:t>
            </w:r>
          </w:p>
        </w:tc>
        <w:tc>
          <w:tcPr/>
          <w:p>
            <w:pPr>
              <w:pStyle w:val="Compact"/>
            </w:pPr>
            <w:r>
              <w:t xml:space="preserve">Registro de apelaciones</w:t>
            </w:r>
          </w:p>
        </w:tc>
        <w:tc>
          <w:tcPr/>
          <w:p>
            <w:pPr>
              <w:pStyle w:val="Compact"/>
            </w:pPr>
            <w:r>
              <w:t xml:space="preserve">Si aplica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control-de-versiones"/>
    <w:p>
      <w:pPr>
        <w:pStyle w:val="Heading2"/>
      </w:pPr>
      <w:r>
        <w:t xml:space="preserve">Control de versiones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Descripción del cambio</w:t>
            </w:r>
          </w:p>
        </w:tc>
        <w:tc>
          <w:tcPr/>
          <w:p>
            <w:pPr>
              <w:pStyle w:val="Compact"/>
            </w:pPr>
            <w:r>
              <w:t xml:space="preserve">Elaboró</w:t>
            </w:r>
          </w:p>
        </w:tc>
        <w:tc>
          <w:tcPr/>
          <w:p>
            <w:pPr>
              <w:pStyle w:val="Compact"/>
            </w:pPr>
            <w:r>
              <w:t xml:space="preserve">Revisó</w:t>
            </w:r>
          </w:p>
        </w:tc>
        <w:tc>
          <w:tcPr/>
          <w:p>
            <w:pPr>
              <w:pStyle w:val="Compact"/>
            </w:pPr>
            <w:r>
              <w:t xml:space="preserve">Aprobó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2026-04-08</w:t>
            </w:r>
          </w:p>
        </w:tc>
        <w:tc>
          <w:tcPr/>
          <w:p>
            <w:pPr>
              <w:pStyle w:val="Compact"/>
            </w:pPr>
            <w:r>
              <w:t xml:space="preserve">Skeleton inicial</w:t>
            </w:r>
          </w:p>
        </w:tc>
        <w:tc>
          <w:tcPr/>
          <w:p>
            <w:pPr>
              <w:pStyle w:val="Compact"/>
            </w:pPr>
            <w:r>
              <w:t xml:space="preserve">[Nombre]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[FECHA]</w:t>
            </w:r>
          </w:p>
        </w:tc>
        <w:tc>
          <w:tcPr/>
          <w:p>
            <w:pPr>
              <w:pStyle w:val="Compact"/>
            </w:pPr>
            <w:r>
              <w:t xml:space="preserve">Versión para prueba piloto — aprobada</w:t>
            </w:r>
          </w:p>
        </w:tc>
        <w:tc>
          <w:tcPr/>
          <w:p>
            <w:pPr>
              <w:pStyle w:val="Compact"/>
            </w:pPr>
            <w:r>
              <w:t xml:space="preserve">[Nombre]</w:t>
            </w:r>
          </w:p>
        </w:tc>
        <w:tc>
          <w:tcPr/>
          <w:p>
            <w:pPr>
              <w:pStyle w:val="Compact"/>
            </w:pPr>
            <w:r>
              <w:t xml:space="preserve">[Nombre]</w:t>
            </w:r>
          </w:p>
        </w:tc>
        <w:tc>
          <w:tcPr/>
          <w:p>
            <w:pPr>
              <w:pStyle w:val="Compact"/>
            </w:pPr>
            <w:r>
              <w:t xml:space="preserve">[Nombre]</w:t>
            </w:r>
          </w:p>
        </w:tc>
      </w:tr>
    </w:tbl>
    <w:bookmarkEnd w:id="33"/>
    <w:bookmarkEnd w:id="34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2026-06-29T13:51:17Z</dcterms:created>
  <dcterms:modified xsi:type="dcterms:W3CDTF">2026-06-29T13:51:17Z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