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72f5184fee39e5897898d6920855840331889d"/>
    <w:p>
      <w:pPr>
        <w:pStyle w:val="Heading1"/>
      </w:pPr>
      <w:r>
        <w:t xml:space="preserve">I-PSEA-02: Instructivo de uso de calaire-app por participante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I-PSEA-02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Instructivo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Instructivo de uso de calaire-app por participante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9" w:name="X4a2c087040ad3684538016d7625d5480db581e6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Explicar al laboratorio participante como usar calaire-app para confirmar participacion, consultar informacion de la ronda, registrar datos, cargar informacion de equipos e instrumentos, y atender comunicaciones operativas asociadas al ensayo de aptitud.</w:t>
      </w:r>
    </w:p>
    <w:bookmarkEnd w:id="19"/>
    <w:bookmarkStart w:id="20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instructivo aplica a los laboratorios participantes del PEA durante la fase de ejecucion de ronda y captura de datos.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Acceso al aplicativo y roles disponibles para el participante.</w:t>
      </w:r>
    </w:p>
    <w:p>
      <w:pPr>
        <w:pStyle w:val="Compact"/>
        <w:numPr>
          <w:ilvl w:val="0"/>
          <w:numId w:val="1001"/>
        </w:numPr>
      </w:pPr>
      <w:r>
        <w:t xml:space="preserve">Confirmacion de participacion en una ronda.</w:t>
      </w:r>
    </w:p>
    <w:p>
      <w:pPr>
        <w:pStyle w:val="Compact"/>
        <w:numPr>
          <w:ilvl w:val="0"/>
          <w:numId w:val="1001"/>
        </w:numPr>
      </w:pPr>
      <w:r>
        <w:t xml:space="preserve">Consulta de calendario, cronograma e instrucciones de la ronda.</w:t>
      </w:r>
    </w:p>
    <w:p>
      <w:pPr>
        <w:pStyle w:val="Compact"/>
        <w:numPr>
          <w:ilvl w:val="0"/>
          <w:numId w:val="1001"/>
        </w:numPr>
      </w:pPr>
      <w:r>
        <w:t xml:space="preserve">Registro de informacion tecnica de equipos e instrumentos.</w:t>
      </w:r>
    </w:p>
    <w:p>
      <w:pPr>
        <w:pStyle w:val="Compact"/>
        <w:numPr>
          <w:ilvl w:val="0"/>
          <w:numId w:val="1001"/>
        </w:numPr>
      </w:pPr>
      <w:r>
        <w:t xml:space="preserve">Registro de datos reportados por analito y nivel.</w:t>
      </w:r>
    </w:p>
    <w:p>
      <w:pPr>
        <w:pStyle w:val="Compact"/>
        <w:numPr>
          <w:ilvl w:val="0"/>
          <w:numId w:val="1001"/>
        </w:numPr>
      </w:pPr>
      <w:r>
        <w:t xml:space="preserve">Seguimiento de comunicaciones operativas.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Funciones administrativas de ronda (I-PSEA-03).</w:t>
      </w:r>
    </w:p>
    <w:p>
      <w:pPr>
        <w:pStyle w:val="Compact"/>
        <w:numPr>
          <w:ilvl w:val="0"/>
          <w:numId w:val="1002"/>
        </w:numPr>
      </w:pPr>
      <w:r>
        <w:t xml:space="preserve">Criterios tecnicos del PEA, valor asignado, sigma_pt o reglas de desempeno (P-PSEA-07).</w:t>
      </w:r>
    </w:p>
    <w:p>
      <w:pPr>
        <w:pStyle w:val="Compact"/>
        <w:numPr>
          <w:ilvl w:val="0"/>
          <w:numId w:val="1002"/>
        </w:numPr>
      </w:pPr>
      <w:r>
        <w:t xml:space="preserve">Comunicaciones formales del PEA (P-PSEA-05).</w:t>
      </w:r>
    </w:p>
    <w:p>
      <w:pPr>
        <w:pStyle w:val="Compact"/>
        <w:numPr>
          <w:ilvl w:val="0"/>
          <w:numId w:val="1002"/>
        </w:numPr>
      </w:pPr>
      <w:r>
        <w:t xml:space="preserve">Analisis estadistico o uso de pt_app (I-PSEA-04, I-PSEA-05).</w:t>
      </w:r>
    </w:p>
    <w:bookmarkEnd w:id="20"/>
    <w:bookmarkStart w:id="21" w:name="X024d5e4a6c31f42b463060581bdd62f7d50bf23"/>
    <w:p>
      <w:pPr>
        <w:pStyle w:val="Heading2"/>
      </w:pPr>
      <w:r>
        <w:t xml:space="preserve">3. Responsabilidades y uso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Acceder a calaire-app, confirmar participacion, registrar equipos y datos, y atender comunicaciones de la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Coordinador de ronda</w:t>
            </w:r>
          </w:p>
        </w:tc>
        <w:tc>
          <w:tcPr/>
          <w:p>
            <w:pPr>
              <w:pStyle w:val="Compact"/>
            </w:pPr>
            <w:r>
              <w:t xml:space="preserve">Habilitar al participante, enviar credenciales y comunicar plazos.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tecnico</w:t>
            </w:r>
          </w:p>
        </w:tc>
        <w:tc>
          <w:tcPr/>
          <w:p>
            <w:pPr>
              <w:pStyle w:val="Compact"/>
            </w:pPr>
            <w:r>
              <w:t xml:space="preserve">Resolver incidencias de acceso o uso del aplicativo.</w:t>
            </w:r>
          </w:p>
        </w:tc>
      </w:tr>
    </w:tbl>
    <w:p>
      <w:pPr>
        <w:pStyle w:val="BodyText"/>
      </w:pPr>
      <w:r>
        <w:t xml:space="preserve">El participante usa calaire-app bajo lo definido en DG-PSEA-02 y P-PSEA-05.</w:t>
      </w:r>
    </w:p>
    <w:bookmarkEnd w:id="21"/>
    <w:bookmarkStart w:id="22" w:name="Xde86dbd9d48f197219f07961cffe9365ba0c7a0"/>
    <w:p>
      <w:pPr>
        <w:pStyle w:val="Heading2"/>
      </w:pPr>
      <w:r>
        <w:t xml:space="preserve">4. Entradas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Documento general del aplicativo calaire-app.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 y carga de datos del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Equipos e instrumentos exportados desde la carga del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Procedimiento de comunicaciones del PEA.</w:t>
            </w:r>
          </w:p>
        </w:tc>
      </w:tr>
    </w:tbl>
    <w:bookmarkEnd w:id="22"/>
    <w:bookmarkStart w:id="23" w:name="X2d819e391a0cea6658e5b0ff0a5ca388df2f7a5"/>
    <w:p>
      <w:pPr>
        <w:pStyle w:val="Heading2"/>
      </w:pPr>
      <w:r>
        <w:t xml:space="preserve">5.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Confirmacion, actualizacion y carga de datos del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Exportacion tecnica de equipos e instrumentos.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Exportacion posterior de datos hacia analisis PT.</w:t>
            </w:r>
          </w:p>
        </w:tc>
      </w:tr>
    </w:tbl>
    <w:bookmarkEnd w:id="23"/>
    <w:bookmarkStart w:id="24" w:name="X191ba6c23870952d55b7dcbe742086454dd5b02"/>
    <w:p>
      <w:pPr>
        <w:pStyle w:val="Heading2"/>
      </w:pPr>
      <w:r>
        <w:t xml:space="preserve">6. Procedimiento resumido</w:t>
      </w:r>
    </w:p>
    <w:p>
      <w:pPr>
        <w:pStyle w:val="Compact"/>
        <w:numPr>
          <w:ilvl w:val="0"/>
          <w:numId w:val="1003"/>
        </w:numPr>
      </w:pPr>
      <w:r>
        <w:t xml:space="preserve">Acceder a calaire-app con las credenciales proporcionadas por el coordinador de ronda.</w:t>
      </w:r>
    </w:p>
    <w:p>
      <w:pPr>
        <w:pStyle w:val="Compact"/>
        <w:numPr>
          <w:ilvl w:val="0"/>
          <w:numId w:val="1003"/>
        </w:numPr>
      </w:pPr>
      <w:r>
        <w:t xml:space="preserve">Confirmar la participacion en la ronda asignada dentro del plazo establecido.</w:t>
      </w:r>
    </w:p>
    <w:p>
      <w:pPr>
        <w:pStyle w:val="Compact"/>
        <w:numPr>
          <w:ilvl w:val="0"/>
          <w:numId w:val="1003"/>
        </w:numPr>
      </w:pPr>
      <w:r>
        <w:t xml:space="preserve">Consultar el calendario, cronograma e instrucciones de la ronda.</w:t>
      </w:r>
    </w:p>
    <w:p>
      <w:pPr>
        <w:pStyle w:val="Compact"/>
        <w:numPr>
          <w:ilvl w:val="0"/>
          <w:numId w:val="1003"/>
        </w:numPr>
      </w:pPr>
      <w:r>
        <w:t xml:space="preserve">Registrar o actualizar la informacion de participacion, personal y equipos en F-PSEA-03; la informacion tecnica de equipos se exporta como F-PSEA-04.</w:t>
      </w:r>
    </w:p>
    <w:p>
      <w:pPr>
        <w:pStyle w:val="Compact"/>
        <w:numPr>
          <w:ilvl w:val="0"/>
          <w:numId w:val="1003"/>
        </w:numPr>
      </w:pPr>
      <w:r>
        <w:t xml:space="preserve">Registrar los datos obtenidos durante la ejecucion de la ronda (F-PSEA-08).</w:t>
      </w:r>
    </w:p>
    <w:p>
      <w:pPr>
        <w:pStyle w:val="Compact"/>
        <w:numPr>
          <w:ilvl w:val="0"/>
          <w:numId w:val="1003"/>
        </w:numPr>
      </w:pPr>
      <w:r>
        <w:t xml:space="preserve">Revisar comunicaciones operativas y responder cuando aplique.</w:t>
      </w:r>
    </w:p>
    <w:p>
      <w:pPr>
        <w:pStyle w:val="Compact"/>
        <w:numPr>
          <w:ilvl w:val="0"/>
          <w:numId w:val="1003"/>
        </w:numPr>
      </w:pPr>
      <w:r>
        <w:t xml:space="preserve">Conservar la evidencia de registros y confirmaciones generadas por el aplicativo.</w:t>
      </w:r>
    </w:p>
    <w:bookmarkEnd w:id="24"/>
    <w:bookmarkStart w:id="25" w:name="Xb003923d76783ae7be30d68723454bc3ebad8e6"/>
    <w:p>
      <w:pPr>
        <w:pStyle w:val="Heading2"/>
      </w:pPr>
      <w:r>
        <w:t xml:space="preserve">7. Campos minimos</w:t>
      </w:r>
    </w:p>
    <w:p>
      <w:pPr>
        <w:pStyle w:val="FirstParagraph"/>
      </w:pPr>
      <w:r>
        <w:t xml:space="preserve">El participante debe completar como minimo:</w:t>
      </w:r>
    </w:p>
    <w:p>
      <w:pPr>
        <w:pStyle w:val="Compact"/>
        <w:numPr>
          <w:ilvl w:val="0"/>
          <w:numId w:val="1004"/>
        </w:numPr>
      </w:pPr>
      <w:r>
        <w:t xml:space="preserve">Identificacion del laboratorio y contacto operativo.</w:t>
      </w:r>
    </w:p>
    <w:p>
      <w:pPr>
        <w:pStyle w:val="Compact"/>
        <w:numPr>
          <w:ilvl w:val="0"/>
          <w:numId w:val="1004"/>
        </w:numPr>
      </w:pPr>
      <w:r>
        <w:t xml:space="preserve">Confirmacion de participacion por ronda.</w:t>
      </w:r>
    </w:p>
    <w:p>
      <w:pPr>
        <w:pStyle w:val="Compact"/>
        <w:numPr>
          <w:ilvl w:val="0"/>
          <w:numId w:val="1004"/>
        </w:numPr>
      </w:pPr>
      <w:r>
        <w:t xml:space="preserve">Equipos e instrumentos utilizados (marca, modelo, serie, metodo cuando aplique).</w:t>
      </w:r>
    </w:p>
    <w:p>
      <w:pPr>
        <w:pStyle w:val="Compact"/>
        <w:numPr>
          <w:ilvl w:val="0"/>
          <w:numId w:val="1004"/>
        </w:numPr>
      </w:pPr>
      <w:r>
        <w:t xml:space="preserve">Datos reportados por analito, nivel y replica segun lo definido en la ronda.</w:t>
      </w:r>
    </w:p>
    <w:p>
      <w:pPr>
        <w:pStyle w:val="Compact"/>
        <w:numPr>
          <w:ilvl w:val="0"/>
          <w:numId w:val="1004"/>
        </w:numPr>
      </w:pPr>
      <w:r>
        <w:t xml:space="preserve">Fecha y hora de registro de datos cuando el aplicativo lo requiera.</w:t>
      </w:r>
    </w:p>
    <w:bookmarkEnd w:id="25"/>
    <w:bookmarkStart w:id="26" w:name="X720e07c65b95a118c1b15ff9b02180d8ebba93b"/>
    <w:p>
      <w:pPr>
        <w:pStyle w:val="Heading2"/>
      </w:pPr>
      <w:r>
        <w:t xml:space="preserve">8. Controles</w:t>
      </w:r>
    </w:p>
    <w:p>
      <w:pPr>
        <w:pStyle w:val="Compact"/>
        <w:numPr>
          <w:ilvl w:val="0"/>
          <w:numId w:val="1005"/>
        </w:numPr>
      </w:pPr>
      <w:r>
        <w:t xml:space="preserve">El registro de datos debe hacerse dentro de los plazos definidos en el cronograma de ronda.</w:t>
      </w:r>
    </w:p>
    <w:p>
      <w:pPr>
        <w:pStyle w:val="Compact"/>
        <w:numPr>
          <w:ilvl w:val="0"/>
          <w:numId w:val="1005"/>
        </w:numPr>
      </w:pPr>
      <w:r>
        <w:t xml:space="preserve">La informacion de equipos e instrumentos cargada en F-PSEA-03 debe ser coherente con el anexo tecnico exportado (F-PSEA-04).</w:t>
      </w:r>
    </w:p>
    <w:p>
      <w:pPr>
        <w:pStyle w:val="Compact"/>
        <w:numPr>
          <w:ilvl w:val="0"/>
          <w:numId w:val="1005"/>
        </w:numPr>
      </w:pPr>
      <w:r>
        <w:t xml:space="preserve">Los datos reportados (F-PSEA-08) deben ser revisados por el participante antes de su envio.</w:t>
      </w:r>
    </w:p>
    <w:p>
      <w:pPr>
        <w:pStyle w:val="Compact"/>
        <w:numPr>
          <w:ilvl w:val="0"/>
          <w:numId w:val="1005"/>
        </w:numPr>
      </w:pPr>
      <w:r>
        <w:t xml:space="preserve">Cualquier modificacion posterior al cierre de la ronda debe ser comunicada formalmente segun P-PSEA-05.</w:t>
      </w:r>
    </w:p>
    <w:bookmarkEnd w:id="26"/>
    <w:bookmarkStart w:id="27" w:name="X61543c4241691009725ce82599a8c576904e1e2"/>
    <w:p>
      <w:pPr>
        <w:pStyle w:val="Heading2"/>
      </w:pPr>
      <w:r>
        <w:t xml:space="preserve">9. Relaciones documentales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Documento general del aplicativo que se opera.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Procedimiento de comunicaciones al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que recibe la informacion capturada.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 y carga de datos del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Equipos e instrumentos exportados desde F-PSEA-03.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I-PSEA-03</w:t>
            </w:r>
          </w:p>
        </w:tc>
        <w:tc>
          <w:tcPr/>
          <w:p>
            <w:pPr>
              <w:pStyle w:val="Compact"/>
            </w:pPr>
            <w:r>
              <w:t xml:space="preserve">Instructivo de administracion de rondas (uso interno).</w:t>
            </w:r>
          </w:p>
        </w:tc>
      </w:tr>
    </w:tbl>
    <w:bookmarkEnd w:id="27"/>
    <w:bookmarkStart w:id="28" w:name="Xf0ccd6db4b8e462c41533400443db1591d7a749"/>
    <w:p>
      <w:pPr>
        <w:pStyle w:val="Heading2"/>
      </w:pPr>
      <w:r>
        <w:t xml:space="preserve">10. Limites</w:t>
      </w:r>
    </w:p>
    <w:p>
      <w:pPr>
        <w:pStyle w:val="Compact"/>
        <w:numPr>
          <w:ilvl w:val="0"/>
          <w:numId w:val="1006"/>
        </w:numPr>
      </w:pPr>
      <w:r>
        <w:t xml:space="preserve">No reemplaza DG-PSEA-02; solo explica el uso operativo para participantes.</w:t>
      </w:r>
    </w:p>
    <w:p>
      <w:pPr>
        <w:pStyle w:val="Compact"/>
        <w:numPr>
          <w:ilvl w:val="0"/>
          <w:numId w:val="1006"/>
        </w:numPr>
      </w:pPr>
      <w:r>
        <w:t xml:space="preserve">No define criterios estadisticos, valor asignado, sigma_pt ni reglas de desempeno.</w:t>
      </w:r>
    </w:p>
    <w:p>
      <w:pPr>
        <w:pStyle w:val="Compact"/>
        <w:numPr>
          <w:ilvl w:val="0"/>
          <w:numId w:val="1006"/>
        </w:numPr>
      </w:pPr>
      <w:r>
        <w:t xml:space="preserve">No gobierna comunicaciones formales del PEA; debe alinearse con P-PSEA-05.</w:t>
      </w:r>
    </w:p>
    <w:p>
      <w:pPr>
        <w:pStyle w:val="Compact"/>
        <w:numPr>
          <w:ilvl w:val="0"/>
          <w:numId w:val="1006"/>
        </w:numPr>
      </w:pPr>
      <w:r>
        <w:t xml:space="preserve">No describe la administracion interna de rondas; eso corresponde a I-PSEA-03.</w:t>
      </w:r>
    </w:p>
    <w:p>
      <w:pPr>
        <w:pStyle w:val="Compact"/>
        <w:numPr>
          <w:ilvl w:val="0"/>
          <w:numId w:val="1006"/>
        </w:numPr>
      </w:pPr>
      <w:r>
        <w:t xml:space="preserve">No cubre el uso de pt_app; el analisis se documenta en I-PSEA-04 e I-PSEA-05.</w:t>
      </w:r>
    </w:p>
    <w:bookmarkEnd w:id="28"/>
    <w:bookmarkEnd w:id="29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2026-06-29T13:51:17Z</dcterms:created>
  <dcterms:modified xsi:type="dcterms:W3CDTF">2026-06-29T13:51:17Z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