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-psea-06-planificacion-de-ronda-ea"/>
    <w:p>
      <w:pPr>
        <w:pStyle w:val="Heading1"/>
      </w:pPr>
      <w:r>
        <w:t xml:space="preserve">F-PSEA-06 Planificacion de ronda EA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F-PSEA-06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Formato maestro para planificacion completa de ronda</w:t>
      </w:r>
      <w:r>
        <w:br/>
      </w:r>
      <w:r>
        <w:rPr>
          <w:b/>
          <w:bCs/>
        </w:rPr>
        <w:t xml:space="preserve">Aplicacion:</w:t>
      </w:r>
      <w:r>
        <w:t xml:space="preserve"> </w:t>
      </w:r>
      <w:r>
        <w:t xml:space="preserve">Planificacion tecnica, logistica, metrologica y documental de una ronda especifica.</w:t>
      </w:r>
    </w:p>
    <w:p>
      <w:r>
        <w:pict>
          <v:rect style="width:0;height:1.5pt" o:hralign="center" o:hrstd="t" o:hr="t"/>
        </w:pict>
      </w:r>
    </w:p>
    <w:bookmarkStart w:id="19" w:name="X161e24f29ea1e89171de671a48a79891176d8a6"/>
    <w:p>
      <w:pPr>
        <w:pStyle w:val="Heading2"/>
      </w:pPr>
      <w:r>
        <w:t xml:space="preserve">1. Proposito del formato</w:t>
      </w:r>
    </w:p>
    <w:p>
      <w:pPr>
        <w:pStyle w:val="FirstParagraph"/>
      </w:pPr>
      <w:r>
        <w:t xml:space="preserve">Formato completo para planificar, aprobar y controlar la ejecucion de una ronda especifica del esquema CALAIRE-EA. Consolida identificacion, alcance tecnico, participantes, equipos exportados desde</w:t>
      </w:r>
      <w:r>
        <w:t xml:space="preserve"> </w:t>
      </w:r>
      <w:r>
        <w:rPr>
          <w:rStyle w:val="VerbatimChar"/>
        </w:rPr>
        <w:t xml:space="preserve">F-PSEA-03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, recursos criticos, cronograma, enfoque estadistico pre-ronda, puntos A-U de ISO/IEC 17043:2023 7.2.1.3 y aprobaciones requeridas antes de iniciar actividades en laboratorio.</w:t>
      </w:r>
    </w:p>
    <w:p>
      <w:r>
        <w:pict>
          <v:rect style="width:0;height:1.5pt" o:hralign="center" o:hrstd="t" o:hr="t"/>
        </w:pict>
      </w:r>
    </w:p>
    <w:bookmarkEnd w:id="19"/>
    <w:bookmarkStart w:id="20" w:name="X7f5aba800f7a17a356303ab214171ae069df798"/>
    <w:p>
      <w:pPr>
        <w:pStyle w:val="Heading2"/>
      </w:pPr>
      <w:r>
        <w:t xml:space="preserve">2. 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Clausula(s)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7.1, 7.2.1.3, 7.4, 7.5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Justificacion:</w:t>
      </w:r>
      <w:r>
        <w:t xml:space="preserve"> </w:t>
      </w:r>
      <w:r>
        <w:t xml:space="preserve">Registro completo del plan aprobado de cada ronda.</w:t>
      </w:r>
    </w:p>
    <w:p>
      <w:r>
        <w:pict>
          <v:rect style="width:0;height:1.5pt" o:hralign="center" o:hrstd="t" o:hr="t"/>
        </w:pict>
      </w:r>
    </w:p>
    <w:bookmarkEnd w:id="20"/>
    <w:bookmarkStart w:id="21" w:name="X67d49a7929c132b01aa82a7380f646b4138828b"/>
    <w:p>
      <w:pPr>
        <w:pStyle w:val="Heading2"/>
      </w:pPr>
      <w:r>
        <w:t xml:space="preserve">3. Identificacion y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 interno de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Nombre de la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Tipo de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Semana operativa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Jornada(s) de medicion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Sede de ejecucion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 del 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de elaboracion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Elaboro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Aprobo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8afe660baa56eb08247b6134e604bff0e92244"/>
    <w:p>
      <w:pPr>
        <w:pStyle w:val="Heading2"/>
      </w:pPr>
      <w:r>
        <w:t xml:space="preserve">4. Alcance tecnico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Definicion aprobada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previstos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Numero de participantes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Analitos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Naturaleza del item 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Base metrologica del valor asignado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Enfoque estadistico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Puntaje aplicable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Criterios de aceptacion operativa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90a7811a1af783e959e01e32f36c19561eab556"/>
    <w:p>
      <w:pPr>
        <w:pStyle w:val="Heading2"/>
      </w:pPr>
      <w:r>
        <w:t xml:space="preserve">5. Participantes, contactos y prerrequisitos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Insumo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participacion cargado por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Equipos e instrumentos exportados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Personal autorizado e ingreso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 </w:t>
            </w:r>
            <w:r>
              <w:t xml:space="preserve">/ comunicaciones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Confirmacion de instrucciones y condiciones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F-PSEA-18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Prerrequisitos de participacion</w:t>
      </w:r>
    </w:p>
    <w:p>
      <w:pPr>
        <w:pStyle w:val="Compact"/>
        <w:numPr>
          <w:ilvl w:val="0"/>
          <w:numId w:val="1001"/>
        </w:numPr>
      </w:pPr>
      <w:r>
        <w:t xml:space="preserve">Registro</w:t>
      </w:r>
      <w:r>
        <w:t xml:space="preserve"> </w:t>
      </w:r>
      <w:r>
        <w:rPr>
          <w:rStyle w:val="VerbatimChar"/>
        </w:rPr>
        <w:t xml:space="preserve">F-PSEA-03</w:t>
      </w:r>
      <w:r>
        <w:t xml:space="preserve"> </w:t>
      </w:r>
      <w:r>
        <w:t xml:space="preserve">completo y revisado antes del cierre pre-ronda.</w:t>
      </w:r>
    </w:p>
    <w:p>
      <w:pPr>
        <w:pStyle w:val="Compact"/>
        <w:numPr>
          <w:ilvl w:val="0"/>
          <w:numId w:val="1001"/>
        </w:numPr>
      </w:pPr>
      <w:r>
        <w:t xml:space="preserve">Exportacion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 </w:t>
      </w:r>
      <w:r>
        <w:t xml:space="preserve">disponible para revisar equipos, instrumentos y compatibilidad tecnica.</w:t>
      </w:r>
    </w:p>
    <w:p>
      <w:pPr>
        <w:pStyle w:val="Compact"/>
        <w:numPr>
          <w:ilvl w:val="0"/>
          <w:numId w:val="1001"/>
        </w:numPr>
      </w:pPr>
      <w:r>
        <w:t xml:space="preserve">Confirmacion de asistencia, personal visitante y equipos a ingresar.</w:t>
      </w:r>
    </w:p>
    <w:p>
      <w:pPr>
        <w:pStyle w:val="Compact"/>
        <w:numPr>
          <w:ilvl w:val="0"/>
          <w:numId w:val="1001"/>
        </w:numPr>
      </w:pPr>
      <w:r>
        <w:t xml:space="preserve">Aceptacion de condiciones de participacion, confidencialidad y reporte.</w:t>
      </w:r>
    </w:p>
    <w:p>
      <w:r>
        <w:pict>
          <v:rect style="width:0;height:1.5pt" o:hralign="center" o:hrstd="t" o:hr="t"/>
        </w:pict>
      </w:r>
    </w:p>
    <w:bookmarkEnd w:id="23"/>
    <w:bookmarkStart w:id="24" w:name="Xbab4c716df3f025d0f98bb794dff579e161a522"/>
    <w:p>
      <w:pPr>
        <w:pStyle w:val="Heading2"/>
      </w:pPr>
      <w:r>
        <w:t xml:space="preserve">6. Recursos criticos y condiciones de operacion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Registro requerido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Materiales de referencia / CRM</w:t>
            </w:r>
          </w:p>
        </w:tc>
        <w:tc>
          <w:tcPr/>
          <w:p>
            <w:pPr>
              <w:pStyle w:val="Compact"/>
            </w:pPr>
            <w:r>
              <w:t xml:space="preserve">Proveedor, lote, certificado, vigencia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Sistema de dilucion o generacion</w:t>
            </w:r>
          </w:p>
        </w:tc>
        <w:tc>
          <w:tcPr/>
          <w:p>
            <w:pPr>
              <w:pStyle w:val="Compact"/>
            </w:pPr>
            <w:r>
              <w:t xml:space="preserve">Equipo, serial, estado de verificacion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Aire cero / suministro auxiliar</w:t>
            </w:r>
          </w:p>
        </w:tc>
        <w:tc>
          <w:tcPr/>
          <w:p>
            <w:pPr>
              <w:pStyle w:val="Compact"/>
            </w:pPr>
            <w:r>
              <w:t xml:space="preserve">Fuente y condicion operativa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Manifold de distribucion</w:t>
            </w:r>
          </w:p>
        </w:tc>
        <w:tc>
          <w:tcPr/>
          <w:p>
            <w:pPr>
              <w:pStyle w:val="Compact"/>
            </w:pPr>
            <w:r>
              <w:t xml:space="preserve">Identificacion, puertos habilitados, limpieza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Respaldo electrico</w:t>
            </w:r>
          </w:p>
        </w:tc>
        <w:tc>
          <w:tcPr/>
          <w:p>
            <w:pPr>
              <w:pStyle w:val="Compact"/>
            </w:pPr>
            <w:r>
              <w:t xml:space="preserve">Equipo asignado y autonomia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Monitoreo ambiental</w:t>
            </w:r>
          </w:p>
        </w:tc>
        <w:tc>
          <w:tcPr/>
          <w:p>
            <w:pPr>
              <w:pStyle w:val="Compact"/>
            </w:pPr>
            <w:r>
              <w:t xml:space="preserve">Temperatura, presion, HR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Servicios o proveedores criticos</w:t>
            </w:r>
          </w:p>
        </w:tc>
        <w:tc>
          <w:tcPr/>
          <w:p>
            <w:pPr>
              <w:pStyle w:val="Compact"/>
            </w:pPr>
            <w:r>
              <w:t xml:space="preserve">Identificacion y evaluacion cuando aplique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1dddc1efab54ff41d8e64c71bea7fc6d9fc1d97"/>
    <w:p>
      <w:pPr>
        <w:pStyle w:val="Heading2"/>
      </w:pPr>
      <w:r>
        <w:t xml:space="preserve">7. Roles y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Coordinacion EA</w:t>
            </w:r>
          </w:p>
        </w:tc>
        <w:tc>
          <w:tcPr/>
          <w:p>
            <w:pPr>
              <w:pStyle w:val="Compact"/>
            </w:pPr>
            <w:r>
              <w:t xml:space="preserve">Responsable tecnico</w:t>
            </w:r>
          </w:p>
        </w:tc>
        <w:tc>
          <w:tcPr/>
          <w:p>
            <w:pPr>
              <w:pStyle w:val="Compact"/>
            </w:pPr>
            <w:r>
              <w:t xml:space="preserve">Soporte metrologico / estadistico</w:t>
            </w:r>
          </w:p>
        </w:tc>
        <w:tc>
          <w:tcPr/>
          <w:p>
            <w:pPr>
              <w:pStyle w:val="Compact"/>
            </w:pPr>
            <w:r>
              <w:t xml:space="preserve">Apoyo logistico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y comunicacion pre-ronda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de</w:t>
            </w:r>
            <w:r>
              <w:t xml:space="preserve"> </w:t>
            </w: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de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Preparacion del item PT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Definicion de</w:t>
            </w:r>
            <w:r>
              <w:t xml:space="preserve"> </w:t>
            </w:r>
            <w:r>
              <w:rPr>
                <w:rStyle w:val="VerbatimChar"/>
              </w:rPr>
              <w:t xml:space="preserve">x_pt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Check-in, montaje y asignacion de puerto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Ejecucion de medicion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 y control de datos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Cierre, desmontaje y tratamiento de incidentes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Convencion: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aprueba,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ejecuta,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consulta/apoya,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recibe informacion.</w:t>
      </w:r>
    </w:p>
    <w:p>
      <w:r>
        <w:pict>
          <v:rect style="width:0;height:1.5pt" o:hralign="center" o:hrstd="t" o:hr="t"/>
        </w:pict>
      </w:r>
    </w:p>
    <w:bookmarkEnd w:id="25"/>
    <w:bookmarkStart w:id="26" w:name="X9f3d688618266e4e633392fe0eb3fd395c00b75"/>
    <w:p>
      <w:pPr>
        <w:pStyle w:val="Heading2"/>
      </w:pPr>
      <w:r>
        <w:t xml:space="preserve">8. Cronograma operativo de la 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Registro asociado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T-14</w:t>
            </w:r>
          </w:p>
        </w:tc>
        <w:tc>
          <w:tcPr/>
          <w:p>
            <w:pPr>
              <w:pStyle w:val="Compact"/>
            </w:pPr>
            <w:r>
              <w:t xml:space="preserve">Envio de instrucciones y apertura/cierre de carga de datos</w:t>
            </w:r>
          </w:p>
        </w:tc>
        <w:tc>
          <w:tcPr/>
          <w:p>
            <w:pPr>
              <w:pStyle w:val="Compact"/>
            </w:pPr>
            <w:r>
              <w:t xml:space="preserve">Coordinacion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T-7</w:t>
            </w:r>
          </w:p>
        </w:tc>
        <w:tc>
          <w:tcPr/>
          <w:p>
            <w:pPr>
              <w:pStyle w:val="Compact"/>
            </w:pPr>
            <w:r>
              <w:t xml:space="preserve">Confirmacion de participantes, equipos y acceso</w:t>
            </w:r>
          </w:p>
        </w:tc>
        <w:tc>
          <w:tcPr/>
          <w:p>
            <w:pPr>
              <w:pStyle w:val="Compact"/>
            </w:pPr>
            <w:r>
              <w:t xml:space="preserve">Coordinacion EA / Responsable tecnico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T-3</w:t>
            </w:r>
          </w:p>
        </w:tc>
        <w:tc>
          <w:tcPr/>
          <w:p>
            <w:pPr>
              <w:pStyle w:val="Compact"/>
            </w:pPr>
            <w:r>
              <w:t xml:space="preserve">Verificacion documental y tecnica final</w:t>
            </w:r>
          </w:p>
        </w:tc>
        <w:tc>
          <w:tcPr/>
          <w:p>
            <w:pPr>
              <w:pStyle w:val="Compact"/>
            </w:pPr>
            <w:r>
              <w:t xml:space="preserve">Coordinacion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F-PSEA-04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 0</w:t>
            </w:r>
          </w:p>
        </w:tc>
        <w:tc>
          <w:tcPr/>
          <w:p>
            <w:pPr>
              <w:pStyle w:val="Compact"/>
            </w:pPr>
            <w:r>
              <w:t xml:space="preserve">Ingreso, instalacion y acondicionamiento</w:t>
            </w:r>
          </w:p>
        </w:tc>
        <w:tc>
          <w:tcPr/>
          <w:p>
            <w:pPr>
              <w:pStyle w:val="Compact"/>
            </w:pPr>
            <w:r>
              <w:t xml:space="preserve">Coordinacion EA + Responsable tecnico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  <w:r>
              <w:t xml:space="preserve">, bitacora de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Medicion</w:t>
            </w:r>
          </w:p>
        </w:tc>
        <w:tc>
          <w:tcPr/>
          <w:p>
            <w:pPr>
              <w:pStyle w:val="Compact"/>
            </w:pPr>
            <w:r>
              <w:t xml:space="preserve">Ejecucion de corridas por analito y nivel</w:t>
            </w:r>
          </w:p>
        </w:tc>
        <w:tc>
          <w:tcPr/>
          <w:p>
            <w:pPr>
              <w:pStyle w:val="Compact"/>
            </w:pPr>
            <w:r>
              <w:t xml:space="preserve">Responsable tecnico + Participante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Post-ronda</w:t>
            </w:r>
          </w:p>
        </w:tc>
        <w:tc>
          <w:tcPr/>
          <w:p>
            <w:pPr>
              <w:pStyle w:val="Compact"/>
            </w:pPr>
            <w:r>
              <w:t xml:space="preserve">Desmontaje, cierre y bloqueo de datos</w:t>
            </w:r>
          </w:p>
        </w:tc>
        <w:tc>
          <w:tcPr/>
          <w:p>
            <w:pPr>
              <w:pStyle w:val="Compact"/>
            </w:pPr>
            <w:r>
              <w:t xml:space="preserve">Coordinacion 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  <w:r>
              <w:t xml:space="preserve">, evidencias de cierre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68959290bd0f8a07593c1f02255e14d743705f9"/>
    <w:p>
      <w:pPr>
        <w:pStyle w:val="Heading2"/>
      </w:pPr>
      <w:r>
        <w:t xml:space="preserve">9. Criterios operativos del item 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Definicion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 del item 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Punto de entrega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 de custodia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Condiciones ambientales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Restricciones de conexion o uso de equipos del participante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Respuesta ante desviaciones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824aece03ad84fc05ca37ac067eadc3377e9c0d"/>
    <w:p>
      <w:pPr>
        <w:pStyle w:val="Heading2"/>
      </w:pPr>
      <w:r>
        <w:t xml:space="preserve">10. Control estadistico pre-ronda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Definicion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 previsto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Desviacion estandar para evaluacion de aptitud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Criterio de desempeno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Tratamiento de valores atipicos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Regla de redondeo y unidades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d0081879c93a798cd6414dd7a864244facb48a1"/>
    <w:p>
      <w:pPr>
        <w:pStyle w:val="Heading2"/>
      </w:pPr>
      <w:r>
        <w:t xml:space="preserve">11. Matriz A-U ISO/IEC 17043:2023 7.2.1.3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Literal</w:t>
            </w:r>
          </w:p>
        </w:tc>
        <w:tc>
          <w:tcPr/>
          <w:p>
            <w:pPr>
              <w:pStyle w:val="Compact"/>
            </w:pPr>
            <w:r>
              <w:t xml:space="preserve">Requisito de diseno</w:t>
            </w:r>
          </w:p>
        </w:tc>
        <w:tc>
          <w:tcPr/>
          <w:p>
            <w:pPr>
              <w:pStyle w:val="Compact"/>
            </w:pPr>
            <w:r>
              <w:t xml:space="preserve">Definicion / referencia en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Objetivo de la ronda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Items de ensayo de aptitud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Participantes previstos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Metodos o procedimientos aplicables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Preparacion, manipulacion y distribucion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Homogeneidad y estabilidad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Informacion requerida a participantes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Forma de reporte de resultados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Evaluacion estadistica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Valor asignado y su incertidumbre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Criterios de desempeno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Confidencialidad y colusion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Cronograma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Comunicaciones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Subcontratacion o proveedores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Instrucciones a participantes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Seguridad y ambiente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Registros y trazabilidad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Tratamiento de quejas/apelaciones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Informe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Revision y aprobacion del diseno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6270588464759b6e2ed4ec1d332d854fadf1a24"/>
    <w:p>
      <w:pPr>
        <w:pStyle w:val="Heading2"/>
      </w:pPr>
      <w:r>
        <w:t xml:space="preserve">12. Aprobacion y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Elaboro</w:t>
            </w:r>
          </w:p>
        </w:tc>
        <w:tc>
          <w:tcPr/>
          <w:p>
            <w:pPr>
              <w:pStyle w:val="Compact"/>
            </w:pPr>
            <w:r>
              <w:t xml:space="preserve">Aprobo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Emision inicial de la planificacion de ronda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c907f95272eaa586578819c5c34c2dfa787a54b"/>
    <w:p>
      <w:pPr>
        <w:pStyle w:val="Heading2"/>
      </w:pPr>
      <w:r>
        <w:t xml:space="preserve">13. Criterio de completitud</w:t>
      </w:r>
    </w:p>
    <w:p>
      <w:pPr>
        <w:pStyle w:val="FirstParagraph"/>
      </w:pPr>
      <w:r>
        <w:t xml:space="preserve">La planificacion se considera completa cuando</w:t>
      </w:r>
      <w:r>
        <w:t xml:space="preserve"> </w:t>
      </w:r>
      <w:r>
        <w:rPr>
          <w:rStyle w:val="VerbatimChar"/>
        </w:rPr>
        <w:t xml:space="preserve">F-PSEA-03</w:t>
      </w:r>
      <w:r>
        <w:t xml:space="preserve"> </w:t>
      </w:r>
      <w:r>
        <w:t xml:space="preserve">esta cerrado para los participantes confirmados,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 </w:t>
      </w:r>
      <w:r>
        <w:t xml:space="preserve">esta exportado y revisado, los recursos criticos estan definidos, el cronograma esta aprobado, la matriz A-U esta diligenciada y las aprobaciones previas a ejecucion estan registradas.</w:t>
      </w:r>
    </w:p>
    <w:bookmarkEnd w:id="31"/>
    <w:bookmarkEnd w:id="32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2026-06-29T13:50:54Z</dcterms:created>
  <dcterms:modified xsi:type="dcterms:W3CDTF">2026-06-29T13:50:54Z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