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media/image2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f-psea-11d-resultados-de-estabilidad"/>
    <w:p>
      <w:pPr>
        <w:pStyle w:val="Heading1"/>
      </w:pPr>
      <w:r>
        <w:t xml:space="preserve">F-PSEA-11D: Resultados de estabilidad</w:t>
      </w:r>
    </w:p>
    <w:p>
      <w:pPr>
        <w:pStyle w:val="FirstParagraph"/>
      </w:pPr>
      <w:r>
        <w:rPr>
          <w:b/>
          <w:bCs/>
        </w:rPr>
        <w:t xml:space="preserve">Codigo:</w:t>
      </w:r>
      <w:r>
        <w:t xml:space="preserve"> </w:t>
      </w:r>
      <w:r>
        <w:t xml:space="preserve">F-PSEA-11D</w:t>
      </w:r>
      <w:r>
        <w:br/>
      </w:r>
      <w:r>
        <w:rPr>
          <w:b/>
          <w:bCs/>
        </w:rPr>
        <w:t xml:space="preserve">Tipo documental:</w:t>
      </w:r>
      <w:r>
        <w:t xml:space="preserve"> </w:t>
      </w:r>
      <w:r>
        <w:t xml:space="preserve">Formato / registro</w:t>
      </w:r>
      <w:r>
        <w:br/>
      </w:r>
      <w:r>
        <w:rPr>
          <w:b/>
          <w:bCs/>
        </w:rPr>
        <w:t xml:space="preserve">Nombre:</w:t>
      </w:r>
      <w:r>
        <w:t xml:space="preserve"> </w:t>
      </w:r>
      <w:r>
        <w:t xml:space="preserve">Resultados de estabilidad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2026-06-18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Activo</w:t>
      </w:r>
    </w:p>
    <w:p>
      <w:r>
        <w:pict>
          <v:rect style="width:0;height:1.5pt" o:hralign="center" o:hrstd="t" o:hr="t"/>
        </w:pict>
      </w:r>
    </w:p>
    <w:bookmarkStart w:id="19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Registrar los resultados de la evaluacion de estabilidad del item de ensayo, exportados desde el modulo de analisis de pt_app, como evidencia de que el item cumple con los criterios definidos en P-PSEA-07.</w:t>
      </w:r>
    </w:p>
    <w:bookmarkEnd w:id="19"/>
    <w:bookmarkStart w:id="20" w:name="alcance"/>
    <w:p>
      <w:pPr>
        <w:pStyle w:val="Heading2"/>
      </w:pPr>
      <w:r>
        <w:t xml:space="preserve">2. Alcance</w:t>
      </w:r>
    </w:p>
    <w:p>
      <w:pPr>
        <w:pStyle w:val="FirstParagraph"/>
      </w:pPr>
      <w:r>
        <w:t xml:space="preserve">Este formato aplica a los resultados de estabilidad generados por el modulo de analisis de pt_app para cada ronda de ensayo de aptitud en gases contaminantes criterio.</w:t>
      </w:r>
    </w:p>
    <w:p>
      <w:pPr>
        <w:pStyle w:val="BodyText"/>
      </w:pPr>
      <w:r>
        <w:t xml:space="preserve">Incluye:</w:t>
      </w:r>
    </w:p>
    <w:p>
      <w:pPr>
        <w:pStyle w:val="Compact"/>
        <w:numPr>
          <w:ilvl w:val="0"/>
          <w:numId w:val="1001"/>
        </w:numPr>
      </w:pPr>
      <w:r>
        <w:t xml:space="preserve">Resultados del analisis de estabilidad.</w:t>
      </w:r>
    </w:p>
    <w:p>
      <w:pPr>
        <w:pStyle w:val="Compact"/>
        <w:numPr>
          <w:ilvl w:val="0"/>
          <w:numId w:val="1001"/>
        </w:numPr>
      </w:pPr>
      <w:r>
        <w:t xml:space="preserve">Identificacion del item de ensayo y la ronda.</w:t>
      </w:r>
    </w:p>
    <w:p>
      <w:pPr>
        <w:pStyle w:val="Compact"/>
        <w:numPr>
          <w:ilvl w:val="0"/>
          <w:numId w:val="1001"/>
        </w:numPr>
      </w:pPr>
      <w:r>
        <w:t xml:space="preserve">Criterio estadistico aplicado.</w:t>
      </w:r>
    </w:p>
    <w:p>
      <w:pPr>
        <w:pStyle w:val="Compact"/>
        <w:numPr>
          <w:ilvl w:val="0"/>
          <w:numId w:val="1001"/>
        </w:numPr>
      </w:pPr>
      <w:r>
        <w:t xml:space="preserve">Trazabilidad a los datos preprocesados (F-PSEA-11B).</w:t>
      </w:r>
    </w:p>
    <w:p>
      <w:pPr>
        <w:pStyle w:val="FirstParagraph"/>
      </w:pPr>
      <w:r>
        <w:t xml:space="preserve">No incluye:</w:t>
      </w:r>
    </w:p>
    <w:p>
      <w:pPr>
        <w:pStyle w:val="Compact"/>
        <w:numPr>
          <w:ilvl w:val="0"/>
          <w:numId w:val="1002"/>
        </w:numPr>
      </w:pPr>
      <w:r>
        <w:t xml:space="preserve">Datos preprocesados (F-PSEA-11B).</w:t>
      </w:r>
    </w:p>
    <w:p>
      <w:pPr>
        <w:pStyle w:val="Compact"/>
        <w:numPr>
          <w:ilvl w:val="0"/>
          <w:numId w:val="1002"/>
        </w:numPr>
      </w:pPr>
      <w:r>
        <w:t xml:space="preserve">Datos crudos sin procesar (archivos tecnicos internos).</w:t>
      </w:r>
    </w:p>
    <w:p>
      <w:pPr>
        <w:pStyle w:val="Compact"/>
        <w:numPr>
          <w:ilvl w:val="0"/>
          <w:numId w:val="1002"/>
        </w:numPr>
      </w:pPr>
      <w:r>
        <w:t xml:space="preserve">Registro de preprocesamiento (F-PSEA-10).</w:t>
      </w:r>
    </w:p>
    <w:bookmarkEnd w:id="20"/>
    <w:bookmarkStart w:id="21" w:name="responsabilidades-y-uso"/>
    <w:p>
      <w:pPr>
        <w:pStyle w:val="Heading2"/>
      </w:pPr>
      <w:r>
        <w:t xml:space="preserve">3. Responsabilidades y uso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Analista PT</w:t>
            </w:r>
          </w:p>
        </w:tc>
        <w:tc>
          <w:tcPr/>
          <w:p>
            <w:pPr>
              <w:pStyle w:val="Compact"/>
            </w:pPr>
            <w:r>
              <w:t xml:space="preserve">Ejecutar el analisis de estabilidad y generar este formato.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Revisor tecnico</w:t>
            </w:r>
          </w:p>
        </w:tc>
        <w:tc>
          <w:tcPr/>
          <w:p>
            <w:pPr>
              <w:pStyle w:val="Compact"/>
            </w:pPr>
            <w:r>
              <w:t xml:space="preserve">Verificar que los resultados sean consistentes con los datos preprocesados y el criterio estadistico.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Responsable del informe</w:t>
            </w:r>
          </w:p>
        </w:tc>
        <w:tc>
          <w:tcPr/>
          <w:p>
            <w:pPr>
              <w:pStyle w:val="Compact"/>
            </w:pPr>
            <w:r>
              <w:t xml:space="preserve">Integrar este formato en el informe final de resultados (F-PSEA-13).</w:t>
            </w:r>
          </w:p>
        </w:tc>
      </w:tr>
    </w:tbl>
    <w:p>
      <w:pPr>
        <w:pStyle w:val="BodyText"/>
      </w:pPr>
      <w:r>
        <w:t xml:space="preserve">Este formato se genera siguiendo I-PSEA-05 y se utiliza como entrada para el informe final de resultados.</w:t>
      </w:r>
    </w:p>
    <w:bookmarkEnd w:id="21"/>
    <w:bookmarkStart w:id="22" w:name="entradas"/>
    <w:p>
      <w:pPr>
        <w:pStyle w:val="Heading2"/>
      </w:pPr>
      <w:r>
        <w:t xml:space="preserve">4. Entradas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 / fuente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F-PSEA-11B</w:t>
            </w:r>
          </w:p>
        </w:tc>
        <w:tc>
          <w:tcPr/>
          <w:p>
            <w:pPr>
              <w:pStyle w:val="Compact"/>
            </w:pPr>
            <w:r>
              <w:t xml:space="preserve">Datos preprocesados de estabilidad.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P-PSEA-07</w:t>
            </w:r>
          </w:p>
        </w:tc>
        <w:tc>
          <w:tcPr/>
          <w:p>
            <w:pPr>
              <w:pStyle w:val="Compact"/>
            </w:pPr>
            <w:r>
              <w:t xml:space="preserve">Criterio estadistico de H/E.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I-PSEA-05</w:t>
            </w:r>
          </w:p>
        </w:tc>
        <w:tc>
          <w:tcPr/>
          <w:p>
            <w:pPr>
              <w:pStyle w:val="Compact"/>
            </w:pPr>
            <w:r>
              <w:t xml:space="preserve">Instructivo de uso del modulo de analisis.</w:t>
            </w:r>
          </w:p>
        </w:tc>
      </w:tr>
    </w:tbl>
    <w:bookmarkEnd w:id="22"/>
    <w:bookmarkStart w:id="23" w:name="salidas"/>
    <w:p>
      <w:pPr>
        <w:pStyle w:val="Heading2"/>
      </w:pPr>
      <w:r>
        <w:t xml:space="preserve">5. Salidas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F-PSEA-13</w:t>
            </w:r>
          </w:p>
        </w:tc>
        <w:tc>
          <w:tcPr/>
          <w:p>
            <w:pPr>
              <w:pStyle w:val="Compact"/>
            </w:pPr>
            <w:r>
              <w:t xml:space="preserve">Informe final de resultados.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F-PSEA-11</w:t>
            </w:r>
          </w:p>
        </w:tc>
        <w:tc>
          <w:tcPr/>
          <w:p>
            <w:pPr>
              <w:pStyle w:val="Compact"/>
            </w:pPr>
            <w:r>
              <w:t xml:space="preserve">Registro principal de H/E (referencia).</w:t>
            </w:r>
          </w:p>
        </w:tc>
      </w:tr>
    </w:tbl>
    <w:bookmarkEnd w:id="23"/>
    <w:bookmarkStart w:id="24" w:name="campos-minimos"/>
    <w:p>
      <w:pPr>
        <w:pStyle w:val="Heading2"/>
      </w:pPr>
      <w:r>
        <w:t xml:space="preserve">6. Campos minimos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ID_ronda</w:t>
            </w:r>
          </w:p>
        </w:tc>
        <w:tc>
          <w:tcPr/>
          <w:p>
            <w:pPr>
              <w:pStyle w:val="Compact"/>
            </w:pPr>
            <w:r>
              <w:t xml:space="preserve">Codigo o identificador de la ronda.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ID_item</w:t>
            </w:r>
          </w:p>
        </w:tc>
        <w:tc>
          <w:tcPr/>
          <w:p>
            <w:pPr>
              <w:pStyle w:val="Compact"/>
            </w:pPr>
            <w:r>
              <w:t xml:space="preserve">Identificador del item de ensayo.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Analito</w:t>
            </w:r>
          </w:p>
        </w:tc>
        <w:tc>
          <w:tcPr/>
          <w:p>
            <w:pPr>
              <w:pStyle w:val="Compact"/>
            </w:pPr>
            <w:r>
              <w:t xml:space="preserve">Gas contaminante criterio evaluado.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Nivel</w:t>
            </w:r>
          </w:p>
        </w:tc>
        <w:tc>
          <w:tcPr/>
          <w:p>
            <w:pPr>
              <w:pStyle w:val="Compact"/>
            </w:pPr>
            <w:r>
              <w:t xml:space="preserve">Nivel de concentracion del item.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Estadistico_E</w:t>
            </w:r>
          </w:p>
        </w:tc>
        <w:tc>
          <w:tcPr/>
          <w:p>
            <w:pPr>
              <w:pStyle w:val="Compact"/>
            </w:pPr>
            <w:r>
              <w:t xml:space="preserve">Estadistico de estabilidad calculado.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Criterio_aceptacion</w:t>
            </w:r>
          </w:p>
        </w:tc>
        <w:tc>
          <w:tcPr/>
          <w:p>
            <w:pPr>
              <w:pStyle w:val="Compact"/>
            </w:pPr>
            <w:r>
              <w:t xml:space="preserve">Valor limite o criterio definido en P-PSEA-07.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Acepta / No acepta / Requiere revision.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Criterio_aplicado</w:t>
            </w:r>
          </w:p>
        </w:tc>
        <w:tc>
          <w:tcPr/>
          <w:p>
            <w:pPr>
              <w:pStyle w:val="Compact"/>
            </w:pPr>
            <w:r>
              <w:t xml:space="preserve">Referencia al criterio de P-PSEA-07 utilizado.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ID_datos_preprocesados</w:t>
            </w:r>
          </w:p>
        </w:tc>
        <w:tc>
          <w:tcPr/>
          <w:p>
            <w:pPr>
              <w:pStyle w:val="Compact"/>
            </w:pPr>
            <w:r>
              <w:t xml:space="preserve">Referencia a F-PSEA-11B.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Persona que ejecuto el analisis.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Fecha_analisis</w:t>
            </w:r>
          </w:p>
        </w:tc>
        <w:tc>
          <w:tcPr/>
          <w:p>
            <w:pPr>
              <w:pStyle w:val="Compact"/>
            </w:pPr>
            <w:r>
              <w:t xml:space="preserve">Fecha y hora del analisis.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Observaciones</w:t>
            </w:r>
          </w:p>
        </w:tc>
        <w:tc>
          <w:tcPr/>
          <w:p>
            <w:pPr>
              <w:pStyle w:val="Compact"/>
            </w:pPr>
            <w:r>
              <w:t xml:space="preserve">Notas sobre supuestos, exclusiones o advertencias.</w:t>
            </w:r>
          </w:p>
        </w:tc>
      </w:tr>
    </w:tbl>
    <w:bookmarkEnd w:id="24"/>
    <w:bookmarkStart w:id="25" w:name="controles"/>
    <w:p>
      <w:pPr>
        <w:pStyle w:val="Heading2"/>
      </w:pPr>
      <w:r>
        <w:t xml:space="preserve">7. Controles</w:t>
      </w:r>
    </w:p>
    <w:p>
      <w:pPr>
        <w:pStyle w:val="Compact"/>
        <w:numPr>
          <w:ilvl w:val="0"/>
          <w:numId w:val="1003"/>
        </w:numPr>
      </w:pPr>
      <w:r>
        <w:t xml:space="preserve">Los resultados deben provenir de los datos preprocesados (F-PSEA-11B).</w:t>
      </w:r>
    </w:p>
    <w:p>
      <w:pPr>
        <w:pStyle w:val="Compact"/>
        <w:numPr>
          <w:ilvl w:val="0"/>
          <w:numId w:val="1003"/>
        </w:numPr>
      </w:pPr>
      <w:r>
        <w:t xml:space="preserve">Debe indicarse claramente el criterio estadistico aplicado (P-PSEA-07).</w:t>
      </w:r>
    </w:p>
    <w:p>
      <w:pPr>
        <w:pStyle w:val="Compact"/>
        <w:numPr>
          <w:ilvl w:val="0"/>
          <w:numId w:val="1003"/>
        </w:numPr>
      </w:pPr>
      <w:r>
        <w:t xml:space="preserve">La decision de aceptabilidad debe estar fundamentada en el criterio definido.</w:t>
      </w:r>
    </w:p>
    <w:p>
      <w:pPr>
        <w:pStyle w:val="Compact"/>
        <w:numPr>
          <w:ilvl w:val="0"/>
          <w:numId w:val="1003"/>
        </w:numPr>
      </w:pPr>
      <w:r>
        <w:t xml:space="preserve">Cada resultado debe ser trazable al item de ensayo y a la ronda.</w:t>
      </w:r>
    </w:p>
    <w:p>
      <w:pPr>
        <w:pStyle w:val="Compact"/>
        <w:numPr>
          <w:ilvl w:val="0"/>
          <w:numId w:val="1003"/>
        </w:numPr>
      </w:pPr>
      <w:r>
        <w:t xml:space="preserve">La version del formato debe coincidir con la version del modulo de analisis utilizado.</w:t>
      </w:r>
    </w:p>
    <w:bookmarkEnd w:id="25"/>
    <w:bookmarkStart w:id="26" w:name="relaciones-documentales"/>
    <w:p>
      <w:pPr>
        <w:pStyle w:val="Heading2"/>
      </w:pPr>
      <w:r>
        <w:t xml:space="preserve">8. Relaciones documentales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</w:t>
            </w:r>
          </w:p>
        </w:tc>
        <w:tc>
          <w:tcPr/>
          <w:p>
            <w:pPr>
              <w:pStyle w:val="Compact"/>
            </w:pPr>
            <w:r>
              <w:t xml:space="preserve">Relacion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F-PSEA-11</w:t>
            </w:r>
          </w:p>
        </w:tc>
        <w:tc>
          <w:tcPr/>
          <w:p>
            <w:pPr>
              <w:pStyle w:val="Compact"/>
            </w:pPr>
            <w:r>
              <w:t xml:space="preserve">Registro principal de homogeneidad y estabilidad.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F-PSEA-11B</w:t>
            </w:r>
          </w:p>
        </w:tc>
        <w:tc>
          <w:tcPr/>
          <w:p>
            <w:pPr>
              <w:pStyle w:val="Compact"/>
            </w:pPr>
            <w:r>
              <w:t xml:space="preserve">Datos preprocesados que alimentan este resultado.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F-PSEA-13</w:t>
            </w:r>
          </w:p>
        </w:tc>
        <w:tc>
          <w:tcPr/>
          <w:p>
            <w:pPr>
              <w:pStyle w:val="Compact"/>
            </w:pPr>
            <w:r>
              <w:t xml:space="preserve">Informe final de resultados.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P-PSEA-06</w:t>
            </w:r>
          </w:p>
        </w:tc>
        <w:tc>
          <w:tcPr/>
          <w:p>
            <w:pPr>
              <w:pStyle w:val="Compact"/>
            </w:pPr>
            <w:r>
              <w:t xml:space="preserve">Preparacion y control del item de ensayo.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P-PSEA-07</w:t>
            </w:r>
          </w:p>
        </w:tc>
        <w:tc>
          <w:tcPr/>
          <w:p>
            <w:pPr>
              <w:pStyle w:val="Compact"/>
            </w:pPr>
            <w:r>
              <w:t xml:space="preserve">Criterio estadistico aplicado.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P-PSEA-08</w:t>
            </w:r>
          </w:p>
        </w:tc>
        <w:tc>
          <w:tcPr/>
          <w:p>
            <w:pPr>
              <w:pStyle w:val="Compact"/>
            </w:pPr>
            <w:r>
              <w:t xml:space="preserve">Flujo tecnico de datos digitales.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I-PSEA-05</w:t>
            </w:r>
          </w:p>
        </w:tc>
        <w:tc>
          <w:tcPr/>
          <w:p>
            <w:pPr>
              <w:pStyle w:val="Compact"/>
            </w:pPr>
            <w:r>
              <w:t xml:space="preserve">Instructivo de uso del modulo de analisis.</w:t>
            </w:r>
          </w:p>
        </w:tc>
      </w:tr>
    </w:tbl>
    <w:bookmarkEnd w:id="26"/>
    <w:bookmarkStart w:id="27" w:name="limites"/>
    <w:p>
      <w:pPr>
        <w:pStyle w:val="Heading2"/>
      </w:pPr>
      <w:r>
        <w:t xml:space="preserve">9. Limites</w:t>
      </w:r>
    </w:p>
    <w:p>
      <w:pPr>
        <w:pStyle w:val="Compact"/>
        <w:numPr>
          <w:ilvl w:val="0"/>
          <w:numId w:val="1004"/>
        </w:numPr>
      </w:pPr>
      <w:r>
        <w:t xml:space="preserve">No contiene datos preprocesados (eso es F-PSEA-11B).</w:t>
      </w:r>
    </w:p>
    <w:p>
      <w:pPr>
        <w:pStyle w:val="Compact"/>
        <w:numPr>
          <w:ilvl w:val="0"/>
          <w:numId w:val="1004"/>
        </w:numPr>
      </w:pPr>
      <w:r>
        <w:t xml:space="preserve">No es un registro de preprocesamiento (eso es F-PSEA-10).</w:t>
      </w:r>
    </w:p>
    <w:p>
      <w:pPr>
        <w:pStyle w:val="Compact"/>
        <w:numPr>
          <w:ilvl w:val="0"/>
          <w:numId w:val="1004"/>
        </w:numPr>
      </w:pPr>
      <w:r>
        <w:t xml:space="preserve">No define criterios estadisticos (eso es P-PSEA-07).</w:t>
      </w:r>
    </w:p>
    <w:p>
      <w:pPr>
        <w:pStyle w:val="Compact"/>
        <w:numPr>
          <w:ilvl w:val="0"/>
          <w:numId w:val="1004"/>
        </w:numPr>
      </w:pPr>
      <w:r>
        <w:t xml:space="preserve">No es un instructivo de uso.</w:t>
      </w:r>
    </w:p>
    <w:p>
      <w:pPr>
        <w:pStyle w:val="Compact"/>
        <w:numPr>
          <w:ilvl w:val="0"/>
          <w:numId w:val="1004"/>
        </w:numPr>
      </w:pPr>
      <w:r>
        <w:t xml:space="preserve">No incluye datos crudos sin procesar.</w:t>
      </w:r>
    </w:p>
    <w:bookmarkEnd w:id="27"/>
    <w:bookmarkEnd w:id="28"/>
    <w:sectPr>
      <w:headerReference r:id="rId7" w:type="default"/>
      <w:headerReference r:id="rId8" w:type="first"/>
      <w:pgSz w:h="15840" w:orient="portrait" w:w="12240"/>
      <w:pgMar w:bottom="1418" w:footer="720" w:header="720" w:left="851" w:right="811" w:top="1418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58570" cy="533400"/>
                <wp:effectExtent b="0" l="0" r="0" t="0"/>
                <wp:docPr descr="Escudo PowerPoint" id="1028" name="image2.png"/>
                <a:graphic>
                  <a:graphicData uri="http://schemas.openxmlformats.org/drawingml/2006/picture">
                    <pic:pic>
                      <pic:nvPicPr>
                        <pic:cNvPr descr="Escudo PowerPoint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57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F-PSEA-11D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RESULTADOS DE ESTABILIDAD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32535" cy="558800"/>
                <wp:effectExtent b="0" l="0" r="0" t="0"/>
                <wp:docPr id="103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2535" cy="558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DG-PSEA-01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DOCUMENTO GENERAL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58570" cy="533400"/>
                <wp:effectExtent b="0" l="0" r="0" t="0"/>
                <wp:docPr descr="Escudo PowerPoint" id="1029" name="image2.png"/>
                <a:graphic>
                  <a:graphicData uri="http://schemas.openxmlformats.org/drawingml/2006/picture">
                    <pic:pic>
                      <pic:nvPicPr>
                        <pic:cNvPr descr="Escudo PowerPoint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57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F-PSEA-11D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RESULTADOS DE ESTABILIDAD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Tahoma" w:cs="Tahoma" w:eastAsia="Tahoma" w:hAnsi="Tahoma"/>
        <w:sz w:val="24"/>
        <w:szCs w:val="24"/>
        <w:lang w:val="es"/>
      </w:rPr>
    </w:rPrDefault>
    <w:pPrDefault>
      <w:pPr/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styleId="Heading2" w:type="paragraph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styleId="Heading3" w:type="paragraph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styleId="Heading4" w:type="paragraph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styleId="Heading5" w:type="paragraph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styleId="Heading6" w:type="paragraph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styleId="Title" w:type="paragraph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styleId="Título1" w:type="paragraph">
    <w:name w:val="Título 1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eastAsia="Times New Roman" w:hAnsi="Arial"/>
      <w:b w:val="1"/>
      <w:w w:val="100"/>
      <w:position w:val="-1"/>
      <w:sz w:val="18"/>
      <w:szCs w:val="24"/>
      <w:effect w:val="none"/>
      <w:vertAlign w:val="baseline"/>
      <w:cs w:val="0"/>
      <w:em w:val="none"/>
      <w:lang w:bidi="ar-SA" w:eastAsia="zh-TW" w:val="es-ES"/>
    </w:rPr>
  </w:style>
  <w:style w:styleId="Título2" w:type="paragraph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1"/>
    </w:pPr>
    <w:rPr>
      <w:rFonts w:ascii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und"/>
    </w:rPr>
  </w:style>
  <w:style w:styleId="Título3" w:type="paragraph">
    <w:name w:val="Título 3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2"/>
    </w:pPr>
    <w:rPr>
      <w:rFonts w:ascii="Cambria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zh-TW" w:val="und"/>
    </w:rPr>
  </w:style>
  <w:style w:styleId="Título4" w:type="paragraph">
    <w:name w:val="Título 4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3"/>
    </w:pPr>
    <w:rPr>
      <w:rFonts w:ascii="Times New Roman" w:hAnsi="Times New Roman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und"/>
    </w:rPr>
  </w:style>
  <w:style w:styleId="Título5" w:type="paragraph">
    <w:name w:val="Título 5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4"/>
    </w:pPr>
    <w:rPr>
      <w:rFonts w:ascii="Arial" w:cs="Arial" w:eastAsia="Times New Roman" w:hAnsi="Arial"/>
      <w:b w:val="1"/>
      <w:color w:val="000080"/>
      <w:w w:val="100"/>
      <w:position w:val="-1"/>
      <w:sz w:val="20"/>
      <w:szCs w:val="24"/>
      <w:effect w:val="none"/>
      <w:vertAlign w:val="baseline"/>
      <w:cs w:val="0"/>
      <w:em w:val="none"/>
      <w:lang w:bidi="ar-SA" w:eastAsia="zh-TW" w:val="es-ES"/>
    </w:rPr>
  </w:style>
  <w:style w:styleId="Título6" w:type="paragraph">
    <w:name w:val="Título 6"/>
    <w:basedOn w:val="Normal"/>
    <w:next w:val="Normal"/>
    <w:autoRedefine w:val="0"/>
    <w:hidden w:val="0"/>
    <w:qFormat w:val="0"/>
    <w:pPr>
      <w:keepNext w:val="1"/>
      <w:suppressAutoHyphens w:val="1"/>
      <w:spacing w:after="100" w:before="100" w:line="1" w:lineRule="atLeast"/>
      <w:ind w:firstLineChars="-1" w:leftChars="-1" w:rightChars="0"/>
      <w:textDirection w:val="btLr"/>
      <w:textAlignment w:val="top"/>
      <w:outlineLvl w:val="5"/>
    </w:pPr>
    <w:rPr>
      <w:rFonts w:ascii="Arial" w:cs="Arial" w:eastAsia="Times New Roman" w:hAnsi="Arial"/>
      <w:i w:val="1"/>
      <w:color w:val="0000ff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ítulo9" w:type="paragraph">
    <w:name w:val="Título 9"/>
    <w:basedOn w:val="Normal"/>
    <w:next w:val="Normal"/>
    <w:autoRedefine w:val="0"/>
    <w:hidden w:val="0"/>
    <w:qFormat w:val="0"/>
    <w:pPr>
      <w:tabs>
        <w:tab w:leader="none" w:pos="1800" w:val="num"/>
      </w:tabs>
      <w:suppressAutoHyphens w:val="0"/>
      <w:spacing w:after="60" w:before="240" w:line="1" w:lineRule="atLeast"/>
      <w:ind w:firstLineChars="-1" w:hanging="1800" w:left="1800" w:leftChars="-1" w:rightChars="0"/>
      <w:textDirection w:val="btLr"/>
      <w:textAlignment w:val="top"/>
      <w:outlineLvl w:val="8"/>
    </w:pPr>
    <w:rPr>
      <w:rFonts w:ascii="Arial" w:eastAsia="Times New Roman" w:hAnsi="Arial"/>
      <w:b w:val="1"/>
      <w:i w:val="1"/>
      <w:w w:val="100"/>
      <w:position w:val="-1"/>
      <w:sz w:val="18"/>
      <w:szCs w:val="20"/>
      <w:effect w:val="none"/>
      <w:vertAlign w:val="baseline"/>
      <w:cs w:val="0"/>
      <w:em w:val="none"/>
      <w:lang w:bidi="ar-SA" w:eastAsia="zh-TW" w:val="und"/>
    </w:rPr>
  </w:style>
  <w:style w:styleId="Fuentedepárrafopredeter." w:type="character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styleId="Tablanormal" w:type="table">
    <w:name w:val="Tabla normal"/>
    <w:next w:val="Tablanormal"/>
    <w:autoRedefine w:val="0"/>
    <w:hidden w:val="0"/>
    <w:qFormat w:val="1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type="dxa" w:w="0.0"/>
      <w:tblCellMar>
        <w:top w:type="dxa" w:w="0.0"/>
        <w:left w:type="dxa" w:w="108.0"/>
        <w:bottom w:type="dxa" w:w="0.0"/>
        <w:right w:type="dxa" w:w="108.0"/>
      </w:tblCellMar>
    </w:tblPr>
  </w:style>
  <w:style w:styleId="Sinlista" w:type="numbering">
    <w:name w:val="Sin lista"/>
    <w:next w:val="Sinlista"/>
    <w:autoRedefine w:val="0"/>
    <w:hidden w:val="0"/>
    <w:qFormat w:val="1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Título,Puesto,Título1,Puesto1,Título11,Puesto11,Título111,Puesto111,Título1111,Puesto1111,Título11111" w:type="paragraph">
    <w:name w:val="Título,Puesto,Título1,Puesto1,Título11,Puesto11,Título111,Puesto111,Título1111,Puesto1111,Título11111"/>
    <w:basedOn w:val="Normal"/>
    <w:next w:val="Título,Puesto,Título1,Puesto1,Título11,Puesto11,Título111,Puesto111,Título1111,Puesto1111,Título11111"/>
    <w:autoRedefine w:val="0"/>
    <w:hidden w:val="0"/>
    <w:qFormat w:val="0"/>
    <w:pPr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b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CO"/>
    </w:rPr>
  </w:style>
  <w:style w:styleId="Textoindependiente" w:type="paragraph">
    <w:name w:val="Texto independiente"/>
    <w:basedOn w:val="Normal"/>
    <w:next w:val="Textoindependiente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Arial" w:cs="Arial" w:eastAsia="Times New Roman" w:hAnsi="Arial"/>
      <w:b w:val="1"/>
      <w:w w:val="100"/>
      <w:position w:val="-1"/>
      <w:sz w:val="23"/>
      <w:szCs w:val="24"/>
      <w:effect w:val="none"/>
      <w:vertAlign w:val="baseline"/>
      <w:cs w:val="0"/>
      <w:em w:val="none"/>
      <w:lang w:bidi="ar-SA" w:eastAsia="zh-TW" w:val="es-ES"/>
    </w:rPr>
  </w:style>
  <w:style w:styleId="Textoennegrita" w:type="character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styleId="Encabezado" w:type="paragraph">
    <w:name w:val="Encabezado"/>
    <w:basedOn w:val="Normal"/>
    <w:next w:val="Encabezado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extoindependiente2" w:type="paragraph">
    <w:name w:val="Texto independiente 2"/>
    <w:basedOn w:val="Normal"/>
    <w:next w:val="Textoindependiente2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sz w:val="18"/>
      <w:szCs w:val="24"/>
      <w:effect w:val="none"/>
      <w:vertAlign w:val="baseline"/>
      <w:cs w:val="0"/>
      <w:em w:val="none"/>
      <w:lang w:bidi="ar-SA" w:eastAsia="zh-TW" w:val="es-ES"/>
    </w:rPr>
  </w:style>
  <w:style w:styleId="Piedepágina" w:type="paragraph">
    <w:name w:val="Pie de página"/>
    <w:basedOn w:val="Normal"/>
    <w:next w:val="Piedepágina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ablaconcuadrícula" w:type="table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DC1" w:type="paragraph">
    <w:name w:val="TDC 1"/>
    <w:basedOn w:val="Normal"/>
    <w:next w:val="Normal"/>
    <w:autoRedefine w:val="0"/>
    <w:hidden w:val="0"/>
    <w:qFormat w:val="0"/>
    <w:pPr>
      <w:tabs>
        <w:tab w:leader="none" w:pos="480" w:val="left"/>
        <w:tab w:leader="none" w:pos="9360" w:val="left"/>
        <w:tab w:leader="dot" w:pos="10890" w:val="right"/>
      </w:tabs>
      <w:suppressAutoHyphens w:val="1"/>
      <w:spacing w:before="360" w:line="1" w:lineRule="atLeast"/>
      <w:ind w:firstLineChars="-1" w:leftChars="-1" w:right="-41" w:rightChars="0"/>
      <w:textDirection w:val="btLr"/>
      <w:textAlignment w:val="top"/>
      <w:outlineLvl w:val="0"/>
    </w:pPr>
    <w:rPr>
      <w:rFonts w:ascii="Cambria" w:hAnsi="Cambria"/>
      <w:b w:val="1"/>
      <w:bCs w:val="1"/>
      <w:cap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extoindependiente3" w:type="paragraph">
    <w:name w:val="Texto independiente 3"/>
    <w:basedOn w:val="Normal"/>
    <w:next w:val="Textoindependiente3"/>
    <w:autoRedefine w:val="0"/>
    <w:hidden w:val="0"/>
    <w:qFormat w:val="0"/>
    <w:pPr>
      <w:suppressAutoHyphens w:val="1"/>
      <w:spacing w:after="120"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Sangría2det.independiente" w:type="paragraph">
    <w:name w:val="Sangría 2 de t. independiente"/>
    <w:basedOn w:val="Normal"/>
    <w:next w:val="Sangría2det.independiente"/>
    <w:autoRedefine w:val="0"/>
    <w:hidden w:val="0"/>
    <w:qFormat w:val="0"/>
    <w:pPr>
      <w:suppressAutoHyphens w:val="1"/>
      <w:spacing w:after="120" w:line="480" w:lineRule="auto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Normal(Web)" w:type="paragraph">
    <w:name w:val="Normal (Web)"/>
    <w:basedOn w:val="Normal"/>
    <w:next w:val="Normal(Web)"/>
    <w:autoRedefine w:val="0"/>
    <w:hidden w:val="0"/>
    <w:qFormat w:val="0"/>
    <w:pPr>
      <w:suppressAutoHyphens w:val="1"/>
      <w:spacing w:after="100" w:before="100" w:line="1" w:lineRule="atLeast"/>
      <w:ind w:firstLineChars="-1" w:leftChars="-1" w:rightChars="0"/>
      <w:textDirection w:val="btLr"/>
      <w:textAlignment w:val="top"/>
      <w:outlineLvl w:val="0"/>
    </w:pPr>
    <w:rPr>
      <w:rFonts w:ascii="Arial Unicode MS" w:eastAsia="Arial Unicode MS" w:hAnsi="Arial Unicode MS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s-ES"/>
    </w:rPr>
  </w:style>
  <w:style w:styleId="Epígrafe,Descripción,Epígrafe1,Descripción1,Epígrafe11,Descripción11,Epígrafe111,Descripción111,Epígrafe1111,Descripción1111,Epígrafe11111" w:type="paragraph">
    <w:name w:val="Epígrafe,Descripción,Epígrafe1,Descripción1,Epígrafe11,Descripción11,Epígrafe111,Descripción111,Epígrafe1111,Descripción1111,Epígrafe11111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bidi="ar-SA" w:eastAsia="zh-TW" w:val="es-ES"/>
    </w:rPr>
  </w:style>
  <w:style w:styleId="Númerodepágina" w:type="character">
    <w:name w:val="Número de página"/>
    <w:basedOn w:val="Fuentedepárrafopredeter.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Listaactual1" w:type="numbering">
    <w:name w:val="Lista actual1"/>
    <w:next w:val="Listaactual1"/>
    <w:autoRedefine w:val="0"/>
    <w:hidden w:val="0"/>
    <w:qFormat w:val="0"/>
    <w:pPr>
      <w:numPr>
        <w:ilvl w:val="0"/>
        <w:numId w:val="1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1/1.1/1.1.1" w:type="numbering">
    <w:name w:val="1 / 1.1 / 1.1.1"/>
    <w:basedOn w:val="Sinlista"/>
    <w:next w:val="1/1.1/1.1.1"/>
    <w:autoRedefine w:val="0"/>
    <w:hidden w:val="0"/>
    <w:qFormat w:val="0"/>
    <w:pPr>
      <w:numPr>
        <w:ilvl w:val="0"/>
        <w:numId w:val="2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Listaactual2" w:type="numbering">
    <w:name w:val="Lista actual2"/>
    <w:next w:val="Listaactual2"/>
    <w:autoRedefine w:val="0"/>
    <w:hidden w:val="0"/>
    <w:qFormat w:val="0"/>
    <w:pPr>
      <w:numPr>
        <w:ilvl w:val="0"/>
        <w:numId w:val="3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Sangría3det.independiente" w:type="paragraph">
    <w:name w:val="Sangría 3 de t. independiente"/>
    <w:basedOn w:val="Normal"/>
    <w:next w:val="Sangría3det.independiente"/>
    <w:autoRedefine w:val="0"/>
    <w:hidden w:val="0"/>
    <w:qFormat w:val="0"/>
    <w:pPr>
      <w:suppressAutoHyphens w:val="1"/>
      <w:spacing w:after="120" w:line="1" w:lineRule="atLeast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Listavistosa-Énfasis11" w:type="paragraph">
    <w:name w:val="Lista vistosa - Énfasis 11"/>
    <w:basedOn w:val="Normal"/>
    <w:next w:val="Listavistosa-Énfasis11"/>
    <w:autoRedefine w:val="0"/>
    <w:hidden w:val="0"/>
    <w:qFormat w:val="0"/>
    <w:pPr>
      <w:suppressAutoHyphens w:val="1"/>
      <w:spacing w:after="200" w:line="276" w:lineRule="auto"/>
      <w:ind w:firstLineChars="-1" w:left="720" w:leftChars="-1" w:rightChars="0"/>
      <w:contextualSpacing w:val="1"/>
      <w:textDirection w:val="btLr"/>
      <w:textAlignment w:val="top"/>
      <w:outlineLvl w:val="0"/>
    </w:pPr>
    <w:rPr>
      <w:rFonts w:ascii="Calibri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zh-TW" w:val="es-CO"/>
    </w:rPr>
  </w:style>
  <w:style w:styleId="Sangríadetextonormal" w:type="paragraph">
    <w:name w:val="Sangría de texto normal"/>
    <w:basedOn w:val="Normal"/>
    <w:next w:val="Sangríadetextonormal"/>
    <w:autoRedefine w:val="0"/>
    <w:hidden w:val="0"/>
    <w:qFormat w:val="0"/>
    <w:pPr>
      <w:suppressAutoHyphens w:val="1"/>
      <w:spacing w:after="120" w:line="1" w:lineRule="atLeast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SangríadetextonormalCar" w:type="character">
    <w:name w:val="Sangría de texto normal Car"/>
    <w:next w:val="SangríadetextonormalCar"/>
    <w:autoRedefine w:val="0"/>
    <w:hidden w:val="0"/>
    <w:qFormat w:val="0"/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eastAsia="zh-TW" w:val="es-ES"/>
    </w:rPr>
  </w:style>
  <w:style w:styleId="EncabezadoCar" w:type="character">
    <w:name w:val="Encabezado Car"/>
    <w:next w:val="EncabezadoCar"/>
    <w:autoRedefine w:val="0"/>
    <w:hidden w:val="0"/>
    <w:qFormat w:val="0"/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styleId="Textodeglobo" w:type="paragraph">
    <w:name w:val="Texto de globo"/>
    <w:basedOn w:val="Normal"/>
    <w:next w:val="Textodeglob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TextodegloboCar" w:type="characte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eastAsia="zh-TW" w:val="es-ES"/>
    </w:rPr>
  </w:style>
  <w:style w:styleId="Ref.decomentario" w:type="character">
    <w:name w:val="Ref. de comentario"/>
    <w:next w:val="Ref.decomentario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styleId="Textocomentario" w:type="paragraph">
    <w:name w:val="Texto comentario"/>
    <w:basedOn w:val="Normal"/>
    <w:next w:val="Textocomentari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TextocomentarioCar" w:type="character">
    <w:name w:val="Texto comentario Car"/>
    <w:next w:val="TextocomentarioC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Hipervínculo" w:type="character">
    <w:name w:val="Hipervínculo"/>
    <w:next w:val="Hipervínculo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styleId="Asuntodelcomentario" w:type="paragraph">
    <w:name w:val="Asunto del comentario"/>
    <w:basedOn w:val="Textocomentario"/>
    <w:next w:val="Textocomentari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eastAsia="Times New Roman" w:hAnsi="Tahoma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AsuntodelcomentarioCar" w:type="character">
    <w:name w:val="Asunto del comentario Car"/>
    <w:next w:val="AsuntodelcomentarioCar"/>
    <w:autoRedefine w:val="0"/>
    <w:hidden w:val="0"/>
    <w:qFormat w:val="0"/>
    <w:rPr>
      <w:rFonts w:ascii="Tahoma" w:eastAsia="Times New Roman" w:hAnsi="Tahoma"/>
      <w:b w:val="1"/>
      <w:bCs w:val="1"/>
      <w:w w:val="100"/>
      <w:position w:val="-1"/>
      <w:effect w:val="none"/>
      <w:vertAlign w:val="baseline"/>
      <w:cs w:val="0"/>
      <w:em w:val="none"/>
      <w:lang w:eastAsia="zh-TW"/>
    </w:rPr>
  </w:style>
  <w:style w:styleId="Encabezadodetabladecontenido" w:type="paragraph">
    <w:name w:val="Encabezado de tabla de contenido"/>
    <w:basedOn w:val="Título1"/>
    <w:next w:val="Normal"/>
    <w:autoRedefine w:val="0"/>
    <w:hidden w:val="0"/>
    <w:qFormat w:val="1"/>
    <w:pPr>
      <w:keepNext w:val="1"/>
      <w:keepLines w:val="1"/>
      <w:widowControl w:val="1"/>
      <w:suppressAutoHyphens w:val="1"/>
      <w:spacing w:before="480" w:line="276" w:lineRule="auto"/>
      <w:ind w:firstLineChars="-1" w:leftChars="-1" w:rightChars="0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es-ES"/>
    </w:rPr>
  </w:style>
  <w:style w:styleId="TDC2" w:type="paragraph">
    <w:name w:val="TDC 2"/>
    <w:basedOn w:val="Normal"/>
    <w:next w:val="Normal"/>
    <w:autoRedefine w:val="0"/>
    <w:hidden w:val="0"/>
    <w:qFormat w:val="0"/>
    <w:pPr>
      <w:tabs>
        <w:tab w:leader="none" w:pos="720" w:val="left"/>
        <w:tab w:leader="none" w:pos="10260" w:val="left"/>
        <w:tab w:leader="dot" w:pos="10929" w:val="right"/>
      </w:tabs>
      <w:suppressAutoHyphens w:val="1"/>
      <w:spacing w:line="1" w:lineRule="atLeast"/>
      <w:ind w:firstLineChars="-1" w:leftChars="-1" w:right="49" w:rightChars="0"/>
      <w:textDirection w:val="btLr"/>
      <w:textAlignment w:val="top"/>
      <w:outlineLvl w:val="0"/>
    </w:pPr>
    <w:rPr>
      <w:rFonts w:ascii="Calibri" w:hAnsi="Calibri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ítulo4Car" w:type="character">
    <w:name w:val="Título 4 Car"/>
    <w:next w:val="Título4Car"/>
    <w:autoRedefine w:val="0"/>
    <w:hidden w:val="0"/>
    <w:qFormat w:val="0"/>
    <w:rPr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eastAsia="zh-TW"/>
    </w:rPr>
  </w:style>
  <w:style w:styleId="TítuloCar" w:type="character">
    <w:name w:val="Título Car"/>
    <w:next w:val="TítuloCar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 w:val="es-CO"/>
    </w:rPr>
  </w:style>
  <w:style w:styleId="Título2Car" w:type="character">
    <w:name w:val="Título 2 Car"/>
    <w:next w:val="Título2Car"/>
    <w:autoRedefine w:val="0"/>
    <w:hidden w:val="0"/>
    <w:qFormat w:val="0"/>
    <w:rPr>
      <w:rFonts w:ascii="Arial" w:cs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eastAsia="zh-TW"/>
    </w:rPr>
  </w:style>
  <w:style w:styleId="Título3Car" w:type="characte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zh-TW"/>
    </w:rPr>
  </w:style>
  <w:style w:styleId="Título9Car" w:type="character">
    <w:name w:val="Título 9 Car"/>
    <w:next w:val="Título9Car"/>
    <w:autoRedefine w:val="0"/>
    <w:hidden w:val="0"/>
    <w:qFormat w:val="0"/>
    <w:rPr>
      <w:rFonts w:ascii="Arial" w:eastAsia="Times New Roman" w:hAnsi="Arial"/>
      <w:b w:val="1"/>
      <w:i w:val="1"/>
      <w:w w:val="100"/>
      <w:position w:val="-1"/>
      <w:sz w:val="18"/>
      <w:effect w:val="none"/>
      <w:vertAlign w:val="baseline"/>
      <w:cs w:val="0"/>
      <w:em w:val="none"/>
      <w:lang w:eastAsia="ar-SA"/>
    </w:rPr>
  </w:style>
  <w:style w:styleId="WW-Textoindependiente2" w:type="paragraph">
    <w:name w:val="WW-Texto independiente 2"/>
    <w:basedOn w:val="Normal"/>
    <w:next w:val="WW-Textoindependiente2"/>
    <w:autoRedefine w:val="0"/>
    <w:hidden w:val="0"/>
    <w:qFormat w:val="0"/>
    <w:pPr>
      <w:suppressAutoHyphens w:val="0"/>
      <w:spacing w:after="120" w:before="120"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Times New Roman" w:eastAsia="Times New Roman" w:hAnsi="Times New Roman"/>
      <w:color w:val="ff00ff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WW-Textoindependiente3" w:type="paragraph">
    <w:name w:val="WW-Texto independiente 3"/>
    <w:basedOn w:val="Normal"/>
    <w:next w:val="WW-Textoindependiente3"/>
    <w:autoRedefine w:val="0"/>
    <w:hidden w:val="0"/>
    <w:qFormat w:val="0"/>
    <w:pPr>
      <w:suppressAutoHyphens w:val="0"/>
      <w:spacing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Times New Roman" w:eastAsia="Times New Roman" w:hAnsi="Times New Roman"/>
      <w:b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s-ES"/>
    </w:rPr>
  </w:style>
  <w:style w:styleId="WW-BodyText2" w:type="paragraph">
    <w:name w:val="WW-Body Text 2"/>
    <w:basedOn w:val="Normal"/>
    <w:next w:val="WW-BodyText2"/>
    <w:autoRedefine w:val="0"/>
    <w:hidden w:val="0"/>
    <w:qFormat w:val="0"/>
    <w:pPr>
      <w:suppressAutoHyphens w:val="0"/>
      <w:spacing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2"/>
      <w:szCs w:val="20"/>
      <w:effect w:val="none"/>
      <w:vertAlign w:val="baseline"/>
      <w:cs w:val="0"/>
      <w:em w:val="none"/>
      <w:lang w:bidi="ar-SA" w:eastAsia="zh-TW" w:val="es-MX"/>
    </w:rPr>
  </w:style>
  <w:style w:styleId="Subtítulo" w:type="paragraph">
    <w:name w:val="Subtítulo"/>
    <w:basedOn w:val="Normal"/>
    <w:next w:val="Subtítulo"/>
    <w:autoRedefine w:val="0"/>
    <w:hidden w:val="0"/>
    <w:qFormat w:val="0"/>
    <w:pPr>
      <w:suppressAutoHyphens w:val="1"/>
      <w:spacing w:after="60" w:line="1" w:lineRule="atLeast"/>
      <w:ind w:firstLineChars="-1" w:leftChars="-1" w:rightChars="0"/>
      <w:jc w:val="center"/>
      <w:textDirection w:val="btLr"/>
      <w:textAlignment w:val="top"/>
      <w:outlineLvl w:val="1"/>
    </w:pPr>
    <w:rPr>
      <w:rFonts w:ascii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und"/>
    </w:rPr>
  </w:style>
  <w:style w:styleId="SubtítuloCar" w:type="character">
    <w:name w:val="Subtítulo Car"/>
    <w:next w:val="SubtítuloCar"/>
    <w:autoRedefine w:val="0"/>
    <w:hidden w:val="0"/>
    <w:qFormat w:val="0"/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styleId="Contenidodelatabla" w:type="paragraph">
    <w:name w:val="Contenido de la tabla"/>
    <w:basedOn w:val="Normal"/>
    <w:next w:val="Contenidodelatabla"/>
    <w:autoRedefine w:val="0"/>
    <w:hidden w:val="0"/>
    <w:qFormat w:val="0"/>
    <w:pPr>
      <w:suppressAutoHyphens w:val="0"/>
      <w:overflowPunct w:val="0"/>
      <w:autoSpaceDE w:val="0"/>
      <w:spacing w:after="120" w:line="1" w:lineRule="atLeast"/>
      <w:ind w:firstLineChars="-1" w:leftChars="-1" w:rightChars="0"/>
      <w:textDirection w:val="btLr"/>
      <w:textAlignment w:val="baseline"/>
      <w:outlineLvl w:val="0"/>
    </w:pPr>
    <w:rPr>
      <w:rFonts w:ascii="Times New Roman" w:eastAsia="Times New Roman" w:hAnsi="Times New Roman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n-US"/>
    </w:rPr>
  </w:style>
  <w:style w:styleId="xl64" w:type="paragraph">
    <w:name w:val="xl64"/>
    <w:basedOn w:val="Normal"/>
    <w:next w:val="xl64"/>
    <w:autoRedefine w:val="0"/>
    <w:hidden w:val="0"/>
    <w:qFormat w:val="0"/>
    <w:pPr>
      <w:suppressAutoHyphens w:val="0"/>
      <w:spacing w:after="280" w:before="280"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CO"/>
    </w:rPr>
  </w:style>
  <w:style w:styleId="TDC3" w:type="paragraph">
    <w:name w:val="TDC 3"/>
    <w:basedOn w:val="Normal"/>
    <w:next w:val="Normal"/>
    <w:autoRedefine w:val="0"/>
    <w:hidden w:val="0"/>
    <w:qFormat w:val="1"/>
    <w:pPr>
      <w:tabs>
        <w:tab w:leader="none" w:pos="960" w:val="left"/>
        <w:tab w:leader="dot" w:pos="9360" w:val="right"/>
      </w:tabs>
      <w:suppressAutoHyphens w:val="1"/>
      <w:spacing w:line="1" w:lineRule="atLeast"/>
      <w:ind w:firstLineChars="-1" w:left="24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Hipervínculovisitado" w:type="character">
    <w:name w:val="Hipervínculo visitado"/>
    <w:next w:val="Hipervínculovisitado"/>
    <w:autoRedefine w:val="0"/>
    <w:hidden w:val="0"/>
    <w:qFormat w:val="0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styleId="Título1Car" w:type="character">
    <w:name w:val="Título 1 Car"/>
    <w:next w:val="Título1Car"/>
    <w:autoRedefine w:val="0"/>
    <w:hidden w:val="0"/>
    <w:qFormat w:val="0"/>
    <w:rPr>
      <w:rFonts w:ascii="Arial" w:cs="Arial" w:eastAsia="Times New Roman" w:hAnsi="Arial"/>
      <w:b w:val="1"/>
      <w:w w:val="100"/>
      <w:position w:val="-1"/>
      <w:sz w:val="18"/>
      <w:szCs w:val="24"/>
      <w:effect w:val="none"/>
      <w:vertAlign w:val="baseline"/>
      <w:cs w:val="0"/>
      <w:em w:val="none"/>
      <w:lang w:val="es-ES"/>
    </w:rPr>
  </w:style>
  <w:style w:styleId="Textonotaalfinal" w:type="paragraph">
    <w:name w:val="Texto nota al final"/>
    <w:basedOn w:val="Normal"/>
    <w:next w:val="Textonotaalfinal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TextonotaalfinalCar" w:type="character">
    <w:name w:val="Texto nota al final Car"/>
    <w:next w:val="TextonotaalfinalCar"/>
    <w:autoRedefine w:val="0"/>
    <w:hidden w:val="0"/>
    <w:qFormat w:val="0"/>
    <w:rPr>
      <w:rFonts w:ascii="Tahoma" w:hAnsi="Tahoma"/>
      <w:w w:val="100"/>
      <w:position w:val="-1"/>
      <w:effect w:val="none"/>
      <w:vertAlign w:val="baseline"/>
      <w:cs w:val="0"/>
      <w:em w:val="none"/>
      <w:lang w:eastAsia="zh-TW"/>
    </w:rPr>
  </w:style>
  <w:style w:styleId="Ref.denotaalfinal" w:type="character">
    <w:name w:val="Ref. de nota al final"/>
    <w:next w:val="Ref.denotaalfinal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styleId="TDC4" w:type="paragraph">
    <w:name w:val="TDC 4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48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5" w:type="paragraph">
    <w:name w:val="TDC 5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72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6" w:type="paragraph">
    <w:name w:val="TDC 6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96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7" w:type="paragraph">
    <w:name w:val="TDC 7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20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8" w:type="paragraph">
    <w:name w:val="TDC 8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44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9" w:type="paragraph">
    <w:name w:val="TDC 9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68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Sombreadovistoso-Énfasis11" w:type="paragraph">
    <w:name w:val="Sombreado vistoso - Énfasis 11"/>
    <w:next w:val="Sombreadovistoso-Énfasis11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EpígrafeCar" w:type="character">
    <w:name w:val="Epígrafe Car"/>
    <w:next w:val="EpígrafeCar"/>
    <w:autoRedefine w:val="0"/>
    <w:hidden w:val="0"/>
    <w:qFormat w:val="0"/>
    <w:rPr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eastAsia="es-ES" w:val="es-ES"/>
    </w:rPr>
  </w:style>
  <w:style w:styleId="Párrafodelista" w:type="paragraph">
    <w:name w:val="Párrafo de lista"/>
    <w:basedOn w:val="Normal"/>
    <w:next w:val="Párrafodelista"/>
    <w:autoRedefine w:val="0"/>
    <w:hidden w:val="0"/>
    <w:qFormat w:val="0"/>
    <w:pPr>
      <w:suppressAutoHyphens w:val="1"/>
      <w:spacing w:line="1" w:lineRule="atLeast"/>
      <w:ind w:firstLineChars="-1" w:left="708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Default" w:type="paragraph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cs="Arial" w:hAnsi="Arial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s-CO" w:val="es-CO"/>
    </w:rPr>
  </w:style>
  <w:style w:styleId="Revisión" w:type="paragraph">
    <w:name w:val="Revisión"/>
    <w:next w:val="Revisión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PiedepáginaCar" w:type="character">
    <w:name w:val="Pie de página Car"/>
    <w:next w:val="PiedepáginaCar"/>
    <w:autoRedefine w:val="0"/>
    <w:hidden w:val="0"/>
    <w:qFormat w:val="0"/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eastAsia="zh-TW" w:val="es-ES"/>
    </w:rPr>
  </w:style>
  <w:style w:styleId="Textonotapie" w:type="paragraph">
    <w:name w:val="Texto nota pie"/>
    <w:basedOn w:val="Normal"/>
    <w:next w:val="Textonotapie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extonotapieCar" w:type="character">
    <w:name w:val="Texto nota pie Car"/>
    <w:next w:val="TextonotapieCar"/>
    <w:autoRedefine w:val="0"/>
    <w:hidden w:val="0"/>
    <w:qFormat w:val="0"/>
    <w:rPr>
      <w:rFonts w:ascii="Tahoma" w:hAnsi="Tahoma"/>
      <w:w w:val="100"/>
      <w:position w:val="-1"/>
      <w:effect w:val="none"/>
      <w:vertAlign w:val="baseline"/>
      <w:cs w:val="0"/>
      <w:em w:val="none"/>
      <w:lang w:eastAsia="zh-TW" w:val="es-ES"/>
    </w:rPr>
  </w:style>
  <w:style w:styleId="Ref.denotaalpie" w:type="character">
    <w:name w:val="Ref. de nota al pie"/>
    <w:next w:val="Ref.denotaalpi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styleId="TítulodeTDC" w:type="paragraph">
    <w:name w:val="Título de TDC"/>
    <w:basedOn w:val="Título1"/>
    <w:next w:val="Normal"/>
    <w:autoRedefine w:val="0"/>
    <w:hidden w:val="0"/>
    <w:qFormat w:val="1"/>
    <w:pPr>
      <w:keepNext w:val="1"/>
      <w:keepLines w:val="1"/>
      <w:widowControl w:val="1"/>
      <w:suppressAutoHyphens w:val="1"/>
      <w:spacing w:before="240" w:line="259" w:lineRule="auto"/>
      <w:ind w:firstLineChars="-1" w:leftChars="-1" w:rightChars="0"/>
      <w:textDirection w:val="btLr"/>
      <w:textAlignment w:val="top"/>
      <w:outlineLvl w:val="9"/>
    </w:pPr>
    <w:rPr>
      <w:rFonts w:ascii="Calibri Light" w:cs="Times New Roman" w:eastAsia="Times New Roman" w:hAnsi="Calibri Light"/>
      <w:b w:val="0"/>
      <w:color w:val="2e74b5"/>
      <w:w w:val="100"/>
      <w:position w:val="-1"/>
      <w:sz w:val="32"/>
      <w:szCs w:val="32"/>
      <w:effect w:val="none"/>
      <w:vertAlign w:val="baseline"/>
      <w:cs w:val="0"/>
      <w:em w:val="none"/>
      <w:lang w:bidi="ar-SA" w:eastAsia="zh-TW" w:val="es-CO"/>
    </w:rPr>
  </w:style>
  <w:style w:styleId="Énfasis" w:type="character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styleId="Sinespaciado" w:type="paragraph">
    <w:name w:val="Sin espaciado"/>
    <w:next w:val="Sinespaciad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il" w:type="character">
    <w:name w:val="il"/>
    <w:next w:val="i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Menciónsinresolver" w:type="character">
    <w:name w:val="Mención sin resolver"/>
    <w:next w:val="Menciónsinresolver"/>
    <w:autoRedefine w:val="0"/>
    <w:hidden w:val="0"/>
    <w:qFormat w:val="1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  <w:lang/>
    </w:rPr>
  </w:style>
  <w:style w:styleId="Númerodelínea" w:type="character">
    <w:name w:val="Número de línea"/>
    <w:next w:val="Númerodelíne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styleId="Table1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2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3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4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10" Target="header4.xml" Type="http://schemas.openxmlformats.org/officeDocument/2006/relationships/header" /><Relationship Id="rId9" Target="header3.xml" Type="http://schemas.openxmlformats.org/officeDocument/2006/relationships/header" /><Relationship Id="rId7" Target="header2.xml" Type="http://schemas.openxmlformats.org/officeDocument/2006/relationships/header" /><Relationship Id="rId8" Target="header1.xml" Type="http://schemas.openxmlformats.org/officeDocument/2006/relationships/header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2026-06-24T16:30:13Z</dcterms:created>
  <dcterms:modified xsi:type="dcterms:W3CDTF">2026-06-24T16:30:13Z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