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4620f3f142a5b5bc0fd72c9f979085b2752c82"/>
    <w:p>
      <w:pPr>
        <w:pStyle w:val="Heading1"/>
      </w:pPr>
      <w:r>
        <w:t xml:space="preserve">P-PSEA-03 Control de registros y evidencias del PEA</w:t>
      </w:r>
    </w:p>
    <w:bookmarkStart w:id="9" w:name="objetivo"/>
    <w:p>
      <w:pPr>
        <w:pStyle w:val="Heading2"/>
      </w:pPr>
      <w:r>
        <w:t xml:space="preserve">Objetivo</w:t>
      </w:r>
    </w:p>
    <w:p>
      <w:pPr>
        <w:pStyle w:val="FirstParagraph"/>
      </w:pPr>
      <w:r>
        <w:t xml:space="preserve">Definir como se identifican, clasifican, registran, verifican y cierran los registros y evidencias generadas por rondas, eventos o periodos del Programa de Ensayos de Aptitud para Gases Contaminantes Criterio.</w:t>
      </w:r>
    </w:p>
    <w:bookmarkEnd w:id="9"/>
    <w:bookmarkStart w:id="10" w:name="alcance"/>
    <w:p>
      <w:pPr>
        <w:pStyle w:val="Heading2"/>
      </w:pPr>
      <w:r>
        <w:t xml:space="preserve">Alcance</w:t>
      </w:r>
    </w:p>
    <w:p>
      <w:pPr>
        <w:pStyle w:val="FirstParagraph"/>
      </w:pPr>
      <w:r>
        <w:t xml:space="preserve">Aplica a registros, formatos diligenciados, evidencias tecnicas, exportaciones digitales, anexos CSV conservados y soportes trazables generados durante la planificacion, ejecucion, analisis, informe y gestion de casos del PEA. No lista el universo documental maestro del sistema; esa funcion corresponde a</w:t>
      </w:r>
      <w:r>
        <w:t xml:space="preserve"> </w:t>
      </w:r>
      <w:r>
        <w:rPr>
          <w:rStyle w:val="VerbatimChar"/>
        </w:rPr>
        <w:t xml:space="preserve">P-PSEA-02</w:t>
      </w:r>
      <w:r>
        <w:t xml:space="preserve">.</w:t>
      </w:r>
    </w:p>
    <w:bookmarkEnd w:id="10"/>
    <w:bookmarkStart w:id="11" w:name="principios-de-control"/>
    <w:p>
      <w:pPr>
        <w:pStyle w:val="Heading2"/>
      </w:pPr>
      <w:r>
        <w:t xml:space="preserve">Principios de control</w:t>
      </w:r>
    </w:p>
    <w:p>
      <w:pPr>
        <w:pStyle w:val="Compact"/>
        <w:numPr>
          <w:ilvl w:val="0"/>
          <w:numId w:val="1001"/>
        </w:numPr>
      </w:pPr>
      <w:r>
        <w:t xml:space="preserve">Cada evidencia debe asociarse con una ronda, evento o periodo de control.</w:t>
      </w:r>
    </w:p>
    <w:p>
      <w:pPr>
        <w:pStyle w:val="Compact"/>
        <w:numPr>
          <w:ilvl w:val="0"/>
          <w:numId w:val="1001"/>
        </w:numPr>
      </w:pPr>
      <w:r>
        <w:t xml:space="preserve">Cada registro debe tener codigo o identificador, origen, responsable, fecha de generacion y ubicacion.</w:t>
      </w:r>
    </w:p>
    <w:p>
      <w:pPr>
        <w:pStyle w:val="Compact"/>
        <w:numPr>
          <w:ilvl w:val="0"/>
          <w:numId w:val="1001"/>
        </w:numPr>
      </w:pPr>
      <w:r>
        <w:t xml:space="preserve">Los formatos maestros no se tratan como evidencia hasta que son diligenciados, exportados o emitidos para una ronda especifica.</w:t>
      </w:r>
    </w:p>
    <w:p>
      <w:pPr>
        <w:pStyle w:val="Compact"/>
        <w:numPr>
          <w:ilvl w:val="0"/>
          <w:numId w:val="1001"/>
        </w:numPr>
      </w:pPr>
      <w:r>
        <w:t xml:space="preserve">Los datos provenientes de</w:t>
      </w:r>
      <w:r>
        <w:t xml:space="preserve"> </w:t>
      </w:r>
      <w:r>
        <w:rPr>
          <w:rStyle w:val="VerbatimChar"/>
        </w:rPr>
        <w:t xml:space="preserve">calaire-app</w:t>
      </w:r>
      <w:r>
        <w:t xml:space="preserve"> </w:t>
      </w:r>
      <w:r>
        <w:t xml:space="preserve">y</w:t>
      </w:r>
      <w:r>
        <w:t xml:space="preserve"> </w:t>
      </w:r>
      <w:r>
        <w:rPr>
          <w:rStyle w:val="VerbatimChar"/>
        </w:rPr>
        <w:t xml:space="preserve">pt_app</w:t>
      </w:r>
      <w:r>
        <w:t xml:space="preserve"> </w:t>
      </w:r>
      <w:r>
        <w:t xml:space="preserve">deben conservar trazabilidad de aplicativo, version o exportacion cuando aplique.</w:t>
      </w:r>
    </w:p>
    <w:p>
      <w:pPr>
        <w:pStyle w:val="Compact"/>
        <w:numPr>
          <w:ilvl w:val="0"/>
          <w:numId w:val="1001"/>
        </w:numPr>
      </w:pPr>
      <w:r>
        <w:t xml:space="preserve">Los CSV tecnicos solo se conservan como evidencia cuando soportan una decision, calculo, validacion, trazabilidad de datos o reconstruccion del resultado.</w:t>
      </w:r>
    </w:p>
    <w:p>
      <w:pPr>
        <w:pStyle w:val="Compact"/>
        <w:numPr>
          <w:ilvl w:val="0"/>
          <w:numId w:val="1001"/>
        </w:numPr>
      </w:pPr>
      <w:r>
        <w:t xml:space="preserve">Cada evidencia se guarda en la etapa que la genera o la usa principalmente.</w:t>
      </w:r>
    </w:p>
    <w:p>
      <w:pPr>
        <w:pStyle w:val="Compact"/>
        <w:numPr>
          <w:ilvl w:val="0"/>
          <w:numId w:val="1001"/>
        </w:numPr>
      </w:pPr>
      <w:r>
        <w:t xml:space="preserve">Si</w:t>
      </w:r>
      <w:r>
        <w:t xml:space="preserve"> </w:t>
      </w:r>
      <w:r>
        <w:rPr>
          <w:rStyle w:val="VerbatimChar"/>
        </w:rPr>
        <w:t xml:space="preserve">calaire-app</w:t>
      </w:r>
      <w:r>
        <w:t xml:space="preserve"> </w:t>
      </w:r>
      <w:r>
        <w:t xml:space="preserve">exporta un indice automatico de evidencias de ronda, ese indice puede conservarse en la raiz de la ronda; no se exige una matriz manual de seguimiento.</w:t>
      </w:r>
    </w:p>
    <w:bookmarkEnd w:id="11"/>
    <w:bookmarkStart w:id="12" w:name="estructura-simple-de-ronda"/>
    <w:p>
      <w:pPr>
        <w:pStyle w:val="Heading2"/>
      </w:pPr>
      <w:r>
        <w:t xml:space="preserve">Estructura simple de ronda</w:t>
      </w:r>
    </w:p>
    <w:p>
      <w:pPr>
        <w:pStyle w:val="FirstParagraph"/>
      </w:pPr>
      <w:r>
        <w:t xml:space="preserve">Cada ronda se controla como una carpeta independiente dentro de</w:t>
      </w:r>
      <w:r>
        <w:t xml:space="preserve"> </w:t>
      </w:r>
      <w:r>
        <w:rPr>
          <w:rStyle w:val="VerbatimChar"/>
        </w:rPr>
        <w:t xml:space="preserve">02_despliegue_rondas/</w:t>
      </w:r>
      <w:r>
        <w:t xml:space="preserve">. Para la prueba piloto,</w:t>
      </w:r>
      <w:r>
        <w:t xml:space="preserve"> </w:t>
      </w:r>
      <w:r>
        <w:rPr>
          <w:rStyle w:val="VerbatimChar"/>
        </w:rPr>
        <w:t xml:space="preserve">EA-PP-2026-R1</w:t>
      </w:r>
      <w:r>
        <w:t xml:space="preserve"> </w:t>
      </w:r>
      <w:r>
        <w:t xml:space="preserve">se trata como una ronda y no como bloque documental independiente.</w:t>
      </w:r>
    </w:p>
    <w:p>
      <w:pPr>
        <w:pStyle w:val="BodyText"/>
      </w:pPr>
      <w:r>
        <w:t xml:space="preserve">La estructura minima de una ronda es:</w:t>
      </w:r>
    </w:p>
    <w:p>
      <w:pPr>
        <w:pStyle w:val="SourceCode"/>
      </w:pPr>
      <w:r>
        <w:rPr>
          <w:rStyle w:val="VerbatimChar"/>
        </w:rPr>
        <w:t xml:space="preserve">EA-PP-2026-R1/</w:t>
      </w:r>
      <w:r>
        <w:br/>
      </w:r>
      <w:r>
        <w:rPr>
          <w:rStyle w:val="VerbatimChar"/>
        </w:rPr>
        <w:t xml:space="preserve">  01_planificacion_ronda/</w:t>
      </w:r>
      <w:r>
        <w:br/>
      </w:r>
      <w:r>
        <w:rPr>
          <w:rStyle w:val="VerbatimChar"/>
        </w:rPr>
        <w:t xml:space="preserve">  02_comunicaciones_participantes/</w:t>
      </w:r>
      <w:r>
        <w:br/>
      </w:r>
      <w:r>
        <w:rPr>
          <w:rStyle w:val="VerbatimChar"/>
        </w:rPr>
        <w:t xml:space="preserve">  03_preparacion_item/</w:t>
      </w:r>
      <w:r>
        <w:br/>
      </w:r>
      <w:r>
        <w:rPr>
          <w:rStyle w:val="VerbatimChar"/>
        </w:rPr>
        <w:t xml:space="preserve">  04_datos_y_preprocesamiento/</w:t>
      </w:r>
      <w:r>
        <w:br/>
      </w:r>
      <w:r>
        <w:rPr>
          <w:rStyle w:val="VerbatimChar"/>
        </w:rPr>
        <w:t xml:space="preserve">  05_homogeneidad_estabilidad/</w:t>
      </w:r>
      <w:r>
        <w:br/>
      </w:r>
      <w:r>
        <w:rPr>
          <w:rStyle w:val="VerbatimChar"/>
        </w:rPr>
        <w:t xml:space="preserve">  06_analisis_e_informe/</w:t>
      </w:r>
      <w:r>
        <w:br/>
      </w:r>
      <w:r>
        <w:rPr>
          <w:rStyle w:val="VerbatimChar"/>
        </w:rPr>
        <w:t xml:space="preserve">  07_cierre_sgc/</w:t>
      </w:r>
    </w:p>
    <w:p>
      <w:pPr>
        <w:pStyle w:val="FirstParagraph"/>
      </w:pPr>
      <w:r>
        <w:t xml:space="preserve">La regla de archivo es simple: cada evidencia se conserva en la etapa que la genera o la usa principalmente. Las copias diligenciadas de formatos maestros se guardan en la carpeta de la ronda; los formatos maestros permanecen en</w:t>
      </w:r>
      <w:r>
        <w:t xml:space="preserve"> </w:t>
      </w:r>
      <w:r>
        <w:rPr>
          <w:rStyle w:val="VerbatimChar"/>
        </w:rPr>
        <w:t xml:space="preserve">01_bloque_general/04_formatos_maestros/</w:t>
      </w:r>
      <w:r>
        <w:t xml:space="preserve">.</w:t>
      </w:r>
    </w:p>
    <w:bookmarkEnd w:id="12"/>
    <w:bookmarkStart w:id="13" w:name="responsabilidades"/>
    <w:p>
      <w:pPr>
        <w:pStyle w:val="Heading2"/>
      </w:pPr>
      <w:r>
        <w:t xml:space="preserve">Responsabilidades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Responsabilidad</w:t>
            </w:r>
          </w:p>
        </w:tc>
      </w:tr>
      <w:tr>
        <w:tc>
          <w:tcPr/>
          <w:p>
            <w:pPr>
              <w:pStyle w:val="Compact"/>
            </w:pPr>
            <w:r>
              <w:t xml:space="preserve">Coordinacion del PEA</w:t>
            </w:r>
          </w:p>
        </w:tc>
        <w:tc>
          <w:tcPr/>
          <w:p>
            <w:pPr>
              <w:pStyle w:val="Compact"/>
            </w:pPr>
            <w:r>
              <w:t xml:space="preserve">Definir la evidencia requerida para cada ronda y aprobar el cierre documental.</w:t>
            </w:r>
          </w:p>
        </w:tc>
      </w:tr>
      <w:tr>
        <w:tc>
          <w:tcPr/>
          <w:p>
            <w:pPr>
              <w:pStyle w:val="Compact"/>
            </w:pPr>
            <w:r>
              <w:t xml:space="preserve">Responsable tecnico de ronda</w:t>
            </w:r>
          </w:p>
        </w:tc>
        <w:tc>
          <w:tcPr/>
          <w:p>
            <w:pPr>
              <w:pStyle w:val="Compact"/>
            </w:pPr>
            <w:r>
              <w:t xml:space="preserve">Verificar que los registros tecnicos esten completos, fechados y vinculados al flujo operativo.</w:t>
            </w:r>
          </w:p>
        </w:tc>
      </w:tr>
      <w:tr>
        <w:tc>
          <w:tcPr/>
          <w:p>
            <w:pPr>
              <w:pStyle w:val="Compact"/>
            </w:pPr>
            <w:r>
              <w:t xml:space="preserve">Responsable de datos / aplicativos</w:t>
            </w:r>
          </w:p>
        </w:tc>
        <w:tc>
          <w:tcPr/>
          <w:p>
            <w:pPr>
              <w:pStyle w:val="Compact"/>
            </w:pPr>
            <w:r>
              <w:t xml:space="preserve">Conservar exportaciones, registros de preprocesamiento, datasets oficiales y salidas de</w:t>
            </w:r>
            <w:r>
              <w:t xml:space="preserve"> </w:t>
            </w:r>
            <w:r>
              <w:rPr>
                <w:rStyle w:val="VerbatimChar"/>
              </w:rPr>
              <w:t xml:space="preserve">pt_app</w:t>
            </w:r>
            <w:r>
              <w:t xml:space="preserve">.</w:t>
            </w:r>
          </w:p>
        </w:tc>
      </w:tr>
      <w:tr>
        <w:tc>
          <w:tcPr/>
          <w:p>
            <w:pPr>
              <w:pStyle w:val="Compact"/>
            </w:pPr>
            <w:r>
              <w:t xml:space="preserve">Responsable SGC</w:t>
            </w:r>
          </w:p>
        </w:tc>
        <w:tc>
          <w:tcPr/>
          <w:p>
            <w:pPr>
              <w:pStyle w:val="Compact"/>
            </w:pPr>
            <w:r>
              <w:t xml:space="preserve">Revisar consistencia documental, codificacion, control de cambios, casos de queja, no conformidad o apelacion.</w:t>
            </w:r>
          </w:p>
        </w:tc>
      </w:tr>
      <w:tr>
        <w:tc>
          <w:tcPr/>
          <w:p>
            <w:pPr>
              <w:pStyle w:val="Compact"/>
            </w:pPr>
            <w:r>
              <w:t xml:space="preserve">Participante</w:t>
            </w:r>
          </w:p>
        </w:tc>
        <w:tc>
          <w:tcPr/>
          <w:p>
            <w:pPr>
              <w:pStyle w:val="Compact"/>
            </w:pPr>
            <w:r>
              <w:t xml:space="preserve">Registrar informacion solicitada en</w:t>
            </w:r>
            <w:r>
              <w:t xml:space="preserve"> </w:t>
            </w:r>
            <w:r>
              <w:rPr>
                <w:rStyle w:val="VerbatimChar"/>
              </w:rPr>
              <w:t xml:space="preserve">calaire-app</w:t>
            </w:r>
            <w:r>
              <w:t xml:space="preserve"> </w:t>
            </w:r>
            <w:r>
              <w:t xml:space="preserve">y remitir aclaraciones cuando se requiera correccion trazable.</w:t>
            </w:r>
          </w:p>
        </w:tc>
      </w:tr>
    </w:tbl>
    <w:bookmarkEnd w:id="13"/>
    <w:bookmarkStart w:id="14" w:name="X1070c1c2dfc9f4fedb526fe35df07efacce410a"/>
    <w:p>
      <w:pPr>
        <w:pStyle w:val="Heading2"/>
      </w:pPr>
      <w:r>
        <w:t xml:space="preserve">Flujo de control de registros y evidencias</w:t>
      </w:r>
    </w:p>
    <w:p>
      <w:pPr>
        <w:pStyle w:val="Compact"/>
        <w:numPr>
          <w:ilvl w:val="0"/>
          <w:numId w:val="1002"/>
        </w:numPr>
      </w:pPr>
      <w:r>
        <w:rPr>
          <w:b/>
          <w:bCs/>
        </w:rPr>
        <w:t xml:space="preserve">Apertura de ronda o evento:</w:t>
      </w:r>
      <w:r>
        <w:t xml:space="preserve"> </w:t>
      </w:r>
      <w:r>
        <w:t xml:space="preserve">se crea identificador de ronda, se define carpeta operativa y se relacionan formatos esperados.</w:t>
      </w:r>
    </w:p>
    <w:p>
      <w:pPr>
        <w:pStyle w:val="Compact"/>
        <w:numPr>
          <w:ilvl w:val="0"/>
          <w:numId w:val="1002"/>
        </w:numPr>
      </w:pPr>
      <w:r>
        <w:rPr>
          <w:b/>
          <w:bCs/>
        </w:rPr>
        <w:t xml:space="preserve">Planificacion:</w:t>
      </w:r>
      <w:r>
        <w:t xml:space="preserve"> </w:t>
      </w:r>
      <w:r>
        <w:t xml:space="preserve">se registran calendario, cronograma, ficha digital, plan de ronda, participacion y anexos tecnicos.</w:t>
      </w:r>
    </w:p>
    <w:p>
      <w:pPr>
        <w:pStyle w:val="Compact"/>
        <w:numPr>
          <w:ilvl w:val="0"/>
          <w:numId w:val="1002"/>
        </w:numPr>
      </w:pPr>
      <w:r>
        <w:rPr>
          <w:b/>
          <w:bCs/>
        </w:rPr>
        <w:t xml:space="preserve">Ejecucion tecnica:</w:t>
      </w:r>
      <w:r>
        <w:t xml:space="preserve"> </w:t>
      </w:r>
      <w:r>
        <w:t xml:space="preserve">se conservan registros de preparacion/control del item, datos reportados y soportes de homogeneidad/estabilidad.</w:t>
      </w:r>
    </w:p>
    <w:p>
      <w:pPr>
        <w:pStyle w:val="Compact"/>
        <w:numPr>
          <w:ilvl w:val="0"/>
          <w:numId w:val="1002"/>
        </w:numPr>
      </w:pPr>
      <w:r>
        <w:rPr>
          <w:b/>
          <w:bCs/>
        </w:rPr>
        <w:t xml:space="preserve">Flujo digital:</w:t>
      </w:r>
      <w:r>
        <w:t xml:space="preserve"> </w:t>
      </w:r>
      <w:r>
        <w:t xml:space="preserve">se controlan exportaciones desde</w:t>
      </w:r>
      <w:r>
        <w:t xml:space="preserve"> </w:t>
      </w:r>
      <w:r>
        <w:rPr>
          <w:rStyle w:val="VerbatimChar"/>
        </w:rPr>
        <w:t xml:space="preserve">calaire-app</w:t>
      </w:r>
      <w:r>
        <w:t xml:space="preserve">, registros de preprocesamiento, subformatos H/E y dataset oficial consolidado conforme a</w:t>
      </w:r>
      <w:r>
        <w:t xml:space="preserve"> </w:t>
      </w:r>
      <w:r>
        <w:rPr>
          <w:rStyle w:val="VerbatimChar"/>
        </w:rPr>
        <w:t xml:space="preserve">P-PSEA-08</w:t>
      </w:r>
      <w:r>
        <w:t xml:space="preserve">.</w:t>
      </w:r>
    </w:p>
    <w:p>
      <w:pPr>
        <w:pStyle w:val="Compact"/>
        <w:numPr>
          <w:ilvl w:val="0"/>
          <w:numId w:val="1002"/>
        </w:numPr>
      </w:pPr>
      <w:r>
        <w:rPr>
          <w:b/>
          <w:bCs/>
        </w:rPr>
        <w:t xml:space="preserve">Analisis e informe:</w:t>
      </w:r>
      <w:r>
        <w:t xml:space="preserve"> </w:t>
      </w:r>
      <w:r>
        <w:t xml:space="preserve">se verifica que resultados, graficas, tablas, criterios de desempeno e informe final tengan soporte trazable.</w:t>
      </w:r>
    </w:p>
    <w:p>
      <w:pPr>
        <w:pStyle w:val="Compact"/>
        <w:numPr>
          <w:ilvl w:val="0"/>
          <w:numId w:val="1002"/>
        </w:numPr>
      </w:pPr>
      <w:r>
        <w:rPr>
          <w:b/>
          <w:bCs/>
        </w:rPr>
        <w:t xml:space="preserve">Casos SGC:</w:t>
      </w:r>
      <w:r>
        <w:t xml:space="preserve"> </w:t>
      </w:r>
      <w:r>
        <w:t xml:space="preserve">se registran quejas, apelaciones, trabajo no conforme, no conformidades, acciones correctivas o indicios de colusion cuando se presenten.</w:t>
      </w:r>
    </w:p>
    <w:p>
      <w:pPr>
        <w:pStyle w:val="Compact"/>
        <w:numPr>
          <w:ilvl w:val="0"/>
          <w:numId w:val="1002"/>
        </w:numPr>
      </w:pPr>
      <w:r>
        <w:rPr>
          <w:b/>
          <w:bCs/>
        </w:rPr>
        <w:t xml:space="preserve">Cierre:</w:t>
      </w:r>
      <w:r>
        <w:t xml:space="preserve"> </w:t>
      </w:r>
      <w:r>
        <w:t xml:space="preserve">se valida completitud, ubicacion, version, responsable y estado de cada evidencia antes del cierre de ronda.</w:t>
      </w:r>
    </w:p>
    <w:bookmarkEnd w:id="14"/>
    <w:bookmarkStart w:id="15" w:name="clasificacion-de-registros-y-evidencias"/>
    <w:p>
      <w:pPr>
        <w:pStyle w:val="Heading2"/>
      </w:pPr>
      <w:r>
        <w:t xml:space="preserve">Clasificacion de registros y evidencias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Clase</w:t>
            </w:r>
          </w:p>
        </w:tc>
        <w:tc>
          <w:tcPr/>
          <w:p>
            <w:pPr>
              <w:pStyle w:val="Compact"/>
            </w:pPr>
            <w:r>
              <w:t xml:space="preserve">Descripcion</w:t>
            </w:r>
          </w:p>
        </w:tc>
        <w:tc>
          <w:tcPr/>
          <w:p>
            <w:pPr>
              <w:pStyle w:val="Compact"/>
            </w:pPr>
            <w:r>
              <w:t xml:space="preserve">Ejemplos</w:t>
            </w:r>
          </w:p>
        </w:tc>
        <w:tc>
          <w:tcPr/>
          <w:p>
            <w:pPr>
              <w:pStyle w:val="Compact"/>
            </w:pPr>
            <w:r>
              <w:t xml:space="preserve">Control minimo</w:t>
            </w:r>
          </w:p>
        </w:tc>
      </w:tr>
      <w:tr>
        <w:tc>
          <w:tcPr/>
          <w:p>
            <w:pPr>
              <w:pStyle w:val="Compact"/>
            </w:pPr>
            <w:r>
              <w:t xml:space="preserve">Registro oficial</w:t>
            </w:r>
          </w:p>
        </w:tc>
        <w:tc>
          <w:tcPr/>
          <w:p>
            <w:pPr>
              <w:pStyle w:val="Compact"/>
            </w:pPr>
            <w:r>
              <w:t xml:space="preserve">Evidencia formal de una actividad, decision, resultado o comunicacion del PEA.</w:t>
            </w:r>
          </w:p>
        </w:tc>
        <w:tc>
          <w:tcPr/>
          <w:p>
            <w:pPr>
              <w:pStyle w:val="Compact"/>
            </w:pPr>
            <w:r>
              <w:rPr>
                <w:rStyle w:val="VerbatimChar"/>
              </w:rPr>
              <w:t xml:space="preserve">F-PSEA-03</w:t>
            </w:r>
            <w:r>
              <w:t xml:space="preserve">,</w:t>
            </w:r>
            <w:r>
              <w:t xml:space="preserve"> </w:t>
            </w:r>
            <w:r>
              <w:rPr>
                <w:rStyle w:val="VerbatimChar"/>
              </w:rPr>
              <w:t xml:space="preserve">F-PSEA-05</w:t>
            </w:r>
            <w:r>
              <w:t xml:space="preserve">,</w:t>
            </w:r>
            <w:r>
              <w:t xml:space="preserve"> </w:t>
            </w:r>
            <w:r>
              <w:rPr>
                <w:rStyle w:val="VerbatimChar"/>
              </w:rPr>
              <w:t xml:space="preserve">F-PSEA-13</w:t>
            </w:r>
            <w:r>
              <w:t xml:space="preserve">, actas o comunicaciones formales.</w:t>
            </w:r>
          </w:p>
        </w:tc>
        <w:tc>
          <w:tcPr/>
          <w:p>
            <w:pPr>
              <w:pStyle w:val="Compact"/>
            </w:pPr>
            <w:r>
              <w:t xml:space="preserve">Codigo, ronda, fecha, responsable, version/estado y ubicacion.</w:t>
            </w:r>
          </w:p>
        </w:tc>
      </w:tr>
      <w:tr>
        <w:tc>
          <w:tcPr/>
          <w:p>
            <w:pPr>
              <w:pStyle w:val="Compact"/>
            </w:pPr>
            <w:r>
              <w:t xml:space="preserve">Evidencia tecnica</w:t>
            </w:r>
          </w:p>
        </w:tc>
        <w:tc>
          <w:tcPr/>
          <w:p>
            <w:pPr>
              <w:pStyle w:val="Compact"/>
            </w:pPr>
            <w:r>
              <w:t xml:space="preserve">Soporte que demuestra preparacion, medicion, analisis o verificacion tecnica.</w:t>
            </w:r>
          </w:p>
        </w:tc>
        <w:tc>
          <w:tcPr/>
          <w:p>
            <w:pPr>
              <w:pStyle w:val="Compact"/>
            </w:pPr>
            <w:r>
              <w:rPr>
                <w:rStyle w:val="VerbatimChar"/>
              </w:rPr>
              <w:t xml:space="preserve">F-PSEA-07</w:t>
            </w:r>
            <w:r>
              <w:t xml:space="preserve">,</w:t>
            </w:r>
            <w:r>
              <w:t xml:space="preserve"> </w:t>
            </w:r>
            <w:r>
              <w:rPr>
                <w:rStyle w:val="VerbatimChar"/>
              </w:rPr>
              <w:t xml:space="preserve">F-PSEA-10</w:t>
            </w:r>
            <w:r>
              <w:t xml:space="preserve">,</w:t>
            </w:r>
            <w:r>
              <w:t xml:space="preserve"> </w:t>
            </w:r>
            <w:r>
              <w:rPr>
                <w:rStyle w:val="VerbatimChar"/>
              </w:rPr>
              <w:t xml:space="preserve">F-PSEA-11</w:t>
            </w:r>
            <w:r>
              <w:t xml:space="preserve">,</w:t>
            </w:r>
            <w:r>
              <w:t xml:space="preserve"> </w:t>
            </w:r>
            <w:r>
              <w:rPr>
                <w:rStyle w:val="VerbatimChar"/>
              </w:rPr>
              <w:t xml:space="preserve">F-PSEA-12</w:t>
            </w:r>
            <w:r>
              <w:t xml:space="preserve">.</w:t>
            </w:r>
          </w:p>
        </w:tc>
        <w:tc>
          <w:tcPr/>
          <w:p>
            <w:pPr>
              <w:pStyle w:val="Compact"/>
            </w:pPr>
            <w:r>
              <w:t xml:space="preserve">Trazabilidad de equipo/dato, responsable tecnico y relacion con procedimiento.</w:t>
            </w:r>
          </w:p>
        </w:tc>
      </w:tr>
      <w:tr>
        <w:tc>
          <w:tcPr/>
          <w:p>
            <w:pPr>
              <w:pStyle w:val="Compact"/>
            </w:pPr>
            <w:r>
              <w:t xml:space="preserve">Anexo digital trazable</w:t>
            </w:r>
          </w:p>
        </w:tc>
        <w:tc>
          <w:tcPr/>
          <w:p>
            <w:pPr>
              <w:pStyle w:val="Compact"/>
            </w:pPr>
            <w:r>
              <w:t xml:space="preserve">Archivo digital conservado para reconstruir el flujo de datos o verificar resultados.</w:t>
            </w:r>
          </w:p>
        </w:tc>
        <w:tc>
          <w:tcPr/>
          <w:p>
            <w:pPr>
              <w:pStyle w:val="Compact"/>
            </w:pPr>
            <w:r>
              <w:t xml:space="preserve">CSV exportado, CSV preprocesado, dataset consolidado, salida H/E.</w:t>
            </w:r>
          </w:p>
        </w:tc>
        <w:tc>
          <w:tcPr/>
          <w:p>
            <w:pPr>
              <w:pStyle w:val="Compact"/>
            </w:pPr>
            <w:r>
              <w:t xml:space="preserve">Origen, aplicativo, fecha, version, ruta y relacion con</w:t>
            </w:r>
            <w:r>
              <w:t xml:space="preserve"> </w:t>
            </w:r>
            <w:r>
              <w:rPr>
                <w:rStyle w:val="VerbatimChar"/>
              </w:rPr>
              <w:t xml:space="preserve">P-PSEA-08</w:t>
            </w:r>
            <w:r>
              <w:t xml:space="preserve">.</w:t>
            </w:r>
          </w:p>
        </w:tc>
      </w:tr>
      <w:tr>
        <w:tc>
          <w:tcPr/>
          <w:p>
            <w:pPr>
              <w:pStyle w:val="Compact"/>
            </w:pPr>
            <w:r>
              <w:t xml:space="preserve">Soporte administrativo</w:t>
            </w:r>
          </w:p>
        </w:tc>
        <w:tc>
          <w:tcPr/>
          <w:p>
            <w:pPr>
              <w:pStyle w:val="Compact"/>
            </w:pPr>
            <w:r>
              <w:t xml:space="preserve">Evidencia de gestion de participantes, agenda, comunicaciones o casos SGC.</w:t>
            </w:r>
          </w:p>
        </w:tc>
        <w:tc>
          <w:tcPr/>
          <w:p>
            <w:pPr>
              <w:pStyle w:val="Compact"/>
            </w:pPr>
            <w:r>
              <w:rPr>
                <w:rStyle w:val="VerbatimChar"/>
              </w:rPr>
              <w:t xml:space="preserve">F-PSEA-02</w:t>
            </w:r>
            <w:r>
              <w:t xml:space="preserve">,</w:t>
            </w:r>
            <w:r>
              <w:t xml:space="preserve"> </w:t>
            </w:r>
            <w:r>
              <w:rPr>
                <w:rStyle w:val="VerbatimChar"/>
              </w:rPr>
              <w:t xml:space="preserve">F-PSEA-14</w:t>
            </w:r>
            <w:r>
              <w:t xml:space="preserve">,</w:t>
            </w:r>
            <w:r>
              <w:t xml:space="preserve"> </w:t>
            </w:r>
            <w:r>
              <w:rPr>
                <w:rStyle w:val="VerbatimChar"/>
              </w:rPr>
              <w:t xml:space="preserve">F-PSEA-15</w:t>
            </w:r>
            <w:r>
              <w:t xml:space="preserve">.</w:t>
            </w:r>
          </w:p>
        </w:tc>
        <w:tc>
          <w:tcPr/>
          <w:p>
            <w:pPr>
              <w:pStyle w:val="Compact"/>
            </w:pPr>
            <w:r>
              <w:t xml:space="preserve">Responsable, fecha, asunto, estado y relacion con procedimiento aplicable.</w:t>
            </w:r>
          </w:p>
        </w:tc>
      </w:tr>
      <w:tr>
        <w:tc>
          <w:tcPr/>
          <w:p>
            <w:pPr>
              <w:pStyle w:val="Compact"/>
            </w:pPr>
            <w:r>
              <w:t xml:space="preserve">Archivo transitorio</w:t>
            </w:r>
          </w:p>
        </w:tc>
        <w:tc>
          <w:tcPr/>
          <w:p>
            <w:pPr>
              <w:pStyle w:val="Compact"/>
            </w:pPr>
            <w:r>
              <w:t xml:space="preserve">Archivo temporal usado para trabajo operativo sin valor de evidencia permanente.</w:t>
            </w:r>
          </w:p>
        </w:tc>
        <w:tc>
          <w:tcPr/>
          <w:p>
            <w:pPr>
              <w:pStyle w:val="Compact"/>
            </w:pPr>
            <w:r>
              <w:t xml:space="preserve">Borradores intermedios, descargas duplicadas, pruebas de carga.</w:t>
            </w:r>
          </w:p>
        </w:tc>
        <w:tc>
          <w:tcPr/>
          <w:p>
            <w:pPr>
              <w:pStyle w:val="Compact"/>
            </w:pPr>
            <w:r>
              <w:t xml:space="preserve">No se conserva como evidencia; se depura o se deja fuera del cierre.</w:t>
            </w:r>
          </w:p>
        </w:tc>
      </w:tr>
    </w:tbl>
    <w:bookmarkEnd w:id="15"/>
    <w:bookmarkStart w:id="16" w:name="matriz-resumen-de-registros-y-evidencias"/>
    <w:p>
      <w:pPr>
        <w:pStyle w:val="Heading2"/>
      </w:pPr>
      <w:r>
        <w:t xml:space="preserve">Matriz resumen de registros y evidencias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Codigo / evidencia</w:t>
            </w:r>
          </w:p>
        </w:tc>
        <w:tc>
          <w:tcPr/>
          <w:p>
            <w:pPr>
              <w:pStyle w:val="Compact"/>
            </w:pPr>
            <w:r>
              <w:t xml:space="preserve">Nombre</w:t>
            </w:r>
          </w:p>
        </w:tc>
        <w:tc>
          <w:tcPr/>
          <w:p>
            <w:pPr>
              <w:pStyle w:val="Compact"/>
            </w:pPr>
            <w:r>
              <w:t xml:space="preserve">Origen</w:t>
            </w:r>
          </w:p>
        </w:tc>
        <w:tc>
          <w:tcPr/>
          <w:p>
            <w:pPr>
              <w:pStyle w:val="Compact"/>
            </w:pPr>
            <w:r>
              <w:t xml:space="preserve">Momento de generacion</w:t>
            </w:r>
          </w:p>
        </w:tc>
        <w:tc>
          <w:tcPr/>
          <w:p>
            <w:pPr>
              <w:pStyle w:val="Compact"/>
            </w:pPr>
            <w:r>
              <w:t xml:space="preserve">Responsable primario</w:t>
            </w:r>
          </w:p>
        </w:tc>
        <w:tc>
          <w:tcPr/>
          <w:p>
            <w:pPr>
              <w:pStyle w:val="Compact"/>
            </w:pPr>
            <w:r>
              <w:t xml:space="preserve">Tipo de evidencia</w:t>
            </w:r>
          </w:p>
        </w:tc>
        <w:tc>
          <w:tcPr/>
          <w:p>
            <w:pPr>
              <w:pStyle w:val="Compact"/>
            </w:pPr>
            <w:r>
              <w:t xml:space="preserve">Relacion documental</w:t>
            </w:r>
          </w:p>
        </w:tc>
      </w:tr>
      <w:tr>
        <w:tc>
          <w:tcPr/>
          <w:p>
            <w:pPr>
              <w:pStyle w:val="Compact"/>
            </w:pPr>
            <w:r>
              <w:rPr>
                <w:rStyle w:val="VerbatimChar"/>
              </w:rPr>
              <w:t xml:space="preserve">F-PSEA-01</w:t>
            </w:r>
          </w:p>
        </w:tc>
        <w:tc>
          <w:tcPr/>
          <w:p>
            <w:pPr>
              <w:pStyle w:val="Compact"/>
            </w:pPr>
            <w:r>
              <w:t xml:space="preserve">Calendario global de ronda</w:t>
            </w:r>
          </w:p>
        </w:tc>
        <w:tc>
          <w:tcPr/>
          <w:p>
            <w:pPr>
              <w:pStyle w:val="Compact"/>
            </w:pPr>
            <w:r>
              <w:rPr>
                <w:rStyle w:val="VerbatimChar"/>
              </w:rPr>
              <w:t xml:space="preserve">calaire-app</w:t>
            </w:r>
            <w:r>
              <w:t xml:space="preserve"> </w:t>
            </w:r>
            <w:r>
              <w:t xml:space="preserve">/ planificacion</w:t>
            </w:r>
          </w:p>
        </w:tc>
        <w:tc>
          <w:tcPr/>
          <w:p>
            <w:pPr>
              <w:pStyle w:val="Compact"/>
            </w:pPr>
            <w:r>
              <w:t xml:space="preserve">Apertura y planificacion</w:t>
            </w:r>
          </w:p>
        </w:tc>
        <w:tc>
          <w:tcPr/>
          <w:p>
            <w:pPr>
              <w:pStyle w:val="Compact"/>
            </w:pPr>
            <w:r>
              <w:t xml:space="preserve">Coordinacion del PEA</w:t>
            </w:r>
          </w:p>
        </w:tc>
        <w:tc>
          <w:tcPr/>
          <w:p>
            <w:pPr>
              <w:pStyle w:val="Compact"/>
            </w:pPr>
            <w:r>
              <w:t xml:space="preserve">Soporte administrativo</w:t>
            </w:r>
          </w:p>
        </w:tc>
        <w:tc>
          <w:tcPr/>
          <w:p>
            <w:pPr>
              <w:pStyle w:val="Compact"/>
            </w:pPr>
            <w:r>
              <w:rPr>
                <w:rStyle w:val="VerbatimChar"/>
              </w:rPr>
              <w:t xml:space="preserve">P-PSEA-04</w:t>
            </w:r>
            <w:r>
              <w:t xml:space="preserve">,</w:t>
            </w:r>
            <w:r>
              <w:t xml:space="preserve"> </w:t>
            </w:r>
            <w:r>
              <w:rPr>
                <w:rStyle w:val="VerbatimChar"/>
              </w:rPr>
              <w:t xml:space="preserve">F-PSEA-05</w:t>
            </w:r>
          </w:p>
        </w:tc>
      </w:tr>
      <w:tr>
        <w:tc>
          <w:tcPr/>
          <w:p>
            <w:pPr>
              <w:pStyle w:val="Compact"/>
            </w:pPr>
            <w:r>
              <w:rPr>
                <w:rStyle w:val="VerbatimChar"/>
              </w:rPr>
              <w:t xml:space="preserve">F-PSEA-02</w:t>
            </w:r>
          </w:p>
        </w:tc>
        <w:tc>
          <w:tcPr/>
          <w:p>
            <w:pPr>
              <w:pStyle w:val="Compact"/>
            </w:pPr>
            <w:r>
              <w:t xml:space="preserve">Cronograma detallado de ronda</w:t>
            </w:r>
          </w:p>
        </w:tc>
        <w:tc>
          <w:tcPr/>
          <w:p>
            <w:pPr>
              <w:pStyle w:val="Compact"/>
            </w:pPr>
            <w:r>
              <w:rPr>
                <w:rStyle w:val="VerbatimChar"/>
              </w:rPr>
              <w:t xml:space="preserve">calaire-app</w:t>
            </w:r>
            <w:r>
              <w:t xml:space="preserve"> </w:t>
            </w:r>
            <w:r>
              <w:t xml:space="preserve">/ formato maestro</w:t>
            </w:r>
          </w:p>
        </w:tc>
        <w:tc>
          <w:tcPr/>
          <w:p>
            <w:pPr>
              <w:pStyle w:val="Compact"/>
            </w:pPr>
            <w:r>
              <w:t xml:space="preserve">Planificacion detallada</w:t>
            </w:r>
          </w:p>
        </w:tc>
        <w:tc>
          <w:tcPr/>
          <w:p>
            <w:pPr>
              <w:pStyle w:val="Compact"/>
            </w:pPr>
            <w:r>
              <w:t xml:space="preserve">Coordinacion del PEA</w:t>
            </w:r>
          </w:p>
        </w:tc>
        <w:tc>
          <w:tcPr/>
          <w:p>
            <w:pPr>
              <w:pStyle w:val="Compact"/>
            </w:pPr>
            <w:r>
              <w:t xml:space="preserve">Soporte administrativo / evidencia de planificacion</w:t>
            </w:r>
          </w:p>
        </w:tc>
        <w:tc>
          <w:tcPr/>
          <w:p>
            <w:pPr>
              <w:pStyle w:val="Compact"/>
            </w:pPr>
            <w:r>
              <w:rPr>
                <w:rStyle w:val="VerbatimChar"/>
              </w:rPr>
              <w:t xml:space="preserve">P-PSEA-04</w:t>
            </w:r>
            <w:r>
              <w:t xml:space="preserve">,</w:t>
            </w:r>
            <w:r>
              <w:t xml:space="preserve"> </w:t>
            </w:r>
            <w:r>
              <w:rPr>
                <w:rStyle w:val="VerbatimChar"/>
              </w:rPr>
              <w:t xml:space="preserve">F-PSEA-05</w:t>
            </w:r>
          </w:p>
        </w:tc>
      </w:tr>
      <w:tr>
        <w:tc>
          <w:tcPr/>
          <w:p>
            <w:pPr>
              <w:pStyle w:val="Compact"/>
            </w:pPr>
            <w:r>
              <w:rPr>
                <w:rStyle w:val="VerbatimChar"/>
              </w:rPr>
              <w:t xml:space="preserve">F-PSEA-03</w:t>
            </w:r>
          </w:p>
        </w:tc>
        <w:tc>
          <w:tcPr/>
          <w:p>
            <w:pPr>
              <w:pStyle w:val="Compact"/>
            </w:pPr>
            <w:r>
              <w:t xml:space="preserve">Registro de participacion</w:t>
            </w:r>
          </w:p>
        </w:tc>
        <w:tc>
          <w:tcPr/>
          <w:p>
            <w:pPr>
              <w:pStyle w:val="Compact"/>
            </w:pPr>
            <w:r>
              <w:rPr>
                <w:rStyle w:val="VerbatimChar"/>
              </w:rPr>
              <w:t xml:space="preserve">calaire-app</w:t>
            </w:r>
          </w:p>
        </w:tc>
        <w:tc>
          <w:tcPr/>
          <w:p>
            <w:pPr>
              <w:pStyle w:val="Compact"/>
            </w:pPr>
            <w:r>
              <w:t xml:space="preserve">Inscripcion, confirmacion y cierre de participacion</w:t>
            </w:r>
          </w:p>
        </w:tc>
        <w:tc>
          <w:tcPr/>
          <w:p>
            <w:pPr>
              <w:pStyle w:val="Compact"/>
            </w:pPr>
            <w:r>
              <w:t xml:space="preserve">Coordinacion del PEA</w:t>
            </w:r>
          </w:p>
        </w:tc>
        <w:tc>
          <w:tcPr/>
          <w:p>
            <w:pPr>
              <w:pStyle w:val="Compact"/>
            </w:pPr>
            <w:r>
              <w:t xml:space="preserve">Registro oficial</w:t>
            </w:r>
          </w:p>
        </w:tc>
        <w:tc>
          <w:tcPr/>
          <w:p>
            <w:pPr>
              <w:pStyle w:val="Compact"/>
            </w:pPr>
            <w:r>
              <w:rPr>
                <w:rStyle w:val="VerbatimChar"/>
              </w:rPr>
              <w:t xml:space="preserve">P-PSEA-04</w:t>
            </w:r>
            <w:r>
              <w:t xml:space="preserve">,</w:t>
            </w:r>
            <w:r>
              <w:t xml:space="preserve"> </w:t>
            </w:r>
            <w:r>
              <w:rPr>
                <w:rStyle w:val="VerbatimChar"/>
              </w:rPr>
              <w:t xml:space="preserve">P-PSEA-05</w:t>
            </w:r>
            <w:r>
              <w:t xml:space="preserve">,</w:t>
            </w:r>
            <w:r>
              <w:t xml:space="preserve"> </w:t>
            </w:r>
            <w:r>
              <w:rPr>
                <w:rStyle w:val="VerbatimChar"/>
              </w:rPr>
              <w:t xml:space="preserve">F-PSEA-09</w:t>
            </w:r>
          </w:p>
        </w:tc>
      </w:tr>
      <w:tr>
        <w:tc>
          <w:tcPr/>
          <w:p>
            <w:pPr>
              <w:pStyle w:val="Compact"/>
            </w:pPr>
            <w:r>
              <w:rPr>
                <w:rStyle w:val="VerbatimChar"/>
              </w:rPr>
              <w:t xml:space="preserve">F-PSEA-04</w:t>
            </w:r>
          </w:p>
        </w:tc>
        <w:tc>
          <w:tcPr/>
          <w:p>
            <w:pPr>
              <w:pStyle w:val="Compact"/>
            </w:pPr>
            <w:r>
              <w:t xml:space="preserve">Equipos e instrumentos</w:t>
            </w:r>
          </w:p>
        </w:tc>
        <w:tc>
          <w:tcPr/>
          <w:p>
            <w:pPr>
              <w:pStyle w:val="Compact"/>
            </w:pPr>
            <w:r>
              <w:t xml:space="preserve">Participante /</w:t>
            </w:r>
            <w:r>
              <w:t xml:space="preserve"> </w:t>
            </w:r>
            <w:r>
              <w:rPr>
                <w:rStyle w:val="VerbatimChar"/>
              </w:rPr>
              <w:t xml:space="preserve">calaire-app</w:t>
            </w:r>
          </w:p>
        </w:tc>
        <w:tc>
          <w:tcPr/>
          <w:p>
            <w:pPr>
              <w:pStyle w:val="Compact"/>
            </w:pPr>
            <w:r>
              <w:t xml:space="preserve">Inscripcion tecnica y preparacion de analisis</w:t>
            </w:r>
          </w:p>
        </w:tc>
        <w:tc>
          <w:tcPr/>
          <w:p>
            <w:pPr>
              <w:pStyle w:val="Compact"/>
            </w:pPr>
            <w:r>
              <w:t xml:space="preserve">Participante / Responsable tecnico</w:t>
            </w:r>
          </w:p>
        </w:tc>
        <w:tc>
          <w:tcPr/>
          <w:p>
            <w:pPr>
              <w:pStyle w:val="Compact"/>
            </w:pPr>
            <w:r>
              <w:t xml:space="preserve">Evidencia tecnica</w:t>
            </w:r>
          </w:p>
        </w:tc>
        <w:tc>
          <w:tcPr/>
          <w:p>
            <w:pPr>
              <w:pStyle w:val="Compact"/>
            </w:pPr>
            <w:r>
              <w:rPr>
                <w:rStyle w:val="VerbatimChar"/>
              </w:rPr>
              <w:t xml:space="preserve">F-PSEA-03</w:t>
            </w:r>
            <w:r>
              <w:t xml:space="preserve">,</w:t>
            </w:r>
            <w:r>
              <w:t xml:space="preserve"> </w:t>
            </w:r>
            <w:r>
              <w:rPr>
                <w:rStyle w:val="VerbatimChar"/>
              </w:rPr>
              <w:t xml:space="preserve">F-PSEA-09</w:t>
            </w:r>
            <w:r>
              <w:t xml:space="preserve">,</w:t>
            </w:r>
            <w:r>
              <w:t xml:space="preserve"> </w:t>
            </w:r>
            <w:r>
              <w:rPr>
                <w:rStyle w:val="VerbatimChar"/>
              </w:rPr>
              <w:t xml:space="preserve">P-PSEA-08</w:t>
            </w:r>
          </w:p>
        </w:tc>
      </w:tr>
      <w:tr>
        <w:tc>
          <w:tcPr/>
          <w:p>
            <w:pPr>
              <w:pStyle w:val="Compact"/>
            </w:pPr>
            <w:r>
              <w:rPr>
                <w:rStyle w:val="VerbatimChar"/>
              </w:rPr>
              <w:t xml:space="preserve">F-PSEA-05</w:t>
            </w:r>
          </w:p>
        </w:tc>
        <w:tc>
          <w:tcPr/>
          <w:p>
            <w:pPr>
              <w:pStyle w:val="Compact"/>
            </w:pPr>
            <w:r>
              <w:t xml:space="preserve">Plan de ronda EA</w:t>
            </w:r>
          </w:p>
        </w:tc>
        <w:tc>
          <w:tcPr/>
          <w:p>
            <w:pPr>
              <w:pStyle w:val="Compact"/>
            </w:pPr>
            <w:r>
              <w:t xml:space="preserve">Coordinacion del PEA</w:t>
            </w:r>
          </w:p>
        </w:tc>
        <w:tc>
          <w:tcPr/>
          <w:p>
            <w:pPr>
              <w:pStyle w:val="Compact"/>
            </w:pPr>
            <w:r>
              <w:t xml:space="preserve">Antes de ejecucion</w:t>
            </w:r>
          </w:p>
        </w:tc>
        <w:tc>
          <w:tcPr/>
          <w:p>
            <w:pPr>
              <w:pStyle w:val="Compact"/>
            </w:pPr>
            <w:r>
              <w:t xml:space="preserve">Coordinacion del PEA</w:t>
            </w:r>
          </w:p>
        </w:tc>
        <w:tc>
          <w:tcPr/>
          <w:p>
            <w:pPr>
              <w:pStyle w:val="Compact"/>
            </w:pPr>
            <w:r>
              <w:t xml:space="preserve">Registro oficial de planificacion</w:t>
            </w:r>
          </w:p>
        </w:tc>
        <w:tc>
          <w:tcPr/>
          <w:p>
            <w:pPr>
              <w:pStyle w:val="Compact"/>
            </w:pPr>
            <w:r>
              <w:rPr>
                <w:rStyle w:val="VerbatimChar"/>
              </w:rPr>
              <w:t xml:space="preserve">P-PSEA-04</w:t>
            </w:r>
            <w:r>
              <w:t xml:space="preserve">,</w:t>
            </w:r>
            <w:r>
              <w:t xml:space="preserve"> </w:t>
            </w:r>
            <w:r>
              <w:rPr>
                <w:rStyle w:val="VerbatimChar"/>
              </w:rPr>
              <w:t xml:space="preserve">F-PSEA-01</w:t>
            </w:r>
            <w:r>
              <w:t xml:space="preserve">,</w:t>
            </w:r>
            <w:r>
              <w:t xml:space="preserve"> </w:t>
            </w:r>
            <w:r>
              <w:rPr>
                <w:rStyle w:val="VerbatimChar"/>
              </w:rPr>
              <w:t xml:space="preserve">F-PSEA-02</w:t>
            </w:r>
          </w:p>
        </w:tc>
      </w:tr>
      <w:tr>
        <w:tc>
          <w:tcPr/>
          <w:p>
            <w:pPr>
              <w:pStyle w:val="Compact"/>
            </w:pPr>
            <w:r>
              <w:rPr>
                <w:rStyle w:val="VerbatimChar"/>
              </w:rPr>
              <w:t xml:space="preserve">F-PSEA-05A</w:t>
            </w:r>
          </w:p>
        </w:tc>
        <w:tc>
          <w:tcPr/>
          <w:p>
            <w:pPr>
              <w:pStyle w:val="Compact"/>
            </w:pPr>
            <w:r>
              <w:t xml:space="preserve">Hoja de registro del participante</w:t>
            </w:r>
          </w:p>
        </w:tc>
        <w:tc>
          <w:tcPr/>
          <w:p>
            <w:pPr>
              <w:pStyle w:val="Compact"/>
            </w:pPr>
            <w:r>
              <w:t xml:space="preserve">Participante / anexo operativo</w:t>
            </w:r>
          </w:p>
        </w:tc>
        <w:tc>
          <w:tcPr/>
          <w:p>
            <w:pPr>
              <w:pStyle w:val="Compact"/>
            </w:pPr>
            <w:r>
              <w:t xml:space="preserve">Durante registro o ejecucion</w:t>
            </w:r>
          </w:p>
        </w:tc>
        <w:tc>
          <w:tcPr/>
          <w:p>
            <w:pPr>
              <w:pStyle w:val="Compact"/>
            </w:pPr>
            <w:r>
              <w:t xml:space="preserve">Participante / Coordinacion</w:t>
            </w:r>
          </w:p>
        </w:tc>
        <w:tc>
          <w:tcPr/>
          <w:p>
            <w:pPr>
              <w:pStyle w:val="Compact"/>
            </w:pPr>
            <w:r>
              <w:t xml:space="preserve">Registro auxiliar</w:t>
            </w:r>
          </w:p>
        </w:tc>
        <w:tc>
          <w:tcPr/>
          <w:p>
            <w:pPr>
              <w:pStyle w:val="Compact"/>
            </w:pPr>
            <w:r>
              <w:rPr>
                <w:rStyle w:val="VerbatimChar"/>
              </w:rPr>
              <w:t xml:space="preserve">F-PSEA-05</w:t>
            </w:r>
            <w:r>
              <w:t xml:space="preserve">,</w:t>
            </w:r>
            <w:r>
              <w:t xml:space="preserve"> </w:t>
            </w:r>
            <w:r>
              <w:rPr>
                <w:rStyle w:val="VerbatimChar"/>
              </w:rPr>
              <w:t xml:space="preserve">F-PSEA-07</w:t>
            </w:r>
          </w:p>
        </w:tc>
      </w:tr>
      <w:tr>
        <w:tc>
          <w:tcPr/>
          <w:p>
            <w:pPr>
              <w:pStyle w:val="Compact"/>
            </w:pPr>
            <w:r>
              <w:rPr>
                <w:rStyle w:val="VerbatimChar"/>
              </w:rPr>
              <w:t xml:space="preserve">F-PSEA-06</w:t>
            </w:r>
          </w:p>
        </w:tc>
        <w:tc>
          <w:tcPr/>
          <w:p>
            <w:pPr>
              <w:pStyle w:val="Compact"/>
            </w:pPr>
            <w:r>
              <w:t xml:space="preserve">Ficha digital de ronda EA</w:t>
            </w:r>
          </w:p>
        </w:tc>
        <w:tc>
          <w:tcPr/>
          <w:p>
            <w:pPr>
              <w:pStyle w:val="Compact"/>
            </w:pPr>
            <w:r>
              <w:rPr>
                <w:rStyle w:val="VerbatimChar"/>
              </w:rPr>
              <w:t xml:space="preserve">calaire-app</w:t>
            </w:r>
          </w:p>
        </w:tc>
        <w:tc>
          <w:tcPr/>
          <w:p>
            <w:pPr>
              <w:pStyle w:val="Compact"/>
            </w:pPr>
            <w:r>
              <w:t xml:space="preserve">Apertura y actualizacion de ronda</w:t>
            </w:r>
          </w:p>
        </w:tc>
        <w:tc>
          <w:tcPr/>
          <w:p>
            <w:pPr>
              <w:pStyle w:val="Compact"/>
            </w:pPr>
            <w:r>
              <w:t xml:space="preserve">Coordinacion / Responsable aplicativo</w:t>
            </w:r>
          </w:p>
        </w:tc>
        <w:tc>
          <w:tcPr/>
          <w:p>
            <w:pPr>
              <w:pStyle w:val="Compact"/>
            </w:pPr>
            <w:r>
              <w:t xml:space="preserve">Registro digital estructurado</w:t>
            </w:r>
          </w:p>
        </w:tc>
        <w:tc>
          <w:tcPr/>
          <w:p>
            <w:pPr>
              <w:pStyle w:val="Compact"/>
            </w:pPr>
            <w:r>
              <w:rPr>
                <w:rStyle w:val="VerbatimChar"/>
              </w:rPr>
              <w:t xml:space="preserve">P-PSEA-04</w:t>
            </w:r>
            <w:r>
              <w:t xml:space="preserve">,</w:t>
            </w:r>
            <w:r>
              <w:t xml:space="preserve"> </w:t>
            </w:r>
            <w:r>
              <w:rPr>
                <w:rStyle w:val="VerbatimChar"/>
              </w:rPr>
              <w:t xml:space="preserve">DG-PSEA-02</w:t>
            </w:r>
          </w:p>
        </w:tc>
      </w:tr>
      <w:tr>
        <w:tc>
          <w:tcPr/>
          <w:p>
            <w:pPr>
              <w:pStyle w:val="Compact"/>
            </w:pPr>
            <w:r>
              <w:rPr>
                <w:rStyle w:val="VerbatimChar"/>
              </w:rPr>
              <w:t xml:space="preserve">F-PSEA-07</w:t>
            </w:r>
          </w:p>
        </w:tc>
        <w:tc>
          <w:tcPr/>
          <w:p>
            <w:pPr>
              <w:pStyle w:val="Compact"/>
            </w:pPr>
            <w:r>
              <w:t xml:space="preserve">Preparacion y control del item</w:t>
            </w:r>
          </w:p>
        </w:tc>
        <w:tc>
          <w:tcPr/>
          <w:p>
            <w:pPr>
              <w:pStyle w:val="Compact"/>
            </w:pPr>
            <w:r>
              <w:t xml:space="preserve">Responsable tecnico</w:t>
            </w:r>
          </w:p>
        </w:tc>
        <w:tc>
          <w:tcPr/>
          <w:p>
            <w:pPr>
              <w:pStyle w:val="Compact"/>
            </w:pPr>
            <w:r>
              <w:t xml:space="preserve">Preparacion y control del item gaseoso</w:t>
            </w:r>
          </w:p>
        </w:tc>
        <w:tc>
          <w:tcPr/>
          <w:p>
            <w:pPr>
              <w:pStyle w:val="Compact"/>
            </w:pPr>
            <w:r>
              <w:t xml:space="preserve">Responsable tecnico</w:t>
            </w:r>
          </w:p>
        </w:tc>
        <w:tc>
          <w:tcPr/>
          <w:p>
            <w:pPr>
              <w:pStyle w:val="Compact"/>
            </w:pPr>
            <w:r>
              <w:t xml:space="preserve">Evidencia tecnica</w:t>
            </w:r>
          </w:p>
        </w:tc>
        <w:tc>
          <w:tcPr/>
          <w:p>
            <w:pPr>
              <w:pStyle w:val="Compact"/>
            </w:pPr>
            <w:r>
              <w:rPr>
                <w:rStyle w:val="VerbatimChar"/>
              </w:rPr>
              <w:t xml:space="preserve">P-PSEA-06</w:t>
            </w:r>
            <w:r>
              <w:t xml:space="preserve">,</w:t>
            </w:r>
            <w:r>
              <w:t xml:space="preserve"> </w:t>
            </w:r>
            <w:r>
              <w:rPr>
                <w:rStyle w:val="VerbatimChar"/>
              </w:rPr>
              <w:t xml:space="preserve">P-PSEA-07</w:t>
            </w:r>
          </w:p>
        </w:tc>
      </w:tr>
      <w:tr>
        <w:tc>
          <w:tcPr/>
          <w:p>
            <w:pPr>
              <w:pStyle w:val="Compact"/>
            </w:pPr>
            <w:r>
              <w:rPr>
                <w:rStyle w:val="VerbatimChar"/>
              </w:rPr>
              <w:t xml:space="preserve">F-PSEA-08</w:t>
            </w:r>
          </w:p>
        </w:tc>
        <w:tc>
          <w:tcPr/>
          <w:p>
            <w:pPr>
              <w:pStyle w:val="Compact"/>
            </w:pPr>
            <w:r>
              <w:t xml:space="preserve">Datos reportados por participante</w:t>
            </w:r>
          </w:p>
        </w:tc>
        <w:tc>
          <w:tcPr/>
          <w:p>
            <w:pPr>
              <w:pStyle w:val="Compact"/>
            </w:pPr>
            <w:r>
              <w:t xml:space="preserve">Participante /</w:t>
            </w:r>
            <w:r>
              <w:t xml:space="preserve"> </w:t>
            </w:r>
            <w:r>
              <w:rPr>
                <w:rStyle w:val="VerbatimChar"/>
              </w:rPr>
              <w:t xml:space="preserve">calaire-app</w:t>
            </w:r>
          </w:p>
        </w:tc>
        <w:tc>
          <w:tcPr/>
          <w:p>
            <w:pPr>
              <w:pStyle w:val="Compact"/>
            </w:pPr>
            <w:r>
              <w:t xml:space="preserve">Reporte de resultados por participante</w:t>
            </w:r>
          </w:p>
        </w:tc>
        <w:tc>
          <w:tcPr/>
          <w:p>
            <w:pPr>
              <w:pStyle w:val="Compact"/>
            </w:pPr>
            <w:r>
              <w:t xml:space="preserve">Participante</w:t>
            </w:r>
          </w:p>
        </w:tc>
        <w:tc>
          <w:tcPr/>
          <w:p>
            <w:pPr>
              <w:pStyle w:val="Compact"/>
            </w:pPr>
            <w:r>
              <w:t xml:space="preserve">Registro oficial de datos reportados</w:t>
            </w:r>
          </w:p>
        </w:tc>
        <w:tc>
          <w:tcPr/>
          <w:p>
            <w:pPr>
              <w:pStyle w:val="Compact"/>
            </w:pPr>
            <w:r>
              <w:rPr>
                <w:rStyle w:val="VerbatimChar"/>
              </w:rPr>
              <w:t xml:space="preserve">I-PSEA-02</w:t>
            </w:r>
            <w:r>
              <w:t xml:space="preserve">,</w:t>
            </w:r>
            <w:r>
              <w:t xml:space="preserve"> </w:t>
            </w:r>
            <w:r>
              <w:rPr>
                <w:rStyle w:val="VerbatimChar"/>
              </w:rPr>
              <w:t xml:space="preserve">P-PSEA-08</w:t>
            </w:r>
          </w:p>
        </w:tc>
      </w:tr>
      <w:tr>
        <w:tc>
          <w:tcPr/>
          <w:p>
            <w:pPr>
              <w:pStyle w:val="Compact"/>
            </w:pPr>
            <w:r>
              <w:rPr>
                <w:rStyle w:val="VerbatimChar"/>
              </w:rPr>
              <w:t xml:space="preserve">F-PSEA-09</w:t>
            </w:r>
          </w:p>
        </w:tc>
        <w:tc>
          <w:tcPr/>
          <w:p>
            <w:pPr>
              <w:pStyle w:val="Compact"/>
            </w:pPr>
            <w:r>
              <w:t xml:space="preserve">Datos de participantes exportados para analisis PT</w:t>
            </w:r>
          </w:p>
        </w:tc>
        <w:tc>
          <w:tcPr/>
          <w:p>
            <w:pPr>
              <w:pStyle w:val="Compact"/>
            </w:pPr>
            <w:r>
              <w:rPr>
                <w:rStyle w:val="VerbatimChar"/>
              </w:rPr>
              <w:t xml:space="preserve">calaire-app</w:t>
            </w:r>
          </w:p>
        </w:tc>
        <w:tc>
          <w:tcPr/>
          <w:p>
            <w:pPr>
              <w:pStyle w:val="Compact"/>
            </w:pPr>
            <w:r>
              <w:t xml:space="preserve">Transferencia a</w:t>
            </w:r>
            <w:r>
              <w:t xml:space="preserve"> </w:t>
            </w:r>
            <w:r>
              <w:rPr>
                <w:rStyle w:val="VerbatimChar"/>
              </w:rPr>
              <w:t xml:space="preserve">pt_app</w:t>
            </w:r>
          </w:p>
        </w:tc>
        <w:tc>
          <w:tcPr/>
          <w:p>
            <w:pPr>
              <w:pStyle w:val="Compact"/>
            </w:pPr>
            <w:r>
              <w:t xml:space="preserve">Responsable de datos</w:t>
            </w:r>
          </w:p>
        </w:tc>
        <w:tc>
          <w:tcPr/>
          <w:p>
            <w:pPr>
              <w:pStyle w:val="Compact"/>
            </w:pPr>
            <w:r>
              <w:t xml:space="preserve">Anexo digital trazable</w:t>
            </w:r>
          </w:p>
        </w:tc>
        <w:tc>
          <w:tcPr/>
          <w:p>
            <w:pPr>
              <w:pStyle w:val="Compact"/>
            </w:pPr>
            <w:r>
              <w:rPr>
                <w:rStyle w:val="VerbatimChar"/>
              </w:rPr>
              <w:t xml:space="preserve">I-PSEA-03</w:t>
            </w:r>
            <w:r>
              <w:t xml:space="preserve">,</w:t>
            </w:r>
            <w:r>
              <w:t xml:space="preserve"> </w:t>
            </w:r>
            <w:r>
              <w:rPr>
                <w:rStyle w:val="VerbatimChar"/>
              </w:rPr>
              <w:t xml:space="preserve">P-PSEA-08</w:t>
            </w:r>
          </w:p>
        </w:tc>
      </w:tr>
      <w:tr>
        <w:tc>
          <w:tcPr/>
          <w:p>
            <w:pPr>
              <w:pStyle w:val="Compact"/>
            </w:pPr>
            <w:r>
              <w:rPr>
                <w:rStyle w:val="VerbatimChar"/>
              </w:rPr>
              <w:t xml:space="preserve">F-PSEA-10</w:t>
            </w:r>
          </w:p>
        </w:tc>
        <w:tc>
          <w:tcPr/>
          <w:p>
            <w:pPr>
              <w:pStyle w:val="Compact"/>
            </w:pPr>
            <w:r>
              <w:t xml:space="preserve">Registro de preprocesamiento de datos</w:t>
            </w:r>
          </w:p>
        </w:tc>
        <w:tc>
          <w:tcPr/>
          <w:p>
            <w:pPr>
              <w:pStyle w:val="Compact"/>
            </w:pPr>
            <w:r>
              <w:rPr>
                <w:rStyle w:val="VerbatimChar"/>
              </w:rPr>
              <w:t xml:space="preserve">pt_app</w:t>
            </w:r>
          </w:p>
        </w:tc>
        <w:tc>
          <w:tcPr/>
          <w:p>
            <w:pPr>
              <w:pStyle w:val="Compact"/>
            </w:pPr>
            <w:r>
              <w:t xml:space="preserve">Preprocesamiento</w:t>
            </w:r>
          </w:p>
        </w:tc>
        <w:tc>
          <w:tcPr/>
          <w:p>
            <w:pPr>
              <w:pStyle w:val="Compact"/>
            </w:pPr>
            <w:r>
              <w:t xml:space="preserve">Responsable de datos</w:t>
            </w:r>
          </w:p>
        </w:tc>
        <w:tc>
          <w:tcPr/>
          <w:p>
            <w:pPr>
              <w:pStyle w:val="Compact"/>
            </w:pPr>
            <w:r>
              <w:t xml:space="preserve">Evidencia tecnica</w:t>
            </w:r>
          </w:p>
        </w:tc>
        <w:tc>
          <w:tcPr/>
          <w:p>
            <w:pPr>
              <w:pStyle w:val="Compact"/>
            </w:pPr>
            <w:r>
              <w:rPr>
                <w:rStyle w:val="VerbatimChar"/>
              </w:rPr>
              <w:t xml:space="preserve">I-PSEA-04</w:t>
            </w:r>
            <w:r>
              <w:t xml:space="preserve">,</w:t>
            </w:r>
            <w:r>
              <w:t xml:space="preserve"> </w:t>
            </w:r>
            <w:r>
              <w:rPr>
                <w:rStyle w:val="VerbatimChar"/>
              </w:rPr>
              <w:t xml:space="preserve">P-PSEA-08</w:t>
            </w:r>
          </w:p>
        </w:tc>
      </w:tr>
      <w:tr>
        <w:tc>
          <w:tcPr/>
          <w:p>
            <w:pPr>
              <w:pStyle w:val="Compact"/>
            </w:pPr>
            <w:r>
              <w:rPr>
                <w:rStyle w:val="VerbatimChar"/>
              </w:rPr>
              <w:t xml:space="preserve">F-PSEA-11</w:t>
            </w:r>
          </w:p>
        </w:tc>
        <w:tc>
          <w:tcPr/>
          <w:p>
            <w:pPr>
              <w:pStyle w:val="Compact"/>
            </w:pPr>
            <w:r>
              <w:t xml:space="preserve">Homogeneidad y estabilidad del item</w:t>
            </w:r>
          </w:p>
        </w:tc>
        <w:tc>
          <w:tcPr/>
          <w:p>
            <w:pPr>
              <w:pStyle w:val="Compact"/>
            </w:pPr>
            <w:r>
              <w:rPr>
                <w:rStyle w:val="VerbatimChar"/>
              </w:rPr>
              <w:t xml:space="preserve">pt_app</w:t>
            </w:r>
            <w:r>
              <w:t xml:space="preserve"> </w:t>
            </w:r>
            <w:r>
              <w:t xml:space="preserve">/ responsable tecnico</w:t>
            </w:r>
          </w:p>
        </w:tc>
        <w:tc>
          <w:tcPr/>
          <w:p>
            <w:pPr>
              <w:pStyle w:val="Compact"/>
            </w:pPr>
            <w:r>
              <w:t xml:space="preserve">Evaluacion H/E</w:t>
            </w:r>
          </w:p>
        </w:tc>
        <w:tc>
          <w:tcPr/>
          <w:p>
            <w:pPr>
              <w:pStyle w:val="Compact"/>
            </w:pPr>
            <w:r>
              <w:t xml:space="preserve">Responsable tecnico / Responsable de datos</w:t>
            </w:r>
          </w:p>
        </w:tc>
        <w:tc>
          <w:tcPr/>
          <w:p>
            <w:pPr>
              <w:pStyle w:val="Compact"/>
            </w:pPr>
            <w:r>
              <w:t xml:space="preserve">Evidencia tecnica</w:t>
            </w:r>
          </w:p>
        </w:tc>
        <w:tc>
          <w:tcPr/>
          <w:p>
            <w:pPr>
              <w:pStyle w:val="Compact"/>
            </w:pPr>
            <w:r>
              <w:rPr>
                <w:rStyle w:val="VerbatimChar"/>
              </w:rPr>
              <w:t xml:space="preserve">P-PSEA-06</w:t>
            </w:r>
            <w:r>
              <w:t xml:space="preserve">,</w:t>
            </w:r>
            <w:r>
              <w:t xml:space="preserve"> </w:t>
            </w:r>
            <w:r>
              <w:rPr>
                <w:rStyle w:val="VerbatimChar"/>
              </w:rPr>
              <w:t xml:space="preserve">P-PSEA-07</w:t>
            </w:r>
          </w:p>
        </w:tc>
      </w:tr>
      <w:tr>
        <w:tc>
          <w:tcPr/>
          <w:p>
            <w:pPr>
              <w:pStyle w:val="Compact"/>
            </w:pPr>
            <w:r>
              <w:rPr>
                <w:rStyle w:val="VerbatimChar"/>
              </w:rPr>
              <w:t xml:space="preserve">F-PSEA-11A</w:t>
            </w:r>
          </w:p>
        </w:tc>
        <w:tc>
          <w:tcPr/>
          <w:p>
            <w:pPr>
              <w:pStyle w:val="Compact"/>
            </w:pPr>
            <w:r>
              <w:t xml:space="preserve">Datos preprocesados de homogeneidad</w:t>
            </w:r>
          </w:p>
        </w:tc>
        <w:tc>
          <w:tcPr/>
          <w:p>
            <w:pPr>
              <w:pStyle w:val="Compact"/>
            </w:pPr>
            <w:r>
              <w:rPr>
                <w:rStyle w:val="VerbatimChar"/>
              </w:rPr>
              <w:t xml:space="preserve">pt_app</w:t>
            </w:r>
          </w:p>
        </w:tc>
        <w:tc>
          <w:tcPr/>
          <w:p>
            <w:pPr>
              <w:pStyle w:val="Compact"/>
            </w:pPr>
            <w:r>
              <w:t xml:space="preserve">Preprocesamiento H/E</w:t>
            </w:r>
          </w:p>
        </w:tc>
        <w:tc>
          <w:tcPr/>
          <w:p>
            <w:pPr>
              <w:pStyle w:val="Compact"/>
            </w:pPr>
            <w:r>
              <w:t xml:space="preserve">Responsable de datos</w:t>
            </w:r>
          </w:p>
        </w:tc>
        <w:tc>
          <w:tcPr/>
          <w:p>
            <w:pPr>
              <w:pStyle w:val="Compact"/>
            </w:pPr>
            <w:r>
              <w:t xml:space="preserve">Anexo digital trazable</w:t>
            </w:r>
          </w:p>
        </w:tc>
        <w:tc>
          <w:tcPr/>
          <w:p>
            <w:pPr>
              <w:pStyle w:val="Compact"/>
            </w:pPr>
            <w:r>
              <w:rPr>
                <w:rStyle w:val="VerbatimChar"/>
              </w:rPr>
              <w:t xml:space="preserve">F-PSEA-11</w:t>
            </w:r>
            <w:r>
              <w:t xml:space="preserve">,</w:t>
            </w:r>
            <w:r>
              <w:t xml:space="preserve"> </w:t>
            </w:r>
            <w:r>
              <w:rPr>
                <w:rStyle w:val="VerbatimChar"/>
              </w:rPr>
              <w:t xml:space="preserve">P-PSEA-08</w:t>
            </w:r>
          </w:p>
        </w:tc>
      </w:tr>
      <w:tr>
        <w:tc>
          <w:tcPr/>
          <w:p>
            <w:pPr>
              <w:pStyle w:val="Compact"/>
            </w:pPr>
            <w:r>
              <w:rPr>
                <w:rStyle w:val="VerbatimChar"/>
              </w:rPr>
              <w:t xml:space="preserve">F-PSEA-11B</w:t>
            </w:r>
          </w:p>
        </w:tc>
        <w:tc>
          <w:tcPr/>
          <w:p>
            <w:pPr>
              <w:pStyle w:val="Compact"/>
            </w:pPr>
            <w:r>
              <w:t xml:space="preserve">Datos preprocesados de estabilidad</w:t>
            </w:r>
          </w:p>
        </w:tc>
        <w:tc>
          <w:tcPr/>
          <w:p>
            <w:pPr>
              <w:pStyle w:val="Compact"/>
            </w:pPr>
            <w:r>
              <w:rPr>
                <w:rStyle w:val="VerbatimChar"/>
              </w:rPr>
              <w:t xml:space="preserve">pt_app</w:t>
            </w:r>
          </w:p>
        </w:tc>
        <w:tc>
          <w:tcPr/>
          <w:p>
            <w:pPr>
              <w:pStyle w:val="Compact"/>
            </w:pPr>
            <w:r>
              <w:t xml:space="preserve">Preprocesamiento H/E</w:t>
            </w:r>
          </w:p>
        </w:tc>
        <w:tc>
          <w:tcPr/>
          <w:p>
            <w:pPr>
              <w:pStyle w:val="Compact"/>
            </w:pPr>
            <w:r>
              <w:t xml:space="preserve">Responsable de datos</w:t>
            </w:r>
          </w:p>
        </w:tc>
        <w:tc>
          <w:tcPr/>
          <w:p>
            <w:pPr>
              <w:pStyle w:val="Compact"/>
            </w:pPr>
            <w:r>
              <w:t xml:space="preserve">Anexo digital trazable</w:t>
            </w:r>
          </w:p>
        </w:tc>
        <w:tc>
          <w:tcPr/>
          <w:p>
            <w:pPr>
              <w:pStyle w:val="Compact"/>
            </w:pPr>
            <w:r>
              <w:rPr>
                <w:rStyle w:val="VerbatimChar"/>
              </w:rPr>
              <w:t xml:space="preserve">F-PSEA-11</w:t>
            </w:r>
            <w:r>
              <w:t xml:space="preserve">,</w:t>
            </w:r>
            <w:r>
              <w:t xml:space="preserve"> </w:t>
            </w:r>
            <w:r>
              <w:rPr>
                <w:rStyle w:val="VerbatimChar"/>
              </w:rPr>
              <w:t xml:space="preserve">P-PSEA-08</w:t>
            </w:r>
          </w:p>
        </w:tc>
      </w:tr>
      <w:tr>
        <w:tc>
          <w:tcPr/>
          <w:p>
            <w:pPr>
              <w:pStyle w:val="Compact"/>
            </w:pPr>
            <w:r>
              <w:rPr>
                <w:rStyle w:val="VerbatimChar"/>
              </w:rPr>
              <w:t xml:space="preserve">F-PSEA-11C</w:t>
            </w:r>
          </w:p>
        </w:tc>
        <w:tc>
          <w:tcPr/>
          <w:p>
            <w:pPr>
              <w:pStyle w:val="Compact"/>
            </w:pPr>
            <w:r>
              <w:t xml:space="preserve">Resultados de homogeneidad</w:t>
            </w:r>
          </w:p>
        </w:tc>
        <w:tc>
          <w:tcPr/>
          <w:p>
            <w:pPr>
              <w:pStyle w:val="Compact"/>
            </w:pPr>
            <w:r>
              <w:rPr>
                <w:rStyle w:val="VerbatimChar"/>
              </w:rPr>
              <w:t xml:space="preserve">pt_app</w:t>
            </w:r>
          </w:p>
        </w:tc>
        <w:tc>
          <w:tcPr/>
          <w:p>
            <w:pPr>
              <w:pStyle w:val="Compact"/>
            </w:pPr>
            <w:r>
              <w:t xml:space="preserve">Evaluacion H/E</w:t>
            </w:r>
          </w:p>
        </w:tc>
        <w:tc>
          <w:tcPr/>
          <w:p>
            <w:pPr>
              <w:pStyle w:val="Compact"/>
            </w:pPr>
            <w:r>
              <w:t xml:space="preserve">Responsable tecnico / datos</w:t>
            </w:r>
          </w:p>
        </w:tc>
        <w:tc>
          <w:tcPr/>
          <w:p>
            <w:pPr>
              <w:pStyle w:val="Compact"/>
            </w:pPr>
            <w:r>
              <w:t xml:space="preserve">Evidencia tecnica</w:t>
            </w:r>
          </w:p>
        </w:tc>
        <w:tc>
          <w:tcPr/>
          <w:p>
            <w:pPr>
              <w:pStyle w:val="Compact"/>
            </w:pPr>
            <w:r>
              <w:rPr>
                <w:rStyle w:val="VerbatimChar"/>
              </w:rPr>
              <w:t xml:space="preserve">F-PSEA-11</w:t>
            </w:r>
            <w:r>
              <w:t xml:space="preserve">,</w:t>
            </w:r>
            <w:r>
              <w:t xml:space="preserve"> </w:t>
            </w:r>
            <w:r>
              <w:rPr>
                <w:rStyle w:val="VerbatimChar"/>
              </w:rPr>
              <w:t xml:space="preserve">P-PSEA-07</w:t>
            </w:r>
          </w:p>
        </w:tc>
      </w:tr>
      <w:tr>
        <w:tc>
          <w:tcPr/>
          <w:p>
            <w:pPr>
              <w:pStyle w:val="Compact"/>
            </w:pPr>
            <w:r>
              <w:rPr>
                <w:rStyle w:val="VerbatimChar"/>
              </w:rPr>
              <w:t xml:space="preserve">F-PSEA-11D</w:t>
            </w:r>
          </w:p>
        </w:tc>
        <w:tc>
          <w:tcPr/>
          <w:p>
            <w:pPr>
              <w:pStyle w:val="Compact"/>
            </w:pPr>
            <w:r>
              <w:t xml:space="preserve">Resultados de estabilidad</w:t>
            </w:r>
          </w:p>
        </w:tc>
        <w:tc>
          <w:tcPr/>
          <w:p>
            <w:pPr>
              <w:pStyle w:val="Compact"/>
            </w:pPr>
            <w:r>
              <w:rPr>
                <w:rStyle w:val="VerbatimChar"/>
              </w:rPr>
              <w:t xml:space="preserve">pt_app</w:t>
            </w:r>
          </w:p>
        </w:tc>
        <w:tc>
          <w:tcPr/>
          <w:p>
            <w:pPr>
              <w:pStyle w:val="Compact"/>
            </w:pPr>
            <w:r>
              <w:t xml:space="preserve">Evaluacion H/E</w:t>
            </w:r>
          </w:p>
        </w:tc>
        <w:tc>
          <w:tcPr/>
          <w:p>
            <w:pPr>
              <w:pStyle w:val="Compact"/>
            </w:pPr>
            <w:r>
              <w:t xml:space="preserve">Responsable tecnico / datos</w:t>
            </w:r>
          </w:p>
        </w:tc>
        <w:tc>
          <w:tcPr/>
          <w:p>
            <w:pPr>
              <w:pStyle w:val="Compact"/>
            </w:pPr>
            <w:r>
              <w:t xml:space="preserve">Evidencia tecnica</w:t>
            </w:r>
          </w:p>
        </w:tc>
        <w:tc>
          <w:tcPr/>
          <w:p>
            <w:pPr>
              <w:pStyle w:val="Compact"/>
            </w:pPr>
            <w:r>
              <w:rPr>
                <w:rStyle w:val="VerbatimChar"/>
              </w:rPr>
              <w:t xml:space="preserve">F-PSEA-11</w:t>
            </w:r>
            <w:r>
              <w:t xml:space="preserve">,</w:t>
            </w:r>
            <w:r>
              <w:t xml:space="preserve"> </w:t>
            </w:r>
            <w:r>
              <w:rPr>
                <w:rStyle w:val="VerbatimChar"/>
              </w:rPr>
              <w:t xml:space="preserve">P-PSEA-07</w:t>
            </w:r>
          </w:p>
        </w:tc>
      </w:tr>
      <w:tr>
        <w:tc>
          <w:tcPr/>
          <w:p>
            <w:pPr>
              <w:pStyle w:val="Compact"/>
            </w:pPr>
            <w:r>
              <w:rPr>
                <w:rStyle w:val="VerbatimChar"/>
              </w:rPr>
              <w:t xml:space="preserve">F-PSEA-12</w:t>
            </w:r>
          </w:p>
        </w:tc>
        <w:tc>
          <w:tcPr/>
          <w:p>
            <w:pPr>
              <w:pStyle w:val="Compact"/>
            </w:pPr>
            <w:r>
              <w:t xml:space="preserve">Datos oficiales consolidados para evaluacion de aptitud</w:t>
            </w:r>
          </w:p>
        </w:tc>
        <w:tc>
          <w:tcPr/>
          <w:p>
            <w:pPr>
              <w:pStyle w:val="Compact"/>
            </w:pPr>
            <w:r>
              <w:rPr>
                <w:rStyle w:val="VerbatimChar"/>
              </w:rPr>
              <w:t xml:space="preserve">pt_app</w:t>
            </w:r>
          </w:p>
        </w:tc>
        <w:tc>
          <w:tcPr/>
          <w:p>
            <w:pPr>
              <w:pStyle w:val="Compact"/>
            </w:pPr>
            <w:r>
              <w:t xml:space="preserve">Cierre de preprocesamiento</w:t>
            </w:r>
          </w:p>
        </w:tc>
        <w:tc>
          <w:tcPr/>
          <w:p>
            <w:pPr>
              <w:pStyle w:val="Compact"/>
            </w:pPr>
            <w:r>
              <w:t xml:space="preserve">Responsable de datos</w:t>
            </w:r>
          </w:p>
        </w:tc>
        <w:tc>
          <w:tcPr/>
          <w:p>
            <w:pPr>
              <w:pStyle w:val="Compact"/>
            </w:pPr>
            <w:r>
              <w:t xml:space="preserve">Dataset oficial / evidencia tecnica</w:t>
            </w:r>
          </w:p>
        </w:tc>
        <w:tc>
          <w:tcPr/>
          <w:p>
            <w:pPr>
              <w:pStyle w:val="Compact"/>
            </w:pPr>
            <w:r>
              <w:rPr>
                <w:rStyle w:val="VerbatimChar"/>
              </w:rPr>
              <w:t xml:space="preserve">P-PSEA-07</w:t>
            </w:r>
            <w:r>
              <w:t xml:space="preserve">,</w:t>
            </w:r>
            <w:r>
              <w:t xml:space="preserve"> </w:t>
            </w:r>
            <w:r>
              <w:rPr>
                <w:rStyle w:val="VerbatimChar"/>
              </w:rPr>
              <w:t xml:space="preserve">P-PSEA-08</w:t>
            </w:r>
            <w:r>
              <w:t xml:space="preserve">,</w:t>
            </w:r>
            <w:r>
              <w:t xml:space="preserve"> </w:t>
            </w:r>
            <w:r>
              <w:rPr>
                <w:rStyle w:val="VerbatimChar"/>
              </w:rPr>
              <w:t xml:space="preserve">F-PSEA-13</w:t>
            </w:r>
          </w:p>
        </w:tc>
      </w:tr>
      <w:tr>
        <w:tc>
          <w:tcPr/>
          <w:p>
            <w:pPr>
              <w:pStyle w:val="Compact"/>
            </w:pPr>
            <w:r>
              <w:rPr>
                <w:rStyle w:val="VerbatimChar"/>
              </w:rPr>
              <w:t xml:space="preserve">F-PSEA-13</w:t>
            </w:r>
          </w:p>
        </w:tc>
        <w:tc>
          <w:tcPr/>
          <w:p>
            <w:pPr>
              <w:pStyle w:val="Compact"/>
            </w:pPr>
            <w:r>
              <w:t xml:space="preserve">Informe final de resultados</w:t>
            </w:r>
          </w:p>
        </w:tc>
        <w:tc>
          <w:tcPr/>
          <w:p>
            <w:pPr>
              <w:pStyle w:val="Compact"/>
            </w:pPr>
            <w:r>
              <w:rPr>
                <w:rStyle w:val="VerbatimChar"/>
              </w:rPr>
              <w:t xml:space="preserve">pt_app</w:t>
            </w:r>
            <w:r>
              <w:t xml:space="preserve"> </w:t>
            </w:r>
            <w:r>
              <w:t xml:space="preserve">/ Coordinacion</w:t>
            </w:r>
          </w:p>
        </w:tc>
        <w:tc>
          <w:tcPr/>
          <w:p>
            <w:pPr>
              <w:pStyle w:val="Compact"/>
            </w:pPr>
            <w:r>
              <w:t xml:space="preserve">Cierre y emision</w:t>
            </w:r>
          </w:p>
        </w:tc>
        <w:tc>
          <w:tcPr/>
          <w:p>
            <w:pPr>
              <w:pStyle w:val="Compact"/>
            </w:pPr>
            <w:r>
              <w:t xml:space="preserve">Coordinacion / Responsable tecnico</w:t>
            </w:r>
          </w:p>
        </w:tc>
        <w:tc>
          <w:tcPr/>
          <w:p>
            <w:pPr>
              <w:pStyle w:val="Compact"/>
            </w:pPr>
            <w:r>
              <w:t xml:space="preserve">Registro oficial</w:t>
            </w:r>
          </w:p>
        </w:tc>
        <w:tc>
          <w:tcPr/>
          <w:p>
            <w:pPr>
              <w:pStyle w:val="Compact"/>
            </w:pPr>
            <w:r>
              <w:rPr>
                <w:rStyle w:val="VerbatimChar"/>
              </w:rPr>
              <w:t xml:space="preserve">P-PSEA-09</w:t>
            </w:r>
            <w:r>
              <w:t xml:space="preserve">,</w:t>
            </w:r>
            <w:r>
              <w:t xml:space="preserve"> </w:t>
            </w:r>
            <w:r>
              <w:rPr>
                <w:rStyle w:val="VerbatimChar"/>
              </w:rPr>
              <w:t xml:space="preserve">P-PSEA-07</w:t>
            </w:r>
          </w:p>
        </w:tc>
      </w:tr>
      <w:tr>
        <w:tc>
          <w:tcPr/>
          <w:p>
            <w:pPr>
              <w:pStyle w:val="Compact"/>
            </w:pPr>
            <w:r>
              <w:rPr>
                <w:rStyle w:val="VerbatimChar"/>
              </w:rPr>
              <w:t xml:space="preserve">F-PSEA-14</w:t>
            </w:r>
          </w:p>
        </w:tc>
        <w:tc>
          <w:tcPr/>
          <w:p>
            <w:pPr>
              <w:pStyle w:val="Compact"/>
            </w:pPr>
            <w:r>
              <w:t xml:space="preserve">Registro caso de queja o NC segun aplique</w:t>
            </w:r>
          </w:p>
        </w:tc>
        <w:tc>
          <w:tcPr/>
          <w:p>
            <w:pPr>
              <w:pStyle w:val="Compact"/>
            </w:pPr>
            <w:r>
              <w:t xml:space="preserve">Coordinacion / SGC</w:t>
            </w:r>
          </w:p>
        </w:tc>
        <w:tc>
          <w:tcPr/>
          <w:p>
            <w:pPr>
              <w:pStyle w:val="Compact"/>
            </w:pPr>
            <w:r>
              <w:t xml:space="preserve">Cuando se presenta caso</w:t>
            </w:r>
          </w:p>
        </w:tc>
        <w:tc>
          <w:tcPr/>
          <w:p>
            <w:pPr>
              <w:pStyle w:val="Compact"/>
            </w:pPr>
            <w:r>
              <w:t xml:space="preserve">Responsable SGC</w:t>
            </w:r>
          </w:p>
        </w:tc>
        <w:tc>
          <w:tcPr/>
          <w:p>
            <w:pPr>
              <w:pStyle w:val="Compact"/>
            </w:pPr>
            <w:r>
              <w:t xml:space="preserve">Registro de gestion</w:t>
            </w:r>
          </w:p>
        </w:tc>
        <w:tc>
          <w:tcPr/>
          <w:p>
            <w:pPr>
              <w:pStyle w:val="Compact"/>
            </w:pPr>
            <w:r>
              <w:rPr>
                <w:rStyle w:val="VerbatimChar"/>
              </w:rPr>
              <w:t xml:space="preserve">P-PSEA-15</w:t>
            </w:r>
            <w:r>
              <w:t xml:space="preserve">,</w:t>
            </w:r>
            <w:r>
              <w:t xml:space="preserve"> </w:t>
            </w:r>
            <w:r>
              <w:rPr>
                <w:rStyle w:val="VerbatimChar"/>
              </w:rPr>
              <w:t xml:space="preserve">P-PSEA-17</w:t>
            </w:r>
          </w:p>
        </w:tc>
      </w:tr>
      <w:tr>
        <w:tc>
          <w:tcPr/>
          <w:p>
            <w:pPr>
              <w:pStyle w:val="Compact"/>
            </w:pPr>
            <w:r>
              <w:rPr>
                <w:rStyle w:val="VerbatimChar"/>
              </w:rPr>
              <w:t xml:space="preserve">F-PSEA-15</w:t>
            </w:r>
          </w:p>
        </w:tc>
        <w:tc>
          <w:tcPr/>
          <w:p>
            <w:pPr>
              <w:pStyle w:val="Compact"/>
            </w:pPr>
            <w:r>
              <w:t xml:space="preserve">Registro de apelaciones</w:t>
            </w:r>
          </w:p>
        </w:tc>
        <w:tc>
          <w:tcPr/>
          <w:p>
            <w:pPr>
              <w:pStyle w:val="Compact"/>
            </w:pPr>
            <w:r>
              <w:t xml:space="preserve">Coordinacion / SGC</w:t>
            </w:r>
          </w:p>
        </w:tc>
        <w:tc>
          <w:tcPr/>
          <w:p>
            <w:pPr>
              <w:pStyle w:val="Compact"/>
            </w:pPr>
            <w:r>
              <w:t xml:space="preserve">Cuando se presenta apelacion</w:t>
            </w:r>
          </w:p>
        </w:tc>
        <w:tc>
          <w:tcPr/>
          <w:p>
            <w:pPr>
              <w:pStyle w:val="Compact"/>
            </w:pPr>
            <w:r>
              <w:t xml:space="preserve">Responsable SGC</w:t>
            </w:r>
          </w:p>
        </w:tc>
        <w:tc>
          <w:tcPr/>
          <w:p>
            <w:pPr>
              <w:pStyle w:val="Compact"/>
            </w:pPr>
            <w:r>
              <w:t xml:space="preserve">Registro de gestion</w:t>
            </w:r>
          </w:p>
        </w:tc>
        <w:tc>
          <w:tcPr/>
          <w:p>
            <w:pPr>
              <w:pStyle w:val="Compact"/>
            </w:pPr>
            <w:r>
              <w:rPr>
                <w:rStyle w:val="VerbatimChar"/>
              </w:rPr>
              <w:t xml:space="preserve">P-PSEA-18</w:t>
            </w:r>
          </w:p>
        </w:tc>
      </w:tr>
      <w:tr>
        <w:tc>
          <w:tcPr/>
          <w:p>
            <w:pPr>
              <w:pStyle w:val="Compact"/>
            </w:pPr>
            <w:r>
              <w:rPr>
                <w:rStyle w:val="VerbatimChar"/>
              </w:rPr>
              <w:t xml:space="preserve">F-PSEA-16</w:t>
            </w:r>
          </w:p>
        </w:tc>
        <w:tc>
          <w:tcPr/>
          <w:p>
            <w:pPr>
              <w:pStyle w:val="Compact"/>
            </w:pPr>
            <w:r>
              <w:t xml:space="preserve">Matriz de competencia y autorizacion</w:t>
            </w:r>
          </w:p>
        </w:tc>
        <w:tc>
          <w:tcPr/>
          <w:p>
            <w:pPr>
              <w:pStyle w:val="Compact"/>
            </w:pPr>
            <w:r>
              <w:t xml:space="preserve">Responsable SGC</w:t>
            </w:r>
          </w:p>
        </w:tc>
        <w:tc>
          <w:tcPr/>
          <w:p>
            <w:pPr>
              <w:pStyle w:val="Compact"/>
            </w:pPr>
            <w:r>
              <w:t xml:space="preserve">Antes y durante ejecucion</w:t>
            </w:r>
          </w:p>
        </w:tc>
        <w:tc>
          <w:tcPr/>
          <w:p>
            <w:pPr>
              <w:pStyle w:val="Compact"/>
            </w:pPr>
            <w:r>
              <w:t xml:space="preserve">Responsable SGC</w:t>
            </w:r>
          </w:p>
        </w:tc>
        <w:tc>
          <w:tcPr/>
          <w:p>
            <w:pPr>
              <w:pStyle w:val="Compact"/>
            </w:pPr>
            <w:r>
              <w:t xml:space="preserve">Matriz de soporte</w:t>
            </w:r>
          </w:p>
        </w:tc>
        <w:tc>
          <w:tcPr/>
          <w:p>
            <w:pPr>
              <w:pStyle w:val="Compact"/>
            </w:pPr>
            <w:r>
              <w:rPr>
                <w:rStyle w:val="VerbatimChar"/>
              </w:rPr>
              <w:t xml:space="preserve">P-PSEA-20</w:t>
            </w:r>
          </w:p>
        </w:tc>
      </w:tr>
      <w:tr>
        <w:tc>
          <w:tcPr/>
          <w:p>
            <w:pPr>
              <w:pStyle w:val="Compact"/>
            </w:pPr>
            <w:r>
              <w:rPr>
                <w:rStyle w:val="VerbatimChar"/>
              </w:rPr>
              <w:t xml:space="preserve">F-PSEA-17</w:t>
            </w:r>
          </w:p>
        </w:tc>
        <w:tc>
          <w:tcPr/>
          <w:p>
            <w:pPr>
              <w:pStyle w:val="Compact"/>
            </w:pPr>
            <w:r>
              <w:t xml:space="preserve">Evaluacion de proveedores criticos</w:t>
            </w:r>
          </w:p>
        </w:tc>
        <w:tc>
          <w:tcPr/>
          <w:p>
            <w:pPr>
              <w:pStyle w:val="Compact"/>
            </w:pPr>
            <w:r>
              <w:t xml:space="preserve">Responsable SGC</w:t>
            </w:r>
          </w:p>
        </w:tc>
        <w:tc>
          <w:tcPr/>
          <w:p>
            <w:pPr>
              <w:pStyle w:val="Compact"/>
            </w:pPr>
            <w:r>
              <w:t xml:space="preserve">Seleccion/evaluacion de proveedor</w:t>
            </w:r>
          </w:p>
        </w:tc>
        <w:tc>
          <w:tcPr/>
          <w:p>
            <w:pPr>
              <w:pStyle w:val="Compact"/>
            </w:pPr>
            <w:r>
              <w:t xml:space="preserve">Responsable SGC</w:t>
            </w:r>
          </w:p>
        </w:tc>
        <w:tc>
          <w:tcPr/>
          <w:p>
            <w:pPr>
              <w:pStyle w:val="Compact"/>
            </w:pPr>
            <w:r>
              <w:t xml:space="preserve">Registro de gestion</w:t>
            </w:r>
          </w:p>
        </w:tc>
        <w:tc>
          <w:tcPr/>
          <w:p>
            <w:pPr>
              <w:pStyle w:val="Compact"/>
            </w:pPr>
            <w:r>
              <w:rPr>
                <w:rStyle w:val="VerbatimChar"/>
              </w:rPr>
              <w:t xml:space="preserve">P-PSEA-21</w:t>
            </w:r>
          </w:p>
        </w:tc>
      </w:tr>
      <w:tr>
        <w:tc>
          <w:tcPr/>
          <w:p>
            <w:pPr>
              <w:pStyle w:val="Compact"/>
            </w:pPr>
            <w:r>
              <w:t xml:space="preserve">CSV exportado desde</w:t>
            </w:r>
            <w:r>
              <w:t xml:space="preserve"> </w:t>
            </w:r>
            <w:r>
              <w:rPr>
                <w:rStyle w:val="VerbatimChar"/>
              </w:rPr>
              <w:t xml:space="preserve">calaire-app</w:t>
            </w:r>
          </w:p>
        </w:tc>
        <w:tc>
          <w:tcPr/>
          <w:p>
            <w:pPr>
              <w:pStyle w:val="Compact"/>
            </w:pPr>
            <w:r>
              <w:t xml:space="preserve">Exportacion operativa de datos</w:t>
            </w:r>
          </w:p>
        </w:tc>
        <w:tc>
          <w:tcPr/>
          <w:p>
            <w:pPr>
              <w:pStyle w:val="Compact"/>
            </w:pPr>
            <w:r>
              <w:rPr>
                <w:rStyle w:val="VerbatimChar"/>
              </w:rPr>
              <w:t xml:space="preserve">calaire-app</w:t>
            </w:r>
          </w:p>
        </w:tc>
        <w:tc>
          <w:tcPr/>
          <w:p>
            <w:pPr>
              <w:pStyle w:val="Compact"/>
            </w:pPr>
            <w:r>
              <w:t xml:space="preserve">Transferencia a analisis</w:t>
            </w:r>
          </w:p>
        </w:tc>
        <w:tc>
          <w:tcPr/>
          <w:p>
            <w:pPr>
              <w:pStyle w:val="Compact"/>
            </w:pPr>
            <w:r>
              <w:t xml:space="preserve">Responsable de datos</w:t>
            </w:r>
          </w:p>
        </w:tc>
        <w:tc>
          <w:tcPr/>
          <w:p>
            <w:pPr>
              <w:pStyle w:val="Compact"/>
            </w:pPr>
            <w:r>
              <w:t xml:space="preserve">Anexo digital trazable si se conserva</w:t>
            </w:r>
          </w:p>
        </w:tc>
        <w:tc>
          <w:tcPr/>
          <w:p>
            <w:pPr>
              <w:pStyle w:val="Compact"/>
            </w:pPr>
            <w:r>
              <w:rPr>
                <w:rStyle w:val="VerbatimChar"/>
              </w:rPr>
              <w:t xml:space="preserve">P-PSEA-08</w:t>
            </w:r>
            <w:r>
              <w:t xml:space="preserve">,</w:t>
            </w:r>
            <w:r>
              <w:t xml:space="preserve"> </w:t>
            </w:r>
            <w:r>
              <w:rPr>
                <w:rStyle w:val="VerbatimChar"/>
              </w:rPr>
              <w:t xml:space="preserve">F-PSEA-09</w:t>
            </w:r>
          </w:p>
        </w:tc>
      </w:tr>
      <w:tr>
        <w:tc>
          <w:tcPr/>
          <w:p>
            <w:pPr>
              <w:pStyle w:val="Compact"/>
            </w:pPr>
            <w:r>
              <w:t xml:space="preserve">CSV preprocesado o consolidado</w:t>
            </w:r>
          </w:p>
        </w:tc>
        <w:tc>
          <w:tcPr/>
          <w:p>
            <w:pPr>
              <w:pStyle w:val="Compact"/>
            </w:pPr>
            <w:r>
              <w:t xml:space="preserve">Archivo de trabajo reproducible</w:t>
            </w:r>
          </w:p>
        </w:tc>
        <w:tc>
          <w:tcPr/>
          <w:p>
            <w:pPr>
              <w:pStyle w:val="Compact"/>
            </w:pPr>
            <w:r>
              <w:rPr>
                <w:rStyle w:val="VerbatimChar"/>
              </w:rPr>
              <w:t xml:space="preserve">pt_app</w:t>
            </w:r>
          </w:p>
        </w:tc>
        <w:tc>
          <w:tcPr/>
          <w:p>
            <w:pPr>
              <w:pStyle w:val="Compact"/>
            </w:pPr>
            <w:r>
              <w:t xml:space="preserve">Preprocesamiento / consolidacion</w:t>
            </w:r>
          </w:p>
        </w:tc>
        <w:tc>
          <w:tcPr/>
          <w:p>
            <w:pPr>
              <w:pStyle w:val="Compact"/>
            </w:pPr>
            <w:r>
              <w:t xml:space="preserve">Responsable de datos</w:t>
            </w:r>
          </w:p>
        </w:tc>
        <w:tc>
          <w:tcPr/>
          <w:p>
            <w:pPr>
              <w:pStyle w:val="Compact"/>
            </w:pPr>
            <w:r>
              <w:t xml:space="preserve">Evidencia tecnica si soporta resultados</w:t>
            </w:r>
          </w:p>
        </w:tc>
        <w:tc>
          <w:tcPr/>
          <w:p>
            <w:pPr>
              <w:pStyle w:val="Compact"/>
            </w:pPr>
            <w:r>
              <w:rPr>
                <w:rStyle w:val="VerbatimChar"/>
              </w:rPr>
              <w:t xml:space="preserve">P-PSEA-08</w:t>
            </w:r>
            <w:r>
              <w:t xml:space="preserve">,</w:t>
            </w:r>
            <w:r>
              <w:t xml:space="preserve"> </w:t>
            </w:r>
            <w:r>
              <w:rPr>
                <w:rStyle w:val="VerbatimChar"/>
              </w:rPr>
              <w:t xml:space="preserve">F-PSEA-10</w:t>
            </w:r>
            <w:r>
              <w:t xml:space="preserve">,</w:t>
            </w:r>
            <w:r>
              <w:t xml:space="preserve"> </w:t>
            </w:r>
            <w:r>
              <w:rPr>
                <w:rStyle w:val="VerbatimChar"/>
              </w:rPr>
              <w:t xml:space="preserve">F-PSEA-12</w:t>
            </w:r>
          </w:p>
        </w:tc>
      </w:tr>
    </w:tbl>
    <w:bookmarkEnd w:id="16"/>
    <w:bookmarkStart w:id="17" w:name="indice-automatico-de-evidencias"/>
    <w:p>
      <w:pPr>
        <w:pStyle w:val="Heading2"/>
      </w:pPr>
      <w:r>
        <w:t xml:space="preserve">Indice automatico de evidencias</w:t>
      </w:r>
    </w:p>
    <w:p>
      <w:pPr>
        <w:pStyle w:val="FirstParagraph"/>
      </w:pPr>
      <w:r>
        <w:t xml:space="preserve">No se exige mantener manualmente una matriz operativa por ronda con estados como</w:t>
      </w:r>
      <w:r>
        <w:t xml:space="preserve"> </w:t>
      </w:r>
      <w:r>
        <w:rPr>
          <w:rStyle w:val="VerbatimChar"/>
        </w:rPr>
        <w:t xml:space="preserve">pendiente</w:t>
      </w:r>
      <w:r>
        <w:t xml:space="preserve">,</w:t>
      </w:r>
      <w:r>
        <w:t xml:space="preserve"> </w:t>
      </w:r>
      <w:r>
        <w:rPr>
          <w:rStyle w:val="VerbatimChar"/>
        </w:rPr>
        <w:t xml:space="preserve">en_revision</w:t>
      </w:r>
      <w:r>
        <w:t xml:space="preserve"> </w:t>
      </w:r>
      <w:r>
        <w:t xml:space="preserve">o</w:t>
      </w:r>
      <w:r>
        <w:t xml:space="preserve"> </w:t>
      </w:r>
      <w:r>
        <w:rPr>
          <w:rStyle w:val="VerbatimChar"/>
        </w:rPr>
        <w:t xml:space="preserve">completo</w:t>
      </w:r>
      <w:r>
        <w:t xml:space="preserve">. Ese control manual no escala y no debe convertirse en carga documental obligatoria.</w:t>
      </w:r>
    </w:p>
    <w:p>
      <w:pPr>
        <w:pStyle w:val="BodyText"/>
      </w:pPr>
      <w:r>
        <w:t xml:space="preserve">Cuando</w:t>
      </w:r>
      <w:r>
        <w:t xml:space="preserve"> </w:t>
      </w:r>
      <w:r>
        <w:rPr>
          <w:rStyle w:val="VerbatimChar"/>
        </w:rPr>
        <w:t xml:space="preserve">calaire-app</w:t>
      </w:r>
      <w:r>
        <w:t xml:space="preserve"> </w:t>
      </w:r>
      <w:r>
        <w:t xml:space="preserve">tenga la capacidad de exportar un indice automatico de evidencias, el archivo puede guardarse en la raiz de la ronda. Ese indice debe leerse como salida del sistema, no como requisito manual previo para cerrar la ronda.</w:t>
      </w:r>
    </w:p>
    <w:bookmarkEnd w:id="17"/>
    <w:bookmarkStart w:id="18" w:name="verificacion-de-completitud"/>
    <w:p>
      <w:pPr>
        <w:pStyle w:val="Heading2"/>
      </w:pPr>
      <w:r>
        <w:t xml:space="preserve">Verificacion de completitud</w:t>
      </w:r>
    </w:p>
    <w:p>
      <w:pPr>
        <w:pStyle w:val="FirstParagraph"/>
      </w:pPr>
      <w:r>
        <w:t xml:space="preserve">Antes de cerrar una ronda se debe confirmar que:</w:t>
      </w:r>
    </w:p>
    <w:p>
      <w:pPr>
        <w:pStyle w:val="Compact"/>
        <w:numPr>
          <w:ilvl w:val="0"/>
          <w:numId w:val="1003"/>
        </w:numPr>
      </w:pPr>
      <w:r>
        <w:t xml:space="preserve">El cronograma detallado (</w:t>
      </w:r>
      <w:r>
        <w:rPr>
          <w:rStyle w:val="VerbatimChar"/>
        </w:rPr>
        <w:t xml:space="preserve">F-PSEA-02</w:t>
      </w:r>
      <w:r>
        <w:t xml:space="preserve">) refleja actividades, responsables, fechas y dependencias relevantes.</w:t>
      </w:r>
    </w:p>
    <w:p>
      <w:pPr>
        <w:pStyle w:val="Compact"/>
        <w:numPr>
          <w:ilvl w:val="0"/>
          <w:numId w:val="1003"/>
        </w:numPr>
      </w:pPr>
      <w:r>
        <w:t xml:space="preserve">El registro de participacion (</w:t>
      </w:r>
      <w:r>
        <w:rPr>
          <w:rStyle w:val="VerbatimChar"/>
        </w:rPr>
        <w:t xml:space="preserve">F-PSEA-03</w:t>
      </w:r>
      <w:r>
        <w:t xml:space="preserve">) incluye inscripcion, confirmacion, datos de contacto, estado de participacion y resultado final de cada laboratorio.</w:t>
      </w:r>
    </w:p>
    <w:p>
      <w:pPr>
        <w:pStyle w:val="Compact"/>
        <w:numPr>
          <w:ilvl w:val="0"/>
          <w:numId w:val="1003"/>
        </w:numPr>
      </w:pPr>
      <w:r>
        <w:t xml:space="preserve">Las exportaciones desde</w:t>
      </w:r>
      <w:r>
        <w:t xml:space="preserve"> </w:t>
      </w:r>
      <w:r>
        <w:rPr>
          <w:rStyle w:val="VerbatimChar"/>
        </w:rPr>
        <w:t xml:space="preserve">calaire-app</w:t>
      </w:r>
      <w:r>
        <w:t xml:space="preserve"> </w:t>
      </w:r>
      <w:r>
        <w:t xml:space="preserve">estan vinculadas con los registros de participantes, equipos y datos reportados.</w:t>
      </w:r>
    </w:p>
    <w:p>
      <w:pPr>
        <w:pStyle w:val="Compact"/>
        <w:numPr>
          <w:ilvl w:val="0"/>
          <w:numId w:val="1003"/>
        </w:numPr>
      </w:pPr>
      <w:r>
        <w:t xml:space="preserve">El registro de preprocesamiento (</w:t>
      </w:r>
      <w:r>
        <w:rPr>
          <w:rStyle w:val="VerbatimChar"/>
        </w:rPr>
        <w:t xml:space="preserve">F-PSEA-10</w:t>
      </w:r>
      <w:r>
        <w:t xml:space="preserve">) identifica entradas, salidas, fecha, version de herramienta y responsable.</w:t>
      </w:r>
    </w:p>
    <w:p>
      <w:pPr>
        <w:pStyle w:val="Compact"/>
        <w:numPr>
          <w:ilvl w:val="0"/>
          <w:numId w:val="1003"/>
        </w:numPr>
      </w:pPr>
      <w:r>
        <w:t xml:space="preserve">Los registros H/E (</w:t>
      </w:r>
      <w:r>
        <w:rPr>
          <w:rStyle w:val="VerbatimChar"/>
        </w:rPr>
        <w:t xml:space="preserve">F-PSEA-11</w:t>
      </w:r>
      <w:r>
        <w:t xml:space="preserve">,</w:t>
      </w:r>
      <w:r>
        <w:t xml:space="preserve"> </w:t>
      </w:r>
      <w:r>
        <w:rPr>
          <w:rStyle w:val="VerbatimChar"/>
        </w:rPr>
        <w:t xml:space="preserve">F-PSEA-11A-D</w:t>
      </w:r>
      <w:r>
        <w:t xml:space="preserve">) quedan asociados con el item de ensayo, los datos procesados y los resultados aplicables.</w:t>
      </w:r>
    </w:p>
    <w:p>
      <w:pPr>
        <w:pStyle w:val="Compact"/>
        <w:numPr>
          <w:ilvl w:val="0"/>
          <w:numId w:val="1003"/>
        </w:numPr>
      </w:pPr>
      <w:r>
        <w:t xml:space="preserve">El dataset oficial (</w:t>
      </w:r>
      <w:r>
        <w:rPr>
          <w:rStyle w:val="VerbatimChar"/>
        </w:rPr>
        <w:t xml:space="preserve">F-PSEA-12</w:t>
      </w:r>
      <w:r>
        <w:t xml:space="preserve">) coincide con el insumo usado para calculos de desempeno e informe final.</w:t>
      </w:r>
    </w:p>
    <w:p>
      <w:pPr>
        <w:pStyle w:val="Compact"/>
        <w:numPr>
          <w:ilvl w:val="0"/>
          <w:numId w:val="1003"/>
        </w:numPr>
      </w:pPr>
      <w:r>
        <w:t xml:space="preserve">El informe final (</w:t>
      </w:r>
      <w:r>
        <w:rPr>
          <w:rStyle w:val="VerbatimChar"/>
        </w:rPr>
        <w:t xml:space="preserve">F-PSEA-13</w:t>
      </w:r>
      <w:r>
        <w:t xml:space="preserve">) cita o conserva las evidencias que soportan los resultados.</w:t>
      </w:r>
    </w:p>
    <w:p>
      <w:pPr>
        <w:pStyle w:val="Compact"/>
        <w:numPr>
          <w:ilvl w:val="0"/>
          <w:numId w:val="1003"/>
        </w:numPr>
      </w:pPr>
      <w:r>
        <w:t xml:space="preserve">Los casos de queja, apelacion, no conformidad o trabajo no conforme quedan registrados cuando apliquen.</w:t>
      </w:r>
    </w:p>
    <w:bookmarkEnd w:id="18"/>
    <w:bookmarkStart w:id="19" w:name="Xeb025c7acff7a9308b7403f4dc245509be908ad"/>
    <w:p>
      <w:pPr>
        <w:pStyle w:val="Heading2"/>
      </w:pPr>
      <w:r>
        <w:t xml:space="preserve">Control de cambios, correcciones y sustituciones</w:t>
      </w:r>
    </w:p>
    <w:p>
      <w:pPr>
        <w:pStyle w:val="FirstParagraph"/>
      </w:pPr>
      <w:r>
        <w:t xml:space="preserve">Cuando una evidencia se corrija o sustituya, la carpeta de la etapa correspondiente o el indice automatico exportado por</w:t>
      </w:r>
      <w:r>
        <w:t xml:space="preserve"> </w:t>
      </w:r>
      <w:r>
        <w:rPr>
          <w:rStyle w:val="VerbatimChar"/>
        </w:rPr>
        <w:t xml:space="preserve">calaire-app</w:t>
      </w:r>
      <w:r>
        <w:t xml:space="preserve">, cuando exista, debe permitir identificar:</w:t>
      </w:r>
    </w:p>
    <w:p>
      <w:pPr>
        <w:pStyle w:val="Compact"/>
        <w:numPr>
          <w:ilvl w:val="0"/>
          <w:numId w:val="1004"/>
        </w:numPr>
      </w:pPr>
      <w:r>
        <w:t xml:space="preserve">identificador de la evidencia reemplazada;</w:t>
      </w:r>
    </w:p>
    <w:p>
      <w:pPr>
        <w:pStyle w:val="Compact"/>
        <w:numPr>
          <w:ilvl w:val="0"/>
          <w:numId w:val="1004"/>
        </w:numPr>
      </w:pPr>
      <w:r>
        <w:t xml:space="preserve">razon de la correccion;</w:t>
      </w:r>
    </w:p>
    <w:p>
      <w:pPr>
        <w:pStyle w:val="Compact"/>
        <w:numPr>
          <w:ilvl w:val="0"/>
          <w:numId w:val="1004"/>
        </w:numPr>
      </w:pPr>
      <w:r>
        <w:t xml:space="preserve">fecha y responsable de la sustitucion;</w:t>
      </w:r>
    </w:p>
    <w:p>
      <w:pPr>
        <w:pStyle w:val="Compact"/>
        <w:numPr>
          <w:ilvl w:val="0"/>
          <w:numId w:val="1004"/>
        </w:numPr>
      </w:pPr>
      <w:r>
        <w:t xml:space="preserve">ubicacion de la version vigente;</w:t>
      </w:r>
    </w:p>
    <w:p>
      <w:pPr>
        <w:pStyle w:val="Compact"/>
        <w:numPr>
          <w:ilvl w:val="0"/>
          <w:numId w:val="1004"/>
        </w:numPr>
      </w:pPr>
      <w:r>
        <w:t xml:space="preserve">decision sobre conservacion o retiro de la version anterior.</w:t>
      </w:r>
    </w:p>
    <w:p>
      <w:pPr>
        <w:pStyle w:val="FirstParagraph"/>
      </w:pPr>
      <w:r>
        <w:t xml:space="preserve">Las correcciones de datos reportados por participantes deben conservar trazabilidad de comunicacion y autorizacion, sin modificar silenciosamente el registro original.</w:t>
      </w:r>
    </w:p>
    <w:bookmarkEnd w:id="19"/>
    <w:bookmarkStart w:id="20" w:name="documentos-relacionados"/>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Codigo</w:t>
            </w:r>
          </w:p>
        </w:tc>
        <w:tc>
          <w:tcPr/>
          <w:p>
            <w:pPr>
              <w:pStyle w:val="Compact"/>
            </w:pPr>
            <w:r>
              <w:t xml:space="preserve">Relacion</w:t>
            </w:r>
          </w:p>
        </w:tc>
      </w:tr>
      <w:tr>
        <w:tc>
          <w:tcPr/>
          <w:p>
            <w:pPr>
              <w:pStyle w:val="Compact"/>
            </w:pPr>
            <w:r>
              <w:rPr>
                <w:rStyle w:val="VerbatimChar"/>
              </w:rPr>
              <w:t xml:space="preserve">P-PSEA-02</w:t>
            </w:r>
          </w:p>
        </w:tc>
        <w:tc>
          <w:tcPr/>
          <w:p>
            <w:pPr>
              <w:pStyle w:val="Compact"/>
            </w:pPr>
            <w:r>
              <w:t xml:space="preserve">Matriz documental maestra; diferencia documentos controlados de evidencias por ronda.</w:t>
            </w:r>
          </w:p>
        </w:tc>
      </w:tr>
      <w:tr>
        <w:tc>
          <w:tcPr/>
          <w:p>
            <w:pPr>
              <w:pStyle w:val="Compact"/>
            </w:pPr>
            <w:r>
              <w:rPr>
                <w:rStyle w:val="VerbatimChar"/>
              </w:rPr>
              <w:t xml:space="preserve">P-PSEA-04</w:t>
            </w:r>
          </w:p>
        </w:tc>
        <w:tc>
          <w:tcPr/>
          <w:p>
            <w:pPr>
              <w:pStyle w:val="Compact"/>
            </w:pPr>
            <w:r>
              <w:t xml:space="preserve">Planificacion que genera registros de cronograma, participacion, ficha y plan de ronda.</w:t>
            </w:r>
          </w:p>
        </w:tc>
      </w:tr>
      <w:tr>
        <w:tc>
          <w:tcPr/>
          <w:p>
            <w:pPr>
              <w:pStyle w:val="Compact"/>
            </w:pPr>
            <w:r>
              <w:rPr>
                <w:rStyle w:val="VerbatimChar"/>
              </w:rPr>
              <w:t xml:space="preserve">P-PSEA-06</w:t>
            </w:r>
          </w:p>
        </w:tc>
        <w:tc>
          <w:tcPr/>
          <w:p>
            <w:pPr>
              <w:pStyle w:val="Compact"/>
            </w:pPr>
            <w:r>
              <w:t xml:space="preserve">Preparacion y control del item que genera evidencias tecnicas.</w:t>
            </w:r>
          </w:p>
        </w:tc>
      </w:tr>
      <w:tr>
        <w:tc>
          <w:tcPr/>
          <w:p>
            <w:pPr>
              <w:pStyle w:val="Compact"/>
            </w:pPr>
            <w:r>
              <w:rPr>
                <w:rStyle w:val="VerbatimChar"/>
              </w:rPr>
              <w:t xml:space="preserve">P-PSEA-07</w:t>
            </w:r>
          </w:p>
        </w:tc>
        <w:tc>
          <w:tcPr/>
          <w:p>
            <w:pPr>
              <w:pStyle w:val="Compact"/>
            </w:pPr>
            <w:r>
              <w:t xml:space="preserve">Diseno estadistico que usa H/E, dataset oficial y resultados.</w:t>
            </w:r>
          </w:p>
        </w:tc>
      </w:tr>
      <w:tr>
        <w:tc>
          <w:tcPr/>
          <w:p>
            <w:pPr>
              <w:pStyle w:val="Compact"/>
            </w:pPr>
            <w:r>
              <w:rPr>
                <w:rStyle w:val="VerbatimChar"/>
              </w:rPr>
              <w:t xml:space="preserve">P-PSEA-08</w:t>
            </w:r>
          </w:p>
        </w:tc>
        <w:tc>
          <w:tcPr/>
          <w:p>
            <w:pPr>
              <w:pStyle w:val="Compact"/>
            </w:pPr>
            <w:r>
              <w:t xml:space="preserve">Flujo tecnico de datos digitales y clasificacion de CSV/anexos.</w:t>
            </w:r>
          </w:p>
        </w:tc>
      </w:tr>
      <w:tr>
        <w:tc>
          <w:tcPr/>
          <w:p>
            <w:pPr>
              <w:pStyle w:val="Compact"/>
            </w:pPr>
            <w:r>
              <w:rPr>
                <w:rStyle w:val="VerbatimChar"/>
              </w:rPr>
              <w:t xml:space="preserve">P-PSEA-09</w:t>
            </w:r>
          </w:p>
        </w:tc>
        <w:tc>
          <w:tcPr/>
          <w:p>
            <w:pPr>
              <w:pStyle w:val="Compact"/>
            </w:pPr>
            <w:r>
              <w:t xml:space="preserve">Generacion y emision del informe final.</w:t>
            </w:r>
          </w:p>
        </w:tc>
      </w:tr>
      <w:tr>
        <w:tc>
          <w:tcPr/>
          <w:p>
            <w:pPr>
              <w:pStyle w:val="Compact"/>
            </w:pPr>
            <w:r>
              <w:rPr>
                <w:rStyle w:val="VerbatimChar"/>
              </w:rPr>
              <w:t xml:space="preserve">DG-PSEA-02</w:t>
            </w:r>
          </w:p>
        </w:tc>
        <w:tc>
          <w:tcPr/>
          <w:p>
            <w:pPr>
              <w:pStyle w:val="Compact"/>
            </w:pPr>
            <w:r>
              <w:t xml:space="preserve">Aplicativo de origen para participantes, cronograma y datos reportados.</w:t>
            </w:r>
          </w:p>
        </w:tc>
      </w:tr>
      <w:tr>
        <w:tc>
          <w:tcPr/>
          <w:p>
            <w:pPr>
              <w:pStyle w:val="Compact"/>
            </w:pPr>
            <w:r>
              <w:rPr>
                <w:rStyle w:val="VerbatimChar"/>
              </w:rPr>
              <w:t xml:space="preserve">DG-PSEA-03</w:t>
            </w:r>
          </w:p>
        </w:tc>
        <w:tc>
          <w:tcPr/>
          <w:p>
            <w:pPr>
              <w:pStyle w:val="Compact"/>
            </w:pPr>
            <w:r>
              <w:t xml:space="preserve">Aplicativo de preprocesamiento, analisis e informe.</w:t>
            </w:r>
          </w:p>
        </w:tc>
      </w:tr>
      <w:tr>
        <w:tc>
          <w:tcPr/>
          <w:p>
            <w:pPr>
              <w:pStyle w:val="Compact"/>
            </w:pPr>
            <w:r>
              <w:rPr>
                <w:rStyle w:val="VerbatimChar"/>
              </w:rPr>
              <w:t xml:space="preserve">F-PSEA-02</w:t>
            </w:r>
          </w:p>
        </w:tc>
        <w:tc>
          <w:tcPr/>
          <w:p>
            <w:pPr>
              <w:pStyle w:val="Compact"/>
            </w:pPr>
            <w:r>
              <w:t xml:space="preserve">Cronograma detallado de ronda.</w:t>
            </w:r>
          </w:p>
        </w:tc>
      </w:tr>
      <w:tr>
        <w:tc>
          <w:tcPr/>
          <w:p>
            <w:pPr>
              <w:pStyle w:val="Compact"/>
            </w:pPr>
            <w:r>
              <w:rPr>
                <w:rStyle w:val="VerbatimChar"/>
              </w:rPr>
              <w:t xml:space="preserve">F-PSEA-03</w:t>
            </w:r>
          </w:p>
        </w:tc>
        <w:tc>
          <w:tcPr/>
          <w:p>
            <w:pPr>
              <w:pStyle w:val="Compact"/>
            </w:pPr>
            <w:r>
              <w:t xml:space="preserve">Registro de participacion.</w:t>
            </w:r>
          </w:p>
        </w:tc>
      </w:tr>
    </w:tbl>
    <w:bookmarkEnd w:id="20"/>
    <w:bookmarkStart w:id="21" w:name="limites"/>
    <w:p>
      <w:pPr>
        <w:pStyle w:val="Heading2"/>
      </w:pPr>
      <w:r>
        <w:t xml:space="preserve">Limites</w:t>
      </w:r>
    </w:p>
    <w:p>
      <w:pPr>
        <w:pStyle w:val="Compact"/>
        <w:numPr>
          <w:ilvl w:val="0"/>
          <w:numId w:val="1005"/>
        </w:numPr>
      </w:pPr>
      <w:r>
        <w:t xml:space="preserve">No lista todos los documentos maestros del SGC; esa funcion corresponde a</w:t>
      </w:r>
      <w:r>
        <w:t xml:space="preserve"> </w:t>
      </w:r>
      <w:r>
        <w:rPr>
          <w:rStyle w:val="VerbatimChar"/>
        </w:rPr>
        <w:t xml:space="preserve">P-PSEA-02</w:t>
      </w:r>
      <w:r>
        <w:t xml:space="preserve">.</w:t>
      </w:r>
    </w:p>
    <w:p>
      <w:pPr>
        <w:pStyle w:val="Compact"/>
        <w:numPr>
          <w:ilvl w:val="0"/>
          <w:numId w:val="1005"/>
        </w:numPr>
      </w:pPr>
      <w:r>
        <w:t xml:space="preserve">No define criterios estadisticos ni reglas de decision; esa funcion corresponde a</w:t>
      </w:r>
      <w:r>
        <w:t xml:space="preserve"> </w:t>
      </w:r>
      <w:r>
        <w:rPr>
          <w:rStyle w:val="VerbatimChar"/>
        </w:rPr>
        <w:t xml:space="preserve">P-PSEA-07</w:t>
      </w:r>
      <w:r>
        <w:t xml:space="preserve">.</w:t>
      </w:r>
    </w:p>
    <w:p>
      <w:pPr>
        <w:pStyle w:val="Compact"/>
        <w:numPr>
          <w:ilvl w:val="0"/>
          <w:numId w:val="1005"/>
        </w:numPr>
      </w:pPr>
      <w:r>
        <w:t xml:space="preserve">No describe el flujo tecnico interno de aplicativos; esa funcion corresponde a</w:t>
      </w:r>
      <w:r>
        <w:t xml:space="preserve"> </w:t>
      </w:r>
      <w:r>
        <w:rPr>
          <w:rStyle w:val="VerbatimChar"/>
        </w:rPr>
        <w:t xml:space="preserve">P-PSEA-08</w:t>
      </w:r>
      <w:r>
        <w:t xml:space="preserve"> </w:t>
      </w:r>
      <w:r>
        <w:t xml:space="preserve">y sus instructivos asociados.</w:t>
      </w:r>
    </w:p>
    <w:p>
      <w:pPr>
        <w:pStyle w:val="Compact"/>
        <w:numPr>
          <w:ilvl w:val="0"/>
          <w:numId w:val="1005"/>
        </w:numPr>
      </w:pPr>
      <w:r>
        <w:t xml:space="preserve">No reemplaza el control documental institucional de version, aprobacion, retencion o disposicion final.</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2026-06-27T21:54:06Z</dcterms:created>
  <dcterms:modified xsi:type="dcterms:W3CDTF">2026-06-27T21:54:06Z</dcterms:modified>
</cp:coreProperties>
</file>

<file path=docProps/custom.xml><?xml version="1.0" encoding="utf-8"?>
<Properties xmlns="http://schemas.openxmlformats.org/officeDocument/2006/custom-properties" xmlns:vt="http://schemas.openxmlformats.org/officeDocument/2006/docPropsVTypes"/>
</file>