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274A54C" w14:textId="107F686A" w:rsidR="00A10EBD" w:rsidRPr="00FE47C7" w:rsidRDefault="00614FBB" w:rsidP="00A10EBD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4FBB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FICHA TÉCNICA </w:t>
      </w:r>
      <w:r w:rsidR="005A5271">
        <w:rPr>
          <w:rFonts w:asciiTheme="majorHAnsi" w:hAnsiTheme="majorHAnsi" w:cstheme="majorHAnsi"/>
          <w:b/>
          <w:bCs/>
          <w:sz w:val="32"/>
          <w:szCs w:val="32"/>
          <w:u w:val="single"/>
        </w:rPr>
        <w:t>NUCLEO MAGNESIO SILICIO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476"/>
        <w:gridCol w:w="3810"/>
      </w:tblGrid>
      <w:tr w:rsidR="005A5271" w:rsidRPr="005A5271" w14:paraId="5189385C" w14:textId="77777777" w:rsidTr="005A5271">
        <w:trPr>
          <w:trHeight w:val="315"/>
        </w:trPr>
        <w:tc>
          <w:tcPr>
            <w:tcW w:w="50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5A299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B7F8D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5A5271" w:rsidRPr="005A5271" w14:paraId="3CE59447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41018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A2710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94916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A5271" w:rsidRPr="005A5271" w14:paraId="5CF4ACBA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645FA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76E06" w14:textId="0F27EABD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NÚCLEO MAGNESIO-SILICIO</w:t>
            </w:r>
          </w:p>
        </w:tc>
      </w:tr>
      <w:tr w:rsidR="005A5271" w:rsidRPr="005A5271" w14:paraId="7E909A05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33F87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8DD5B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0D88D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A5271" w:rsidRPr="005A5271" w14:paraId="60602E1C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1BB50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BAB88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Fertilizante inorgánico para aplicación al suelo.</w:t>
            </w:r>
          </w:p>
        </w:tc>
      </w:tr>
      <w:tr w:rsidR="005A5271" w:rsidRPr="005A5271" w14:paraId="610ECD60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5E0BB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B60BD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B27B3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A5271" w:rsidRPr="005A5271" w14:paraId="71171547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9C36E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B077D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eastAsia="es-CO"/>
                <w14:ligatures w14:val="none"/>
              </w:rPr>
              <w:t>Granulado.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B068C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5A5271" w:rsidRPr="002714D6" w14:paraId="5538931F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83EA1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76773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 xml:space="preserve">Saco </w:t>
            </w:r>
            <w:proofErr w:type="spellStart"/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polipropileno</w:t>
            </w:r>
            <w:proofErr w:type="spellEnd"/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 xml:space="preserve"> 50 kg, big bag (700 a 1.000kg), a </w:t>
            </w:r>
            <w:proofErr w:type="spellStart"/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granel</w:t>
            </w:r>
            <w:proofErr w:type="spellEnd"/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  <w:t>.</w:t>
            </w:r>
          </w:p>
        </w:tc>
      </w:tr>
      <w:tr w:rsidR="005A5271" w:rsidRPr="002714D6" w14:paraId="0DC30DFB" w14:textId="77777777" w:rsidTr="005A5271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0FF46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val="en-US"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E19A9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B64B4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</w:tr>
      <w:tr w:rsidR="005A5271" w:rsidRPr="005A5271" w14:paraId="7958840B" w14:textId="77777777" w:rsidTr="005A5271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C1FB1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5A5271" w:rsidRPr="005A5271" w14:paraId="615E42D8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E836B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Magnesio</w:t>
            </w:r>
          </w:p>
        </w:tc>
        <w:tc>
          <w:tcPr>
            <w:tcW w:w="2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48F97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(MgO)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56707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28.00%</w:t>
            </w:r>
          </w:p>
        </w:tc>
      </w:tr>
      <w:tr w:rsidR="005A5271" w:rsidRPr="005A5271" w14:paraId="1872D812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7475C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Silicio</w:t>
            </w:r>
          </w:p>
        </w:tc>
        <w:tc>
          <w:tcPr>
            <w:tcW w:w="2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98E07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(SiO2)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A9B41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30.00%</w:t>
            </w:r>
          </w:p>
        </w:tc>
      </w:tr>
      <w:tr w:rsidR="005A5271" w:rsidRPr="005A5271" w14:paraId="40B9988E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7DAA6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Azufre</w:t>
            </w:r>
          </w:p>
        </w:tc>
        <w:tc>
          <w:tcPr>
            <w:tcW w:w="2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BB6F1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szCs w:val="22"/>
                <w:lang w:val="es-ES" w:eastAsia="es-CO"/>
                <w14:ligatures w14:val="none"/>
              </w:rPr>
              <w:t>(S)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634EE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1.00%</w:t>
            </w:r>
          </w:p>
        </w:tc>
      </w:tr>
      <w:tr w:rsidR="005A5271" w:rsidRPr="005A5271" w14:paraId="28B38A66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E506F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Humedad máxima</w:t>
            </w:r>
          </w:p>
        </w:tc>
        <w:tc>
          <w:tcPr>
            <w:tcW w:w="2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08BCA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" w:cs="Calibri"/>
                <w:color w:val="000000"/>
                <w:kern w:val="0"/>
                <w:lang w:val="es-ES" w:eastAsia="es-CO"/>
                <w14:ligatures w14:val="none"/>
              </w:rPr>
              <w:t> </w:t>
            </w:r>
          </w:p>
        </w:tc>
        <w:tc>
          <w:tcPr>
            <w:tcW w:w="3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F9994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szCs w:val="22"/>
                <w:lang w:val="es-ES" w:eastAsia="es-CO"/>
                <w14:ligatures w14:val="none"/>
              </w:rPr>
              <w:t>2.00%</w:t>
            </w:r>
          </w:p>
        </w:tc>
      </w:tr>
      <w:tr w:rsidR="005A5271" w:rsidRPr="005A5271" w14:paraId="3D2D1793" w14:textId="77777777" w:rsidTr="005A5271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13769" w14:textId="77777777" w:rsidR="005A5271" w:rsidRPr="005A5271" w:rsidRDefault="005A5271" w:rsidP="005A5271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76E25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9415B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A5271" w:rsidRPr="005A5271" w14:paraId="7E9EB6CE" w14:textId="77777777" w:rsidTr="005A5271">
        <w:trPr>
          <w:trHeight w:val="315"/>
        </w:trPr>
        <w:tc>
          <w:tcPr>
            <w:tcW w:w="50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E423D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FDDDA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5A5271" w:rsidRPr="005A5271" w14:paraId="7BBB56A7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7E909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3BCD5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02AEC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A5271" w:rsidRPr="005A5271" w14:paraId="4564AAC2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F84A57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8C73E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074FB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5A5271" w:rsidRPr="005A5271" w14:paraId="2586F416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7ABB1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28F9F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CBD4D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A5271" w:rsidRPr="005A5271" w14:paraId="22E398C0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EC3E9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EAC44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Granulado, entre 2mm y 4mm.</w:t>
            </w:r>
          </w:p>
        </w:tc>
      </w:tr>
      <w:tr w:rsidR="005A5271" w:rsidRPr="005A5271" w14:paraId="175C2254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7D4E5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F122E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9695F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A5271" w:rsidRPr="005A5271" w14:paraId="2EF610A3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DA890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8710E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Gránulos grisáceos.</w:t>
            </w:r>
          </w:p>
        </w:tc>
      </w:tr>
      <w:tr w:rsidR="005A5271" w:rsidRPr="005A5271" w14:paraId="69F6D5F3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E8FC15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B7450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A143A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A5271" w:rsidRPr="005A5271" w14:paraId="08C20E9C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AC629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PH</w:t>
            </w: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10E88A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Neutro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5C136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5A5271" w:rsidRPr="005A5271" w14:paraId="68F4DDF4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B72FEB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61B84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A8C4B" w14:textId="77777777" w:rsidR="005A5271" w:rsidRPr="005A5271" w:rsidRDefault="005A5271" w:rsidP="005A527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A5271" w:rsidRPr="005A5271" w14:paraId="01F0D1DB" w14:textId="77777777" w:rsidTr="005A5271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3C923" w14:textId="77777777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801FA" w14:textId="51A73A7C" w:rsidR="005A5271" w:rsidRPr="005A5271" w:rsidRDefault="005A5271" w:rsidP="005A5271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Núcleo especial para elaboración de mezclas físicas con urea granular, DAP, MAP y/o KCL. Estamos en capacidad</w:t>
            </w:r>
            <w:r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 xml:space="preserve"> </w:t>
            </w:r>
            <w:r w:rsidRPr="005A5271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de ajustar la composición acorde con los requerimientos del cliente. El uso de este núcleo debe ir bajo la supervisión de un ingeniero agrónomo.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5B7F2" w14:textId="77777777" w:rsidR="00672CFE" w:rsidRDefault="00672CFE" w:rsidP="00A10EBD">
      <w:pPr>
        <w:spacing w:after="0" w:line="240" w:lineRule="auto"/>
      </w:pPr>
      <w:r>
        <w:separator/>
      </w:r>
    </w:p>
  </w:endnote>
  <w:endnote w:type="continuationSeparator" w:id="0">
    <w:p w14:paraId="0885B06A" w14:textId="77777777" w:rsidR="00672CFE" w:rsidRDefault="00672CFE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F2639" w14:textId="77777777" w:rsidR="00672CFE" w:rsidRDefault="00672CFE" w:rsidP="00A10EBD">
      <w:pPr>
        <w:spacing w:after="0" w:line="240" w:lineRule="auto"/>
      </w:pPr>
      <w:r>
        <w:separator/>
      </w:r>
    </w:p>
  </w:footnote>
  <w:footnote w:type="continuationSeparator" w:id="0">
    <w:p w14:paraId="0ACF4C94" w14:textId="77777777" w:rsidR="00672CFE" w:rsidRDefault="00672CFE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160A2E"/>
    <w:rsid w:val="002714D6"/>
    <w:rsid w:val="003927F3"/>
    <w:rsid w:val="003A77F9"/>
    <w:rsid w:val="003D725A"/>
    <w:rsid w:val="00455FAD"/>
    <w:rsid w:val="004D7BA0"/>
    <w:rsid w:val="00572C4F"/>
    <w:rsid w:val="005A5271"/>
    <w:rsid w:val="00614FBB"/>
    <w:rsid w:val="00672CFE"/>
    <w:rsid w:val="00A10EBD"/>
    <w:rsid w:val="00D20AE1"/>
    <w:rsid w:val="00D37365"/>
    <w:rsid w:val="00EB3119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2025-05-09T16:18:00Z</dcterms:created>
  <dcterms:modified xsi:type="dcterms:W3CDTF">2025-05-09T16:18:00Z</dcterms:modified>
</cp:coreProperties>
</file>