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6E1ADB5B" w:rsidR="00453A95" w:rsidRPr="00453A95" w:rsidRDefault="00F772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FORMULACIÓN ESPECIAL </w:t>
            </w:r>
            <w:r w:rsidR="00453A95"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NUCLEO </w:t>
            </w:r>
            <w:r w:rsidR="003A125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CAMASI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142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216" w:rsidRPr="00453A95" w14:paraId="2A335A1D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</w:t>
            </w:r>
            <w:proofErr w:type="spellEnd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3CA7D3D" w14:textId="57A9E865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F772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</w:t>
            </w: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6F2216" w:rsidRPr="00453A95" w14:paraId="2EABB23B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05BB9" w14:textId="3B10EA3F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3A1250" w:rsidRPr="00453A95" w14:paraId="4B287666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72CC3C52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5EF17048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CAEDB86" w14:textId="0DE4279E" w:rsidR="003A1250" w:rsidRPr="00453A95" w:rsidRDefault="00F77295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3C535F3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2C461724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4DE2C241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54D3EF" w14:textId="41F0F922" w:rsidR="003A1250" w:rsidRPr="00453A95" w:rsidRDefault="00F77295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20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102DA65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37AD589F" w14:textId="4FAD5BE3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CCBA14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7305D6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13F7BE1C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1A0B78EB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305D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fertilizante con elementos menores para uso edáfico, especial para elaboración de mezclas físicas con urea granular, DAP, MAP y/o KCL.</w:t>
            </w:r>
            <w:r w:rsid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Se utiliza para proveer una nutrición balanceada de Ca y Si, con un enfoque en el fortalecimiento de la planta y la mejora de su resistencia.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109EDAF7" w:rsidR="003A1250" w:rsidRPr="00453A95" w:rsidRDefault="003A1250" w:rsidP="00531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Asegurar que nutrientes como el magnesio estén en niveles adecuados si se aplica en grandes cantidades para evitar desbalances inducidos.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1422E0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D750D" w14:textId="77777777" w:rsidR="00487CA3" w:rsidRDefault="00487CA3" w:rsidP="00D86E6B">
      <w:pPr>
        <w:spacing w:after="0" w:line="240" w:lineRule="auto"/>
      </w:pPr>
      <w:r>
        <w:separator/>
      </w:r>
    </w:p>
  </w:endnote>
  <w:endnote w:type="continuationSeparator" w:id="0">
    <w:p w14:paraId="5A7525DB" w14:textId="77777777" w:rsidR="00487CA3" w:rsidRDefault="00487CA3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F729" w14:textId="77777777" w:rsidR="00487CA3" w:rsidRDefault="00487CA3" w:rsidP="00D86E6B">
      <w:pPr>
        <w:spacing w:after="0" w:line="240" w:lineRule="auto"/>
      </w:pPr>
      <w:r>
        <w:separator/>
      </w:r>
    </w:p>
  </w:footnote>
  <w:footnote w:type="continuationSeparator" w:id="0">
    <w:p w14:paraId="3D8D0EC2" w14:textId="77777777" w:rsidR="00487CA3" w:rsidRDefault="00487CA3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F378EEB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72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NUCLEO </w:t>
          </w:r>
          <w:r w:rsidR="003A125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CAMASI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35D01722" w:rsidR="00F77295" w:rsidRPr="00941965" w:rsidRDefault="00F77295" w:rsidP="00F77295">
          <w:pPr>
            <w:spacing w:after="0" w:line="240" w:lineRule="auto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3332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D7711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2E0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E71F9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E1A49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7CA3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1E23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5D6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24C1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925E7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098B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2B24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9762E"/>
    <w:rsid w:val="00CA0531"/>
    <w:rsid w:val="00CC28B6"/>
    <w:rsid w:val="00CC5D40"/>
    <w:rsid w:val="00CD5CC8"/>
    <w:rsid w:val="00CE3A18"/>
    <w:rsid w:val="00CF242E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77295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5</cp:revision>
  <cp:lastPrinted>2025-05-10T20:09:00Z</cp:lastPrinted>
  <dcterms:created xsi:type="dcterms:W3CDTF">2025-05-10T20:12:00Z</dcterms:created>
  <dcterms:modified xsi:type="dcterms:W3CDTF">2025-05-16T16:27:00Z</dcterms:modified>
</cp:coreProperties>
</file>