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3.svg" ContentType="image/svg"/>
  <Override PartName="/word/media/image5.svg" ContentType="image/svg"/>
  <Override PartName="/word/media/image7.svg" ContentType="image/svg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>Bogotá D.C., 1</w:t>
      </w:r>
      <w:r>
        <w:rPr>
          <w:rFonts w:ascii="Arial" w:hAnsi="Arial"/>
        </w:rPr>
        <w:t>4</w:t>
      </w:r>
      <w:r>
        <w:rPr>
          <w:rFonts w:ascii="Arial" w:hAnsi="Arial"/>
        </w:rPr>
        <w:t xml:space="preserve"> de marzo de 2026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Señores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Instituto Colombiano Agropecuario – ICA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DIRECCION TÉCNICA DE INOCUIDAD E INSUMOS AGRÍCOLAS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>Ciudad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REF. SOLICITUD CERTIFICADO PARA EXCLUSION DE IVA EN MATERIAS PRIMAS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>Cordial saludo,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jc w:val="both"/>
        <w:rPr>
          <w:rFonts w:ascii="Arial" w:hAnsi="Arial"/>
        </w:rPr>
      </w:pPr>
      <w:r>
        <w:rPr>
          <w:rFonts w:ascii="Arial" w:hAnsi="Arial"/>
        </w:rPr>
        <w:t xml:space="preserve">Como Representante Legal de la firma </w:t>
      </w:r>
      <w:r>
        <w:rPr>
          <w:rFonts w:ascii="Arial" w:hAnsi="Arial"/>
          <w:b/>
          <w:bCs/>
        </w:rPr>
        <w:t>CALFERQUIM S.A.S.</w:t>
      </w:r>
      <w:r>
        <w:rPr>
          <w:rFonts w:ascii="Arial" w:hAnsi="Arial"/>
        </w:rPr>
        <w:t xml:space="preserve">, identificada con el </w:t>
      </w:r>
      <w:r>
        <w:rPr>
          <w:rFonts w:ascii="Arial" w:hAnsi="Arial"/>
          <w:b/>
          <w:bCs/>
        </w:rPr>
        <w:t>NIT 815.000.541-1</w:t>
      </w:r>
      <w:r>
        <w:rPr>
          <w:rFonts w:ascii="Arial" w:hAnsi="Arial"/>
        </w:rPr>
        <w:t xml:space="preserve">, empresa certificada por el ICA como productora (fabricante, formulador y empacador) de fertilizantes inorgánicos, fertilizantes orgánicos minerales (mezclas físicas) y acondicionadores inorgánicos sólidos, así como importadora y distribuidora de fertilizantes y acondicionadores de suelos, mediante </w:t>
      </w:r>
      <w:r>
        <w:rPr>
          <w:rFonts w:ascii="Arial" w:hAnsi="Arial"/>
          <w:b/>
          <w:bCs/>
        </w:rPr>
        <w:t>Resolución ICA No. 5783 del 17 de junio de 2024</w:t>
      </w:r>
      <w:r>
        <w:rPr>
          <w:rFonts w:ascii="Arial" w:hAnsi="Arial"/>
        </w:rPr>
        <w:t xml:space="preserve">, me permito solicitar formalmente la expedición de una certificación dirigida a clientes y proveedores, en la que conste el empleo de materias primas para la elaboración de nuestros productos y su adquisición con exclusión de IVA, de conformidad con lo estipulado en el </w:t>
      </w:r>
      <w:r>
        <w:rPr>
          <w:rFonts w:ascii="Arial" w:hAnsi="Arial"/>
          <w:b/>
          <w:bCs/>
        </w:rPr>
        <w:t>Decreto 3733 del 20 de octubre de 2005</w:t>
      </w:r>
      <w:r>
        <w:rPr>
          <w:rFonts w:ascii="Arial" w:hAnsi="Arial"/>
        </w:rPr>
        <w:t>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>Agradecemos su valiosa colaboración.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>Cordialmente,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GLORIA PATRICIA OREJUELA RESTREPO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>Representante Legal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</w:rPr>
      </w:pPr>
      <w:r>
        <w:rPr>
          <w:rFonts w:ascii="Arial" w:hAnsi="Arial"/>
        </w:rPr>
        <w:t xml:space="preserve">C.C. </w:t>
      </w:r>
      <w:r>
        <w:rPr>
          <w:rFonts w:ascii="Arial" w:hAnsi="Arial"/>
        </w:rPr>
        <w:t>31.498.675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Anexo: Relación de productos y materias primas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Arial" w:hAnsi="Arial"/>
          <w:b/>
        </w:rPr>
      </w:pPr>
      <w:r>
        <w:rPr>
          <w:rFonts w:ascii="Arial" w:hAnsi="Arial"/>
          <w:b/>
        </w:rPr>
        <w:t>ANEXO: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cs="Arial" w:ascii="Arial" w:hAnsi="Arial"/>
        </w:rPr>
        <w:t>Productos, registro de venta y materias primas:</w:t>
      </w:r>
    </w:p>
    <w:tbl>
      <w:tblPr>
        <w:tblW w:w="8838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904"/>
        <w:gridCol w:w="1453"/>
        <w:gridCol w:w="1932"/>
        <w:gridCol w:w="2549"/>
      </w:tblGrid>
      <w:tr>
        <w:trPr/>
        <w:tc>
          <w:tcPr>
            <w:tcW w:w="29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PRODUCTO</w:t>
            </w:r>
          </w:p>
        </w:tc>
        <w:tc>
          <w:tcPr>
            <w:tcW w:w="14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No REGISTRO ICA </w:t>
            </w:r>
            <w:r>
              <w:rPr>
                <w:rFonts w:ascii="Arial" w:hAnsi="Arial"/>
                <w:b/>
                <w:sz w:val="20"/>
                <w:szCs w:val="20"/>
              </w:rPr>
              <w:t>VENTA</w:t>
            </w:r>
          </w:p>
        </w:tc>
        <w:tc>
          <w:tcPr>
            <w:tcW w:w="19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TIPO</w:t>
            </w:r>
          </w:p>
        </w:tc>
        <w:tc>
          <w:tcPr>
            <w:tcW w:w="25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MATERIAS PRIMAS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CALFERCORRECTIVO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14125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ACONDICIONADOR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Cal Dolomita</w:t>
              <w:br/>
              <w:t>Carbonato de Calcio</w:t>
              <w:br/>
              <w:t>Silicato de Magnesio</w:t>
              <w:br/>
              <w:t>Sulfato de Calcio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FOSFORITA NEIVA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2812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ACONDICIONADOR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Roca Fosfórica</w:t>
              <w:br/>
              <w:t>Silicato de Magnesio (Serpentina O Antigorita)</w:t>
              <w:br/>
              <w:t>Vinaza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CALFERBORO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4179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Borax Técnico</w:t>
              <w:br/>
              <w:t>Silicato</w:t>
              <w:br/>
              <w:t>Vinaza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CALFERQUIM SILIMAGRAN 30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3601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Roca Fosfórica</w:t>
              <w:br/>
              <w:t>Silicato de Magnesio (Serpentina O Antigorita)</w:t>
              <w:br/>
              <w:t>Vinaza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CALFERZINC-P GRADO 0-3-0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2949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Superfosfato Triple</w:t>
              <w:br/>
              <w:t>Sulfato de Zinc Monohidratado</w:t>
              <w:br/>
              <w:t>Caolín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FERTIMENORES NP 4-10-0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3536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Cal Dolomita</w:t>
              <w:br/>
              <w:t>Kieserita</w:t>
              <w:br/>
              <w:t>Roca fosforica</w:t>
              <w:br/>
              <w:t>Silicato de Magnesio</w:t>
              <w:br/>
              <w:t>Sulfato de Calcio</w:t>
              <w:br/>
              <w:t>Sulfato de Cobre</w:t>
              <w:br/>
              <w:t>Sulfato de Zinc</w:t>
              <w:br/>
              <w:t>Ulexita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MAGNE 3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13883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Cal Dolomita</w:t>
              <w:br/>
              <w:t>Cloruro de Potasio estandar</w:t>
              <w:br/>
              <w:t>Kieserita</w:t>
              <w:br/>
              <w:t>Óxido de Magnesio</w:t>
              <w:br/>
              <w:t>Silicato de Magnesio</w:t>
              <w:br/>
              <w:t>Caolín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PRODUCCION 17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13790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Cloruro de Potasio Granulado</w:t>
              <w:br/>
              <w:t>Fosfato Diamónico Granulado</w:t>
              <w:br/>
              <w:t>Kieserita Granulada</w:t>
              <w:br/>
              <w:t>Sulfato Amonio Granulado</w:t>
              <w:br/>
              <w:t>Urea Granulada</w:t>
              <w:br/>
              <w:t>Caolín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ZUELO-CA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13702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GRANULADO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Sulfato de Calcio</w:t>
              <w:br/>
              <w:t>Cal Dolomita</w:t>
              <w:br/>
              <w:t>Cloruro de Potasio</w:t>
              <w:br/>
              <w:t>Kieserita</w:t>
              <w:br/>
              <w:t>Silicato de Magnesio</w:t>
              <w:br/>
              <w:t>Ulexita</w:t>
              <w:br/>
              <w:t>Caolín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CALFERQUIM 15-15-15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3537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MEZCLA FÍSICA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Urea</w:t>
              <w:br/>
              <w:t>Fosfato Diamónico</w:t>
              <w:br/>
              <w:t>Cloruro de Potasio</w:t>
              <w:br/>
              <w:t>Carbonato de Calcio</w:t>
              <w:br/>
              <w:t>Silicato de Magnesio (Serpentina)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CALFERQUIM 17-6-18-2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5060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MEZCLA FÍSICA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Urea</w:t>
              <w:br/>
              <w:t>Fosfato Diamónico</w:t>
              <w:br/>
              <w:t>Cloruro de Potasio</w:t>
              <w:br/>
              <w:t>Sulfato de Magnesio</w:t>
              <w:br/>
              <w:t>Carbonato de Calcio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CALFERQUIM 18-18-18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4533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MEZCLA FÍSICA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Urea Granulada</w:t>
              <w:br/>
              <w:t>Fosfato Diamónico</w:t>
              <w:br/>
              <w:t>Cloruro de Potasio</w:t>
              <w:br/>
              <w:t>Carbonato de Calcio</w:t>
              <w:br/>
              <w:t>Silicato de Magnesio (Serpentina)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FERTILIZANTE 25-4-24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9386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MEZCLA FÍSICA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Urea</w:t>
              <w:br/>
              <w:t>Fosfato Diamónico</w:t>
              <w:br/>
              <w:t>Cloruro de Potasio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BIOPLANTAS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5884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ORGANICO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Compost de Residuo de Caña de Azúcar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K2K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13801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ORGANICO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Biorganik (COOT, K, Cao, S, Sio2)</w:t>
              <w:br/>
              <w:t>Sulfato de Calcio (Yeso Agrícola)</w:t>
              <w:br/>
              <w:t>Cloruro de Potasio</w:t>
              <w:br/>
              <w:t>Sulfato de Potasio</w:t>
              <w:br/>
              <w:t>Caolín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ORGANIC M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13918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ORGANICO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Ureafosfato</w:t>
              <w:br/>
              <w:t>Fosfato monopotásico (MKP)</w:t>
              <w:br/>
              <w:t>Nitrato de potasio</w:t>
              <w:br/>
              <w:t>Sulfato de magnesio anhidro</w:t>
              <w:br/>
              <w:t>Ácido bórico</w:t>
              <w:br/>
              <w:t>Sulfato de cobalto</w:t>
              <w:br/>
              <w:t>Sulfato de cobre</w:t>
              <w:br/>
              <w:t>Sulfato ferroso</w:t>
              <w:br/>
              <w:t>Sulfato de manganeso</w:t>
              <w:br/>
              <w:t>Molibdato de sodio</w:t>
              <w:br/>
              <w:t>Sulfato de zinc</w:t>
              <w:br/>
              <w:t>Algas marinas</w:t>
              <w:br/>
              <w:t>Vinaza (Biorganik)</w:t>
              <w:br/>
              <w:t>Edta</w:t>
              <w:br/>
              <w:t>Dioxido de silicio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RAIFOS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13446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ORGANICO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Fosfato Monoamónico</w:t>
              <w:br/>
              <w:t>Roca Fosfórica</w:t>
              <w:br/>
              <w:t>Carbonato de Calcio</w:t>
              <w:br/>
              <w:t>Kieserita</w:t>
              <w:br/>
              <w:t>Biorganik (COOT, K, CaO, S, SiO2)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1-CRECIMIENTO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13872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Urea</w:t>
              <w:br/>
              <w:t>Fosfato de amonio (MAP)</w:t>
              <w:br/>
              <w:t>Sulfato de amonio</w:t>
              <w:br/>
              <w:t>Nitrato de potasio</w:t>
              <w:br/>
              <w:t>Sulfato de magnesio</w:t>
              <w:br/>
              <w:t>Ácido borico</w:t>
              <w:br/>
              <w:t>Sulfato de cobalto</w:t>
              <w:br/>
              <w:t>Sulfato de cobre</w:t>
              <w:br/>
              <w:t>Sulfato de hierro</w:t>
              <w:br/>
              <w:t>Sulfato de manganeso</w:t>
              <w:br/>
              <w:t>Molibdato de sodio</w:t>
              <w:br/>
              <w:t>Dióxido de silicio</w:t>
              <w:br/>
              <w:t>Sulfato de zinc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2-AVANCE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13859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Urea</w:t>
              <w:br/>
              <w:t>Fosfato de amonio (</w:t>
            </w:r>
            <w:r>
              <w:rPr>
                <w:rFonts w:ascii="Arial" w:hAnsi="Arial"/>
                <w:b w:val="false"/>
                <w:sz w:val="18"/>
              </w:rPr>
              <w:t>MAP</w:t>
            </w:r>
            <w:r>
              <w:rPr>
                <w:rFonts w:ascii="Arial" w:hAnsi="Arial"/>
                <w:b w:val="false"/>
                <w:sz w:val="18"/>
              </w:rPr>
              <w:t>)</w:t>
              <w:br/>
              <w:t>Sulfato de amonio (</w:t>
            </w:r>
            <w:r>
              <w:rPr>
                <w:rFonts w:ascii="Arial" w:hAnsi="Arial"/>
                <w:b w:val="false"/>
                <w:sz w:val="18"/>
              </w:rPr>
              <w:t>SAM</w:t>
            </w:r>
            <w:r>
              <w:rPr>
                <w:rFonts w:ascii="Arial" w:hAnsi="Arial"/>
                <w:b w:val="false"/>
                <w:sz w:val="18"/>
              </w:rPr>
              <w:t>)</w:t>
              <w:br/>
              <w:t>Nitrato de potasio</w:t>
              <w:br/>
              <w:t>Sulfato de magnesio anhidro</w:t>
              <w:br/>
              <w:t>Ácido borico</w:t>
              <w:br/>
              <w:t>Sulfato de cobalto</w:t>
              <w:br/>
              <w:t>Sulfato de cobre</w:t>
              <w:br/>
              <w:t>Sulfato ferroso</w:t>
              <w:br/>
              <w:t>Sulfato de manganeso</w:t>
              <w:br/>
              <w:t>Molibdato de sodio</w:t>
              <w:br/>
              <w:t>Sulfato de zinc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3-PRODUCTOR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13866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Sulfato De Amonio (</w:t>
            </w:r>
            <w:r>
              <w:rPr>
                <w:rFonts w:ascii="Arial" w:hAnsi="Arial"/>
                <w:b w:val="false"/>
                <w:sz w:val="18"/>
              </w:rPr>
              <w:t>SAM</w:t>
            </w:r>
            <w:r>
              <w:rPr>
                <w:rFonts w:ascii="Arial" w:hAnsi="Arial"/>
                <w:b w:val="false"/>
                <w:sz w:val="18"/>
              </w:rPr>
              <w:t>)</w:t>
              <w:br/>
              <w:t>Nitrato De Potasio</w:t>
              <w:br/>
              <w:t>Fosfato Dipotasico (D</w:t>
            </w:r>
            <w:r>
              <w:rPr>
                <w:rFonts w:ascii="Arial" w:hAnsi="Arial"/>
                <w:b w:val="false"/>
                <w:sz w:val="18"/>
              </w:rPr>
              <w:t>KP</w:t>
            </w:r>
            <w:r>
              <w:rPr>
                <w:rFonts w:ascii="Arial" w:hAnsi="Arial"/>
                <w:b w:val="false"/>
                <w:sz w:val="18"/>
              </w:rPr>
              <w:t>)</w:t>
              <w:br/>
              <w:t>Sulfato De Potasio</w:t>
              <w:br/>
              <w:t>Sulfato De Magnesio Anhidro</w:t>
              <w:br/>
              <w:t>Ácido Borico</w:t>
              <w:br/>
              <w:t>Sulfato De Cobalto</w:t>
              <w:br/>
              <w:t>Sulfato De Cobre</w:t>
              <w:br/>
              <w:t>Sulfato De Hierro</w:t>
              <w:br/>
              <w:t>Sulfato De Manganeso</w:t>
              <w:br/>
              <w:t>Molibdato De Sodio</w:t>
              <w:br/>
              <w:t>Dióxido De Silicio (Perkasil)</w:t>
              <w:br/>
              <w:t>Sulfato De Zinc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AFOS-K 0-40-50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4415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Fosfato Dipotásico Producto de La Reacción Química del Ácido Fosfórico Y La Potasa Caustica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 DESARROLLO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13879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Fosfato de amonio (</w:t>
            </w:r>
            <w:r>
              <w:rPr>
                <w:rFonts w:ascii="Arial" w:hAnsi="Arial"/>
                <w:b w:val="false"/>
                <w:sz w:val="18"/>
              </w:rPr>
              <w:t>MAP</w:t>
            </w:r>
            <w:r>
              <w:rPr>
                <w:rFonts w:ascii="Arial" w:hAnsi="Arial"/>
                <w:b w:val="false"/>
                <w:sz w:val="18"/>
              </w:rPr>
              <w:t>)</w:t>
              <w:br/>
              <w:t>Sulfato amonio (</w:t>
            </w:r>
            <w:r>
              <w:rPr>
                <w:rFonts w:ascii="Arial" w:hAnsi="Arial"/>
                <w:b w:val="false"/>
                <w:sz w:val="18"/>
              </w:rPr>
              <w:t>SAM</w:t>
            </w:r>
            <w:r>
              <w:rPr>
                <w:rFonts w:ascii="Arial" w:hAnsi="Arial"/>
                <w:b w:val="false"/>
                <w:sz w:val="18"/>
              </w:rPr>
              <w:t>)</w:t>
              <w:br/>
              <w:t>Nitrato de potasio</w:t>
              <w:br/>
              <w:t>Sulfato magnesio anhidro</w:t>
              <w:br/>
              <w:t>Ácido borico</w:t>
              <w:br/>
              <w:t>Sulfato de cobalto</w:t>
              <w:br/>
              <w:t>Sulfato de cobre</w:t>
              <w:br/>
              <w:t>Sulfato de hierro</w:t>
              <w:br/>
              <w:t>Sulfato de manganeso</w:t>
              <w:br/>
              <w:t>Molibdato de sodio</w:t>
              <w:br/>
              <w:t>Dióxido de silicio</w:t>
              <w:br/>
              <w:t>Sulfato de zinc</w:t>
            </w:r>
          </w:p>
        </w:tc>
      </w:tr>
      <w:tr>
        <w:trPr>
          <w:trHeight w:val="2933" w:hRule="atLeast"/>
        </w:trPr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 FLORACIÓN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13871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Fosfato de Amonio</w:t>
              <w:br/>
              <w:t>Sulfato de Amonio</w:t>
              <w:br/>
              <w:t>Nitrato de Potasio</w:t>
              <w:br/>
              <w:t>Sulfato de Magnesio</w:t>
              <w:br/>
              <w:t>Ácido Bórico</w:t>
              <w:br/>
              <w:t>Sulfato de Cobalto</w:t>
              <w:br/>
              <w:t>Sulfato de Hierro</w:t>
              <w:br/>
              <w:t>Sulfato de Manganeso</w:t>
              <w:br/>
              <w:t>Molibdato de Sodio</w:t>
              <w:br/>
              <w:t>Dióxido de Silicio</w:t>
              <w:br/>
              <w:t>Sulfato de Zinc</w:t>
              <w:br/>
              <w:t>EDTA</w:t>
              <w:br/>
              <w:t>Dextrosa monohidratada.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 LLENADO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13824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Fosfato Dipotásico</w:t>
              <w:br/>
              <w:t>Sulfato de Potasio</w:t>
              <w:br/>
              <w:t>Nitrato de Potasio</w:t>
              <w:br/>
              <w:t>Sulfato de Magnesio Anhidro</w:t>
              <w:br/>
              <w:t>Ácido Bórico</w:t>
              <w:br/>
              <w:t>Sulfato de Cobalto</w:t>
              <w:br/>
              <w:t>Sulfato de Cobre</w:t>
              <w:br/>
              <w:t>Sulfato de Hierro</w:t>
              <w:br/>
              <w:t>Sulfato de Manganeso</w:t>
              <w:br/>
              <w:t>Molibdato de Sodio</w:t>
              <w:br/>
              <w:t>Sulfato de Zinc</w:t>
            </w:r>
          </w:p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 MENORES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13860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Sulfato de Magnesio Anhidro</w:t>
              <w:br/>
              <w:t>Ácido Bórico</w:t>
              <w:br/>
              <w:t>Sulfato de Cobalto</w:t>
              <w:br/>
              <w:t>Sulfato de Cobre</w:t>
              <w:br/>
              <w:t>Sulfato de Hierro</w:t>
              <w:br/>
              <w:t>Sulfato de Magnesio</w:t>
              <w:br/>
              <w:t>Molibdato de Sodio</w:t>
              <w:br/>
              <w:t>Dióxido de Silicio</w:t>
              <w:br/>
              <w:t xml:space="preserve">Sulfato de Zinc. </w:t>
              <w:br/>
              <w:t>EDTA.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CALFERCOBRE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5791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Sulfato de Cobre Pentahidratado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CALFERMAGNESIO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5867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0"/>
              <w:ind w:hanging="0" w:start="0" w:end="0"/>
              <w:rPr>
                <w:rFonts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ascii="Arial" w:hAnsi="Arial"/>
                <w:b w:val="false"/>
                <w:sz w:val="18"/>
              </w:rPr>
              <w:t>Sulfato de Magnesio Heptahidratado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FOLLAJE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Urea</w:t>
              <w:br/>
              <w:t>Fosfato Diamonico</w:t>
              <w:br/>
              <w:t>Sulfato de Amonio</w:t>
              <w:br/>
              <w:t>Cloruro de Potasio</w:t>
              <w:br/>
              <w:t>Fosfogran</w:t>
              <w:br/>
              <w:t>Robusto pH</w:t>
              <w:br/>
              <w:t>Ulexita</w:t>
              <w:br/>
              <w:t>Kieserita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SOLURAIFOS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13751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Cloruro de Potasio</w:t>
              <w:br/>
              <w:t>Fosfato de Amonio</w:t>
              <w:br/>
              <w:t>dextrosa Monohidratada</w:t>
            </w:r>
          </w:p>
        </w:tc>
      </w:tr>
      <w:tr>
        <w:trPr/>
        <w:tc>
          <w:tcPr>
            <w:tcW w:w="29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SULFA K 50</w:t>
            </w:r>
          </w:p>
        </w:tc>
        <w:tc>
          <w:tcPr>
            <w:tcW w:w="145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jc w:val="end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13749</w:t>
            </w:r>
          </w:p>
        </w:tc>
        <w:tc>
          <w:tcPr>
            <w:tcW w:w="193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start="0" w:end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SOLUBLES</w:t>
            </w:r>
          </w:p>
        </w:tc>
        <w:tc>
          <w:tcPr>
            <w:tcW w:w="2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b w:val="false"/>
                <w:sz w:val="18"/>
              </w:rPr>
            </w:pPr>
            <w:r>
              <w:rPr>
                <w:rFonts w:ascii="Arial" w:hAnsi="Arial"/>
                <w:b w:val="false"/>
                <w:sz w:val="18"/>
              </w:rPr>
              <w:t>Cloruro de Potasio</w:t>
              <w:br/>
              <w:t>Fosfato Monopotásico</w:t>
              <w:br/>
              <w:t>Sulfato de Potasio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continuous"/>
          <w:pgSz w:w="12240" w:h="15840"/>
          <w:pgMar w:left="1701" w:right="1701" w:gutter="0" w:header="708" w:top="1417" w:footer="708" w:bottom="1417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val="clear" w:color="auto" w:fill="FFFFFF"/>
        <w:spacing w:lineRule="auto" w:line="240" w:before="0" w:after="225"/>
        <w:jc w:val="start"/>
        <w:rPr/>
      </w:pPr>
      <w:r>
        <w:rPr/>
      </w:r>
    </w:p>
    <w:sectPr>
      <w:type w:val="continuous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/>
    <w:family w:val="swiss"/>
    <w:pitch w:val="default"/>
  </w:font>
  <w:font w:name="Open Sans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7" behindDoc="1" locked="0" layoutInCell="0" allowOverlap="1">
          <wp:simplePos x="0" y="0"/>
          <wp:positionH relativeFrom="leftMargin">
            <wp:posOffset>600075</wp:posOffset>
          </wp:positionH>
          <wp:positionV relativeFrom="paragraph">
            <wp:posOffset>-55245</wp:posOffset>
          </wp:positionV>
          <wp:extent cx="352425" cy="352425"/>
          <wp:effectExtent l="0" t="0" r="0" b="0"/>
          <wp:wrapNone/>
          <wp:docPr id="5" name="Gráfico 3" descr="Direc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3" descr="Direc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3" behindDoc="1" locked="0" layoutInCell="0" allowOverlap="1">
          <wp:simplePos x="0" y="0"/>
          <wp:positionH relativeFrom="leftMargin">
            <wp:posOffset>676275</wp:posOffset>
          </wp:positionH>
          <wp:positionV relativeFrom="paragraph">
            <wp:posOffset>297180</wp:posOffset>
          </wp:positionV>
          <wp:extent cx="266700" cy="266700"/>
          <wp:effectExtent l="0" t="0" r="0" b="0"/>
          <wp:wrapNone/>
          <wp:docPr id="6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4" descr="Auricul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9050" distB="24765" distL="38100" distR="13335" simplePos="0" relativeHeight="37" behindDoc="1" locked="0" layoutInCell="1" allowOverlap="1" wp14:anchorId="1C9C442F">
              <wp:simplePos x="0" y="0"/>
              <wp:positionH relativeFrom="column">
                <wp:posOffset>4410710</wp:posOffset>
              </wp:positionH>
              <wp:positionV relativeFrom="paragraph">
                <wp:posOffset>-829310</wp:posOffset>
              </wp:positionV>
              <wp:extent cx="2273300" cy="2338070"/>
              <wp:effectExtent l="32385" t="15875" r="6350" b="6985"/>
              <wp:wrapNone/>
              <wp:docPr id="7" name="Triángulo 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73400" cy="2338200"/>
                      </a:xfrm>
                      <a:custGeom>
                        <a:avLst/>
                        <a:gdLst>
                          <a:gd name="textAreaLeft" fmla="*/ 360 w 1288800"/>
                          <a:gd name="textAreaRight" fmla="*/ 1289520 w 1288800"/>
                          <a:gd name="textAreaTop" fmla="*/ 0 h 1325520"/>
                          <a:gd name="textAreaBottom" fmla="*/ 1325880 h 1325520"/>
                          <a:gd name="GluePoint1X" fmla="*/ 0 w 1950458"/>
                          <a:gd name="GluePoint1Y" fmla="*/ 2184917 h 2184917"/>
                          <a:gd name="GluePoint2X" fmla="*/ 0 w 1950458"/>
                          <a:gd name="GluePoint2Y" fmla="*/ 0 h 2184917"/>
                          <a:gd name="GluePoint3X" fmla="*/ 1950458 w 1950458"/>
                          <a:gd name="GluePoint3Y" fmla="*/ 2184917 h 2184917"/>
                          <a:gd name="GluePoint4X" fmla="*/ 0 w 1950458"/>
                          <a:gd name="GluePoint4Y" fmla="*/ 2184917 h 2184917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</a:cxnLst>
                        <a:rect l="textAreaLeft" t="textAreaTop" r="textAreaRight" b="textAreaBottom"/>
                        <a:pathLst>
                          <a:path w="1950458" h="2184917">
                            <a:moveTo>
                              <a:pt x="0" y="2184917"/>
                            </a:moveTo>
                            <a:lnTo>
                              <a:pt x="0" y="0"/>
                            </a:lnTo>
                            <a:cubicBezTo>
                              <a:pt x="650153" y="728306"/>
                              <a:pt x="236" y="1282146"/>
                              <a:pt x="1950458" y="2184917"/>
                            </a:cubicBezTo>
                            <a:lnTo>
                              <a:pt x="0" y="2184917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75000"/>
                        </a:schemeClr>
                      </a:solidFill>
                      <a:ln>
                        <a:solidFill>
                          <a:srgbClr val="70AD47">
                            <a:lumMod val="75000"/>
                          </a:srgbClr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Open Sans" w:ascii="Open Sans" w:hAnsi="Open Sans"/>
        <w:sz w:val="18"/>
        <w:szCs w:val="18"/>
      </w:rPr>
      <w:t xml:space="preserve">CASA CHINA BODEGA 1 - SAN PEDRO, TULUÁ, VALLE DEL CAUCA 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25" behindDoc="1" locked="0" layoutInCell="0" allowOverlap="1">
          <wp:simplePos x="0" y="0"/>
          <wp:positionH relativeFrom="leftMargin">
            <wp:posOffset>643890</wp:posOffset>
          </wp:positionH>
          <wp:positionV relativeFrom="paragraph">
            <wp:posOffset>264160</wp:posOffset>
          </wp:positionV>
          <wp:extent cx="333375" cy="333375"/>
          <wp:effectExtent l="0" t="0" r="0" b="0"/>
          <wp:wrapNone/>
          <wp:docPr id="8" name="Gráfico 5" descr="Vínc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áfico 5" descr="Víncul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Open Sans" w:ascii="Open Sans" w:hAnsi="Open Sans"/>
        <w:sz w:val="18"/>
        <w:szCs w:val="18"/>
      </w:rPr>
      <w:t>+</w:t>
    </w:r>
    <w:r>
      <w:rPr>
        <w:rFonts w:cs="Open Sans" w:ascii="Open Sans" w:hAnsi="Open Sans"/>
        <w:sz w:val="20"/>
        <w:szCs w:val="18"/>
      </w:rPr>
      <w:t>57 322 277 3866 - 312 871 8789 - 322 277 3876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rPr>
        <w:rFonts w:cs="Open Sans" w:ascii="Open Sans" w:hAnsi="Open Sans"/>
        <w:sz w:val="20"/>
        <w:szCs w:val="18"/>
      </w:rPr>
      <w:t>www.calferquim.com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7" behindDoc="1" locked="0" layoutInCell="0" allowOverlap="1">
          <wp:simplePos x="0" y="0"/>
          <wp:positionH relativeFrom="leftMargin">
            <wp:posOffset>600075</wp:posOffset>
          </wp:positionH>
          <wp:positionV relativeFrom="paragraph">
            <wp:posOffset>-55245</wp:posOffset>
          </wp:positionV>
          <wp:extent cx="352425" cy="352425"/>
          <wp:effectExtent l="0" t="0" r="0" b="0"/>
          <wp:wrapNone/>
          <wp:docPr id="9" name="Gráfico 3" descr="Direc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3" descr="Direc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3" behindDoc="1" locked="0" layoutInCell="0" allowOverlap="1">
          <wp:simplePos x="0" y="0"/>
          <wp:positionH relativeFrom="leftMargin">
            <wp:posOffset>676275</wp:posOffset>
          </wp:positionH>
          <wp:positionV relativeFrom="paragraph">
            <wp:posOffset>297180</wp:posOffset>
          </wp:positionV>
          <wp:extent cx="266700" cy="266700"/>
          <wp:effectExtent l="0" t="0" r="0" b="0"/>
          <wp:wrapNone/>
          <wp:docPr id="10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áfico 4" descr="Auricul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9050" distB="24765" distL="38100" distR="13335" simplePos="0" relativeHeight="37" behindDoc="1" locked="0" layoutInCell="1" allowOverlap="1" wp14:anchorId="1C9C442F">
              <wp:simplePos x="0" y="0"/>
              <wp:positionH relativeFrom="column">
                <wp:posOffset>4410710</wp:posOffset>
              </wp:positionH>
              <wp:positionV relativeFrom="paragraph">
                <wp:posOffset>-829310</wp:posOffset>
              </wp:positionV>
              <wp:extent cx="2273300" cy="2338070"/>
              <wp:effectExtent l="32385" t="15875" r="6350" b="6985"/>
              <wp:wrapNone/>
              <wp:docPr id="11" name="Triángulo 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73400" cy="2338200"/>
                      </a:xfrm>
                      <a:custGeom>
                        <a:avLst/>
                        <a:gdLst>
                          <a:gd name="textAreaLeft" fmla="*/ 360 w 1288800"/>
                          <a:gd name="textAreaRight" fmla="*/ 1289520 w 1288800"/>
                          <a:gd name="textAreaTop" fmla="*/ 0 h 1325520"/>
                          <a:gd name="textAreaBottom" fmla="*/ 1325880 h 1325520"/>
                          <a:gd name="GluePoint1X" fmla="*/ 0 w 1950458"/>
                          <a:gd name="GluePoint1Y" fmla="*/ 2184917 h 2184917"/>
                          <a:gd name="GluePoint2X" fmla="*/ 0 w 1950458"/>
                          <a:gd name="GluePoint2Y" fmla="*/ 0 h 2184917"/>
                          <a:gd name="GluePoint3X" fmla="*/ 1950458 w 1950458"/>
                          <a:gd name="GluePoint3Y" fmla="*/ 2184917 h 2184917"/>
                          <a:gd name="GluePoint4X" fmla="*/ 0 w 1950458"/>
                          <a:gd name="GluePoint4Y" fmla="*/ 2184917 h 2184917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</a:cxnLst>
                        <a:rect l="textAreaLeft" t="textAreaTop" r="textAreaRight" b="textAreaBottom"/>
                        <a:pathLst>
                          <a:path w="1950458" h="2184917">
                            <a:moveTo>
                              <a:pt x="0" y="2184917"/>
                            </a:moveTo>
                            <a:lnTo>
                              <a:pt x="0" y="0"/>
                            </a:lnTo>
                            <a:cubicBezTo>
                              <a:pt x="650153" y="728306"/>
                              <a:pt x="236" y="1282146"/>
                              <a:pt x="1950458" y="2184917"/>
                            </a:cubicBezTo>
                            <a:lnTo>
                              <a:pt x="0" y="2184917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75000"/>
                        </a:schemeClr>
                      </a:solidFill>
                      <a:ln>
                        <a:solidFill>
                          <a:srgbClr val="70AD47">
                            <a:lumMod val="75000"/>
                          </a:srgbClr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Open Sans" w:ascii="Open Sans" w:hAnsi="Open Sans"/>
        <w:sz w:val="18"/>
        <w:szCs w:val="18"/>
      </w:rPr>
      <w:t xml:space="preserve">CASA CHINA BODEGA 1 - SAN PEDRO, TULUÁ, VALLE DEL CAUCA 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25" behindDoc="1" locked="0" layoutInCell="0" allowOverlap="1">
          <wp:simplePos x="0" y="0"/>
          <wp:positionH relativeFrom="leftMargin">
            <wp:posOffset>643890</wp:posOffset>
          </wp:positionH>
          <wp:positionV relativeFrom="paragraph">
            <wp:posOffset>264160</wp:posOffset>
          </wp:positionV>
          <wp:extent cx="333375" cy="333375"/>
          <wp:effectExtent l="0" t="0" r="0" b="0"/>
          <wp:wrapNone/>
          <wp:docPr id="12" name="Gráfico 5" descr="Vínc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áfico 5" descr="Víncul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Open Sans" w:ascii="Open Sans" w:hAnsi="Open Sans"/>
        <w:sz w:val="18"/>
        <w:szCs w:val="18"/>
      </w:rPr>
      <w:t>+</w:t>
    </w:r>
    <w:r>
      <w:rPr>
        <w:rFonts w:cs="Open Sans" w:ascii="Open Sans" w:hAnsi="Open Sans"/>
        <w:sz w:val="20"/>
        <w:szCs w:val="18"/>
      </w:rPr>
      <w:t>57 322 277 3866 - 312 871 8789 - 322 277 3876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rPr>
        <w:rFonts w:cs="Open Sans" w:ascii="Open Sans" w:hAnsi="Open Sans"/>
        <w:sz w:val="20"/>
        <w:szCs w:val="18"/>
      </w:rPr>
      <w:t>www.calferquim.com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distT="0" distB="0" distL="0" distR="0" simplePos="0" relativeHeight="31" behindDoc="1" locked="0" layoutInCell="0" allowOverlap="1">
          <wp:simplePos x="0" y="0"/>
          <wp:positionH relativeFrom="margin">
            <wp:posOffset>1763395</wp:posOffset>
          </wp:positionH>
          <wp:positionV relativeFrom="paragraph">
            <wp:posOffset>-426085</wp:posOffset>
          </wp:positionV>
          <wp:extent cx="2085975" cy="1191895"/>
          <wp:effectExtent l="0" t="0" r="0" b="0"/>
          <wp:wrapNone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mc:AlternateContent>
        <mc:Choice Requires="wps">
          <w:drawing>
            <wp:anchor distT="0" distB="36830" distL="0" distR="37465" simplePos="0" relativeHeight="19" behindDoc="1" locked="0" layoutInCell="0" allowOverlap="1">
              <wp:simplePos x="0" y="0"/>
              <wp:positionH relativeFrom="margin">
                <wp:posOffset>-1270</wp:posOffset>
              </wp:positionH>
              <wp:positionV relativeFrom="paragraph">
                <wp:posOffset>165100</wp:posOffset>
              </wp:positionV>
              <wp:extent cx="5601970" cy="1905"/>
              <wp:effectExtent l="635" t="3175" r="0" b="3175"/>
              <wp:wrapNone/>
              <wp:docPr id="2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01960" cy="1800"/>
                      </a:xfrm>
                      <a:prstGeom prst="line">
                        <a:avLst/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13pt" to="440.95pt,13.1pt" stroked="t" o:allowincell="f" style="position:absolute;flip:y;mso-position-horizontal-relative:margin">
              <v:stroke color="#70ad47" weight="64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  <w:t>Ciencia que nutre, compromiso que crece</w: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distT="0" distB="0" distL="0" distR="0" simplePos="0" relativeHeight="31" behindDoc="1" locked="0" layoutInCell="0" allowOverlap="1">
          <wp:simplePos x="0" y="0"/>
          <wp:positionH relativeFrom="margin">
            <wp:posOffset>1763395</wp:posOffset>
          </wp:positionH>
          <wp:positionV relativeFrom="paragraph">
            <wp:posOffset>-426085</wp:posOffset>
          </wp:positionV>
          <wp:extent cx="2085975" cy="1191895"/>
          <wp:effectExtent l="0" t="0" r="0" b="0"/>
          <wp:wrapNone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mc:AlternateContent>
        <mc:Choice Requires="wps">
          <w:drawing>
            <wp:anchor distT="0" distB="36830" distL="0" distR="37465" simplePos="0" relativeHeight="19" behindDoc="1" locked="0" layoutInCell="0" allowOverlap="1">
              <wp:simplePos x="0" y="0"/>
              <wp:positionH relativeFrom="margin">
                <wp:posOffset>-1270</wp:posOffset>
              </wp:positionH>
              <wp:positionV relativeFrom="paragraph">
                <wp:posOffset>165100</wp:posOffset>
              </wp:positionV>
              <wp:extent cx="5601970" cy="1905"/>
              <wp:effectExtent l="635" t="3175" r="0" b="3175"/>
              <wp:wrapNone/>
              <wp:docPr id="4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01960" cy="1800"/>
                      </a:xfrm>
                      <a:prstGeom prst="line">
                        <a:avLst/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13pt" to="440.95pt,13.1pt" stroked="t" o:allowincell="f" style="position:absolute;flip:y;mso-position-horizontal-relative:margin">
              <v:stroke color="#70ad47" weight="64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  <w:t>Ciencia que nutre, compromiso que crece</w: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00350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03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035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035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b45f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163E7-2D22-4400-8B6F-A986CAE65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LibreOffice/26.2.1.2$Linux_X86_64 LibreOffice_project/620$Build-2</Application>
  <AppVersion>15.0000</AppVersion>
  <Pages>6</Pages>
  <Words>841</Words>
  <Characters>4985</Characters>
  <CharactersWithSpaces>5685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2025-05-16T15:51:00Z</dcterms:created>
  <dc:creator>User</dc:creator>
  <dc:description/>
  <dc:language>en-US</dc:language>
  <cp:lastModifiedBy/>
  <dcterms:modified xsi:type="dcterms:W3CDTF">2026-03-17T11:23:16Z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