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fertimenores"/>
    <w:p>
      <w:pPr>
        <w:pStyle w:val="Heading1"/>
      </w:pPr>
      <w:r>
        <w:t xml:space="preserve">Ficha de Produccion - FERTIMENORES</w:t>
      </w:r>
    </w:p>
    <w:p>
      <w:pPr>
        <w:pStyle w:val="Compact"/>
        <w:numPr>
          <w:ilvl w:val="0"/>
          <w:numId w:val="1001"/>
        </w:numPr>
      </w:pPr>
      <w:r>
        <w:t xml:space="preserve">Items: 161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2025-07-17 a 2025-12-10</w:t>
      </w:r>
    </w:p>
    <w:p>
      <w:pPr>
        <w:pStyle w:val="Compact"/>
        <w:numPr>
          <w:ilvl w:val="0"/>
          <w:numId w:val="1001"/>
        </w:numPr>
      </w:pPr>
      <w:r>
        <w:t xml:space="preserve">Grupo de velocidad: D - Muy lento</w:t>
      </w:r>
    </w:p>
    <w:p>
      <w:pPr>
        <w:pStyle w:val="Compact"/>
        <w:numPr>
          <w:ilvl w:val="0"/>
          <w:numId w:val="1001"/>
        </w:numPr>
      </w:pPr>
      <w:r>
        <w:t xml:space="preserve">Turnos totales: 5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39.016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45,93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41,60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55,30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8,12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9.754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39.016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1.331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14,6 (min 7,0 / max 22,0)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37,6 (min 36,0 / max 39,0)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21,8 (min 20,0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35,0 (min 25,0 / max 38,0)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39,6 (min 30,0 / max 44,0)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60,0% con novedad. Tiempo con novedad 41,25 min/ton vs sin novedad 55,30 min/ton. Notas frecuentes: Se paró alas 7.30 am por problemas con banda 4 asta las 8 am (1); Baja producción por kiecerita granulada (1); Se inició alas 8.23 am por limpieza de tubo secador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(1), Wilmar (1), Gabriel (1)</w:t>
            </w:r>
          </w:p>
        </w:tc>
        <w:tc>
          <w:tcPr/>
          <w:p>
            <w:pPr>
              <w:pStyle w:val="Compact"/>
            </w:pPr>
            <w:r>
              <w:t xml:space="preserve">Andres (1), Nelson (1)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2026-03-17T03:31:43Z</dcterms:created>
  <dcterms:modified xsi:type="dcterms:W3CDTF">2026-03-17T03:31:43Z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