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ficha-de-produccion---fertimenores"/>
    <w:p>
      <w:pPr>
        <w:pStyle w:val="Heading1"/>
      </w:pPr>
      <w:r>
        <w:t xml:space="preserve">Ficha de Produccion - FERTIMENORES</w:t>
      </w:r>
    </w:p>
    <w:p>
      <w:pPr>
        <w:pStyle w:val="Compact"/>
        <w:numPr>
          <w:ilvl w:val="0"/>
          <w:numId w:val="1001"/>
        </w:numPr>
      </w:pPr>
      <w:r>
        <w:t xml:space="preserve">Items: 161</w:t>
      </w:r>
    </w:p>
    <w:p>
      <w:pPr>
        <w:pStyle w:val="Compact"/>
        <w:numPr>
          <w:ilvl w:val="0"/>
          <w:numId w:val="1001"/>
        </w:numPr>
      </w:pPr>
      <w:r>
        <w:t xml:space="preserve">Periodo analizado: 2025-07-17 a 2025-12-10</w:t>
      </w:r>
    </w:p>
    <w:p>
      <w:pPr>
        <w:pStyle w:val="Compact"/>
        <w:numPr>
          <w:ilvl w:val="0"/>
          <w:numId w:val="1001"/>
        </w:numPr>
      </w:pPr>
      <w:r>
        <w:t xml:space="preserve">Grupo de velocidad: D - Muy lento</w:t>
      </w:r>
    </w:p>
    <w:p>
      <w:pPr>
        <w:pStyle w:val="Compact"/>
        <w:numPr>
          <w:ilvl w:val="0"/>
          <w:numId w:val="1001"/>
        </w:numPr>
      </w:pPr>
      <w:r>
        <w:t xml:space="preserve">Turnos totales: 5</w:t>
      </w:r>
    </w:p>
    <w:p>
      <w:pPr>
        <w:pStyle w:val="Compact"/>
        <w:numPr>
          <w:ilvl w:val="0"/>
          <w:numId w:val="1001"/>
        </w:numPr>
      </w:pPr>
      <w:r>
        <w:t xml:space="preserve">Produccion total acumulada: 39.016 kg</w:t>
      </w:r>
    </w:p>
    <w:bookmarkStart w:id="9" w:name="rendimiento"/>
    <w:p>
      <w:pPr>
        <w:pStyle w:val="Heading2"/>
      </w:pPr>
      <w:r>
        <w:t xml:space="preserve">Rendimiento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Turnos analizados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promedio (min/ton)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45,93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tiempo (min/ton)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41,60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tiempo (min/ton)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40,90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tiempo (min/ton)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55,30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Desv. std tiempo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8,12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promedio (kg)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9.754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total (kg)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39.016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Productividad promedio (kg/h)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1.331</w:t>
            </w:r>
          </w:p>
        </w:tc>
      </w:tr>
    </w:tbl>
    <w:bookmarkEnd w:id="9"/>
    <w:bookmarkStart w:id="10" w:name="caracteristicas-del-producto"/>
    <w:p>
      <w:pPr>
        <w:pStyle w:val="Heading2"/>
      </w:pPr>
      <w:r>
        <w:t xml:space="preserve">Caracteristicas del Producto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Humedad</w:t>
            </w:r>
          </w:p>
        </w:tc>
        <w:tc>
          <w:tcPr/>
          <w:p>
            <w:pPr>
              <w:pStyle w:val="Compact"/>
            </w:pPr>
            <w:r>
              <w:t xml:space="preserve">Dureza</w:t>
            </w:r>
          </w:p>
        </w:tc>
        <w:tc>
          <w:tcPr/>
          <w:p>
            <w:pPr>
              <w:pStyle w:val="Compact"/>
            </w:pPr>
            <w:r>
              <w:t xml:space="preserve">Tamiz 4</w:t>
            </w:r>
          </w:p>
        </w:tc>
        <w:tc>
          <w:tcPr/>
          <w:p>
            <w:pPr>
              <w:pStyle w:val="Compact"/>
            </w:pPr>
            <w:r>
              <w:t xml:space="preserve">Tamiz 5</w:t>
            </w:r>
          </w:p>
        </w:tc>
        <w:tc>
          <w:tcPr/>
          <w:p>
            <w:pPr>
              <w:pStyle w:val="Compact"/>
            </w:pPr>
            <w:r>
              <w:t xml:space="preserve">Tamiz 10</w:t>
            </w:r>
          </w:p>
        </w:tc>
        <w:tc>
          <w:tcPr/>
          <w:p>
            <w:pPr>
              <w:pStyle w:val="Compact"/>
            </w:pPr>
            <w:r>
              <w:t xml:space="preserve">Tamiz 18</w:t>
            </w:r>
          </w:p>
        </w:tc>
        <w:tc>
          <w:tcPr/>
          <w:p>
            <w:pPr>
              <w:pStyle w:val="Compact"/>
            </w:pPr>
            <w:r>
              <w:t xml:space="preserve">Bandeja</w:t>
            </w:r>
          </w:p>
        </w:tc>
        <w:tc>
          <w:tcPr/>
          <w:p>
            <w:pPr>
              <w:pStyle w:val="Compact"/>
            </w:pPr>
            <w:r>
              <w:t xml:space="preserve">Abrasion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161</w:t>
            </w:r>
          </w:p>
        </w:tc>
        <w:tc>
          <w:tcPr/>
          <w:p>
            <w:pPr>
              <w:pStyle w:val="Compact"/>
            </w:pPr>
            <w:r>
              <w:t xml:space="preserve">2,07%</w:t>
            </w:r>
          </w:p>
        </w:tc>
        <w:tc>
          <w:tcPr/>
          <w:p>
            <w:pPr>
              <w:pStyle w:val="Compact"/>
            </w:pPr>
            <w:r>
              <w:t xml:space="preserve">2,28325</w:t>
            </w:r>
          </w:p>
        </w:tc>
        <w:tc>
          <w:tcPr/>
          <w:p>
            <w:pPr>
              <w:pStyle w:val="Compact"/>
            </w:pPr>
            <w:r>
              <w:t xml:space="preserve">0,83%</w:t>
            </w:r>
          </w:p>
        </w:tc>
        <w:tc>
          <w:tcPr/>
          <w:p>
            <w:pPr>
              <w:pStyle w:val="Compact"/>
            </w:pPr>
            <w:r>
              <w:t xml:space="preserve">9,89%</w:t>
            </w:r>
          </w:p>
        </w:tc>
        <w:tc>
          <w:tcPr/>
          <w:p>
            <w:pPr>
              <w:pStyle w:val="Compact"/>
            </w:pPr>
            <w:r>
              <w:t xml:space="preserve">85,90%</w:t>
            </w:r>
          </w:p>
        </w:tc>
        <w:tc>
          <w:tcPr/>
          <w:p>
            <w:pPr>
              <w:pStyle w:val="Compact"/>
            </w:pPr>
            <w:r>
              <w:t xml:space="preserve">2,48%</w:t>
            </w:r>
          </w:p>
        </w:tc>
        <w:tc>
          <w:tcPr/>
          <w:p>
            <w:pPr>
              <w:pStyle w:val="Compact"/>
            </w:pPr>
            <w:r>
              <w:t xml:space="preserve">0,91%</w:t>
            </w:r>
          </w:p>
        </w:tc>
        <w:tc>
          <w:tcPr/>
          <w:p>
            <w:pPr>
              <w:pStyle w:val="Compact"/>
            </w:pPr>
            <w:r>
              <w:t xml:space="preserve">0,7%</w:t>
            </w:r>
          </w:p>
        </w:tc>
      </w:tr>
    </w:tbl>
    <w:bookmarkEnd w:id="10"/>
    <w:bookmarkStart w:id="11" w:name="variables-de-proceso"/>
    <w:p>
      <w:pPr>
        <w:pStyle w:val="Heading2"/>
      </w:pPr>
      <w:r>
        <w:t xml:space="preserve">Variables de Proceso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banda alimentadora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14,6 (min 7,0 / max 22,0)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Inclinacion olla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37,6 (min 36,0 / max 39,0)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olla granuladora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21,8 (min 20,0 / max 24,0)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secador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35,0 (min 25,0 / max 38,0)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enfriador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39,6 (min 30,0 / max 44,0)</w:t>
            </w:r>
          </w:p>
        </w:tc>
      </w:tr>
    </w:tbl>
    <w:bookmarkEnd w:id="11"/>
    <w:bookmarkStart w:id="12" w:name="calidad"/>
    <w:p>
      <w:pPr>
        <w:pStyle w:val="Heading2"/>
      </w:pPr>
      <w:r>
        <w:t xml:space="preserve">Calidad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 1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#2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#3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</w:tbl>
    <w:bookmarkEnd w:id="12"/>
    <w:bookmarkStart w:id="13" w:name="novedades-y-paradas"/>
    <w:p>
      <w:pPr>
        <w:pStyle w:val="Heading2"/>
      </w:pPr>
      <w:r>
        <w:t xml:space="preserve">Novedades y Paradas</w:t>
      </w:r>
    </w:p>
    <w:p>
      <w:pPr>
        <w:pStyle w:val="Compact"/>
        <w:numPr>
          <w:ilvl w:val="0"/>
          <w:numId w:val="1002"/>
        </w:numPr>
      </w:pPr>
      <w:r>
        <w:t xml:space="preserve">PLANTA 1: N/D con novedad. Tiempo con novedad N/D min/ton vs sin novedad N/D min/ton. Notas frecuentes: Sin detalle</w:t>
      </w:r>
    </w:p>
    <w:p>
      <w:pPr>
        <w:pStyle w:val="Compact"/>
        <w:numPr>
          <w:ilvl w:val="0"/>
          <w:numId w:val="1002"/>
        </w:numPr>
      </w:pPr>
      <w:r>
        <w:t xml:space="preserve">PLANTA 2: 60,0% con novedad. Tiempo con novedad 41,25 min/ton vs sin novedad 55,30 min/ton. Notas frecuentes: Se paró alas 7.30 am por problemas con banda 4 asta las 8 am (1); Baja producción por kiecerita granulada (1); Se inició alas 8.23 am por limpieza de tubo secador (1)</w:t>
      </w:r>
    </w:p>
    <w:bookmarkEnd w:id="13"/>
    <w:bookmarkStart w:id="14" w:name="operadores-frecuentes"/>
    <w:p>
      <w:pPr>
        <w:pStyle w:val="Heading2"/>
      </w:pPr>
      <w:r>
        <w:t xml:space="preserve">Operadores Frecuentes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Planta</w:t>
            </w:r>
          </w:p>
        </w:tc>
        <w:tc>
          <w:tcPr/>
          <w:p>
            <w:pPr>
              <w:pStyle w:val="Compact"/>
            </w:pPr>
            <w:r>
              <w:t xml:space="preserve">Granuladores</w:t>
            </w:r>
          </w:p>
        </w:tc>
        <w:tc>
          <w:tcPr/>
          <w:p>
            <w:pPr>
              <w:pStyle w:val="Compact"/>
            </w:pPr>
            <w:r>
              <w:t xml:space="preserve">Apoyo/Nombres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2</w:t>
            </w:r>
          </w:p>
        </w:tc>
        <w:tc>
          <w:tcPr/>
          <w:p>
            <w:pPr>
              <w:pStyle w:val="Compact"/>
            </w:pPr>
            <w:r>
              <w:t xml:space="preserve">Pedro (1), Wilmar (1), Gabriel (1)</w:t>
            </w:r>
          </w:p>
        </w:tc>
        <w:tc>
          <w:tcPr/>
          <w:p>
            <w:pPr>
              <w:pStyle w:val="Compact"/>
            </w:pPr>
            <w:r>
              <w:t xml:space="preserve">Andres (1), Nelson (1)</w:t>
            </w:r>
          </w:p>
        </w:tc>
      </w:tr>
    </w:tbl>
    <w:bookmarkEnd w:id="14"/>
    <w:bookmarkStart w:id="15" w:name="alertas"/>
    <w:p>
      <w:pPr>
        <w:pStyle w:val="Heading2"/>
      </w:pPr>
      <w:r>
        <w:t xml:space="preserve">Alertas</w:t>
      </w:r>
    </w:p>
    <w:p>
      <w:pPr>
        <w:pStyle w:val="Compact"/>
        <w:numPr>
          <w:ilvl w:val="0"/>
          <w:numId w:val="1003"/>
        </w:numPr>
      </w:pPr>
      <w:r>
        <w:t xml:space="preserve">PLANTA 1: solo 0 turnos; estadisticas poco representativas.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2026-03-25T19:23:58Z</dcterms:created>
  <dcterms:modified xsi:type="dcterms:W3CDTF">2026-03-25T19:23:58Z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